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45B9" w:rsidRDefault="00E54A55">
      <w:pPr>
        <w:pStyle w:val="a4"/>
      </w:pPr>
      <w:r>
        <w:t>使用</w:t>
      </w:r>
      <w:r>
        <w:t xml:space="preserve"> R </w:t>
      </w:r>
      <w:r>
        <w:t>语言进行渔业建模和定量方法研究</w:t>
      </w:r>
    </w:p>
    <w:p w:rsidR="003045B9" w:rsidRDefault="00E54A55">
      <w:pPr>
        <w:pStyle w:val="a5"/>
      </w:pPr>
      <w:r>
        <w:t>Using R for Modelling and Quantitative Methods in Fisheries</w:t>
      </w:r>
    </w:p>
    <w:p w:rsidR="003045B9" w:rsidRDefault="00E54A55">
      <w:pPr>
        <w:pStyle w:val="Author"/>
      </w:pPr>
      <w:r>
        <w:t>Malcolm Haddon</w:t>
      </w:r>
    </w:p>
    <w:sdt>
      <w:sdtPr>
        <w:rPr>
          <w:rFonts w:asciiTheme="minorHAnsi" w:eastAsiaTheme="minorHAnsi" w:hAnsiTheme="minorHAnsi" w:cstheme="minorBidi"/>
          <w:color w:val="auto"/>
          <w:sz w:val="24"/>
          <w:szCs w:val="24"/>
        </w:rPr>
        <w:id w:val="-145128699"/>
        <w:docPartObj>
          <w:docPartGallery w:val="Table of Contents"/>
          <w:docPartUnique/>
        </w:docPartObj>
      </w:sdtPr>
      <w:sdtEndPr>
        <w:rPr>
          <w:rFonts w:eastAsiaTheme="minorEastAsia"/>
        </w:rPr>
      </w:sdtEndPr>
      <w:sdtContent>
        <w:p w:rsidR="003045B9" w:rsidRDefault="00E54A55">
          <w:pPr>
            <w:pStyle w:val="TOC"/>
          </w:pPr>
          <w:r>
            <w:t>目录</w:t>
          </w:r>
        </w:p>
        <w:p w:rsidR="006749F8" w:rsidRDefault="00E54A55">
          <w:pPr>
            <w:pStyle w:val="10"/>
            <w:tabs>
              <w:tab w:val="right" w:leader="dot" w:pos="8630"/>
            </w:tabs>
            <w:rPr>
              <w:noProof/>
            </w:rPr>
          </w:pPr>
          <w:r>
            <w:fldChar w:fldCharType="begin"/>
          </w:r>
          <w:r>
            <w:instrText>TOC \o "1-3" \h \z \u</w:instrText>
          </w:r>
          <w:r w:rsidR="006749F8">
            <w:fldChar w:fldCharType="separate"/>
          </w:r>
          <w:hyperlink w:anchor="_Toc205277793" w:history="1">
            <w:r w:rsidR="006749F8" w:rsidRPr="002840F4">
              <w:rPr>
                <w:rStyle w:val="ad"/>
                <w:noProof/>
              </w:rPr>
              <w:t>Preface</w:t>
            </w:r>
            <w:r w:rsidR="006749F8">
              <w:rPr>
                <w:noProof/>
                <w:webHidden/>
              </w:rPr>
              <w:tab/>
            </w:r>
            <w:r w:rsidR="006749F8">
              <w:rPr>
                <w:noProof/>
                <w:webHidden/>
              </w:rPr>
              <w:fldChar w:fldCharType="begin"/>
            </w:r>
            <w:r w:rsidR="006749F8">
              <w:rPr>
                <w:noProof/>
                <w:webHidden/>
              </w:rPr>
              <w:instrText xml:space="preserve"> PAGEREF _Toc205277793 \h </w:instrText>
            </w:r>
            <w:r w:rsidR="006749F8">
              <w:rPr>
                <w:noProof/>
                <w:webHidden/>
              </w:rPr>
            </w:r>
            <w:r w:rsidR="006749F8">
              <w:rPr>
                <w:noProof/>
                <w:webHidden/>
              </w:rPr>
              <w:fldChar w:fldCharType="separate"/>
            </w:r>
            <w:r w:rsidR="006749F8">
              <w:rPr>
                <w:noProof/>
                <w:webHidden/>
              </w:rPr>
              <w:t>9</w:t>
            </w:r>
            <w:r w:rsidR="006749F8">
              <w:rPr>
                <w:noProof/>
                <w:webHidden/>
              </w:rPr>
              <w:fldChar w:fldCharType="end"/>
            </w:r>
          </w:hyperlink>
        </w:p>
        <w:p w:rsidR="006749F8" w:rsidRDefault="006749F8">
          <w:pPr>
            <w:pStyle w:val="20"/>
            <w:tabs>
              <w:tab w:val="right" w:leader="dot" w:pos="8630"/>
            </w:tabs>
            <w:ind w:left="480"/>
            <w:rPr>
              <w:noProof/>
            </w:rPr>
          </w:pPr>
          <w:hyperlink w:anchor="_Toc205277794" w:history="1">
            <w:r w:rsidRPr="002840F4">
              <w:rPr>
                <w:rStyle w:val="ad"/>
                <w:noProof/>
              </w:rPr>
              <w:t>致谢</w:t>
            </w:r>
            <w:r>
              <w:rPr>
                <w:noProof/>
                <w:webHidden/>
              </w:rPr>
              <w:tab/>
            </w:r>
            <w:r>
              <w:rPr>
                <w:noProof/>
                <w:webHidden/>
              </w:rPr>
              <w:fldChar w:fldCharType="begin"/>
            </w:r>
            <w:r>
              <w:rPr>
                <w:noProof/>
                <w:webHidden/>
              </w:rPr>
              <w:instrText xml:space="preserve"> PAGEREF _Toc205277794 \h </w:instrText>
            </w:r>
            <w:r>
              <w:rPr>
                <w:noProof/>
                <w:webHidden/>
              </w:rPr>
            </w:r>
            <w:r>
              <w:rPr>
                <w:noProof/>
                <w:webHidden/>
              </w:rPr>
              <w:fldChar w:fldCharType="separate"/>
            </w:r>
            <w:r>
              <w:rPr>
                <w:noProof/>
                <w:webHidden/>
              </w:rPr>
              <w:t>10</w:t>
            </w:r>
            <w:r>
              <w:rPr>
                <w:noProof/>
                <w:webHidden/>
              </w:rPr>
              <w:fldChar w:fldCharType="end"/>
            </w:r>
          </w:hyperlink>
        </w:p>
        <w:p w:rsidR="006749F8" w:rsidRDefault="006749F8">
          <w:pPr>
            <w:pStyle w:val="20"/>
            <w:tabs>
              <w:tab w:val="right" w:leader="dot" w:pos="8630"/>
            </w:tabs>
            <w:ind w:left="480"/>
            <w:rPr>
              <w:noProof/>
            </w:rPr>
          </w:pPr>
          <w:hyperlink w:anchor="_Toc205277795" w:history="1">
            <w:r w:rsidRPr="002840F4">
              <w:rPr>
                <w:rStyle w:val="ad"/>
                <w:noProof/>
              </w:rPr>
              <w:t>作品细节</w:t>
            </w:r>
            <w:r>
              <w:rPr>
                <w:noProof/>
                <w:webHidden/>
              </w:rPr>
              <w:tab/>
            </w:r>
            <w:r>
              <w:rPr>
                <w:noProof/>
                <w:webHidden/>
              </w:rPr>
              <w:fldChar w:fldCharType="begin"/>
            </w:r>
            <w:r>
              <w:rPr>
                <w:noProof/>
                <w:webHidden/>
              </w:rPr>
              <w:instrText xml:space="preserve"> PAGEREF _Toc205277795 \h </w:instrText>
            </w:r>
            <w:r>
              <w:rPr>
                <w:noProof/>
                <w:webHidden/>
              </w:rPr>
            </w:r>
            <w:r>
              <w:rPr>
                <w:noProof/>
                <w:webHidden/>
              </w:rPr>
              <w:fldChar w:fldCharType="separate"/>
            </w:r>
            <w:r>
              <w:rPr>
                <w:noProof/>
                <w:webHidden/>
              </w:rPr>
              <w:t>10</w:t>
            </w:r>
            <w:r>
              <w:rPr>
                <w:noProof/>
                <w:webHidden/>
              </w:rPr>
              <w:fldChar w:fldCharType="end"/>
            </w:r>
          </w:hyperlink>
        </w:p>
        <w:p w:rsidR="006749F8" w:rsidRDefault="006749F8">
          <w:pPr>
            <w:pStyle w:val="10"/>
            <w:tabs>
              <w:tab w:val="right" w:leader="dot" w:pos="8630"/>
            </w:tabs>
            <w:rPr>
              <w:noProof/>
            </w:rPr>
          </w:pPr>
          <w:hyperlink w:anchor="_Toc205277796" w:history="1">
            <w:r w:rsidRPr="002840F4">
              <w:rPr>
                <w:rStyle w:val="ad"/>
                <w:noProof/>
              </w:rPr>
              <w:t xml:space="preserve">1. </w:t>
            </w:r>
            <w:r w:rsidRPr="002840F4">
              <w:rPr>
                <w:rStyle w:val="ad"/>
                <w:noProof/>
              </w:rPr>
              <w:t>关于建模</w:t>
            </w:r>
            <w:r>
              <w:rPr>
                <w:noProof/>
                <w:webHidden/>
              </w:rPr>
              <w:tab/>
            </w:r>
            <w:r>
              <w:rPr>
                <w:noProof/>
                <w:webHidden/>
              </w:rPr>
              <w:fldChar w:fldCharType="begin"/>
            </w:r>
            <w:r>
              <w:rPr>
                <w:noProof/>
                <w:webHidden/>
              </w:rPr>
              <w:instrText xml:space="preserve"> PAGEREF _Toc205277796 \h </w:instrText>
            </w:r>
            <w:r>
              <w:rPr>
                <w:noProof/>
                <w:webHidden/>
              </w:rPr>
            </w:r>
            <w:r>
              <w:rPr>
                <w:noProof/>
                <w:webHidden/>
              </w:rPr>
              <w:fldChar w:fldCharType="separate"/>
            </w:r>
            <w:r>
              <w:rPr>
                <w:noProof/>
                <w:webHidden/>
              </w:rPr>
              <w:t>11</w:t>
            </w:r>
            <w:r>
              <w:rPr>
                <w:noProof/>
                <w:webHidden/>
              </w:rPr>
              <w:fldChar w:fldCharType="end"/>
            </w:r>
          </w:hyperlink>
        </w:p>
        <w:p w:rsidR="006749F8" w:rsidRDefault="006749F8">
          <w:pPr>
            <w:pStyle w:val="20"/>
            <w:tabs>
              <w:tab w:val="right" w:leader="dot" w:pos="8630"/>
            </w:tabs>
            <w:ind w:left="480"/>
            <w:rPr>
              <w:noProof/>
            </w:rPr>
          </w:pPr>
          <w:hyperlink w:anchor="_Toc205277797" w:history="1">
            <w:r w:rsidRPr="002840F4">
              <w:rPr>
                <w:rStyle w:val="ad"/>
                <w:noProof/>
              </w:rPr>
              <w:t xml:space="preserve">1.1 </w:t>
            </w:r>
            <w:r w:rsidRPr="002840F4">
              <w:rPr>
                <w:rStyle w:val="ad"/>
                <w:noProof/>
              </w:rPr>
              <w:t>数据模型的特点</w:t>
            </w:r>
            <w:r>
              <w:rPr>
                <w:noProof/>
                <w:webHidden/>
              </w:rPr>
              <w:tab/>
            </w:r>
            <w:r>
              <w:rPr>
                <w:noProof/>
                <w:webHidden/>
              </w:rPr>
              <w:fldChar w:fldCharType="begin"/>
            </w:r>
            <w:r>
              <w:rPr>
                <w:noProof/>
                <w:webHidden/>
              </w:rPr>
              <w:instrText xml:space="preserve"> PAGEREF _Toc205277797 \h </w:instrText>
            </w:r>
            <w:r>
              <w:rPr>
                <w:noProof/>
                <w:webHidden/>
              </w:rPr>
            </w:r>
            <w:r>
              <w:rPr>
                <w:noProof/>
                <w:webHidden/>
              </w:rPr>
              <w:fldChar w:fldCharType="separate"/>
            </w:r>
            <w:r>
              <w:rPr>
                <w:noProof/>
                <w:webHidden/>
              </w:rPr>
              <w:t>11</w:t>
            </w:r>
            <w:r>
              <w:rPr>
                <w:noProof/>
                <w:webHidden/>
              </w:rPr>
              <w:fldChar w:fldCharType="end"/>
            </w:r>
          </w:hyperlink>
        </w:p>
        <w:p w:rsidR="006749F8" w:rsidRDefault="006749F8">
          <w:pPr>
            <w:pStyle w:val="30"/>
            <w:tabs>
              <w:tab w:val="right" w:leader="dot" w:pos="8630"/>
            </w:tabs>
            <w:ind w:left="960"/>
            <w:rPr>
              <w:noProof/>
            </w:rPr>
          </w:pPr>
          <w:hyperlink w:anchor="_Toc205277798" w:history="1">
            <w:r w:rsidRPr="002840F4">
              <w:rPr>
                <w:rStyle w:val="ad"/>
                <w:noProof/>
              </w:rPr>
              <w:t xml:space="preserve">1.1.1 </w:t>
            </w:r>
            <w:r w:rsidRPr="002840F4">
              <w:rPr>
                <w:rStyle w:val="ad"/>
                <w:noProof/>
              </w:rPr>
              <w:t>简介</w:t>
            </w:r>
            <w:r>
              <w:rPr>
                <w:noProof/>
                <w:webHidden/>
              </w:rPr>
              <w:tab/>
            </w:r>
            <w:r>
              <w:rPr>
                <w:noProof/>
                <w:webHidden/>
              </w:rPr>
              <w:fldChar w:fldCharType="begin"/>
            </w:r>
            <w:r>
              <w:rPr>
                <w:noProof/>
                <w:webHidden/>
              </w:rPr>
              <w:instrText xml:space="preserve"> PAGEREF _Toc205277798 \h </w:instrText>
            </w:r>
            <w:r>
              <w:rPr>
                <w:noProof/>
                <w:webHidden/>
              </w:rPr>
            </w:r>
            <w:r>
              <w:rPr>
                <w:noProof/>
                <w:webHidden/>
              </w:rPr>
              <w:fldChar w:fldCharType="separate"/>
            </w:r>
            <w:r>
              <w:rPr>
                <w:noProof/>
                <w:webHidden/>
              </w:rPr>
              <w:t>11</w:t>
            </w:r>
            <w:r>
              <w:rPr>
                <w:noProof/>
                <w:webHidden/>
              </w:rPr>
              <w:fldChar w:fldCharType="end"/>
            </w:r>
          </w:hyperlink>
        </w:p>
        <w:p w:rsidR="006749F8" w:rsidRDefault="006749F8">
          <w:pPr>
            <w:pStyle w:val="30"/>
            <w:tabs>
              <w:tab w:val="right" w:leader="dot" w:pos="8630"/>
            </w:tabs>
            <w:ind w:left="960"/>
            <w:rPr>
              <w:noProof/>
            </w:rPr>
          </w:pPr>
          <w:hyperlink w:anchor="_Toc205277799" w:history="1">
            <w:r w:rsidRPr="002840F4">
              <w:rPr>
                <w:rStyle w:val="ad"/>
                <w:noProof/>
              </w:rPr>
              <w:t xml:space="preserve">1.1.2 </w:t>
            </w:r>
            <w:r w:rsidRPr="002840F4">
              <w:rPr>
                <w:rStyle w:val="ad"/>
                <w:noProof/>
              </w:rPr>
              <w:t>模型设计或选择</w:t>
            </w:r>
            <w:r>
              <w:rPr>
                <w:noProof/>
                <w:webHidden/>
              </w:rPr>
              <w:tab/>
            </w:r>
            <w:r>
              <w:rPr>
                <w:noProof/>
                <w:webHidden/>
              </w:rPr>
              <w:fldChar w:fldCharType="begin"/>
            </w:r>
            <w:r>
              <w:rPr>
                <w:noProof/>
                <w:webHidden/>
              </w:rPr>
              <w:instrText xml:space="preserve"> PAGEREF _Toc205277799 \h </w:instrText>
            </w:r>
            <w:r>
              <w:rPr>
                <w:noProof/>
                <w:webHidden/>
              </w:rPr>
            </w:r>
            <w:r>
              <w:rPr>
                <w:noProof/>
                <w:webHidden/>
              </w:rPr>
              <w:fldChar w:fldCharType="separate"/>
            </w:r>
            <w:r>
              <w:rPr>
                <w:noProof/>
                <w:webHidden/>
              </w:rPr>
              <w:t>11</w:t>
            </w:r>
            <w:r>
              <w:rPr>
                <w:noProof/>
                <w:webHidden/>
              </w:rPr>
              <w:fldChar w:fldCharType="end"/>
            </w:r>
          </w:hyperlink>
        </w:p>
        <w:p w:rsidR="006749F8" w:rsidRDefault="006749F8">
          <w:pPr>
            <w:pStyle w:val="30"/>
            <w:tabs>
              <w:tab w:val="right" w:leader="dot" w:pos="8630"/>
            </w:tabs>
            <w:ind w:left="960"/>
            <w:rPr>
              <w:noProof/>
            </w:rPr>
          </w:pPr>
          <w:hyperlink w:anchor="_Toc205277800" w:history="1">
            <w:r w:rsidRPr="002840F4">
              <w:rPr>
                <w:rStyle w:val="ad"/>
                <w:noProof/>
              </w:rPr>
              <w:t xml:space="preserve">1.1.3 </w:t>
            </w:r>
            <w:r w:rsidRPr="002840F4">
              <w:rPr>
                <w:rStyle w:val="ad"/>
                <w:noProof/>
              </w:rPr>
              <w:t>模型类型的局限</w:t>
            </w:r>
            <w:r>
              <w:rPr>
                <w:noProof/>
                <w:webHidden/>
              </w:rPr>
              <w:tab/>
            </w:r>
            <w:r>
              <w:rPr>
                <w:noProof/>
                <w:webHidden/>
              </w:rPr>
              <w:fldChar w:fldCharType="begin"/>
            </w:r>
            <w:r>
              <w:rPr>
                <w:noProof/>
                <w:webHidden/>
              </w:rPr>
              <w:instrText xml:space="preserve"> PAGEREF _Toc205277800 \h </w:instrText>
            </w:r>
            <w:r>
              <w:rPr>
                <w:noProof/>
                <w:webHidden/>
              </w:rPr>
            </w:r>
            <w:r>
              <w:rPr>
                <w:noProof/>
                <w:webHidden/>
              </w:rPr>
              <w:fldChar w:fldCharType="separate"/>
            </w:r>
            <w:r>
              <w:rPr>
                <w:noProof/>
                <w:webHidden/>
              </w:rPr>
              <w:t>12</w:t>
            </w:r>
            <w:r>
              <w:rPr>
                <w:noProof/>
                <w:webHidden/>
              </w:rPr>
              <w:fldChar w:fldCharType="end"/>
            </w:r>
          </w:hyperlink>
        </w:p>
        <w:p w:rsidR="006749F8" w:rsidRDefault="006749F8">
          <w:pPr>
            <w:pStyle w:val="30"/>
            <w:tabs>
              <w:tab w:val="right" w:leader="dot" w:pos="8630"/>
            </w:tabs>
            <w:ind w:left="960"/>
            <w:rPr>
              <w:noProof/>
            </w:rPr>
          </w:pPr>
          <w:hyperlink w:anchor="_Toc205277801" w:history="1">
            <w:r w:rsidRPr="002840F4">
              <w:rPr>
                <w:rStyle w:val="ad"/>
                <w:noProof/>
              </w:rPr>
              <w:t xml:space="preserve">1.1.4 </w:t>
            </w:r>
            <w:r w:rsidRPr="002840F4">
              <w:rPr>
                <w:rStyle w:val="ad"/>
                <w:noProof/>
              </w:rPr>
              <w:t>数学模型</w:t>
            </w:r>
            <w:r>
              <w:rPr>
                <w:noProof/>
                <w:webHidden/>
              </w:rPr>
              <w:tab/>
            </w:r>
            <w:r>
              <w:rPr>
                <w:noProof/>
                <w:webHidden/>
              </w:rPr>
              <w:fldChar w:fldCharType="begin"/>
            </w:r>
            <w:r>
              <w:rPr>
                <w:noProof/>
                <w:webHidden/>
              </w:rPr>
              <w:instrText xml:space="preserve"> PAGEREF _Toc205277801 \h </w:instrText>
            </w:r>
            <w:r>
              <w:rPr>
                <w:noProof/>
                <w:webHidden/>
              </w:rPr>
            </w:r>
            <w:r>
              <w:rPr>
                <w:noProof/>
                <w:webHidden/>
              </w:rPr>
              <w:fldChar w:fldCharType="separate"/>
            </w:r>
            <w:r>
              <w:rPr>
                <w:noProof/>
                <w:webHidden/>
              </w:rPr>
              <w:t>12</w:t>
            </w:r>
            <w:r>
              <w:rPr>
                <w:noProof/>
                <w:webHidden/>
              </w:rPr>
              <w:fldChar w:fldCharType="end"/>
            </w:r>
          </w:hyperlink>
        </w:p>
        <w:p w:rsidR="006749F8" w:rsidRDefault="006749F8">
          <w:pPr>
            <w:pStyle w:val="30"/>
            <w:tabs>
              <w:tab w:val="right" w:leader="dot" w:pos="8630"/>
            </w:tabs>
            <w:ind w:left="960"/>
            <w:rPr>
              <w:noProof/>
            </w:rPr>
          </w:pPr>
          <w:hyperlink w:anchor="_Toc205277802" w:history="1">
            <w:r w:rsidRPr="002840F4">
              <w:rPr>
                <w:rStyle w:val="ad"/>
                <w:noProof/>
              </w:rPr>
              <w:t xml:space="preserve">1.1.5 </w:t>
            </w:r>
            <w:r w:rsidRPr="002840F4">
              <w:rPr>
                <w:rStyle w:val="ad"/>
                <w:noProof/>
              </w:rPr>
              <w:t>参数和变量</w:t>
            </w:r>
            <w:r>
              <w:rPr>
                <w:noProof/>
                <w:webHidden/>
              </w:rPr>
              <w:tab/>
            </w:r>
            <w:r>
              <w:rPr>
                <w:noProof/>
                <w:webHidden/>
              </w:rPr>
              <w:fldChar w:fldCharType="begin"/>
            </w:r>
            <w:r>
              <w:rPr>
                <w:noProof/>
                <w:webHidden/>
              </w:rPr>
              <w:instrText xml:space="preserve"> PAGEREF _Toc205277802 \h </w:instrText>
            </w:r>
            <w:r>
              <w:rPr>
                <w:noProof/>
                <w:webHidden/>
              </w:rPr>
            </w:r>
            <w:r>
              <w:rPr>
                <w:noProof/>
                <w:webHidden/>
              </w:rPr>
              <w:fldChar w:fldCharType="separate"/>
            </w:r>
            <w:r>
              <w:rPr>
                <w:noProof/>
                <w:webHidden/>
              </w:rPr>
              <w:t>13</w:t>
            </w:r>
            <w:r>
              <w:rPr>
                <w:noProof/>
                <w:webHidden/>
              </w:rPr>
              <w:fldChar w:fldCharType="end"/>
            </w:r>
          </w:hyperlink>
        </w:p>
        <w:p w:rsidR="006749F8" w:rsidRDefault="006749F8">
          <w:pPr>
            <w:pStyle w:val="20"/>
            <w:tabs>
              <w:tab w:val="right" w:leader="dot" w:pos="8630"/>
            </w:tabs>
            <w:ind w:left="480"/>
            <w:rPr>
              <w:noProof/>
            </w:rPr>
          </w:pPr>
          <w:hyperlink w:anchor="_Toc205277803" w:history="1">
            <w:r w:rsidRPr="002840F4">
              <w:rPr>
                <w:rStyle w:val="ad"/>
                <w:noProof/>
              </w:rPr>
              <w:t xml:space="preserve">1.2 </w:t>
            </w:r>
            <w:r w:rsidRPr="002840F4">
              <w:rPr>
                <w:rStyle w:val="ad"/>
                <w:noProof/>
              </w:rPr>
              <w:t>数学模型属性</w:t>
            </w:r>
            <w:r>
              <w:rPr>
                <w:noProof/>
                <w:webHidden/>
              </w:rPr>
              <w:tab/>
            </w:r>
            <w:r>
              <w:rPr>
                <w:noProof/>
                <w:webHidden/>
              </w:rPr>
              <w:fldChar w:fldCharType="begin"/>
            </w:r>
            <w:r>
              <w:rPr>
                <w:noProof/>
                <w:webHidden/>
              </w:rPr>
              <w:instrText xml:space="preserve"> PAGEREF _Toc205277803 \h </w:instrText>
            </w:r>
            <w:r>
              <w:rPr>
                <w:noProof/>
                <w:webHidden/>
              </w:rPr>
            </w:r>
            <w:r>
              <w:rPr>
                <w:noProof/>
                <w:webHidden/>
              </w:rPr>
              <w:fldChar w:fldCharType="separate"/>
            </w:r>
            <w:r>
              <w:rPr>
                <w:noProof/>
                <w:webHidden/>
              </w:rPr>
              <w:t>13</w:t>
            </w:r>
            <w:r>
              <w:rPr>
                <w:noProof/>
                <w:webHidden/>
              </w:rPr>
              <w:fldChar w:fldCharType="end"/>
            </w:r>
          </w:hyperlink>
        </w:p>
        <w:p w:rsidR="006749F8" w:rsidRDefault="006749F8">
          <w:pPr>
            <w:pStyle w:val="30"/>
            <w:tabs>
              <w:tab w:val="right" w:leader="dot" w:pos="8630"/>
            </w:tabs>
            <w:ind w:left="960"/>
            <w:rPr>
              <w:noProof/>
            </w:rPr>
          </w:pPr>
          <w:hyperlink w:anchor="_Toc205277804" w:history="1">
            <w:r w:rsidRPr="002840F4">
              <w:rPr>
                <w:rStyle w:val="ad"/>
                <w:noProof/>
              </w:rPr>
              <w:t xml:space="preserve">1.2.1 </w:t>
            </w:r>
            <w:r w:rsidRPr="002840F4">
              <w:rPr>
                <w:rStyle w:val="ad"/>
                <w:noProof/>
              </w:rPr>
              <w:t>决定论与随机性</w:t>
            </w:r>
            <w:r>
              <w:rPr>
                <w:noProof/>
                <w:webHidden/>
              </w:rPr>
              <w:tab/>
            </w:r>
            <w:r>
              <w:rPr>
                <w:noProof/>
                <w:webHidden/>
              </w:rPr>
              <w:fldChar w:fldCharType="begin"/>
            </w:r>
            <w:r>
              <w:rPr>
                <w:noProof/>
                <w:webHidden/>
              </w:rPr>
              <w:instrText xml:space="preserve"> PAGEREF _Toc205277804 \h </w:instrText>
            </w:r>
            <w:r>
              <w:rPr>
                <w:noProof/>
                <w:webHidden/>
              </w:rPr>
            </w:r>
            <w:r>
              <w:rPr>
                <w:noProof/>
                <w:webHidden/>
              </w:rPr>
              <w:fldChar w:fldCharType="separate"/>
            </w:r>
            <w:r>
              <w:rPr>
                <w:noProof/>
                <w:webHidden/>
              </w:rPr>
              <w:t>13</w:t>
            </w:r>
            <w:r>
              <w:rPr>
                <w:noProof/>
                <w:webHidden/>
              </w:rPr>
              <w:fldChar w:fldCharType="end"/>
            </w:r>
          </w:hyperlink>
        </w:p>
        <w:p w:rsidR="006749F8" w:rsidRDefault="006749F8">
          <w:pPr>
            <w:pStyle w:val="30"/>
            <w:tabs>
              <w:tab w:val="right" w:leader="dot" w:pos="8630"/>
            </w:tabs>
            <w:ind w:left="960"/>
            <w:rPr>
              <w:noProof/>
            </w:rPr>
          </w:pPr>
          <w:hyperlink w:anchor="_Toc205277805" w:history="1">
            <w:r w:rsidRPr="002840F4">
              <w:rPr>
                <w:rStyle w:val="ad"/>
                <w:noProof/>
              </w:rPr>
              <w:t xml:space="preserve">1.2.2 </w:t>
            </w:r>
            <w:r w:rsidRPr="002840F4">
              <w:rPr>
                <w:rStyle w:val="ad"/>
                <w:noProof/>
              </w:rPr>
              <w:t>连续与离散模型</w:t>
            </w:r>
            <w:r>
              <w:rPr>
                <w:noProof/>
                <w:webHidden/>
              </w:rPr>
              <w:tab/>
            </w:r>
            <w:r>
              <w:rPr>
                <w:noProof/>
                <w:webHidden/>
              </w:rPr>
              <w:fldChar w:fldCharType="begin"/>
            </w:r>
            <w:r>
              <w:rPr>
                <w:noProof/>
                <w:webHidden/>
              </w:rPr>
              <w:instrText xml:space="preserve"> PAGEREF _Toc205277805 \h </w:instrText>
            </w:r>
            <w:r>
              <w:rPr>
                <w:noProof/>
                <w:webHidden/>
              </w:rPr>
            </w:r>
            <w:r>
              <w:rPr>
                <w:noProof/>
                <w:webHidden/>
              </w:rPr>
              <w:fldChar w:fldCharType="separate"/>
            </w:r>
            <w:r>
              <w:rPr>
                <w:noProof/>
                <w:webHidden/>
              </w:rPr>
              <w:t>14</w:t>
            </w:r>
            <w:r>
              <w:rPr>
                <w:noProof/>
                <w:webHidden/>
              </w:rPr>
              <w:fldChar w:fldCharType="end"/>
            </w:r>
          </w:hyperlink>
        </w:p>
        <w:p w:rsidR="006749F8" w:rsidRDefault="006749F8">
          <w:pPr>
            <w:pStyle w:val="30"/>
            <w:tabs>
              <w:tab w:val="right" w:leader="dot" w:pos="8630"/>
            </w:tabs>
            <w:ind w:left="960"/>
            <w:rPr>
              <w:noProof/>
            </w:rPr>
          </w:pPr>
          <w:hyperlink w:anchor="_Toc205277806" w:history="1">
            <w:r w:rsidRPr="002840F4">
              <w:rPr>
                <w:rStyle w:val="ad"/>
                <w:noProof/>
              </w:rPr>
              <w:t xml:space="preserve">1.2.3 </w:t>
            </w:r>
            <w:r w:rsidRPr="002840F4">
              <w:rPr>
                <w:rStyle w:val="ad"/>
                <w:noProof/>
              </w:rPr>
              <w:t>描述性与解释性</w:t>
            </w:r>
            <w:r>
              <w:rPr>
                <w:noProof/>
                <w:webHidden/>
              </w:rPr>
              <w:tab/>
            </w:r>
            <w:r>
              <w:rPr>
                <w:noProof/>
                <w:webHidden/>
              </w:rPr>
              <w:fldChar w:fldCharType="begin"/>
            </w:r>
            <w:r>
              <w:rPr>
                <w:noProof/>
                <w:webHidden/>
              </w:rPr>
              <w:instrText xml:space="preserve"> PAGEREF _Toc205277806 \h </w:instrText>
            </w:r>
            <w:r>
              <w:rPr>
                <w:noProof/>
                <w:webHidden/>
              </w:rPr>
            </w:r>
            <w:r>
              <w:rPr>
                <w:noProof/>
                <w:webHidden/>
              </w:rPr>
              <w:fldChar w:fldCharType="separate"/>
            </w:r>
            <w:r>
              <w:rPr>
                <w:noProof/>
                <w:webHidden/>
              </w:rPr>
              <w:t>15</w:t>
            </w:r>
            <w:r>
              <w:rPr>
                <w:noProof/>
                <w:webHidden/>
              </w:rPr>
              <w:fldChar w:fldCharType="end"/>
            </w:r>
          </w:hyperlink>
        </w:p>
        <w:p w:rsidR="006749F8" w:rsidRDefault="006749F8">
          <w:pPr>
            <w:pStyle w:val="30"/>
            <w:tabs>
              <w:tab w:val="right" w:leader="dot" w:pos="8630"/>
            </w:tabs>
            <w:ind w:left="960"/>
            <w:rPr>
              <w:noProof/>
            </w:rPr>
          </w:pPr>
          <w:hyperlink w:anchor="_Toc205277807" w:history="1">
            <w:r w:rsidRPr="002840F4">
              <w:rPr>
                <w:rStyle w:val="ad"/>
                <w:noProof/>
              </w:rPr>
              <w:t xml:space="preserve">1.2.4 </w:t>
            </w:r>
            <w:r w:rsidRPr="002840F4">
              <w:rPr>
                <w:rStyle w:val="ad"/>
                <w:noProof/>
              </w:rPr>
              <w:t>测试解释模型</w:t>
            </w:r>
            <w:r>
              <w:rPr>
                <w:noProof/>
                <w:webHidden/>
              </w:rPr>
              <w:tab/>
            </w:r>
            <w:r>
              <w:rPr>
                <w:noProof/>
                <w:webHidden/>
              </w:rPr>
              <w:fldChar w:fldCharType="begin"/>
            </w:r>
            <w:r>
              <w:rPr>
                <w:noProof/>
                <w:webHidden/>
              </w:rPr>
              <w:instrText xml:space="preserve"> PAGEREF _Toc205277807 \h </w:instrText>
            </w:r>
            <w:r>
              <w:rPr>
                <w:noProof/>
                <w:webHidden/>
              </w:rPr>
            </w:r>
            <w:r>
              <w:rPr>
                <w:noProof/>
                <w:webHidden/>
              </w:rPr>
              <w:fldChar w:fldCharType="separate"/>
            </w:r>
            <w:r>
              <w:rPr>
                <w:noProof/>
                <w:webHidden/>
              </w:rPr>
              <w:t>16</w:t>
            </w:r>
            <w:r>
              <w:rPr>
                <w:noProof/>
                <w:webHidden/>
              </w:rPr>
              <w:fldChar w:fldCharType="end"/>
            </w:r>
          </w:hyperlink>
        </w:p>
        <w:p w:rsidR="006749F8" w:rsidRDefault="006749F8">
          <w:pPr>
            <w:pStyle w:val="30"/>
            <w:tabs>
              <w:tab w:val="right" w:leader="dot" w:pos="8630"/>
            </w:tabs>
            <w:ind w:left="960"/>
            <w:rPr>
              <w:noProof/>
            </w:rPr>
          </w:pPr>
          <w:hyperlink w:anchor="_Toc205277808" w:history="1">
            <w:r w:rsidRPr="002840F4">
              <w:rPr>
                <w:rStyle w:val="ad"/>
                <w:noProof/>
              </w:rPr>
              <w:t xml:space="preserve">1.2.5 </w:t>
            </w:r>
            <w:r w:rsidRPr="002840F4">
              <w:rPr>
                <w:rStyle w:val="ad"/>
                <w:noProof/>
              </w:rPr>
              <w:t>现实主义与普遍性</w:t>
            </w:r>
            <w:r>
              <w:rPr>
                <w:noProof/>
                <w:webHidden/>
              </w:rPr>
              <w:tab/>
            </w:r>
            <w:r>
              <w:rPr>
                <w:noProof/>
                <w:webHidden/>
              </w:rPr>
              <w:fldChar w:fldCharType="begin"/>
            </w:r>
            <w:r>
              <w:rPr>
                <w:noProof/>
                <w:webHidden/>
              </w:rPr>
              <w:instrText xml:space="preserve"> PAGEREF _Toc205277808 \h </w:instrText>
            </w:r>
            <w:r>
              <w:rPr>
                <w:noProof/>
                <w:webHidden/>
              </w:rPr>
            </w:r>
            <w:r>
              <w:rPr>
                <w:noProof/>
                <w:webHidden/>
              </w:rPr>
              <w:fldChar w:fldCharType="separate"/>
            </w:r>
            <w:r>
              <w:rPr>
                <w:noProof/>
                <w:webHidden/>
              </w:rPr>
              <w:t>17</w:t>
            </w:r>
            <w:r>
              <w:rPr>
                <w:noProof/>
                <w:webHidden/>
              </w:rPr>
              <w:fldChar w:fldCharType="end"/>
            </w:r>
          </w:hyperlink>
        </w:p>
        <w:p w:rsidR="006749F8" w:rsidRDefault="006749F8">
          <w:pPr>
            <w:pStyle w:val="30"/>
            <w:tabs>
              <w:tab w:val="right" w:leader="dot" w:pos="8630"/>
            </w:tabs>
            <w:ind w:left="960"/>
            <w:rPr>
              <w:noProof/>
            </w:rPr>
          </w:pPr>
          <w:hyperlink w:anchor="_Toc205277809" w:history="1">
            <w:r w:rsidRPr="002840F4">
              <w:rPr>
                <w:rStyle w:val="ad"/>
                <w:noProof/>
              </w:rPr>
              <w:t xml:space="preserve">1.2.6 </w:t>
            </w:r>
            <w:r w:rsidRPr="002840F4">
              <w:rPr>
                <w:rStyle w:val="ad"/>
                <w:noProof/>
              </w:rPr>
              <w:t>模型是理论</w:t>
            </w:r>
            <w:r>
              <w:rPr>
                <w:noProof/>
                <w:webHidden/>
              </w:rPr>
              <w:tab/>
            </w:r>
            <w:r>
              <w:rPr>
                <w:noProof/>
                <w:webHidden/>
              </w:rPr>
              <w:fldChar w:fldCharType="begin"/>
            </w:r>
            <w:r>
              <w:rPr>
                <w:noProof/>
                <w:webHidden/>
              </w:rPr>
              <w:instrText xml:space="preserve"> PAGEREF _Toc205277809 \h </w:instrText>
            </w:r>
            <w:r>
              <w:rPr>
                <w:noProof/>
                <w:webHidden/>
              </w:rPr>
            </w:r>
            <w:r>
              <w:rPr>
                <w:noProof/>
                <w:webHidden/>
              </w:rPr>
              <w:fldChar w:fldCharType="separate"/>
            </w:r>
            <w:r>
              <w:rPr>
                <w:noProof/>
                <w:webHidden/>
              </w:rPr>
              <w:t>17</w:t>
            </w:r>
            <w:r>
              <w:rPr>
                <w:noProof/>
                <w:webHidden/>
              </w:rPr>
              <w:fldChar w:fldCharType="end"/>
            </w:r>
          </w:hyperlink>
        </w:p>
        <w:p w:rsidR="006749F8" w:rsidRDefault="006749F8">
          <w:pPr>
            <w:pStyle w:val="20"/>
            <w:tabs>
              <w:tab w:val="right" w:leader="dot" w:pos="8630"/>
            </w:tabs>
            <w:ind w:left="480"/>
            <w:rPr>
              <w:noProof/>
            </w:rPr>
          </w:pPr>
          <w:hyperlink w:anchor="_Toc205277810" w:history="1">
            <w:r w:rsidRPr="002840F4">
              <w:rPr>
                <w:rStyle w:val="ad"/>
                <w:noProof/>
              </w:rPr>
              <w:t xml:space="preserve">1.3 </w:t>
            </w:r>
            <w:r w:rsidRPr="002840F4">
              <w:rPr>
                <w:rStyle w:val="ad"/>
                <w:noProof/>
              </w:rPr>
              <w:t>结束语</w:t>
            </w:r>
            <w:r>
              <w:rPr>
                <w:noProof/>
                <w:webHidden/>
              </w:rPr>
              <w:tab/>
            </w:r>
            <w:r>
              <w:rPr>
                <w:noProof/>
                <w:webHidden/>
              </w:rPr>
              <w:fldChar w:fldCharType="begin"/>
            </w:r>
            <w:r>
              <w:rPr>
                <w:noProof/>
                <w:webHidden/>
              </w:rPr>
              <w:instrText xml:space="preserve"> PAGEREF _Toc205277810 \h </w:instrText>
            </w:r>
            <w:r>
              <w:rPr>
                <w:noProof/>
                <w:webHidden/>
              </w:rPr>
            </w:r>
            <w:r>
              <w:rPr>
                <w:noProof/>
                <w:webHidden/>
              </w:rPr>
              <w:fldChar w:fldCharType="separate"/>
            </w:r>
            <w:r>
              <w:rPr>
                <w:noProof/>
                <w:webHidden/>
              </w:rPr>
              <w:t>18</w:t>
            </w:r>
            <w:r>
              <w:rPr>
                <w:noProof/>
                <w:webHidden/>
              </w:rPr>
              <w:fldChar w:fldCharType="end"/>
            </w:r>
          </w:hyperlink>
        </w:p>
        <w:p w:rsidR="006749F8" w:rsidRDefault="006749F8">
          <w:pPr>
            <w:pStyle w:val="10"/>
            <w:tabs>
              <w:tab w:val="right" w:leader="dot" w:pos="8630"/>
            </w:tabs>
            <w:rPr>
              <w:noProof/>
            </w:rPr>
          </w:pPr>
          <w:hyperlink w:anchor="_Toc205277811" w:history="1">
            <w:r w:rsidRPr="002840F4">
              <w:rPr>
                <w:rStyle w:val="ad"/>
                <w:noProof/>
              </w:rPr>
              <w:t xml:space="preserve">2. R </w:t>
            </w:r>
            <w:r w:rsidRPr="002840F4">
              <w:rPr>
                <w:rStyle w:val="ad"/>
                <w:noProof/>
              </w:rPr>
              <w:t>语言的不完全介绍</w:t>
            </w:r>
            <w:r>
              <w:rPr>
                <w:noProof/>
                <w:webHidden/>
              </w:rPr>
              <w:tab/>
            </w:r>
            <w:r>
              <w:rPr>
                <w:noProof/>
                <w:webHidden/>
              </w:rPr>
              <w:fldChar w:fldCharType="begin"/>
            </w:r>
            <w:r>
              <w:rPr>
                <w:noProof/>
                <w:webHidden/>
              </w:rPr>
              <w:instrText xml:space="preserve"> PAGEREF _Toc205277811 \h </w:instrText>
            </w:r>
            <w:r>
              <w:rPr>
                <w:noProof/>
                <w:webHidden/>
              </w:rPr>
            </w:r>
            <w:r>
              <w:rPr>
                <w:noProof/>
                <w:webHidden/>
              </w:rPr>
              <w:fldChar w:fldCharType="separate"/>
            </w:r>
            <w:r>
              <w:rPr>
                <w:noProof/>
                <w:webHidden/>
              </w:rPr>
              <w:t>18</w:t>
            </w:r>
            <w:r>
              <w:rPr>
                <w:noProof/>
                <w:webHidden/>
              </w:rPr>
              <w:fldChar w:fldCharType="end"/>
            </w:r>
          </w:hyperlink>
        </w:p>
        <w:p w:rsidR="006749F8" w:rsidRDefault="006749F8">
          <w:pPr>
            <w:pStyle w:val="20"/>
            <w:tabs>
              <w:tab w:val="right" w:leader="dot" w:pos="8630"/>
            </w:tabs>
            <w:ind w:left="480"/>
            <w:rPr>
              <w:noProof/>
            </w:rPr>
          </w:pPr>
          <w:hyperlink w:anchor="_Toc205277812" w:history="1">
            <w:r w:rsidRPr="002840F4">
              <w:rPr>
                <w:rStyle w:val="ad"/>
                <w:noProof/>
              </w:rPr>
              <w:t xml:space="preserve">2.1 </w:t>
            </w:r>
            <w:r w:rsidRPr="002840F4">
              <w:rPr>
                <w:rStyle w:val="ad"/>
                <w:noProof/>
              </w:rPr>
              <w:t>简介</w:t>
            </w:r>
            <w:r>
              <w:rPr>
                <w:noProof/>
                <w:webHidden/>
              </w:rPr>
              <w:tab/>
            </w:r>
            <w:r>
              <w:rPr>
                <w:noProof/>
                <w:webHidden/>
              </w:rPr>
              <w:fldChar w:fldCharType="begin"/>
            </w:r>
            <w:r>
              <w:rPr>
                <w:noProof/>
                <w:webHidden/>
              </w:rPr>
              <w:instrText xml:space="preserve"> PAGEREF _Toc205277812 \h </w:instrText>
            </w:r>
            <w:r>
              <w:rPr>
                <w:noProof/>
                <w:webHidden/>
              </w:rPr>
            </w:r>
            <w:r>
              <w:rPr>
                <w:noProof/>
                <w:webHidden/>
              </w:rPr>
              <w:fldChar w:fldCharType="separate"/>
            </w:r>
            <w:r>
              <w:rPr>
                <w:noProof/>
                <w:webHidden/>
              </w:rPr>
              <w:t>18</w:t>
            </w:r>
            <w:r>
              <w:rPr>
                <w:noProof/>
                <w:webHidden/>
              </w:rPr>
              <w:fldChar w:fldCharType="end"/>
            </w:r>
          </w:hyperlink>
        </w:p>
        <w:p w:rsidR="006749F8" w:rsidRDefault="006749F8">
          <w:pPr>
            <w:pStyle w:val="20"/>
            <w:tabs>
              <w:tab w:val="right" w:leader="dot" w:pos="8630"/>
            </w:tabs>
            <w:ind w:left="480"/>
            <w:rPr>
              <w:noProof/>
            </w:rPr>
          </w:pPr>
          <w:hyperlink w:anchor="_Toc205277813" w:history="1">
            <w:r w:rsidRPr="002840F4">
              <w:rPr>
                <w:rStyle w:val="ad"/>
                <w:noProof/>
              </w:rPr>
              <w:t>2.2 R</w:t>
            </w:r>
            <w:r w:rsidRPr="002840F4">
              <w:rPr>
                <w:rStyle w:val="ad"/>
                <w:noProof/>
              </w:rPr>
              <w:t>语言中的编程</w:t>
            </w:r>
            <w:r>
              <w:rPr>
                <w:noProof/>
                <w:webHidden/>
              </w:rPr>
              <w:tab/>
            </w:r>
            <w:r>
              <w:rPr>
                <w:noProof/>
                <w:webHidden/>
              </w:rPr>
              <w:fldChar w:fldCharType="begin"/>
            </w:r>
            <w:r>
              <w:rPr>
                <w:noProof/>
                <w:webHidden/>
              </w:rPr>
              <w:instrText xml:space="preserve"> PAGEREF _Toc205277813 \h </w:instrText>
            </w:r>
            <w:r>
              <w:rPr>
                <w:noProof/>
                <w:webHidden/>
              </w:rPr>
            </w:r>
            <w:r>
              <w:rPr>
                <w:noProof/>
                <w:webHidden/>
              </w:rPr>
              <w:fldChar w:fldCharType="separate"/>
            </w:r>
            <w:r>
              <w:rPr>
                <w:noProof/>
                <w:webHidden/>
              </w:rPr>
              <w:t>18</w:t>
            </w:r>
            <w:r>
              <w:rPr>
                <w:noProof/>
                <w:webHidden/>
              </w:rPr>
              <w:fldChar w:fldCharType="end"/>
            </w:r>
          </w:hyperlink>
        </w:p>
        <w:p w:rsidR="006749F8" w:rsidRDefault="006749F8">
          <w:pPr>
            <w:pStyle w:val="30"/>
            <w:tabs>
              <w:tab w:val="right" w:leader="dot" w:pos="8630"/>
            </w:tabs>
            <w:ind w:left="960"/>
            <w:rPr>
              <w:noProof/>
            </w:rPr>
          </w:pPr>
          <w:hyperlink w:anchor="_Toc205277814" w:history="1">
            <w:r w:rsidRPr="002840F4">
              <w:rPr>
                <w:rStyle w:val="ad"/>
                <w:noProof/>
              </w:rPr>
              <w:t xml:space="preserve">2.2.1 </w:t>
            </w:r>
            <w:r w:rsidRPr="002840F4">
              <w:rPr>
                <w:rStyle w:val="ad"/>
                <w:noProof/>
              </w:rPr>
              <w:t>从</w:t>
            </w:r>
            <w:r w:rsidRPr="002840F4">
              <w:rPr>
                <w:rStyle w:val="ad"/>
                <w:noProof/>
              </w:rPr>
              <w:t xml:space="preserve"> R </w:t>
            </w:r>
            <w:r w:rsidRPr="002840F4">
              <w:rPr>
                <w:rStyle w:val="ad"/>
                <w:noProof/>
              </w:rPr>
              <w:t>语言开始</w:t>
            </w:r>
            <w:r>
              <w:rPr>
                <w:noProof/>
                <w:webHidden/>
              </w:rPr>
              <w:tab/>
            </w:r>
            <w:r>
              <w:rPr>
                <w:noProof/>
                <w:webHidden/>
              </w:rPr>
              <w:fldChar w:fldCharType="begin"/>
            </w:r>
            <w:r>
              <w:rPr>
                <w:noProof/>
                <w:webHidden/>
              </w:rPr>
              <w:instrText xml:space="preserve"> PAGEREF _Toc205277814 \h </w:instrText>
            </w:r>
            <w:r>
              <w:rPr>
                <w:noProof/>
                <w:webHidden/>
              </w:rPr>
            </w:r>
            <w:r>
              <w:rPr>
                <w:noProof/>
                <w:webHidden/>
              </w:rPr>
              <w:fldChar w:fldCharType="separate"/>
            </w:r>
            <w:r>
              <w:rPr>
                <w:noProof/>
                <w:webHidden/>
              </w:rPr>
              <w:t>19</w:t>
            </w:r>
            <w:r>
              <w:rPr>
                <w:noProof/>
                <w:webHidden/>
              </w:rPr>
              <w:fldChar w:fldCharType="end"/>
            </w:r>
          </w:hyperlink>
        </w:p>
        <w:p w:rsidR="006749F8" w:rsidRDefault="006749F8">
          <w:pPr>
            <w:pStyle w:val="30"/>
            <w:tabs>
              <w:tab w:val="right" w:leader="dot" w:pos="8630"/>
            </w:tabs>
            <w:ind w:left="960"/>
            <w:rPr>
              <w:noProof/>
            </w:rPr>
          </w:pPr>
          <w:hyperlink w:anchor="_Toc205277815" w:history="1">
            <w:r w:rsidRPr="002840F4">
              <w:rPr>
                <w:rStyle w:val="ad"/>
                <w:noProof/>
              </w:rPr>
              <w:t xml:space="preserve">2.2.2 R </w:t>
            </w:r>
            <w:r w:rsidRPr="002840F4">
              <w:rPr>
                <w:rStyle w:val="ad"/>
                <w:noProof/>
              </w:rPr>
              <w:t>语言程序包</w:t>
            </w:r>
            <w:r>
              <w:rPr>
                <w:noProof/>
                <w:webHidden/>
              </w:rPr>
              <w:tab/>
            </w:r>
            <w:r>
              <w:rPr>
                <w:noProof/>
                <w:webHidden/>
              </w:rPr>
              <w:fldChar w:fldCharType="begin"/>
            </w:r>
            <w:r>
              <w:rPr>
                <w:noProof/>
                <w:webHidden/>
              </w:rPr>
              <w:instrText xml:space="preserve"> PAGEREF _Toc205277815 \h </w:instrText>
            </w:r>
            <w:r>
              <w:rPr>
                <w:noProof/>
                <w:webHidden/>
              </w:rPr>
            </w:r>
            <w:r>
              <w:rPr>
                <w:noProof/>
                <w:webHidden/>
              </w:rPr>
              <w:fldChar w:fldCharType="separate"/>
            </w:r>
            <w:r>
              <w:rPr>
                <w:noProof/>
                <w:webHidden/>
              </w:rPr>
              <w:t>20</w:t>
            </w:r>
            <w:r>
              <w:rPr>
                <w:noProof/>
                <w:webHidden/>
              </w:rPr>
              <w:fldChar w:fldCharType="end"/>
            </w:r>
          </w:hyperlink>
        </w:p>
        <w:p w:rsidR="006749F8" w:rsidRDefault="006749F8">
          <w:pPr>
            <w:pStyle w:val="30"/>
            <w:tabs>
              <w:tab w:val="right" w:leader="dot" w:pos="8630"/>
            </w:tabs>
            <w:ind w:left="960"/>
            <w:rPr>
              <w:noProof/>
            </w:rPr>
          </w:pPr>
          <w:hyperlink w:anchor="_Toc205277816" w:history="1">
            <w:r w:rsidRPr="002840F4">
              <w:rPr>
                <w:rStyle w:val="ad"/>
                <w:noProof/>
              </w:rPr>
              <w:t xml:space="preserve">2.2.3 </w:t>
            </w:r>
            <w:r w:rsidRPr="002840F4">
              <w:rPr>
                <w:rStyle w:val="ad"/>
                <w:noProof/>
              </w:rPr>
              <w:t>开始使用</w:t>
            </w:r>
            <w:r w:rsidRPr="002840F4">
              <w:rPr>
                <w:rStyle w:val="ad"/>
                <w:noProof/>
              </w:rPr>
              <w:t xml:space="preserve"> MQMF</w:t>
            </w:r>
            <w:r>
              <w:rPr>
                <w:noProof/>
                <w:webHidden/>
              </w:rPr>
              <w:tab/>
            </w:r>
            <w:r>
              <w:rPr>
                <w:noProof/>
                <w:webHidden/>
              </w:rPr>
              <w:fldChar w:fldCharType="begin"/>
            </w:r>
            <w:r>
              <w:rPr>
                <w:noProof/>
                <w:webHidden/>
              </w:rPr>
              <w:instrText xml:space="preserve"> PAGEREF _Toc205277816 \h </w:instrText>
            </w:r>
            <w:r>
              <w:rPr>
                <w:noProof/>
                <w:webHidden/>
              </w:rPr>
            </w:r>
            <w:r>
              <w:rPr>
                <w:noProof/>
                <w:webHidden/>
              </w:rPr>
              <w:fldChar w:fldCharType="separate"/>
            </w:r>
            <w:r>
              <w:rPr>
                <w:noProof/>
                <w:webHidden/>
              </w:rPr>
              <w:t>21</w:t>
            </w:r>
            <w:r>
              <w:rPr>
                <w:noProof/>
                <w:webHidden/>
              </w:rPr>
              <w:fldChar w:fldCharType="end"/>
            </w:r>
          </w:hyperlink>
        </w:p>
        <w:p w:rsidR="006749F8" w:rsidRDefault="006749F8">
          <w:pPr>
            <w:pStyle w:val="30"/>
            <w:tabs>
              <w:tab w:val="right" w:leader="dot" w:pos="8630"/>
            </w:tabs>
            <w:ind w:left="960"/>
            <w:rPr>
              <w:noProof/>
            </w:rPr>
          </w:pPr>
          <w:hyperlink w:anchor="_Toc205277817" w:history="1">
            <w:r w:rsidRPr="002840F4">
              <w:rPr>
                <w:rStyle w:val="ad"/>
                <w:noProof/>
              </w:rPr>
              <w:t xml:space="preserve">2.2.4 </w:t>
            </w:r>
            <w:r w:rsidRPr="002840F4">
              <w:rPr>
                <w:rStyle w:val="ad"/>
                <w:noProof/>
              </w:rPr>
              <w:t>在函数内检查代码</w:t>
            </w:r>
            <w:r>
              <w:rPr>
                <w:noProof/>
                <w:webHidden/>
              </w:rPr>
              <w:tab/>
            </w:r>
            <w:r>
              <w:rPr>
                <w:noProof/>
                <w:webHidden/>
              </w:rPr>
              <w:fldChar w:fldCharType="begin"/>
            </w:r>
            <w:r>
              <w:rPr>
                <w:noProof/>
                <w:webHidden/>
              </w:rPr>
              <w:instrText xml:space="preserve"> PAGEREF _Toc205277817 \h </w:instrText>
            </w:r>
            <w:r>
              <w:rPr>
                <w:noProof/>
                <w:webHidden/>
              </w:rPr>
            </w:r>
            <w:r>
              <w:rPr>
                <w:noProof/>
                <w:webHidden/>
              </w:rPr>
              <w:fldChar w:fldCharType="separate"/>
            </w:r>
            <w:r>
              <w:rPr>
                <w:noProof/>
                <w:webHidden/>
              </w:rPr>
              <w:t>21</w:t>
            </w:r>
            <w:r>
              <w:rPr>
                <w:noProof/>
                <w:webHidden/>
              </w:rPr>
              <w:fldChar w:fldCharType="end"/>
            </w:r>
          </w:hyperlink>
        </w:p>
        <w:p w:rsidR="006749F8" w:rsidRDefault="006749F8">
          <w:pPr>
            <w:pStyle w:val="30"/>
            <w:tabs>
              <w:tab w:val="right" w:leader="dot" w:pos="8630"/>
            </w:tabs>
            <w:ind w:left="960"/>
            <w:rPr>
              <w:noProof/>
            </w:rPr>
          </w:pPr>
          <w:hyperlink w:anchor="_Toc205277818" w:history="1">
            <w:r w:rsidRPr="002840F4">
              <w:rPr>
                <w:rStyle w:val="ad"/>
                <w:noProof/>
              </w:rPr>
              <w:t xml:space="preserve">2.2.5 </w:t>
            </w:r>
            <w:r w:rsidRPr="002840F4">
              <w:rPr>
                <w:rStyle w:val="ad"/>
                <w:noProof/>
              </w:rPr>
              <w:t>使用函数</w:t>
            </w:r>
            <w:r>
              <w:rPr>
                <w:noProof/>
                <w:webHidden/>
              </w:rPr>
              <w:tab/>
            </w:r>
            <w:r>
              <w:rPr>
                <w:noProof/>
                <w:webHidden/>
              </w:rPr>
              <w:fldChar w:fldCharType="begin"/>
            </w:r>
            <w:r>
              <w:rPr>
                <w:noProof/>
                <w:webHidden/>
              </w:rPr>
              <w:instrText xml:space="preserve"> PAGEREF _Toc205277818 \h </w:instrText>
            </w:r>
            <w:r>
              <w:rPr>
                <w:noProof/>
                <w:webHidden/>
              </w:rPr>
            </w:r>
            <w:r>
              <w:rPr>
                <w:noProof/>
                <w:webHidden/>
              </w:rPr>
              <w:fldChar w:fldCharType="separate"/>
            </w:r>
            <w:r>
              <w:rPr>
                <w:noProof/>
                <w:webHidden/>
              </w:rPr>
              <w:t>22</w:t>
            </w:r>
            <w:r>
              <w:rPr>
                <w:noProof/>
                <w:webHidden/>
              </w:rPr>
              <w:fldChar w:fldCharType="end"/>
            </w:r>
          </w:hyperlink>
        </w:p>
        <w:p w:rsidR="006749F8" w:rsidRDefault="006749F8">
          <w:pPr>
            <w:pStyle w:val="30"/>
            <w:tabs>
              <w:tab w:val="right" w:leader="dot" w:pos="8630"/>
            </w:tabs>
            <w:ind w:left="960"/>
            <w:rPr>
              <w:noProof/>
            </w:rPr>
          </w:pPr>
          <w:hyperlink w:anchor="_Toc205277819" w:history="1">
            <w:r w:rsidRPr="002840F4">
              <w:rPr>
                <w:rStyle w:val="ad"/>
                <w:noProof/>
              </w:rPr>
              <w:t xml:space="preserve">2.2.6 </w:t>
            </w:r>
            <w:r w:rsidRPr="002840F4">
              <w:rPr>
                <w:rStyle w:val="ad"/>
                <w:noProof/>
              </w:rPr>
              <w:t>随机数生成</w:t>
            </w:r>
            <w:r>
              <w:rPr>
                <w:noProof/>
                <w:webHidden/>
              </w:rPr>
              <w:tab/>
            </w:r>
            <w:r>
              <w:rPr>
                <w:noProof/>
                <w:webHidden/>
              </w:rPr>
              <w:fldChar w:fldCharType="begin"/>
            </w:r>
            <w:r>
              <w:rPr>
                <w:noProof/>
                <w:webHidden/>
              </w:rPr>
              <w:instrText xml:space="preserve"> PAGEREF _Toc205277819 \h </w:instrText>
            </w:r>
            <w:r>
              <w:rPr>
                <w:noProof/>
                <w:webHidden/>
              </w:rPr>
            </w:r>
            <w:r>
              <w:rPr>
                <w:noProof/>
                <w:webHidden/>
              </w:rPr>
              <w:fldChar w:fldCharType="separate"/>
            </w:r>
            <w:r>
              <w:rPr>
                <w:noProof/>
                <w:webHidden/>
              </w:rPr>
              <w:t>23</w:t>
            </w:r>
            <w:r>
              <w:rPr>
                <w:noProof/>
                <w:webHidden/>
              </w:rPr>
              <w:fldChar w:fldCharType="end"/>
            </w:r>
          </w:hyperlink>
        </w:p>
        <w:p w:rsidR="006749F8" w:rsidRDefault="006749F8">
          <w:pPr>
            <w:pStyle w:val="30"/>
            <w:tabs>
              <w:tab w:val="right" w:leader="dot" w:pos="8630"/>
            </w:tabs>
            <w:ind w:left="960"/>
            <w:rPr>
              <w:noProof/>
            </w:rPr>
          </w:pPr>
          <w:hyperlink w:anchor="_Toc205277820" w:history="1">
            <w:r w:rsidRPr="002840F4">
              <w:rPr>
                <w:rStyle w:val="ad"/>
                <w:noProof/>
              </w:rPr>
              <w:t>2.2.7 R</w:t>
            </w:r>
            <w:r w:rsidRPr="002840F4">
              <w:rPr>
                <w:rStyle w:val="ad"/>
                <w:noProof/>
              </w:rPr>
              <w:t>语言中的输出</w:t>
            </w:r>
            <w:r>
              <w:rPr>
                <w:noProof/>
                <w:webHidden/>
              </w:rPr>
              <w:tab/>
            </w:r>
            <w:r>
              <w:rPr>
                <w:noProof/>
                <w:webHidden/>
              </w:rPr>
              <w:fldChar w:fldCharType="begin"/>
            </w:r>
            <w:r>
              <w:rPr>
                <w:noProof/>
                <w:webHidden/>
              </w:rPr>
              <w:instrText xml:space="preserve"> PAGEREF _Toc205277820 \h </w:instrText>
            </w:r>
            <w:r>
              <w:rPr>
                <w:noProof/>
                <w:webHidden/>
              </w:rPr>
            </w:r>
            <w:r>
              <w:rPr>
                <w:noProof/>
                <w:webHidden/>
              </w:rPr>
              <w:fldChar w:fldCharType="separate"/>
            </w:r>
            <w:r>
              <w:rPr>
                <w:noProof/>
                <w:webHidden/>
              </w:rPr>
              <w:t>24</w:t>
            </w:r>
            <w:r>
              <w:rPr>
                <w:noProof/>
                <w:webHidden/>
              </w:rPr>
              <w:fldChar w:fldCharType="end"/>
            </w:r>
          </w:hyperlink>
        </w:p>
        <w:p w:rsidR="006749F8" w:rsidRDefault="006749F8">
          <w:pPr>
            <w:pStyle w:val="30"/>
            <w:tabs>
              <w:tab w:val="right" w:leader="dot" w:pos="8630"/>
            </w:tabs>
            <w:ind w:left="960"/>
            <w:rPr>
              <w:noProof/>
            </w:rPr>
          </w:pPr>
          <w:hyperlink w:anchor="_Toc205277821" w:history="1">
            <w:r w:rsidRPr="002840F4">
              <w:rPr>
                <w:rStyle w:val="ad"/>
                <w:noProof/>
              </w:rPr>
              <w:t>2.2.8 R</w:t>
            </w:r>
            <w:r w:rsidRPr="002840F4">
              <w:rPr>
                <w:rStyle w:val="ad"/>
                <w:noProof/>
              </w:rPr>
              <w:t>语言中的绘图</w:t>
            </w:r>
            <w:r>
              <w:rPr>
                <w:noProof/>
                <w:webHidden/>
              </w:rPr>
              <w:tab/>
            </w:r>
            <w:r>
              <w:rPr>
                <w:noProof/>
                <w:webHidden/>
              </w:rPr>
              <w:fldChar w:fldCharType="begin"/>
            </w:r>
            <w:r>
              <w:rPr>
                <w:noProof/>
                <w:webHidden/>
              </w:rPr>
              <w:instrText xml:space="preserve"> PAGEREF _Toc205277821 \h </w:instrText>
            </w:r>
            <w:r>
              <w:rPr>
                <w:noProof/>
                <w:webHidden/>
              </w:rPr>
            </w:r>
            <w:r>
              <w:rPr>
                <w:noProof/>
                <w:webHidden/>
              </w:rPr>
              <w:fldChar w:fldCharType="separate"/>
            </w:r>
            <w:r>
              <w:rPr>
                <w:noProof/>
                <w:webHidden/>
              </w:rPr>
              <w:t>25</w:t>
            </w:r>
            <w:r>
              <w:rPr>
                <w:noProof/>
                <w:webHidden/>
              </w:rPr>
              <w:fldChar w:fldCharType="end"/>
            </w:r>
          </w:hyperlink>
        </w:p>
        <w:p w:rsidR="006749F8" w:rsidRDefault="006749F8">
          <w:pPr>
            <w:pStyle w:val="30"/>
            <w:tabs>
              <w:tab w:val="right" w:leader="dot" w:pos="8630"/>
            </w:tabs>
            <w:ind w:left="960"/>
            <w:rPr>
              <w:noProof/>
            </w:rPr>
          </w:pPr>
          <w:hyperlink w:anchor="_Toc205277822" w:history="1">
            <w:r w:rsidRPr="002840F4">
              <w:rPr>
                <w:rStyle w:val="ad"/>
                <w:noProof/>
              </w:rPr>
              <w:t xml:space="preserve">2.2.9 </w:t>
            </w:r>
            <w:r w:rsidRPr="002840F4">
              <w:rPr>
                <w:rStyle w:val="ad"/>
                <w:noProof/>
              </w:rPr>
              <w:t>因素处理</w:t>
            </w:r>
            <w:r>
              <w:rPr>
                <w:noProof/>
                <w:webHidden/>
              </w:rPr>
              <w:tab/>
            </w:r>
            <w:r>
              <w:rPr>
                <w:noProof/>
                <w:webHidden/>
              </w:rPr>
              <w:fldChar w:fldCharType="begin"/>
            </w:r>
            <w:r>
              <w:rPr>
                <w:noProof/>
                <w:webHidden/>
              </w:rPr>
              <w:instrText xml:space="preserve"> PAGEREF _Toc205277822 \h </w:instrText>
            </w:r>
            <w:r>
              <w:rPr>
                <w:noProof/>
                <w:webHidden/>
              </w:rPr>
            </w:r>
            <w:r>
              <w:rPr>
                <w:noProof/>
                <w:webHidden/>
              </w:rPr>
              <w:fldChar w:fldCharType="separate"/>
            </w:r>
            <w:r>
              <w:rPr>
                <w:noProof/>
                <w:webHidden/>
              </w:rPr>
              <w:t>26</w:t>
            </w:r>
            <w:r>
              <w:rPr>
                <w:noProof/>
                <w:webHidden/>
              </w:rPr>
              <w:fldChar w:fldCharType="end"/>
            </w:r>
          </w:hyperlink>
        </w:p>
        <w:p w:rsidR="006749F8" w:rsidRDefault="006749F8">
          <w:pPr>
            <w:pStyle w:val="30"/>
            <w:tabs>
              <w:tab w:val="right" w:leader="dot" w:pos="8630"/>
            </w:tabs>
            <w:ind w:left="960"/>
            <w:rPr>
              <w:noProof/>
            </w:rPr>
          </w:pPr>
          <w:hyperlink w:anchor="_Toc205277823" w:history="1">
            <w:r w:rsidRPr="002840F4">
              <w:rPr>
                <w:rStyle w:val="ad"/>
                <w:noProof/>
              </w:rPr>
              <w:t xml:space="preserve">2.2.10 </w:t>
            </w:r>
            <w:r w:rsidRPr="002840F4">
              <w:rPr>
                <w:rStyle w:val="ad"/>
                <w:noProof/>
              </w:rPr>
              <w:t>数据输入</w:t>
            </w:r>
            <w:r>
              <w:rPr>
                <w:noProof/>
                <w:webHidden/>
              </w:rPr>
              <w:tab/>
            </w:r>
            <w:r>
              <w:rPr>
                <w:noProof/>
                <w:webHidden/>
              </w:rPr>
              <w:fldChar w:fldCharType="begin"/>
            </w:r>
            <w:r>
              <w:rPr>
                <w:noProof/>
                <w:webHidden/>
              </w:rPr>
              <w:instrText xml:space="preserve"> PAGEREF _Toc205277823 \h </w:instrText>
            </w:r>
            <w:r>
              <w:rPr>
                <w:noProof/>
                <w:webHidden/>
              </w:rPr>
            </w:r>
            <w:r>
              <w:rPr>
                <w:noProof/>
                <w:webHidden/>
              </w:rPr>
              <w:fldChar w:fldCharType="separate"/>
            </w:r>
            <w:r>
              <w:rPr>
                <w:noProof/>
                <w:webHidden/>
              </w:rPr>
              <w:t>27</w:t>
            </w:r>
            <w:r>
              <w:rPr>
                <w:noProof/>
                <w:webHidden/>
              </w:rPr>
              <w:fldChar w:fldCharType="end"/>
            </w:r>
          </w:hyperlink>
        </w:p>
        <w:p w:rsidR="006749F8" w:rsidRDefault="006749F8">
          <w:pPr>
            <w:pStyle w:val="20"/>
            <w:tabs>
              <w:tab w:val="right" w:leader="dot" w:pos="8630"/>
            </w:tabs>
            <w:ind w:left="480"/>
            <w:rPr>
              <w:noProof/>
            </w:rPr>
          </w:pPr>
          <w:hyperlink w:anchor="_Toc205277824" w:history="1">
            <w:r w:rsidRPr="002840F4">
              <w:rPr>
                <w:rStyle w:val="ad"/>
                <w:noProof/>
              </w:rPr>
              <w:t xml:space="preserve">2.3 </w:t>
            </w:r>
            <w:r w:rsidRPr="002840F4">
              <w:rPr>
                <w:rStyle w:val="ad"/>
                <w:noProof/>
              </w:rPr>
              <w:t>编写函数</w:t>
            </w:r>
            <w:r>
              <w:rPr>
                <w:noProof/>
                <w:webHidden/>
              </w:rPr>
              <w:tab/>
            </w:r>
            <w:r>
              <w:rPr>
                <w:noProof/>
                <w:webHidden/>
              </w:rPr>
              <w:fldChar w:fldCharType="begin"/>
            </w:r>
            <w:r>
              <w:rPr>
                <w:noProof/>
                <w:webHidden/>
              </w:rPr>
              <w:instrText xml:space="preserve"> PAGEREF _Toc205277824 \h </w:instrText>
            </w:r>
            <w:r>
              <w:rPr>
                <w:noProof/>
                <w:webHidden/>
              </w:rPr>
            </w:r>
            <w:r>
              <w:rPr>
                <w:noProof/>
                <w:webHidden/>
              </w:rPr>
              <w:fldChar w:fldCharType="separate"/>
            </w:r>
            <w:r>
              <w:rPr>
                <w:noProof/>
                <w:webHidden/>
              </w:rPr>
              <w:t>27</w:t>
            </w:r>
            <w:r>
              <w:rPr>
                <w:noProof/>
                <w:webHidden/>
              </w:rPr>
              <w:fldChar w:fldCharType="end"/>
            </w:r>
          </w:hyperlink>
        </w:p>
        <w:p w:rsidR="006749F8" w:rsidRDefault="006749F8">
          <w:pPr>
            <w:pStyle w:val="30"/>
            <w:tabs>
              <w:tab w:val="right" w:leader="dot" w:pos="8630"/>
            </w:tabs>
            <w:ind w:left="960"/>
            <w:rPr>
              <w:noProof/>
            </w:rPr>
          </w:pPr>
          <w:hyperlink w:anchor="_Toc205277825" w:history="1">
            <w:r w:rsidRPr="002840F4">
              <w:rPr>
                <w:rStyle w:val="ad"/>
                <w:noProof/>
              </w:rPr>
              <w:t xml:space="preserve">2.3.1 </w:t>
            </w:r>
            <w:r w:rsidRPr="002840F4">
              <w:rPr>
                <w:rStyle w:val="ad"/>
                <w:noProof/>
              </w:rPr>
              <w:t>简单函数</w:t>
            </w:r>
            <w:r>
              <w:rPr>
                <w:noProof/>
                <w:webHidden/>
              </w:rPr>
              <w:tab/>
            </w:r>
            <w:r>
              <w:rPr>
                <w:noProof/>
                <w:webHidden/>
              </w:rPr>
              <w:fldChar w:fldCharType="begin"/>
            </w:r>
            <w:r>
              <w:rPr>
                <w:noProof/>
                <w:webHidden/>
              </w:rPr>
              <w:instrText xml:space="preserve"> PAGEREF _Toc205277825 \h </w:instrText>
            </w:r>
            <w:r>
              <w:rPr>
                <w:noProof/>
                <w:webHidden/>
              </w:rPr>
            </w:r>
            <w:r>
              <w:rPr>
                <w:noProof/>
                <w:webHidden/>
              </w:rPr>
              <w:fldChar w:fldCharType="separate"/>
            </w:r>
            <w:r>
              <w:rPr>
                <w:noProof/>
                <w:webHidden/>
              </w:rPr>
              <w:t>28</w:t>
            </w:r>
            <w:r>
              <w:rPr>
                <w:noProof/>
                <w:webHidden/>
              </w:rPr>
              <w:fldChar w:fldCharType="end"/>
            </w:r>
          </w:hyperlink>
        </w:p>
        <w:p w:rsidR="006749F8" w:rsidRDefault="006749F8">
          <w:pPr>
            <w:pStyle w:val="30"/>
            <w:tabs>
              <w:tab w:val="right" w:leader="dot" w:pos="8630"/>
            </w:tabs>
            <w:ind w:left="960"/>
            <w:rPr>
              <w:noProof/>
            </w:rPr>
          </w:pPr>
          <w:hyperlink w:anchor="_Toc205277826" w:history="1">
            <w:r w:rsidRPr="002840F4">
              <w:rPr>
                <w:rStyle w:val="ad"/>
                <w:noProof/>
              </w:rPr>
              <w:t xml:space="preserve">2.3.2 </w:t>
            </w:r>
            <w:r w:rsidRPr="002840F4">
              <w:rPr>
                <w:rStyle w:val="ad"/>
                <w:noProof/>
              </w:rPr>
              <w:t>函数输入值</w:t>
            </w:r>
            <w:r>
              <w:rPr>
                <w:noProof/>
                <w:webHidden/>
              </w:rPr>
              <w:tab/>
            </w:r>
            <w:r>
              <w:rPr>
                <w:noProof/>
                <w:webHidden/>
              </w:rPr>
              <w:fldChar w:fldCharType="begin"/>
            </w:r>
            <w:r>
              <w:rPr>
                <w:noProof/>
                <w:webHidden/>
              </w:rPr>
              <w:instrText xml:space="preserve"> PAGEREF _Toc205277826 \h </w:instrText>
            </w:r>
            <w:r>
              <w:rPr>
                <w:noProof/>
                <w:webHidden/>
              </w:rPr>
            </w:r>
            <w:r>
              <w:rPr>
                <w:noProof/>
                <w:webHidden/>
              </w:rPr>
              <w:fldChar w:fldCharType="separate"/>
            </w:r>
            <w:r>
              <w:rPr>
                <w:noProof/>
                <w:webHidden/>
              </w:rPr>
              <w:t>30</w:t>
            </w:r>
            <w:r>
              <w:rPr>
                <w:noProof/>
                <w:webHidden/>
              </w:rPr>
              <w:fldChar w:fldCharType="end"/>
            </w:r>
          </w:hyperlink>
        </w:p>
        <w:p w:rsidR="006749F8" w:rsidRDefault="006749F8">
          <w:pPr>
            <w:pStyle w:val="30"/>
            <w:tabs>
              <w:tab w:val="right" w:leader="dot" w:pos="8630"/>
            </w:tabs>
            <w:ind w:left="960"/>
            <w:rPr>
              <w:noProof/>
            </w:rPr>
          </w:pPr>
          <w:hyperlink w:anchor="_Toc205277827" w:history="1">
            <w:r w:rsidRPr="002840F4">
              <w:rPr>
                <w:rStyle w:val="ad"/>
                <w:noProof/>
              </w:rPr>
              <w:t>2.3.3 R</w:t>
            </w:r>
            <w:r w:rsidRPr="002840F4">
              <w:rPr>
                <w:rStyle w:val="ad"/>
                <w:noProof/>
              </w:rPr>
              <w:t>对象</w:t>
            </w:r>
            <w:r>
              <w:rPr>
                <w:noProof/>
                <w:webHidden/>
              </w:rPr>
              <w:tab/>
            </w:r>
            <w:r>
              <w:rPr>
                <w:noProof/>
                <w:webHidden/>
              </w:rPr>
              <w:fldChar w:fldCharType="begin"/>
            </w:r>
            <w:r>
              <w:rPr>
                <w:noProof/>
                <w:webHidden/>
              </w:rPr>
              <w:instrText xml:space="preserve"> PAGEREF _Toc205277827 \h </w:instrText>
            </w:r>
            <w:r>
              <w:rPr>
                <w:noProof/>
                <w:webHidden/>
              </w:rPr>
            </w:r>
            <w:r>
              <w:rPr>
                <w:noProof/>
                <w:webHidden/>
              </w:rPr>
              <w:fldChar w:fldCharType="separate"/>
            </w:r>
            <w:r>
              <w:rPr>
                <w:noProof/>
                <w:webHidden/>
              </w:rPr>
              <w:t>31</w:t>
            </w:r>
            <w:r>
              <w:rPr>
                <w:noProof/>
                <w:webHidden/>
              </w:rPr>
              <w:fldChar w:fldCharType="end"/>
            </w:r>
          </w:hyperlink>
        </w:p>
        <w:p w:rsidR="006749F8" w:rsidRDefault="006749F8">
          <w:pPr>
            <w:pStyle w:val="30"/>
            <w:tabs>
              <w:tab w:val="right" w:leader="dot" w:pos="8630"/>
            </w:tabs>
            <w:ind w:left="960"/>
            <w:rPr>
              <w:noProof/>
            </w:rPr>
          </w:pPr>
          <w:hyperlink w:anchor="_Toc205277828" w:history="1">
            <w:r w:rsidRPr="002840F4">
              <w:rPr>
                <w:rStyle w:val="ad"/>
                <w:noProof/>
              </w:rPr>
              <w:t xml:space="preserve">2.3.4 </w:t>
            </w:r>
            <w:r w:rsidRPr="002840F4">
              <w:rPr>
                <w:rStyle w:val="ad"/>
                <w:noProof/>
              </w:rPr>
              <w:t>对象范围</w:t>
            </w:r>
            <w:r>
              <w:rPr>
                <w:noProof/>
                <w:webHidden/>
              </w:rPr>
              <w:tab/>
            </w:r>
            <w:r>
              <w:rPr>
                <w:noProof/>
                <w:webHidden/>
              </w:rPr>
              <w:fldChar w:fldCharType="begin"/>
            </w:r>
            <w:r>
              <w:rPr>
                <w:noProof/>
                <w:webHidden/>
              </w:rPr>
              <w:instrText xml:space="preserve"> PAGEREF _Toc205277828 \h </w:instrText>
            </w:r>
            <w:r>
              <w:rPr>
                <w:noProof/>
                <w:webHidden/>
              </w:rPr>
            </w:r>
            <w:r>
              <w:rPr>
                <w:noProof/>
                <w:webHidden/>
              </w:rPr>
              <w:fldChar w:fldCharType="separate"/>
            </w:r>
            <w:r>
              <w:rPr>
                <w:noProof/>
                <w:webHidden/>
              </w:rPr>
              <w:t>31</w:t>
            </w:r>
            <w:r>
              <w:rPr>
                <w:noProof/>
                <w:webHidden/>
              </w:rPr>
              <w:fldChar w:fldCharType="end"/>
            </w:r>
          </w:hyperlink>
        </w:p>
        <w:p w:rsidR="006749F8" w:rsidRDefault="006749F8">
          <w:pPr>
            <w:pStyle w:val="30"/>
            <w:tabs>
              <w:tab w:val="right" w:leader="dot" w:pos="8630"/>
            </w:tabs>
            <w:ind w:left="960"/>
            <w:rPr>
              <w:noProof/>
            </w:rPr>
          </w:pPr>
          <w:hyperlink w:anchor="_Toc205277829" w:history="1">
            <w:r w:rsidRPr="002840F4">
              <w:rPr>
                <w:rStyle w:val="ad"/>
                <w:noProof/>
              </w:rPr>
              <w:t xml:space="preserve">2.3.5 </w:t>
            </w:r>
            <w:r w:rsidRPr="002840F4">
              <w:rPr>
                <w:rStyle w:val="ad"/>
                <w:noProof/>
              </w:rPr>
              <w:t>函数输入与输出</w:t>
            </w:r>
            <w:r>
              <w:rPr>
                <w:noProof/>
                <w:webHidden/>
              </w:rPr>
              <w:tab/>
            </w:r>
            <w:r>
              <w:rPr>
                <w:noProof/>
                <w:webHidden/>
              </w:rPr>
              <w:fldChar w:fldCharType="begin"/>
            </w:r>
            <w:r>
              <w:rPr>
                <w:noProof/>
                <w:webHidden/>
              </w:rPr>
              <w:instrText xml:space="preserve"> PAGEREF _Toc205277829 \h </w:instrText>
            </w:r>
            <w:r>
              <w:rPr>
                <w:noProof/>
                <w:webHidden/>
              </w:rPr>
            </w:r>
            <w:r>
              <w:rPr>
                <w:noProof/>
                <w:webHidden/>
              </w:rPr>
              <w:fldChar w:fldCharType="separate"/>
            </w:r>
            <w:r>
              <w:rPr>
                <w:noProof/>
                <w:webHidden/>
              </w:rPr>
              <w:t>31</w:t>
            </w:r>
            <w:r>
              <w:rPr>
                <w:noProof/>
                <w:webHidden/>
              </w:rPr>
              <w:fldChar w:fldCharType="end"/>
            </w:r>
          </w:hyperlink>
        </w:p>
        <w:p w:rsidR="006749F8" w:rsidRDefault="006749F8">
          <w:pPr>
            <w:pStyle w:val="20"/>
            <w:tabs>
              <w:tab w:val="right" w:leader="dot" w:pos="8630"/>
            </w:tabs>
            <w:ind w:left="480"/>
            <w:rPr>
              <w:noProof/>
            </w:rPr>
          </w:pPr>
          <w:hyperlink w:anchor="_Toc205277830" w:history="1">
            <w:r w:rsidRPr="002840F4">
              <w:rPr>
                <w:rStyle w:val="ad"/>
                <w:noProof/>
              </w:rPr>
              <w:t xml:space="preserve">2.4 </w:t>
            </w:r>
            <w:r w:rsidRPr="002840F4">
              <w:rPr>
                <w:rStyle w:val="ad"/>
                <w:noProof/>
              </w:rPr>
              <w:t>附录：少有人使用的函数</w:t>
            </w:r>
            <w:r>
              <w:rPr>
                <w:noProof/>
                <w:webHidden/>
              </w:rPr>
              <w:tab/>
            </w:r>
            <w:r>
              <w:rPr>
                <w:noProof/>
                <w:webHidden/>
              </w:rPr>
              <w:fldChar w:fldCharType="begin"/>
            </w:r>
            <w:r>
              <w:rPr>
                <w:noProof/>
                <w:webHidden/>
              </w:rPr>
              <w:instrText xml:space="preserve"> PAGEREF _Toc205277830 \h </w:instrText>
            </w:r>
            <w:r>
              <w:rPr>
                <w:noProof/>
                <w:webHidden/>
              </w:rPr>
            </w:r>
            <w:r>
              <w:rPr>
                <w:noProof/>
                <w:webHidden/>
              </w:rPr>
              <w:fldChar w:fldCharType="separate"/>
            </w:r>
            <w:r>
              <w:rPr>
                <w:noProof/>
                <w:webHidden/>
              </w:rPr>
              <w:t>34</w:t>
            </w:r>
            <w:r>
              <w:rPr>
                <w:noProof/>
                <w:webHidden/>
              </w:rPr>
              <w:fldChar w:fldCharType="end"/>
            </w:r>
          </w:hyperlink>
        </w:p>
        <w:p w:rsidR="006749F8" w:rsidRDefault="006749F8">
          <w:pPr>
            <w:pStyle w:val="20"/>
            <w:tabs>
              <w:tab w:val="right" w:leader="dot" w:pos="8630"/>
            </w:tabs>
            <w:ind w:left="480"/>
            <w:rPr>
              <w:noProof/>
            </w:rPr>
          </w:pPr>
          <w:hyperlink w:anchor="_Toc205277831" w:history="1">
            <w:r w:rsidRPr="002840F4">
              <w:rPr>
                <w:rStyle w:val="ad"/>
                <w:noProof/>
              </w:rPr>
              <w:t xml:space="preserve">2.5 </w:t>
            </w:r>
            <w:r w:rsidRPr="002840F4">
              <w:rPr>
                <w:rStyle w:val="ad"/>
                <w:noProof/>
              </w:rPr>
              <w:t>附录：其它学习资源</w:t>
            </w:r>
            <w:r>
              <w:rPr>
                <w:noProof/>
                <w:webHidden/>
              </w:rPr>
              <w:tab/>
            </w:r>
            <w:r>
              <w:rPr>
                <w:noProof/>
                <w:webHidden/>
              </w:rPr>
              <w:fldChar w:fldCharType="begin"/>
            </w:r>
            <w:r>
              <w:rPr>
                <w:noProof/>
                <w:webHidden/>
              </w:rPr>
              <w:instrText xml:space="preserve"> PAGEREF _Toc205277831 \h </w:instrText>
            </w:r>
            <w:r>
              <w:rPr>
                <w:noProof/>
                <w:webHidden/>
              </w:rPr>
            </w:r>
            <w:r>
              <w:rPr>
                <w:noProof/>
                <w:webHidden/>
              </w:rPr>
              <w:fldChar w:fldCharType="separate"/>
            </w:r>
            <w:r>
              <w:rPr>
                <w:noProof/>
                <w:webHidden/>
              </w:rPr>
              <w:t>35</w:t>
            </w:r>
            <w:r>
              <w:rPr>
                <w:noProof/>
                <w:webHidden/>
              </w:rPr>
              <w:fldChar w:fldCharType="end"/>
            </w:r>
          </w:hyperlink>
        </w:p>
        <w:p w:rsidR="006749F8" w:rsidRDefault="006749F8">
          <w:pPr>
            <w:pStyle w:val="10"/>
            <w:tabs>
              <w:tab w:val="right" w:leader="dot" w:pos="8630"/>
            </w:tabs>
            <w:rPr>
              <w:noProof/>
            </w:rPr>
          </w:pPr>
          <w:hyperlink w:anchor="_Toc205277832" w:history="1">
            <w:r w:rsidRPr="002840F4">
              <w:rPr>
                <w:rStyle w:val="ad"/>
                <w:noProof/>
              </w:rPr>
              <w:t xml:space="preserve">3. </w:t>
            </w:r>
            <w:r w:rsidRPr="002840F4">
              <w:rPr>
                <w:rStyle w:val="ad"/>
                <w:noProof/>
              </w:rPr>
              <w:t>简单种群模型</w:t>
            </w:r>
            <w:r>
              <w:rPr>
                <w:noProof/>
                <w:webHidden/>
              </w:rPr>
              <w:tab/>
            </w:r>
            <w:r>
              <w:rPr>
                <w:noProof/>
                <w:webHidden/>
              </w:rPr>
              <w:fldChar w:fldCharType="begin"/>
            </w:r>
            <w:r>
              <w:rPr>
                <w:noProof/>
                <w:webHidden/>
              </w:rPr>
              <w:instrText xml:space="preserve"> PAGEREF _Toc205277832 \h </w:instrText>
            </w:r>
            <w:r>
              <w:rPr>
                <w:noProof/>
                <w:webHidden/>
              </w:rPr>
            </w:r>
            <w:r>
              <w:rPr>
                <w:noProof/>
                <w:webHidden/>
              </w:rPr>
              <w:fldChar w:fldCharType="separate"/>
            </w:r>
            <w:r>
              <w:rPr>
                <w:noProof/>
                <w:webHidden/>
              </w:rPr>
              <w:t>35</w:t>
            </w:r>
            <w:r>
              <w:rPr>
                <w:noProof/>
                <w:webHidden/>
              </w:rPr>
              <w:fldChar w:fldCharType="end"/>
            </w:r>
          </w:hyperlink>
        </w:p>
        <w:p w:rsidR="006749F8" w:rsidRDefault="006749F8">
          <w:pPr>
            <w:pStyle w:val="20"/>
            <w:tabs>
              <w:tab w:val="right" w:leader="dot" w:pos="8630"/>
            </w:tabs>
            <w:ind w:left="480"/>
            <w:rPr>
              <w:noProof/>
            </w:rPr>
          </w:pPr>
          <w:hyperlink w:anchor="_Toc205277833" w:history="1">
            <w:r w:rsidRPr="002840F4">
              <w:rPr>
                <w:rStyle w:val="ad"/>
                <w:noProof/>
              </w:rPr>
              <w:t xml:space="preserve">3.1 </w:t>
            </w:r>
            <w:r w:rsidRPr="002840F4">
              <w:rPr>
                <w:rStyle w:val="ad"/>
                <w:noProof/>
              </w:rPr>
              <w:t>简介</w:t>
            </w:r>
            <w:r>
              <w:rPr>
                <w:noProof/>
                <w:webHidden/>
              </w:rPr>
              <w:tab/>
            </w:r>
            <w:r>
              <w:rPr>
                <w:noProof/>
                <w:webHidden/>
              </w:rPr>
              <w:fldChar w:fldCharType="begin"/>
            </w:r>
            <w:r>
              <w:rPr>
                <w:noProof/>
                <w:webHidden/>
              </w:rPr>
              <w:instrText xml:space="preserve"> PAGEREF _Toc205277833 \h </w:instrText>
            </w:r>
            <w:r>
              <w:rPr>
                <w:noProof/>
                <w:webHidden/>
              </w:rPr>
            </w:r>
            <w:r>
              <w:rPr>
                <w:noProof/>
                <w:webHidden/>
              </w:rPr>
              <w:fldChar w:fldCharType="separate"/>
            </w:r>
            <w:r>
              <w:rPr>
                <w:noProof/>
                <w:webHidden/>
              </w:rPr>
              <w:t>35</w:t>
            </w:r>
            <w:r>
              <w:rPr>
                <w:noProof/>
                <w:webHidden/>
              </w:rPr>
              <w:fldChar w:fldCharType="end"/>
            </w:r>
          </w:hyperlink>
        </w:p>
        <w:p w:rsidR="006749F8" w:rsidRDefault="006749F8">
          <w:pPr>
            <w:pStyle w:val="30"/>
            <w:tabs>
              <w:tab w:val="right" w:leader="dot" w:pos="8630"/>
            </w:tabs>
            <w:ind w:left="960"/>
            <w:rPr>
              <w:noProof/>
            </w:rPr>
          </w:pPr>
          <w:hyperlink w:anchor="_Toc205277834" w:history="1">
            <w:r w:rsidRPr="002840F4">
              <w:rPr>
                <w:rStyle w:val="ad"/>
                <w:noProof/>
              </w:rPr>
              <w:t xml:space="preserve">3.1.1 </w:t>
            </w:r>
            <w:r w:rsidRPr="002840F4">
              <w:rPr>
                <w:rStyle w:val="ad"/>
                <w:noProof/>
              </w:rPr>
              <w:t>离散</w:t>
            </w:r>
            <w:r w:rsidRPr="002840F4">
              <w:rPr>
                <w:rStyle w:val="ad"/>
                <w:noProof/>
              </w:rPr>
              <w:t>Logistic</w:t>
            </w:r>
            <w:r w:rsidRPr="002840F4">
              <w:rPr>
                <w:rStyle w:val="ad"/>
                <w:noProof/>
              </w:rPr>
              <w:t>模型</w:t>
            </w:r>
            <w:r>
              <w:rPr>
                <w:noProof/>
                <w:webHidden/>
              </w:rPr>
              <w:tab/>
            </w:r>
            <w:r>
              <w:rPr>
                <w:noProof/>
                <w:webHidden/>
              </w:rPr>
              <w:fldChar w:fldCharType="begin"/>
            </w:r>
            <w:r>
              <w:rPr>
                <w:noProof/>
                <w:webHidden/>
              </w:rPr>
              <w:instrText xml:space="preserve"> PAGEREF _Toc205277834 \h </w:instrText>
            </w:r>
            <w:r>
              <w:rPr>
                <w:noProof/>
                <w:webHidden/>
              </w:rPr>
            </w:r>
            <w:r>
              <w:rPr>
                <w:noProof/>
                <w:webHidden/>
              </w:rPr>
              <w:fldChar w:fldCharType="separate"/>
            </w:r>
            <w:r>
              <w:rPr>
                <w:noProof/>
                <w:webHidden/>
              </w:rPr>
              <w:t>35</w:t>
            </w:r>
            <w:r>
              <w:rPr>
                <w:noProof/>
                <w:webHidden/>
              </w:rPr>
              <w:fldChar w:fldCharType="end"/>
            </w:r>
          </w:hyperlink>
        </w:p>
        <w:p w:rsidR="006749F8" w:rsidRDefault="006749F8">
          <w:pPr>
            <w:pStyle w:val="30"/>
            <w:tabs>
              <w:tab w:val="right" w:leader="dot" w:pos="8630"/>
            </w:tabs>
            <w:ind w:left="960"/>
            <w:rPr>
              <w:noProof/>
            </w:rPr>
          </w:pPr>
          <w:hyperlink w:anchor="_Toc205277835" w:history="1">
            <w:r w:rsidRPr="002840F4">
              <w:rPr>
                <w:rStyle w:val="ad"/>
                <w:noProof/>
              </w:rPr>
              <w:t xml:space="preserve">3.1.2 </w:t>
            </w:r>
            <w:r w:rsidRPr="002840F4">
              <w:rPr>
                <w:rStyle w:val="ad"/>
                <w:noProof/>
              </w:rPr>
              <w:t>动态行为</w:t>
            </w:r>
            <w:r>
              <w:rPr>
                <w:noProof/>
                <w:webHidden/>
              </w:rPr>
              <w:tab/>
            </w:r>
            <w:r>
              <w:rPr>
                <w:noProof/>
                <w:webHidden/>
              </w:rPr>
              <w:fldChar w:fldCharType="begin"/>
            </w:r>
            <w:r>
              <w:rPr>
                <w:noProof/>
                <w:webHidden/>
              </w:rPr>
              <w:instrText xml:space="preserve"> PAGEREF _Toc205277835 \h </w:instrText>
            </w:r>
            <w:r>
              <w:rPr>
                <w:noProof/>
                <w:webHidden/>
              </w:rPr>
            </w:r>
            <w:r>
              <w:rPr>
                <w:noProof/>
                <w:webHidden/>
              </w:rPr>
              <w:fldChar w:fldCharType="separate"/>
            </w:r>
            <w:r>
              <w:rPr>
                <w:noProof/>
                <w:webHidden/>
              </w:rPr>
              <w:t>37</w:t>
            </w:r>
            <w:r>
              <w:rPr>
                <w:noProof/>
                <w:webHidden/>
              </w:rPr>
              <w:fldChar w:fldCharType="end"/>
            </w:r>
          </w:hyperlink>
        </w:p>
        <w:p w:rsidR="006749F8" w:rsidRDefault="006749F8">
          <w:pPr>
            <w:pStyle w:val="30"/>
            <w:tabs>
              <w:tab w:val="right" w:leader="dot" w:pos="8630"/>
            </w:tabs>
            <w:ind w:left="960"/>
            <w:rPr>
              <w:noProof/>
            </w:rPr>
          </w:pPr>
          <w:hyperlink w:anchor="_Toc205277836" w:history="1">
            <w:r w:rsidRPr="002840F4">
              <w:rPr>
                <w:rStyle w:val="ad"/>
                <w:noProof/>
              </w:rPr>
              <w:t xml:space="preserve">3.1.3 </w:t>
            </w:r>
            <w:r w:rsidRPr="002840F4">
              <w:rPr>
                <w:rStyle w:val="ad"/>
                <w:noProof/>
              </w:rPr>
              <w:t>确定行为间的边界</w:t>
            </w:r>
            <w:r>
              <w:rPr>
                <w:noProof/>
                <w:webHidden/>
              </w:rPr>
              <w:tab/>
            </w:r>
            <w:r>
              <w:rPr>
                <w:noProof/>
                <w:webHidden/>
              </w:rPr>
              <w:fldChar w:fldCharType="begin"/>
            </w:r>
            <w:r>
              <w:rPr>
                <w:noProof/>
                <w:webHidden/>
              </w:rPr>
              <w:instrText xml:space="preserve"> PAGEREF _Toc205277836 \h </w:instrText>
            </w:r>
            <w:r>
              <w:rPr>
                <w:noProof/>
                <w:webHidden/>
              </w:rPr>
            </w:r>
            <w:r>
              <w:rPr>
                <w:noProof/>
                <w:webHidden/>
              </w:rPr>
              <w:fldChar w:fldCharType="separate"/>
            </w:r>
            <w:r>
              <w:rPr>
                <w:noProof/>
                <w:webHidden/>
              </w:rPr>
              <w:t>40</w:t>
            </w:r>
            <w:r>
              <w:rPr>
                <w:noProof/>
                <w:webHidden/>
              </w:rPr>
              <w:fldChar w:fldCharType="end"/>
            </w:r>
          </w:hyperlink>
        </w:p>
        <w:p w:rsidR="006749F8" w:rsidRDefault="006749F8">
          <w:pPr>
            <w:pStyle w:val="30"/>
            <w:tabs>
              <w:tab w:val="right" w:leader="dot" w:pos="8630"/>
            </w:tabs>
            <w:ind w:left="960"/>
            <w:rPr>
              <w:noProof/>
            </w:rPr>
          </w:pPr>
          <w:hyperlink w:anchor="_Toc205277837" w:history="1">
            <w:r w:rsidRPr="002840F4">
              <w:rPr>
                <w:rStyle w:val="ad"/>
                <w:noProof/>
              </w:rPr>
              <w:t xml:space="preserve">3.1.4 </w:t>
            </w:r>
            <w:r w:rsidRPr="002840F4">
              <w:rPr>
                <w:rStyle w:val="ad"/>
                <w:noProof/>
              </w:rPr>
              <w:t>经典的混沌分岔图</w:t>
            </w:r>
            <w:r>
              <w:rPr>
                <w:noProof/>
                <w:webHidden/>
              </w:rPr>
              <w:tab/>
            </w:r>
            <w:r>
              <w:rPr>
                <w:noProof/>
                <w:webHidden/>
              </w:rPr>
              <w:fldChar w:fldCharType="begin"/>
            </w:r>
            <w:r>
              <w:rPr>
                <w:noProof/>
                <w:webHidden/>
              </w:rPr>
              <w:instrText xml:space="preserve"> PAGEREF _Toc205277837 \h </w:instrText>
            </w:r>
            <w:r>
              <w:rPr>
                <w:noProof/>
                <w:webHidden/>
              </w:rPr>
            </w:r>
            <w:r>
              <w:rPr>
                <w:noProof/>
                <w:webHidden/>
              </w:rPr>
              <w:fldChar w:fldCharType="separate"/>
            </w:r>
            <w:r>
              <w:rPr>
                <w:noProof/>
                <w:webHidden/>
              </w:rPr>
              <w:t>42</w:t>
            </w:r>
            <w:r>
              <w:rPr>
                <w:noProof/>
                <w:webHidden/>
              </w:rPr>
              <w:fldChar w:fldCharType="end"/>
            </w:r>
          </w:hyperlink>
        </w:p>
        <w:p w:rsidR="006749F8" w:rsidRDefault="006749F8">
          <w:pPr>
            <w:pStyle w:val="30"/>
            <w:tabs>
              <w:tab w:val="right" w:leader="dot" w:pos="8630"/>
            </w:tabs>
            <w:ind w:left="960"/>
            <w:rPr>
              <w:noProof/>
            </w:rPr>
          </w:pPr>
          <w:hyperlink w:anchor="_Toc205277838" w:history="1">
            <w:r w:rsidRPr="002840F4">
              <w:rPr>
                <w:rStyle w:val="ad"/>
                <w:noProof/>
              </w:rPr>
              <w:t xml:space="preserve">3.1.5 </w:t>
            </w:r>
            <w:r w:rsidRPr="002840F4">
              <w:rPr>
                <w:rStyle w:val="ad"/>
                <w:noProof/>
              </w:rPr>
              <w:t>捕捞对种群动态的影响</w:t>
            </w:r>
            <w:r>
              <w:rPr>
                <w:noProof/>
                <w:webHidden/>
              </w:rPr>
              <w:tab/>
            </w:r>
            <w:r>
              <w:rPr>
                <w:noProof/>
                <w:webHidden/>
              </w:rPr>
              <w:fldChar w:fldCharType="begin"/>
            </w:r>
            <w:r>
              <w:rPr>
                <w:noProof/>
                <w:webHidden/>
              </w:rPr>
              <w:instrText xml:space="preserve"> PAGEREF _Toc205277838 \h </w:instrText>
            </w:r>
            <w:r>
              <w:rPr>
                <w:noProof/>
                <w:webHidden/>
              </w:rPr>
            </w:r>
            <w:r>
              <w:rPr>
                <w:noProof/>
                <w:webHidden/>
              </w:rPr>
              <w:fldChar w:fldCharType="separate"/>
            </w:r>
            <w:r>
              <w:rPr>
                <w:noProof/>
                <w:webHidden/>
              </w:rPr>
              <w:t>43</w:t>
            </w:r>
            <w:r>
              <w:rPr>
                <w:noProof/>
                <w:webHidden/>
              </w:rPr>
              <w:fldChar w:fldCharType="end"/>
            </w:r>
          </w:hyperlink>
        </w:p>
        <w:p w:rsidR="006749F8" w:rsidRDefault="006749F8">
          <w:pPr>
            <w:pStyle w:val="30"/>
            <w:tabs>
              <w:tab w:val="right" w:leader="dot" w:pos="8630"/>
            </w:tabs>
            <w:ind w:left="960"/>
            <w:rPr>
              <w:noProof/>
            </w:rPr>
          </w:pPr>
          <w:hyperlink w:anchor="_Toc205277839" w:history="1">
            <w:r w:rsidRPr="002840F4">
              <w:rPr>
                <w:rStyle w:val="ad"/>
                <w:noProof/>
              </w:rPr>
              <w:t xml:space="preserve">3.1.6 </w:t>
            </w:r>
            <w:r w:rsidRPr="002840F4">
              <w:rPr>
                <w:rStyle w:val="ad"/>
                <w:noProof/>
              </w:rPr>
              <w:t>决定论</w:t>
            </w:r>
            <w:r>
              <w:rPr>
                <w:noProof/>
                <w:webHidden/>
              </w:rPr>
              <w:tab/>
            </w:r>
            <w:r>
              <w:rPr>
                <w:noProof/>
                <w:webHidden/>
              </w:rPr>
              <w:fldChar w:fldCharType="begin"/>
            </w:r>
            <w:r>
              <w:rPr>
                <w:noProof/>
                <w:webHidden/>
              </w:rPr>
              <w:instrText xml:space="preserve"> PAGEREF _Toc205277839 \h </w:instrText>
            </w:r>
            <w:r>
              <w:rPr>
                <w:noProof/>
                <w:webHidden/>
              </w:rPr>
            </w:r>
            <w:r>
              <w:rPr>
                <w:noProof/>
                <w:webHidden/>
              </w:rPr>
              <w:fldChar w:fldCharType="separate"/>
            </w:r>
            <w:r>
              <w:rPr>
                <w:noProof/>
                <w:webHidden/>
              </w:rPr>
              <w:t>46</w:t>
            </w:r>
            <w:r>
              <w:rPr>
                <w:noProof/>
                <w:webHidden/>
              </w:rPr>
              <w:fldChar w:fldCharType="end"/>
            </w:r>
          </w:hyperlink>
        </w:p>
        <w:p w:rsidR="006749F8" w:rsidRDefault="006749F8">
          <w:pPr>
            <w:pStyle w:val="20"/>
            <w:tabs>
              <w:tab w:val="right" w:leader="dot" w:pos="8630"/>
            </w:tabs>
            <w:ind w:left="480"/>
            <w:rPr>
              <w:noProof/>
            </w:rPr>
          </w:pPr>
          <w:hyperlink w:anchor="_Toc205277840" w:history="1">
            <w:r w:rsidRPr="002840F4">
              <w:rPr>
                <w:rStyle w:val="ad"/>
                <w:noProof/>
              </w:rPr>
              <w:t xml:space="preserve">3.2 </w:t>
            </w:r>
            <w:r w:rsidRPr="002840F4">
              <w:rPr>
                <w:rStyle w:val="ad"/>
                <w:noProof/>
              </w:rPr>
              <w:t>年龄结构的建模概念</w:t>
            </w:r>
            <w:r>
              <w:rPr>
                <w:noProof/>
                <w:webHidden/>
              </w:rPr>
              <w:tab/>
            </w:r>
            <w:r>
              <w:rPr>
                <w:noProof/>
                <w:webHidden/>
              </w:rPr>
              <w:fldChar w:fldCharType="begin"/>
            </w:r>
            <w:r>
              <w:rPr>
                <w:noProof/>
                <w:webHidden/>
              </w:rPr>
              <w:instrText xml:space="preserve"> PAGEREF _Toc205277840 \h </w:instrText>
            </w:r>
            <w:r>
              <w:rPr>
                <w:noProof/>
                <w:webHidden/>
              </w:rPr>
            </w:r>
            <w:r>
              <w:rPr>
                <w:noProof/>
                <w:webHidden/>
              </w:rPr>
              <w:fldChar w:fldCharType="separate"/>
            </w:r>
            <w:r>
              <w:rPr>
                <w:noProof/>
                <w:webHidden/>
              </w:rPr>
              <w:t>46</w:t>
            </w:r>
            <w:r>
              <w:rPr>
                <w:noProof/>
                <w:webHidden/>
              </w:rPr>
              <w:fldChar w:fldCharType="end"/>
            </w:r>
          </w:hyperlink>
        </w:p>
        <w:p w:rsidR="006749F8" w:rsidRDefault="006749F8">
          <w:pPr>
            <w:pStyle w:val="30"/>
            <w:tabs>
              <w:tab w:val="right" w:leader="dot" w:pos="8630"/>
            </w:tabs>
            <w:ind w:left="960"/>
            <w:rPr>
              <w:noProof/>
            </w:rPr>
          </w:pPr>
          <w:hyperlink w:anchor="_Toc205277841" w:history="1">
            <w:r w:rsidRPr="002840F4">
              <w:rPr>
                <w:rStyle w:val="ad"/>
                <w:noProof/>
              </w:rPr>
              <w:t xml:space="preserve">3.2.1 </w:t>
            </w:r>
            <w:r w:rsidRPr="002840F4">
              <w:rPr>
                <w:rStyle w:val="ad"/>
                <w:noProof/>
              </w:rPr>
              <w:t>世代中的残存</w:t>
            </w:r>
            <w:r>
              <w:rPr>
                <w:noProof/>
                <w:webHidden/>
              </w:rPr>
              <w:tab/>
            </w:r>
            <w:r>
              <w:rPr>
                <w:noProof/>
                <w:webHidden/>
              </w:rPr>
              <w:fldChar w:fldCharType="begin"/>
            </w:r>
            <w:r>
              <w:rPr>
                <w:noProof/>
                <w:webHidden/>
              </w:rPr>
              <w:instrText xml:space="preserve"> PAGEREF _Toc205277841 \h </w:instrText>
            </w:r>
            <w:r>
              <w:rPr>
                <w:noProof/>
                <w:webHidden/>
              </w:rPr>
            </w:r>
            <w:r>
              <w:rPr>
                <w:noProof/>
                <w:webHidden/>
              </w:rPr>
              <w:fldChar w:fldCharType="separate"/>
            </w:r>
            <w:r>
              <w:rPr>
                <w:noProof/>
                <w:webHidden/>
              </w:rPr>
              <w:t>46</w:t>
            </w:r>
            <w:r>
              <w:rPr>
                <w:noProof/>
                <w:webHidden/>
              </w:rPr>
              <w:fldChar w:fldCharType="end"/>
            </w:r>
          </w:hyperlink>
        </w:p>
        <w:p w:rsidR="006749F8" w:rsidRDefault="006749F8">
          <w:pPr>
            <w:pStyle w:val="30"/>
            <w:tabs>
              <w:tab w:val="right" w:leader="dot" w:pos="8630"/>
            </w:tabs>
            <w:ind w:left="960"/>
            <w:rPr>
              <w:noProof/>
            </w:rPr>
          </w:pPr>
          <w:hyperlink w:anchor="_Toc205277842" w:history="1">
            <w:r w:rsidRPr="002840F4">
              <w:rPr>
                <w:rStyle w:val="ad"/>
                <w:noProof/>
              </w:rPr>
              <w:t xml:space="preserve">3.2.2 </w:t>
            </w:r>
            <w:r w:rsidRPr="002840F4">
              <w:rPr>
                <w:rStyle w:val="ad"/>
                <w:noProof/>
              </w:rPr>
              <w:t>瞬时</w:t>
            </w:r>
            <w:r w:rsidRPr="002840F4">
              <w:rPr>
                <w:rStyle w:val="ad"/>
                <w:noProof/>
              </w:rPr>
              <w:t xml:space="preserve"> Vs </w:t>
            </w:r>
            <w:r w:rsidRPr="002840F4">
              <w:rPr>
                <w:rStyle w:val="ad"/>
                <w:noProof/>
              </w:rPr>
              <w:t>年死亡率</w:t>
            </w:r>
            <w:r>
              <w:rPr>
                <w:noProof/>
                <w:webHidden/>
              </w:rPr>
              <w:tab/>
            </w:r>
            <w:r>
              <w:rPr>
                <w:noProof/>
                <w:webHidden/>
              </w:rPr>
              <w:fldChar w:fldCharType="begin"/>
            </w:r>
            <w:r>
              <w:rPr>
                <w:noProof/>
                <w:webHidden/>
              </w:rPr>
              <w:instrText xml:space="preserve"> PAGEREF _Toc205277842 \h </w:instrText>
            </w:r>
            <w:r>
              <w:rPr>
                <w:noProof/>
                <w:webHidden/>
              </w:rPr>
            </w:r>
            <w:r>
              <w:rPr>
                <w:noProof/>
                <w:webHidden/>
              </w:rPr>
              <w:fldChar w:fldCharType="separate"/>
            </w:r>
            <w:r>
              <w:rPr>
                <w:noProof/>
                <w:webHidden/>
              </w:rPr>
              <w:t>48</w:t>
            </w:r>
            <w:r>
              <w:rPr>
                <w:noProof/>
                <w:webHidden/>
              </w:rPr>
              <w:fldChar w:fldCharType="end"/>
            </w:r>
          </w:hyperlink>
        </w:p>
        <w:p w:rsidR="006749F8" w:rsidRDefault="006749F8">
          <w:pPr>
            <w:pStyle w:val="20"/>
            <w:tabs>
              <w:tab w:val="right" w:leader="dot" w:pos="8630"/>
            </w:tabs>
            <w:ind w:left="480"/>
            <w:rPr>
              <w:noProof/>
            </w:rPr>
          </w:pPr>
          <w:hyperlink w:anchor="_Toc205277843" w:history="1">
            <w:r w:rsidRPr="002840F4">
              <w:rPr>
                <w:rStyle w:val="ad"/>
                <w:noProof/>
              </w:rPr>
              <w:t xml:space="preserve">3.3 </w:t>
            </w:r>
            <w:r w:rsidRPr="002840F4">
              <w:rPr>
                <w:rStyle w:val="ad"/>
                <w:noProof/>
              </w:rPr>
              <w:t>简单单位补充量渔获量</w:t>
            </w:r>
            <w:r>
              <w:rPr>
                <w:noProof/>
                <w:webHidden/>
              </w:rPr>
              <w:tab/>
            </w:r>
            <w:r>
              <w:rPr>
                <w:noProof/>
                <w:webHidden/>
              </w:rPr>
              <w:fldChar w:fldCharType="begin"/>
            </w:r>
            <w:r>
              <w:rPr>
                <w:noProof/>
                <w:webHidden/>
              </w:rPr>
              <w:instrText xml:space="preserve"> PAGEREF _Toc205277843 \h </w:instrText>
            </w:r>
            <w:r>
              <w:rPr>
                <w:noProof/>
                <w:webHidden/>
              </w:rPr>
            </w:r>
            <w:r>
              <w:rPr>
                <w:noProof/>
                <w:webHidden/>
              </w:rPr>
              <w:fldChar w:fldCharType="separate"/>
            </w:r>
            <w:r>
              <w:rPr>
                <w:noProof/>
                <w:webHidden/>
              </w:rPr>
              <w:t>50</w:t>
            </w:r>
            <w:r>
              <w:rPr>
                <w:noProof/>
                <w:webHidden/>
              </w:rPr>
              <w:fldChar w:fldCharType="end"/>
            </w:r>
          </w:hyperlink>
        </w:p>
        <w:p w:rsidR="006749F8" w:rsidRDefault="006749F8">
          <w:pPr>
            <w:pStyle w:val="30"/>
            <w:tabs>
              <w:tab w:val="right" w:leader="dot" w:pos="8630"/>
            </w:tabs>
            <w:ind w:left="960"/>
            <w:rPr>
              <w:noProof/>
            </w:rPr>
          </w:pPr>
          <w:hyperlink w:anchor="_Toc205277844" w:history="1">
            <w:r w:rsidRPr="002840F4">
              <w:rPr>
                <w:rStyle w:val="ad"/>
                <w:noProof/>
              </w:rPr>
              <w:t xml:space="preserve">3.3.1 </w:t>
            </w:r>
            <w:r w:rsidRPr="002840F4">
              <w:rPr>
                <w:rStyle w:val="ad"/>
                <w:noProof/>
              </w:rPr>
              <w:t>单位补充量渔获量中的选择性</w:t>
            </w:r>
            <w:r>
              <w:rPr>
                <w:noProof/>
                <w:webHidden/>
              </w:rPr>
              <w:tab/>
            </w:r>
            <w:r>
              <w:rPr>
                <w:noProof/>
                <w:webHidden/>
              </w:rPr>
              <w:fldChar w:fldCharType="begin"/>
            </w:r>
            <w:r>
              <w:rPr>
                <w:noProof/>
                <w:webHidden/>
              </w:rPr>
              <w:instrText xml:space="preserve"> PAGEREF _Toc205277844 \h </w:instrText>
            </w:r>
            <w:r>
              <w:rPr>
                <w:noProof/>
                <w:webHidden/>
              </w:rPr>
            </w:r>
            <w:r>
              <w:rPr>
                <w:noProof/>
                <w:webHidden/>
              </w:rPr>
              <w:fldChar w:fldCharType="separate"/>
            </w:r>
            <w:r>
              <w:rPr>
                <w:noProof/>
                <w:webHidden/>
              </w:rPr>
              <w:t>54</w:t>
            </w:r>
            <w:r>
              <w:rPr>
                <w:noProof/>
                <w:webHidden/>
              </w:rPr>
              <w:fldChar w:fldCharType="end"/>
            </w:r>
          </w:hyperlink>
        </w:p>
        <w:p w:rsidR="006749F8" w:rsidRDefault="006749F8">
          <w:pPr>
            <w:pStyle w:val="30"/>
            <w:tabs>
              <w:tab w:val="right" w:leader="dot" w:pos="8630"/>
            </w:tabs>
            <w:ind w:left="960"/>
            <w:rPr>
              <w:noProof/>
            </w:rPr>
          </w:pPr>
          <w:hyperlink w:anchor="_Toc205277845" w:history="1">
            <w:r w:rsidRPr="002840F4">
              <w:rPr>
                <w:rStyle w:val="ad"/>
                <w:noProof/>
              </w:rPr>
              <w:t xml:space="preserve">3.3.2 Baranov </w:t>
            </w:r>
            <w:r w:rsidRPr="002840F4">
              <w:rPr>
                <w:rStyle w:val="ad"/>
                <w:noProof/>
              </w:rPr>
              <w:t>渔获量方程</w:t>
            </w:r>
            <w:r>
              <w:rPr>
                <w:noProof/>
                <w:webHidden/>
              </w:rPr>
              <w:tab/>
            </w:r>
            <w:r>
              <w:rPr>
                <w:noProof/>
                <w:webHidden/>
              </w:rPr>
              <w:fldChar w:fldCharType="begin"/>
            </w:r>
            <w:r>
              <w:rPr>
                <w:noProof/>
                <w:webHidden/>
              </w:rPr>
              <w:instrText xml:space="preserve"> PAGEREF _Toc205277845 \h </w:instrText>
            </w:r>
            <w:r>
              <w:rPr>
                <w:noProof/>
                <w:webHidden/>
              </w:rPr>
            </w:r>
            <w:r>
              <w:rPr>
                <w:noProof/>
                <w:webHidden/>
              </w:rPr>
              <w:fldChar w:fldCharType="separate"/>
            </w:r>
            <w:r>
              <w:rPr>
                <w:noProof/>
                <w:webHidden/>
              </w:rPr>
              <w:t>55</w:t>
            </w:r>
            <w:r>
              <w:rPr>
                <w:noProof/>
                <w:webHidden/>
              </w:rPr>
              <w:fldChar w:fldCharType="end"/>
            </w:r>
          </w:hyperlink>
        </w:p>
        <w:p w:rsidR="006749F8" w:rsidRDefault="006749F8">
          <w:pPr>
            <w:pStyle w:val="30"/>
            <w:tabs>
              <w:tab w:val="right" w:leader="dot" w:pos="8630"/>
            </w:tabs>
            <w:ind w:left="960"/>
            <w:rPr>
              <w:noProof/>
            </w:rPr>
          </w:pPr>
          <w:hyperlink w:anchor="_Toc205277846" w:history="1">
            <w:r w:rsidRPr="002840F4">
              <w:rPr>
                <w:rStyle w:val="ad"/>
                <w:noProof/>
              </w:rPr>
              <w:t xml:space="preserve">3.3.3 </w:t>
            </w:r>
            <w:r w:rsidRPr="002840F4">
              <w:rPr>
                <w:rStyle w:val="ad"/>
                <w:noProof/>
              </w:rPr>
              <w:t>生长和各年龄体重</w:t>
            </w:r>
            <w:r>
              <w:rPr>
                <w:noProof/>
                <w:webHidden/>
              </w:rPr>
              <w:tab/>
            </w:r>
            <w:r>
              <w:rPr>
                <w:noProof/>
                <w:webHidden/>
              </w:rPr>
              <w:fldChar w:fldCharType="begin"/>
            </w:r>
            <w:r>
              <w:rPr>
                <w:noProof/>
                <w:webHidden/>
              </w:rPr>
              <w:instrText xml:space="preserve"> PAGEREF _Toc205277846 \h </w:instrText>
            </w:r>
            <w:r>
              <w:rPr>
                <w:noProof/>
                <w:webHidden/>
              </w:rPr>
            </w:r>
            <w:r>
              <w:rPr>
                <w:noProof/>
                <w:webHidden/>
              </w:rPr>
              <w:fldChar w:fldCharType="separate"/>
            </w:r>
            <w:r>
              <w:rPr>
                <w:noProof/>
                <w:webHidden/>
              </w:rPr>
              <w:t>57</w:t>
            </w:r>
            <w:r>
              <w:rPr>
                <w:noProof/>
                <w:webHidden/>
              </w:rPr>
              <w:fldChar w:fldCharType="end"/>
            </w:r>
          </w:hyperlink>
        </w:p>
        <w:p w:rsidR="006749F8" w:rsidRDefault="006749F8">
          <w:pPr>
            <w:pStyle w:val="20"/>
            <w:tabs>
              <w:tab w:val="right" w:leader="dot" w:pos="8630"/>
            </w:tabs>
            <w:ind w:left="480"/>
            <w:rPr>
              <w:noProof/>
            </w:rPr>
          </w:pPr>
          <w:hyperlink w:anchor="_Toc205277847" w:history="1">
            <w:r w:rsidRPr="002840F4">
              <w:rPr>
                <w:rStyle w:val="ad"/>
                <w:noProof/>
              </w:rPr>
              <w:t xml:space="preserve">3.4 </w:t>
            </w:r>
            <w:r w:rsidRPr="002840F4">
              <w:rPr>
                <w:rStyle w:val="ad"/>
                <w:noProof/>
              </w:rPr>
              <w:t>完整的单位补充量产量</w:t>
            </w:r>
            <w:r>
              <w:rPr>
                <w:noProof/>
                <w:webHidden/>
              </w:rPr>
              <w:tab/>
            </w:r>
            <w:r>
              <w:rPr>
                <w:noProof/>
                <w:webHidden/>
              </w:rPr>
              <w:fldChar w:fldCharType="begin"/>
            </w:r>
            <w:r>
              <w:rPr>
                <w:noProof/>
                <w:webHidden/>
              </w:rPr>
              <w:instrText xml:space="preserve"> PAGEREF _Toc205277847 \h </w:instrText>
            </w:r>
            <w:r>
              <w:rPr>
                <w:noProof/>
                <w:webHidden/>
              </w:rPr>
            </w:r>
            <w:r>
              <w:rPr>
                <w:noProof/>
                <w:webHidden/>
              </w:rPr>
              <w:fldChar w:fldCharType="separate"/>
            </w:r>
            <w:r>
              <w:rPr>
                <w:noProof/>
                <w:webHidden/>
              </w:rPr>
              <w:t>57</w:t>
            </w:r>
            <w:r>
              <w:rPr>
                <w:noProof/>
                <w:webHidden/>
              </w:rPr>
              <w:fldChar w:fldCharType="end"/>
            </w:r>
          </w:hyperlink>
        </w:p>
        <w:p w:rsidR="006749F8" w:rsidRDefault="006749F8">
          <w:pPr>
            <w:pStyle w:val="20"/>
            <w:tabs>
              <w:tab w:val="right" w:leader="dot" w:pos="8630"/>
            </w:tabs>
            <w:ind w:left="480"/>
            <w:rPr>
              <w:noProof/>
            </w:rPr>
          </w:pPr>
          <w:hyperlink w:anchor="_Toc205277848" w:history="1">
            <w:r w:rsidRPr="002840F4">
              <w:rPr>
                <w:rStyle w:val="ad"/>
                <w:noProof/>
              </w:rPr>
              <w:t xml:space="preserve">3.5 </w:t>
            </w:r>
            <w:r w:rsidRPr="002840F4">
              <w:rPr>
                <w:rStyle w:val="ad"/>
                <w:noProof/>
              </w:rPr>
              <w:t>结束语</w:t>
            </w:r>
            <w:r>
              <w:rPr>
                <w:noProof/>
                <w:webHidden/>
              </w:rPr>
              <w:tab/>
            </w:r>
            <w:r>
              <w:rPr>
                <w:noProof/>
                <w:webHidden/>
              </w:rPr>
              <w:fldChar w:fldCharType="begin"/>
            </w:r>
            <w:r>
              <w:rPr>
                <w:noProof/>
                <w:webHidden/>
              </w:rPr>
              <w:instrText xml:space="preserve"> PAGEREF _Toc205277848 \h </w:instrText>
            </w:r>
            <w:r>
              <w:rPr>
                <w:noProof/>
                <w:webHidden/>
              </w:rPr>
            </w:r>
            <w:r>
              <w:rPr>
                <w:noProof/>
                <w:webHidden/>
              </w:rPr>
              <w:fldChar w:fldCharType="separate"/>
            </w:r>
            <w:r>
              <w:rPr>
                <w:noProof/>
                <w:webHidden/>
              </w:rPr>
              <w:t>59</w:t>
            </w:r>
            <w:r>
              <w:rPr>
                <w:noProof/>
                <w:webHidden/>
              </w:rPr>
              <w:fldChar w:fldCharType="end"/>
            </w:r>
          </w:hyperlink>
        </w:p>
        <w:p w:rsidR="006749F8" w:rsidRDefault="006749F8">
          <w:pPr>
            <w:pStyle w:val="10"/>
            <w:tabs>
              <w:tab w:val="right" w:leader="dot" w:pos="8630"/>
            </w:tabs>
            <w:rPr>
              <w:noProof/>
            </w:rPr>
          </w:pPr>
          <w:hyperlink w:anchor="_Toc205277849" w:history="1">
            <w:r w:rsidRPr="002840F4">
              <w:rPr>
                <w:rStyle w:val="ad"/>
                <w:noProof/>
              </w:rPr>
              <w:t xml:space="preserve">4. </w:t>
            </w:r>
            <w:r w:rsidRPr="002840F4">
              <w:rPr>
                <w:rStyle w:val="ad"/>
                <w:noProof/>
              </w:rPr>
              <w:t>模型参数估算</w:t>
            </w:r>
            <w:r>
              <w:rPr>
                <w:noProof/>
                <w:webHidden/>
              </w:rPr>
              <w:tab/>
            </w:r>
            <w:r>
              <w:rPr>
                <w:noProof/>
                <w:webHidden/>
              </w:rPr>
              <w:fldChar w:fldCharType="begin"/>
            </w:r>
            <w:r>
              <w:rPr>
                <w:noProof/>
                <w:webHidden/>
              </w:rPr>
              <w:instrText xml:space="preserve"> PAGEREF _Toc205277849 \h </w:instrText>
            </w:r>
            <w:r>
              <w:rPr>
                <w:noProof/>
                <w:webHidden/>
              </w:rPr>
            </w:r>
            <w:r>
              <w:rPr>
                <w:noProof/>
                <w:webHidden/>
              </w:rPr>
              <w:fldChar w:fldCharType="separate"/>
            </w:r>
            <w:r>
              <w:rPr>
                <w:noProof/>
                <w:webHidden/>
              </w:rPr>
              <w:t>60</w:t>
            </w:r>
            <w:r>
              <w:rPr>
                <w:noProof/>
                <w:webHidden/>
              </w:rPr>
              <w:fldChar w:fldCharType="end"/>
            </w:r>
          </w:hyperlink>
        </w:p>
        <w:p w:rsidR="006749F8" w:rsidRDefault="006749F8">
          <w:pPr>
            <w:pStyle w:val="20"/>
            <w:tabs>
              <w:tab w:val="right" w:leader="dot" w:pos="8630"/>
            </w:tabs>
            <w:ind w:left="480"/>
            <w:rPr>
              <w:noProof/>
            </w:rPr>
          </w:pPr>
          <w:hyperlink w:anchor="_Toc205277850" w:history="1">
            <w:r w:rsidRPr="002840F4">
              <w:rPr>
                <w:rStyle w:val="ad"/>
                <w:noProof/>
              </w:rPr>
              <w:t xml:space="preserve">4.1 </w:t>
            </w:r>
            <w:r w:rsidRPr="002840F4">
              <w:rPr>
                <w:rStyle w:val="ad"/>
                <w:noProof/>
              </w:rPr>
              <w:t>引言</w:t>
            </w:r>
            <w:r>
              <w:rPr>
                <w:noProof/>
                <w:webHidden/>
              </w:rPr>
              <w:tab/>
            </w:r>
            <w:r>
              <w:rPr>
                <w:noProof/>
                <w:webHidden/>
              </w:rPr>
              <w:fldChar w:fldCharType="begin"/>
            </w:r>
            <w:r>
              <w:rPr>
                <w:noProof/>
                <w:webHidden/>
              </w:rPr>
              <w:instrText xml:space="preserve"> PAGEREF _Toc205277850 \h </w:instrText>
            </w:r>
            <w:r>
              <w:rPr>
                <w:noProof/>
                <w:webHidden/>
              </w:rPr>
            </w:r>
            <w:r>
              <w:rPr>
                <w:noProof/>
                <w:webHidden/>
              </w:rPr>
              <w:fldChar w:fldCharType="separate"/>
            </w:r>
            <w:r>
              <w:rPr>
                <w:noProof/>
                <w:webHidden/>
              </w:rPr>
              <w:t>60</w:t>
            </w:r>
            <w:r>
              <w:rPr>
                <w:noProof/>
                <w:webHidden/>
              </w:rPr>
              <w:fldChar w:fldCharType="end"/>
            </w:r>
          </w:hyperlink>
        </w:p>
        <w:p w:rsidR="006749F8" w:rsidRDefault="006749F8">
          <w:pPr>
            <w:pStyle w:val="30"/>
            <w:tabs>
              <w:tab w:val="right" w:leader="dot" w:pos="8630"/>
            </w:tabs>
            <w:ind w:left="960"/>
            <w:rPr>
              <w:noProof/>
            </w:rPr>
          </w:pPr>
          <w:hyperlink w:anchor="_Toc205277851" w:history="1">
            <w:r w:rsidRPr="002840F4">
              <w:rPr>
                <w:rStyle w:val="ad"/>
                <w:noProof/>
              </w:rPr>
              <w:t xml:space="preserve">4.1.1 </w:t>
            </w:r>
            <w:r w:rsidRPr="002840F4">
              <w:rPr>
                <w:rStyle w:val="ad"/>
                <w:noProof/>
              </w:rPr>
              <w:t>最优化</w:t>
            </w:r>
            <w:r>
              <w:rPr>
                <w:noProof/>
                <w:webHidden/>
              </w:rPr>
              <w:tab/>
            </w:r>
            <w:r>
              <w:rPr>
                <w:noProof/>
                <w:webHidden/>
              </w:rPr>
              <w:fldChar w:fldCharType="begin"/>
            </w:r>
            <w:r>
              <w:rPr>
                <w:noProof/>
                <w:webHidden/>
              </w:rPr>
              <w:instrText xml:space="preserve"> PAGEREF _Toc205277851 \h </w:instrText>
            </w:r>
            <w:r>
              <w:rPr>
                <w:noProof/>
                <w:webHidden/>
              </w:rPr>
            </w:r>
            <w:r>
              <w:rPr>
                <w:noProof/>
                <w:webHidden/>
              </w:rPr>
              <w:fldChar w:fldCharType="separate"/>
            </w:r>
            <w:r>
              <w:rPr>
                <w:noProof/>
                <w:webHidden/>
              </w:rPr>
              <w:t>61</w:t>
            </w:r>
            <w:r>
              <w:rPr>
                <w:noProof/>
                <w:webHidden/>
              </w:rPr>
              <w:fldChar w:fldCharType="end"/>
            </w:r>
          </w:hyperlink>
        </w:p>
        <w:p w:rsidR="006749F8" w:rsidRDefault="006749F8">
          <w:pPr>
            <w:pStyle w:val="20"/>
            <w:tabs>
              <w:tab w:val="right" w:leader="dot" w:pos="8630"/>
            </w:tabs>
            <w:ind w:left="480"/>
            <w:rPr>
              <w:noProof/>
            </w:rPr>
          </w:pPr>
          <w:hyperlink w:anchor="_Toc205277852" w:history="1">
            <w:r w:rsidRPr="002840F4">
              <w:rPr>
                <w:rStyle w:val="ad"/>
                <w:noProof/>
              </w:rPr>
              <w:t xml:space="preserve">4.2 </w:t>
            </w:r>
            <w:r w:rsidRPr="002840F4">
              <w:rPr>
                <w:rStyle w:val="ad"/>
                <w:noProof/>
              </w:rPr>
              <w:t>最佳拟合标准</w:t>
            </w:r>
            <w:r>
              <w:rPr>
                <w:noProof/>
                <w:webHidden/>
              </w:rPr>
              <w:tab/>
            </w:r>
            <w:r>
              <w:rPr>
                <w:noProof/>
                <w:webHidden/>
              </w:rPr>
              <w:fldChar w:fldCharType="begin"/>
            </w:r>
            <w:r>
              <w:rPr>
                <w:noProof/>
                <w:webHidden/>
              </w:rPr>
              <w:instrText xml:space="preserve"> PAGEREF _Toc205277852 \h </w:instrText>
            </w:r>
            <w:r>
              <w:rPr>
                <w:noProof/>
                <w:webHidden/>
              </w:rPr>
            </w:r>
            <w:r>
              <w:rPr>
                <w:noProof/>
                <w:webHidden/>
              </w:rPr>
              <w:fldChar w:fldCharType="separate"/>
            </w:r>
            <w:r>
              <w:rPr>
                <w:noProof/>
                <w:webHidden/>
              </w:rPr>
              <w:t>62</w:t>
            </w:r>
            <w:r>
              <w:rPr>
                <w:noProof/>
                <w:webHidden/>
              </w:rPr>
              <w:fldChar w:fldCharType="end"/>
            </w:r>
          </w:hyperlink>
        </w:p>
        <w:p w:rsidR="006749F8" w:rsidRDefault="006749F8">
          <w:pPr>
            <w:pStyle w:val="20"/>
            <w:tabs>
              <w:tab w:val="right" w:leader="dot" w:pos="8630"/>
            </w:tabs>
            <w:ind w:left="480"/>
            <w:rPr>
              <w:noProof/>
            </w:rPr>
          </w:pPr>
          <w:hyperlink w:anchor="_Toc205277853" w:history="1">
            <w:r w:rsidRPr="002840F4">
              <w:rPr>
                <w:rStyle w:val="ad"/>
                <w:noProof/>
              </w:rPr>
              <w:t>4.3 R</w:t>
            </w:r>
            <w:r w:rsidRPr="002840F4">
              <w:rPr>
                <w:rStyle w:val="ad"/>
                <w:noProof/>
              </w:rPr>
              <w:t>语言中的模型拟合</w:t>
            </w:r>
            <w:r>
              <w:rPr>
                <w:noProof/>
                <w:webHidden/>
              </w:rPr>
              <w:tab/>
            </w:r>
            <w:r>
              <w:rPr>
                <w:noProof/>
                <w:webHidden/>
              </w:rPr>
              <w:fldChar w:fldCharType="begin"/>
            </w:r>
            <w:r>
              <w:rPr>
                <w:noProof/>
                <w:webHidden/>
              </w:rPr>
              <w:instrText xml:space="preserve"> PAGEREF _Toc205277853 \h </w:instrText>
            </w:r>
            <w:r>
              <w:rPr>
                <w:noProof/>
                <w:webHidden/>
              </w:rPr>
            </w:r>
            <w:r>
              <w:rPr>
                <w:noProof/>
                <w:webHidden/>
              </w:rPr>
              <w:fldChar w:fldCharType="separate"/>
            </w:r>
            <w:r>
              <w:rPr>
                <w:noProof/>
                <w:webHidden/>
              </w:rPr>
              <w:t>63</w:t>
            </w:r>
            <w:r>
              <w:rPr>
                <w:noProof/>
                <w:webHidden/>
              </w:rPr>
              <w:fldChar w:fldCharType="end"/>
            </w:r>
          </w:hyperlink>
        </w:p>
        <w:p w:rsidR="006749F8" w:rsidRDefault="006749F8">
          <w:pPr>
            <w:pStyle w:val="30"/>
            <w:tabs>
              <w:tab w:val="right" w:leader="dot" w:pos="8630"/>
            </w:tabs>
            <w:ind w:left="960"/>
            <w:rPr>
              <w:noProof/>
            </w:rPr>
          </w:pPr>
          <w:hyperlink w:anchor="_Toc205277854" w:history="1">
            <w:r w:rsidRPr="002840F4">
              <w:rPr>
                <w:rStyle w:val="ad"/>
                <w:noProof/>
              </w:rPr>
              <w:t xml:space="preserve">4.3.1 </w:t>
            </w:r>
            <w:r w:rsidRPr="002840F4">
              <w:rPr>
                <w:rStyle w:val="ad"/>
                <w:noProof/>
              </w:rPr>
              <w:t>模型需求</w:t>
            </w:r>
            <w:r>
              <w:rPr>
                <w:noProof/>
                <w:webHidden/>
              </w:rPr>
              <w:tab/>
            </w:r>
            <w:r>
              <w:rPr>
                <w:noProof/>
                <w:webHidden/>
              </w:rPr>
              <w:fldChar w:fldCharType="begin"/>
            </w:r>
            <w:r>
              <w:rPr>
                <w:noProof/>
                <w:webHidden/>
              </w:rPr>
              <w:instrText xml:space="preserve"> PAGEREF _Toc205277854 \h </w:instrText>
            </w:r>
            <w:r>
              <w:rPr>
                <w:noProof/>
                <w:webHidden/>
              </w:rPr>
            </w:r>
            <w:r>
              <w:rPr>
                <w:noProof/>
                <w:webHidden/>
              </w:rPr>
              <w:fldChar w:fldCharType="separate"/>
            </w:r>
            <w:r>
              <w:rPr>
                <w:noProof/>
                <w:webHidden/>
              </w:rPr>
              <w:t>64</w:t>
            </w:r>
            <w:r>
              <w:rPr>
                <w:noProof/>
                <w:webHidden/>
              </w:rPr>
              <w:fldChar w:fldCharType="end"/>
            </w:r>
          </w:hyperlink>
        </w:p>
        <w:p w:rsidR="006749F8" w:rsidRDefault="006749F8">
          <w:pPr>
            <w:pStyle w:val="30"/>
            <w:tabs>
              <w:tab w:val="right" w:leader="dot" w:pos="8630"/>
            </w:tabs>
            <w:ind w:left="960"/>
            <w:rPr>
              <w:noProof/>
            </w:rPr>
          </w:pPr>
          <w:hyperlink w:anchor="_Toc205277855" w:history="1">
            <w:r w:rsidRPr="002840F4">
              <w:rPr>
                <w:rStyle w:val="ad"/>
                <w:noProof/>
              </w:rPr>
              <w:t xml:space="preserve">4.3.2 </w:t>
            </w:r>
            <w:r w:rsidRPr="002840F4">
              <w:rPr>
                <w:rStyle w:val="ad"/>
                <w:noProof/>
              </w:rPr>
              <w:t>年龄</w:t>
            </w:r>
            <w:r w:rsidRPr="002840F4">
              <w:rPr>
                <w:rStyle w:val="ad"/>
                <w:noProof/>
              </w:rPr>
              <w:t>-</w:t>
            </w:r>
            <w:r w:rsidRPr="002840F4">
              <w:rPr>
                <w:rStyle w:val="ad"/>
                <w:noProof/>
              </w:rPr>
              <w:t>体长示例</w:t>
            </w:r>
            <w:r>
              <w:rPr>
                <w:noProof/>
                <w:webHidden/>
              </w:rPr>
              <w:tab/>
            </w:r>
            <w:r>
              <w:rPr>
                <w:noProof/>
                <w:webHidden/>
              </w:rPr>
              <w:fldChar w:fldCharType="begin"/>
            </w:r>
            <w:r>
              <w:rPr>
                <w:noProof/>
                <w:webHidden/>
              </w:rPr>
              <w:instrText xml:space="preserve"> PAGEREF _Toc205277855 \h </w:instrText>
            </w:r>
            <w:r>
              <w:rPr>
                <w:noProof/>
                <w:webHidden/>
              </w:rPr>
            </w:r>
            <w:r>
              <w:rPr>
                <w:noProof/>
                <w:webHidden/>
              </w:rPr>
              <w:fldChar w:fldCharType="separate"/>
            </w:r>
            <w:r>
              <w:rPr>
                <w:noProof/>
                <w:webHidden/>
              </w:rPr>
              <w:t>65</w:t>
            </w:r>
            <w:r>
              <w:rPr>
                <w:noProof/>
                <w:webHidden/>
              </w:rPr>
              <w:fldChar w:fldCharType="end"/>
            </w:r>
          </w:hyperlink>
        </w:p>
        <w:p w:rsidR="006749F8" w:rsidRDefault="006749F8">
          <w:pPr>
            <w:pStyle w:val="30"/>
            <w:tabs>
              <w:tab w:val="right" w:leader="dot" w:pos="8630"/>
            </w:tabs>
            <w:ind w:left="960"/>
            <w:rPr>
              <w:noProof/>
            </w:rPr>
          </w:pPr>
          <w:hyperlink w:anchor="_Toc205277856" w:history="1">
            <w:r w:rsidRPr="002840F4">
              <w:rPr>
                <w:rStyle w:val="ad"/>
                <w:noProof/>
              </w:rPr>
              <w:t xml:space="preserve">4.3.3 </w:t>
            </w:r>
            <w:r w:rsidRPr="002840F4">
              <w:rPr>
                <w:rStyle w:val="ad"/>
                <w:noProof/>
              </w:rPr>
              <w:t>其它的生长模型</w:t>
            </w:r>
            <w:r>
              <w:rPr>
                <w:noProof/>
                <w:webHidden/>
              </w:rPr>
              <w:tab/>
            </w:r>
            <w:r>
              <w:rPr>
                <w:noProof/>
                <w:webHidden/>
              </w:rPr>
              <w:fldChar w:fldCharType="begin"/>
            </w:r>
            <w:r>
              <w:rPr>
                <w:noProof/>
                <w:webHidden/>
              </w:rPr>
              <w:instrText xml:space="preserve"> PAGEREF _Toc205277856 \h </w:instrText>
            </w:r>
            <w:r>
              <w:rPr>
                <w:noProof/>
                <w:webHidden/>
              </w:rPr>
            </w:r>
            <w:r>
              <w:rPr>
                <w:noProof/>
                <w:webHidden/>
              </w:rPr>
              <w:fldChar w:fldCharType="separate"/>
            </w:r>
            <w:r>
              <w:rPr>
                <w:noProof/>
                <w:webHidden/>
              </w:rPr>
              <w:t>65</w:t>
            </w:r>
            <w:r>
              <w:rPr>
                <w:noProof/>
                <w:webHidden/>
              </w:rPr>
              <w:fldChar w:fldCharType="end"/>
            </w:r>
          </w:hyperlink>
        </w:p>
        <w:p w:rsidR="006749F8" w:rsidRDefault="006749F8">
          <w:pPr>
            <w:pStyle w:val="20"/>
            <w:tabs>
              <w:tab w:val="right" w:leader="dot" w:pos="8630"/>
            </w:tabs>
            <w:ind w:left="480"/>
            <w:rPr>
              <w:noProof/>
            </w:rPr>
          </w:pPr>
          <w:hyperlink w:anchor="_Toc205277857" w:history="1">
            <w:r w:rsidRPr="002840F4">
              <w:rPr>
                <w:rStyle w:val="ad"/>
                <w:noProof/>
              </w:rPr>
              <w:t xml:space="preserve">4.4 </w:t>
            </w:r>
            <w:r w:rsidRPr="002840F4">
              <w:rPr>
                <w:rStyle w:val="ad"/>
                <w:noProof/>
              </w:rPr>
              <w:t>残差平方和</w:t>
            </w:r>
            <w:r>
              <w:rPr>
                <w:noProof/>
                <w:webHidden/>
              </w:rPr>
              <w:tab/>
            </w:r>
            <w:r>
              <w:rPr>
                <w:noProof/>
                <w:webHidden/>
              </w:rPr>
              <w:fldChar w:fldCharType="begin"/>
            </w:r>
            <w:r>
              <w:rPr>
                <w:noProof/>
                <w:webHidden/>
              </w:rPr>
              <w:instrText xml:space="preserve"> PAGEREF _Toc205277857 \h </w:instrText>
            </w:r>
            <w:r>
              <w:rPr>
                <w:noProof/>
                <w:webHidden/>
              </w:rPr>
            </w:r>
            <w:r>
              <w:rPr>
                <w:noProof/>
                <w:webHidden/>
              </w:rPr>
              <w:fldChar w:fldCharType="separate"/>
            </w:r>
            <w:r>
              <w:rPr>
                <w:noProof/>
                <w:webHidden/>
              </w:rPr>
              <w:t>66</w:t>
            </w:r>
            <w:r>
              <w:rPr>
                <w:noProof/>
                <w:webHidden/>
              </w:rPr>
              <w:fldChar w:fldCharType="end"/>
            </w:r>
          </w:hyperlink>
        </w:p>
        <w:p w:rsidR="006749F8" w:rsidRDefault="006749F8">
          <w:pPr>
            <w:pStyle w:val="30"/>
            <w:tabs>
              <w:tab w:val="right" w:leader="dot" w:pos="8630"/>
            </w:tabs>
            <w:ind w:left="960"/>
            <w:rPr>
              <w:noProof/>
            </w:rPr>
          </w:pPr>
          <w:hyperlink w:anchor="_Toc205277858" w:history="1">
            <w:r w:rsidRPr="002840F4">
              <w:rPr>
                <w:rStyle w:val="ad"/>
                <w:noProof/>
              </w:rPr>
              <w:t xml:space="preserve">4.4.1 </w:t>
            </w:r>
            <w:r w:rsidRPr="002840F4">
              <w:rPr>
                <w:rStyle w:val="ad"/>
                <w:noProof/>
              </w:rPr>
              <w:t>最小二乘法的假设</w:t>
            </w:r>
            <w:r>
              <w:rPr>
                <w:noProof/>
                <w:webHidden/>
              </w:rPr>
              <w:tab/>
            </w:r>
            <w:r>
              <w:rPr>
                <w:noProof/>
                <w:webHidden/>
              </w:rPr>
              <w:fldChar w:fldCharType="begin"/>
            </w:r>
            <w:r>
              <w:rPr>
                <w:noProof/>
                <w:webHidden/>
              </w:rPr>
              <w:instrText xml:space="preserve"> PAGEREF _Toc205277858 \h </w:instrText>
            </w:r>
            <w:r>
              <w:rPr>
                <w:noProof/>
                <w:webHidden/>
              </w:rPr>
            </w:r>
            <w:r>
              <w:rPr>
                <w:noProof/>
                <w:webHidden/>
              </w:rPr>
              <w:fldChar w:fldCharType="separate"/>
            </w:r>
            <w:r>
              <w:rPr>
                <w:noProof/>
                <w:webHidden/>
              </w:rPr>
              <w:t>66</w:t>
            </w:r>
            <w:r>
              <w:rPr>
                <w:noProof/>
                <w:webHidden/>
              </w:rPr>
              <w:fldChar w:fldCharType="end"/>
            </w:r>
          </w:hyperlink>
        </w:p>
        <w:p w:rsidR="006749F8" w:rsidRDefault="006749F8">
          <w:pPr>
            <w:pStyle w:val="30"/>
            <w:tabs>
              <w:tab w:val="right" w:leader="dot" w:pos="8630"/>
            </w:tabs>
            <w:ind w:left="960"/>
            <w:rPr>
              <w:noProof/>
            </w:rPr>
          </w:pPr>
          <w:hyperlink w:anchor="_Toc205277859" w:history="1">
            <w:r w:rsidRPr="002840F4">
              <w:rPr>
                <w:rStyle w:val="ad"/>
                <w:noProof/>
              </w:rPr>
              <w:t xml:space="preserve">4.4.2 </w:t>
            </w:r>
            <w:r w:rsidRPr="002840F4">
              <w:rPr>
                <w:rStyle w:val="ad"/>
                <w:noProof/>
              </w:rPr>
              <w:t>数值求解</w:t>
            </w:r>
            <w:r>
              <w:rPr>
                <w:noProof/>
                <w:webHidden/>
              </w:rPr>
              <w:tab/>
            </w:r>
            <w:r>
              <w:rPr>
                <w:noProof/>
                <w:webHidden/>
              </w:rPr>
              <w:fldChar w:fldCharType="begin"/>
            </w:r>
            <w:r>
              <w:rPr>
                <w:noProof/>
                <w:webHidden/>
              </w:rPr>
              <w:instrText xml:space="preserve"> PAGEREF _Toc205277859 \h </w:instrText>
            </w:r>
            <w:r>
              <w:rPr>
                <w:noProof/>
                <w:webHidden/>
              </w:rPr>
            </w:r>
            <w:r>
              <w:rPr>
                <w:noProof/>
                <w:webHidden/>
              </w:rPr>
              <w:fldChar w:fldCharType="separate"/>
            </w:r>
            <w:r>
              <w:rPr>
                <w:noProof/>
                <w:webHidden/>
              </w:rPr>
              <w:t>67</w:t>
            </w:r>
            <w:r>
              <w:rPr>
                <w:noProof/>
                <w:webHidden/>
              </w:rPr>
              <w:fldChar w:fldCharType="end"/>
            </w:r>
          </w:hyperlink>
        </w:p>
        <w:p w:rsidR="006749F8" w:rsidRDefault="006749F8">
          <w:pPr>
            <w:pStyle w:val="30"/>
            <w:tabs>
              <w:tab w:val="right" w:leader="dot" w:pos="8630"/>
            </w:tabs>
            <w:ind w:left="960"/>
            <w:rPr>
              <w:noProof/>
            </w:rPr>
          </w:pPr>
          <w:hyperlink w:anchor="_Toc205277860" w:history="1">
            <w:r w:rsidRPr="002840F4">
              <w:rPr>
                <w:rStyle w:val="ad"/>
                <w:noProof/>
              </w:rPr>
              <w:t xml:space="preserve">4.4.3 </w:t>
            </w:r>
            <w:r w:rsidRPr="002840F4">
              <w:rPr>
                <w:rStyle w:val="ad"/>
                <w:noProof/>
              </w:rPr>
              <w:t>将函数作为参数传递给其它函数</w:t>
            </w:r>
            <w:r>
              <w:rPr>
                <w:noProof/>
                <w:webHidden/>
              </w:rPr>
              <w:tab/>
            </w:r>
            <w:r>
              <w:rPr>
                <w:noProof/>
                <w:webHidden/>
              </w:rPr>
              <w:fldChar w:fldCharType="begin"/>
            </w:r>
            <w:r>
              <w:rPr>
                <w:noProof/>
                <w:webHidden/>
              </w:rPr>
              <w:instrText xml:space="preserve"> PAGEREF _Toc205277860 \h </w:instrText>
            </w:r>
            <w:r>
              <w:rPr>
                <w:noProof/>
                <w:webHidden/>
              </w:rPr>
            </w:r>
            <w:r>
              <w:rPr>
                <w:noProof/>
                <w:webHidden/>
              </w:rPr>
              <w:fldChar w:fldCharType="separate"/>
            </w:r>
            <w:r>
              <w:rPr>
                <w:noProof/>
                <w:webHidden/>
              </w:rPr>
              <w:t>68</w:t>
            </w:r>
            <w:r>
              <w:rPr>
                <w:noProof/>
                <w:webHidden/>
              </w:rPr>
              <w:fldChar w:fldCharType="end"/>
            </w:r>
          </w:hyperlink>
        </w:p>
        <w:p w:rsidR="006749F8" w:rsidRDefault="006749F8">
          <w:pPr>
            <w:pStyle w:val="30"/>
            <w:tabs>
              <w:tab w:val="right" w:leader="dot" w:pos="8630"/>
            </w:tabs>
            <w:ind w:left="960"/>
            <w:rPr>
              <w:noProof/>
            </w:rPr>
          </w:pPr>
          <w:hyperlink w:anchor="_Toc205277861" w:history="1">
            <w:r w:rsidRPr="002840F4">
              <w:rPr>
                <w:rStyle w:val="ad"/>
                <w:noProof/>
              </w:rPr>
              <w:t xml:space="preserve">4.4.4 </w:t>
            </w:r>
            <w:r w:rsidRPr="002840F4">
              <w:rPr>
                <w:rStyle w:val="ad"/>
                <w:noProof/>
              </w:rPr>
              <w:t>模型拟合</w:t>
            </w:r>
            <w:r>
              <w:rPr>
                <w:noProof/>
                <w:webHidden/>
              </w:rPr>
              <w:tab/>
            </w:r>
            <w:r>
              <w:rPr>
                <w:noProof/>
                <w:webHidden/>
              </w:rPr>
              <w:fldChar w:fldCharType="begin"/>
            </w:r>
            <w:r>
              <w:rPr>
                <w:noProof/>
                <w:webHidden/>
              </w:rPr>
              <w:instrText xml:space="preserve"> PAGEREF _Toc205277861 \h </w:instrText>
            </w:r>
            <w:r>
              <w:rPr>
                <w:noProof/>
                <w:webHidden/>
              </w:rPr>
            </w:r>
            <w:r>
              <w:rPr>
                <w:noProof/>
                <w:webHidden/>
              </w:rPr>
              <w:fldChar w:fldCharType="separate"/>
            </w:r>
            <w:r>
              <w:rPr>
                <w:noProof/>
                <w:webHidden/>
              </w:rPr>
              <w:t>69</w:t>
            </w:r>
            <w:r>
              <w:rPr>
                <w:noProof/>
                <w:webHidden/>
              </w:rPr>
              <w:fldChar w:fldCharType="end"/>
            </w:r>
          </w:hyperlink>
        </w:p>
        <w:p w:rsidR="006749F8" w:rsidRDefault="006749F8">
          <w:pPr>
            <w:pStyle w:val="30"/>
            <w:tabs>
              <w:tab w:val="right" w:leader="dot" w:pos="8630"/>
            </w:tabs>
            <w:ind w:left="960"/>
            <w:rPr>
              <w:noProof/>
            </w:rPr>
          </w:pPr>
          <w:hyperlink w:anchor="_Toc205277862" w:history="1">
            <w:r w:rsidRPr="002840F4">
              <w:rPr>
                <w:rStyle w:val="ad"/>
                <w:noProof/>
              </w:rPr>
              <w:t xml:space="preserve">4.4.5 </w:t>
            </w:r>
            <w:r w:rsidRPr="002840F4">
              <w:rPr>
                <w:rStyle w:val="ad"/>
                <w:noProof/>
              </w:rPr>
              <w:t>目标模型选择</w:t>
            </w:r>
            <w:r>
              <w:rPr>
                <w:noProof/>
                <w:webHidden/>
              </w:rPr>
              <w:tab/>
            </w:r>
            <w:r>
              <w:rPr>
                <w:noProof/>
                <w:webHidden/>
              </w:rPr>
              <w:fldChar w:fldCharType="begin"/>
            </w:r>
            <w:r>
              <w:rPr>
                <w:noProof/>
                <w:webHidden/>
              </w:rPr>
              <w:instrText xml:space="preserve"> PAGEREF _Toc205277862 \h </w:instrText>
            </w:r>
            <w:r>
              <w:rPr>
                <w:noProof/>
                <w:webHidden/>
              </w:rPr>
            </w:r>
            <w:r>
              <w:rPr>
                <w:noProof/>
                <w:webHidden/>
              </w:rPr>
              <w:fldChar w:fldCharType="separate"/>
            </w:r>
            <w:r>
              <w:rPr>
                <w:noProof/>
                <w:webHidden/>
              </w:rPr>
              <w:t>75</w:t>
            </w:r>
            <w:r>
              <w:rPr>
                <w:noProof/>
                <w:webHidden/>
              </w:rPr>
              <w:fldChar w:fldCharType="end"/>
            </w:r>
          </w:hyperlink>
        </w:p>
        <w:p w:rsidR="006749F8" w:rsidRDefault="006749F8">
          <w:pPr>
            <w:pStyle w:val="30"/>
            <w:tabs>
              <w:tab w:val="right" w:leader="dot" w:pos="8630"/>
            </w:tabs>
            <w:ind w:left="960"/>
            <w:rPr>
              <w:noProof/>
            </w:rPr>
          </w:pPr>
          <w:hyperlink w:anchor="_Toc205277863" w:history="1">
            <w:r w:rsidRPr="002840F4">
              <w:rPr>
                <w:rStyle w:val="ad"/>
                <w:noProof/>
              </w:rPr>
              <w:t xml:space="preserve">4.4.6 </w:t>
            </w:r>
            <w:r w:rsidRPr="002840F4">
              <w:rPr>
                <w:rStyle w:val="ad"/>
                <w:noProof/>
              </w:rPr>
              <w:t>残差选择对模型拟合的影响</w:t>
            </w:r>
            <w:r>
              <w:rPr>
                <w:noProof/>
                <w:webHidden/>
              </w:rPr>
              <w:tab/>
            </w:r>
            <w:r>
              <w:rPr>
                <w:noProof/>
                <w:webHidden/>
              </w:rPr>
              <w:fldChar w:fldCharType="begin"/>
            </w:r>
            <w:r>
              <w:rPr>
                <w:noProof/>
                <w:webHidden/>
              </w:rPr>
              <w:instrText xml:space="preserve"> PAGEREF _Toc205277863 \h </w:instrText>
            </w:r>
            <w:r>
              <w:rPr>
                <w:noProof/>
                <w:webHidden/>
              </w:rPr>
            </w:r>
            <w:r>
              <w:rPr>
                <w:noProof/>
                <w:webHidden/>
              </w:rPr>
              <w:fldChar w:fldCharType="separate"/>
            </w:r>
            <w:r>
              <w:rPr>
                <w:noProof/>
                <w:webHidden/>
              </w:rPr>
              <w:t>76</w:t>
            </w:r>
            <w:r>
              <w:rPr>
                <w:noProof/>
                <w:webHidden/>
              </w:rPr>
              <w:fldChar w:fldCharType="end"/>
            </w:r>
          </w:hyperlink>
        </w:p>
        <w:p w:rsidR="006749F8" w:rsidRDefault="006749F8">
          <w:pPr>
            <w:pStyle w:val="30"/>
            <w:tabs>
              <w:tab w:val="right" w:leader="dot" w:pos="8630"/>
            </w:tabs>
            <w:ind w:left="960"/>
            <w:rPr>
              <w:noProof/>
            </w:rPr>
          </w:pPr>
          <w:hyperlink w:anchor="_Toc205277864" w:history="1">
            <w:r w:rsidRPr="002840F4">
              <w:rPr>
                <w:rStyle w:val="ad"/>
                <w:noProof/>
              </w:rPr>
              <w:t xml:space="preserve">4.4.7 </w:t>
            </w:r>
            <w:r w:rsidRPr="002840F4">
              <w:rPr>
                <w:rStyle w:val="ad"/>
                <w:noProof/>
              </w:rPr>
              <w:t>关于初始模型拟合的说明</w:t>
            </w:r>
            <w:r>
              <w:rPr>
                <w:noProof/>
                <w:webHidden/>
              </w:rPr>
              <w:tab/>
            </w:r>
            <w:r>
              <w:rPr>
                <w:noProof/>
                <w:webHidden/>
              </w:rPr>
              <w:fldChar w:fldCharType="begin"/>
            </w:r>
            <w:r>
              <w:rPr>
                <w:noProof/>
                <w:webHidden/>
              </w:rPr>
              <w:instrText xml:space="preserve"> PAGEREF _Toc205277864 \h </w:instrText>
            </w:r>
            <w:r>
              <w:rPr>
                <w:noProof/>
                <w:webHidden/>
              </w:rPr>
            </w:r>
            <w:r>
              <w:rPr>
                <w:noProof/>
                <w:webHidden/>
              </w:rPr>
              <w:fldChar w:fldCharType="separate"/>
            </w:r>
            <w:r>
              <w:rPr>
                <w:noProof/>
                <w:webHidden/>
              </w:rPr>
              <w:t>78</w:t>
            </w:r>
            <w:r>
              <w:rPr>
                <w:noProof/>
                <w:webHidden/>
              </w:rPr>
              <w:fldChar w:fldCharType="end"/>
            </w:r>
          </w:hyperlink>
        </w:p>
        <w:p w:rsidR="006749F8" w:rsidRDefault="006749F8">
          <w:pPr>
            <w:pStyle w:val="20"/>
            <w:tabs>
              <w:tab w:val="right" w:leader="dot" w:pos="8630"/>
            </w:tabs>
            <w:ind w:left="480"/>
            <w:rPr>
              <w:noProof/>
            </w:rPr>
          </w:pPr>
          <w:hyperlink w:anchor="_Toc205277865" w:history="1">
            <w:r w:rsidRPr="002840F4">
              <w:rPr>
                <w:rStyle w:val="ad"/>
                <w:noProof/>
              </w:rPr>
              <w:t xml:space="preserve">4.5 </w:t>
            </w:r>
            <w:r w:rsidRPr="002840F4">
              <w:rPr>
                <w:rStyle w:val="ad"/>
                <w:noProof/>
              </w:rPr>
              <w:t>最大似然</w:t>
            </w:r>
            <w:r>
              <w:rPr>
                <w:noProof/>
                <w:webHidden/>
              </w:rPr>
              <w:tab/>
            </w:r>
            <w:r>
              <w:rPr>
                <w:noProof/>
                <w:webHidden/>
              </w:rPr>
              <w:fldChar w:fldCharType="begin"/>
            </w:r>
            <w:r>
              <w:rPr>
                <w:noProof/>
                <w:webHidden/>
              </w:rPr>
              <w:instrText xml:space="preserve"> PAGEREF _Toc205277865 \h </w:instrText>
            </w:r>
            <w:r>
              <w:rPr>
                <w:noProof/>
                <w:webHidden/>
              </w:rPr>
            </w:r>
            <w:r>
              <w:rPr>
                <w:noProof/>
                <w:webHidden/>
              </w:rPr>
              <w:fldChar w:fldCharType="separate"/>
            </w:r>
            <w:r>
              <w:rPr>
                <w:noProof/>
                <w:webHidden/>
              </w:rPr>
              <w:t>78</w:t>
            </w:r>
            <w:r>
              <w:rPr>
                <w:noProof/>
                <w:webHidden/>
              </w:rPr>
              <w:fldChar w:fldCharType="end"/>
            </w:r>
          </w:hyperlink>
        </w:p>
        <w:p w:rsidR="006749F8" w:rsidRDefault="006749F8">
          <w:pPr>
            <w:pStyle w:val="30"/>
            <w:tabs>
              <w:tab w:val="right" w:leader="dot" w:pos="8630"/>
            </w:tabs>
            <w:ind w:left="960"/>
            <w:rPr>
              <w:noProof/>
            </w:rPr>
          </w:pPr>
          <w:hyperlink w:anchor="_Toc205277866" w:history="1">
            <w:r w:rsidRPr="002840F4">
              <w:rPr>
                <w:rStyle w:val="ad"/>
                <w:noProof/>
              </w:rPr>
              <w:t xml:space="preserve">4.5.1 </w:t>
            </w:r>
            <w:r w:rsidRPr="002840F4">
              <w:rPr>
                <w:rStyle w:val="ad"/>
                <w:noProof/>
              </w:rPr>
              <w:t>简要示例</w:t>
            </w:r>
            <w:r>
              <w:rPr>
                <w:noProof/>
                <w:webHidden/>
              </w:rPr>
              <w:tab/>
            </w:r>
            <w:r>
              <w:rPr>
                <w:noProof/>
                <w:webHidden/>
              </w:rPr>
              <w:fldChar w:fldCharType="begin"/>
            </w:r>
            <w:r>
              <w:rPr>
                <w:noProof/>
                <w:webHidden/>
              </w:rPr>
              <w:instrText xml:space="preserve"> PAGEREF _Toc205277866 \h </w:instrText>
            </w:r>
            <w:r>
              <w:rPr>
                <w:noProof/>
                <w:webHidden/>
              </w:rPr>
            </w:r>
            <w:r>
              <w:rPr>
                <w:noProof/>
                <w:webHidden/>
              </w:rPr>
              <w:fldChar w:fldCharType="separate"/>
            </w:r>
            <w:r>
              <w:rPr>
                <w:noProof/>
                <w:webHidden/>
              </w:rPr>
              <w:t>78</w:t>
            </w:r>
            <w:r>
              <w:rPr>
                <w:noProof/>
                <w:webHidden/>
              </w:rPr>
              <w:fldChar w:fldCharType="end"/>
            </w:r>
          </w:hyperlink>
        </w:p>
        <w:p w:rsidR="006749F8" w:rsidRDefault="006749F8">
          <w:pPr>
            <w:pStyle w:val="20"/>
            <w:tabs>
              <w:tab w:val="right" w:leader="dot" w:pos="8630"/>
            </w:tabs>
            <w:ind w:left="480"/>
            <w:rPr>
              <w:noProof/>
            </w:rPr>
          </w:pPr>
          <w:hyperlink w:anchor="_Toc205277867" w:history="1">
            <w:r w:rsidRPr="002840F4">
              <w:rPr>
                <w:rStyle w:val="ad"/>
                <w:noProof/>
              </w:rPr>
              <w:t xml:space="preserve">4.6 </w:t>
            </w:r>
            <w:r w:rsidRPr="002840F4">
              <w:rPr>
                <w:rStyle w:val="ad"/>
                <w:noProof/>
              </w:rPr>
              <w:t>正态分布的似然</w:t>
            </w:r>
            <w:r>
              <w:rPr>
                <w:noProof/>
                <w:webHidden/>
              </w:rPr>
              <w:tab/>
            </w:r>
            <w:r>
              <w:rPr>
                <w:noProof/>
                <w:webHidden/>
              </w:rPr>
              <w:fldChar w:fldCharType="begin"/>
            </w:r>
            <w:r>
              <w:rPr>
                <w:noProof/>
                <w:webHidden/>
              </w:rPr>
              <w:instrText xml:space="preserve"> PAGEREF _Toc205277867 \h </w:instrText>
            </w:r>
            <w:r>
              <w:rPr>
                <w:noProof/>
                <w:webHidden/>
              </w:rPr>
            </w:r>
            <w:r>
              <w:rPr>
                <w:noProof/>
                <w:webHidden/>
              </w:rPr>
              <w:fldChar w:fldCharType="separate"/>
            </w:r>
            <w:r>
              <w:rPr>
                <w:noProof/>
                <w:webHidden/>
              </w:rPr>
              <w:t>81</w:t>
            </w:r>
            <w:r>
              <w:rPr>
                <w:noProof/>
                <w:webHidden/>
              </w:rPr>
              <w:fldChar w:fldCharType="end"/>
            </w:r>
          </w:hyperlink>
        </w:p>
        <w:p w:rsidR="006749F8" w:rsidRDefault="006749F8">
          <w:pPr>
            <w:pStyle w:val="30"/>
            <w:tabs>
              <w:tab w:val="right" w:leader="dot" w:pos="8630"/>
            </w:tabs>
            <w:ind w:left="960"/>
            <w:rPr>
              <w:noProof/>
            </w:rPr>
          </w:pPr>
          <w:hyperlink w:anchor="_Toc205277868" w:history="1">
            <w:r w:rsidRPr="002840F4">
              <w:rPr>
                <w:rStyle w:val="ad"/>
                <w:noProof/>
              </w:rPr>
              <w:t xml:space="preserve">4.6.1 </w:t>
            </w:r>
            <w:r w:rsidRPr="002840F4">
              <w:rPr>
                <w:rStyle w:val="ad"/>
                <w:noProof/>
              </w:rPr>
              <w:t>与平方和等价性</w:t>
            </w:r>
            <w:r>
              <w:rPr>
                <w:noProof/>
                <w:webHidden/>
              </w:rPr>
              <w:tab/>
            </w:r>
            <w:r>
              <w:rPr>
                <w:noProof/>
                <w:webHidden/>
              </w:rPr>
              <w:fldChar w:fldCharType="begin"/>
            </w:r>
            <w:r>
              <w:rPr>
                <w:noProof/>
                <w:webHidden/>
              </w:rPr>
              <w:instrText xml:space="preserve"> PAGEREF _Toc205277868 \h </w:instrText>
            </w:r>
            <w:r>
              <w:rPr>
                <w:noProof/>
                <w:webHidden/>
              </w:rPr>
            </w:r>
            <w:r>
              <w:rPr>
                <w:noProof/>
                <w:webHidden/>
              </w:rPr>
              <w:fldChar w:fldCharType="separate"/>
            </w:r>
            <w:r>
              <w:rPr>
                <w:noProof/>
                <w:webHidden/>
              </w:rPr>
              <w:t>83</w:t>
            </w:r>
            <w:r>
              <w:rPr>
                <w:noProof/>
                <w:webHidden/>
              </w:rPr>
              <w:fldChar w:fldCharType="end"/>
            </w:r>
          </w:hyperlink>
        </w:p>
        <w:p w:rsidR="006749F8" w:rsidRDefault="006749F8">
          <w:pPr>
            <w:pStyle w:val="30"/>
            <w:tabs>
              <w:tab w:val="right" w:leader="dot" w:pos="8630"/>
            </w:tabs>
            <w:ind w:left="960"/>
            <w:rPr>
              <w:noProof/>
            </w:rPr>
          </w:pPr>
          <w:hyperlink w:anchor="_Toc205277869" w:history="1">
            <w:r w:rsidRPr="002840F4">
              <w:rPr>
                <w:rStyle w:val="ad"/>
                <w:noProof/>
              </w:rPr>
              <w:t xml:space="preserve">4.6.2 </w:t>
            </w:r>
            <w:r w:rsidRPr="002840F4">
              <w:rPr>
                <w:rStyle w:val="ad"/>
                <w:noProof/>
              </w:rPr>
              <w:t>应用正态似然拟合数据模型</w:t>
            </w:r>
            <w:r>
              <w:rPr>
                <w:noProof/>
                <w:webHidden/>
              </w:rPr>
              <w:tab/>
            </w:r>
            <w:r>
              <w:rPr>
                <w:noProof/>
                <w:webHidden/>
              </w:rPr>
              <w:fldChar w:fldCharType="begin"/>
            </w:r>
            <w:r>
              <w:rPr>
                <w:noProof/>
                <w:webHidden/>
              </w:rPr>
              <w:instrText xml:space="preserve"> PAGEREF _Toc205277869 \h </w:instrText>
            </w:r>
            <w:r>
              <w:rPr>
                <w:noProof/>
                <w:webHidden/>
              </w:rPr>
            </w:r>
            <w:r>
              <w:rPr>
                <w:noProof/>
                <w:webHidden/>
              </w:rPr>
              <w:fldChar w:fldCharType="separate"/>
            </w:r>
            <w:r>
              <w:rPr>
                <w:noProof/>
                <w:webHidden/>
              </w:rPr>
              <w:t>84</w:t>
            </w:r>
            <w:r>
              <w:rPr>
                <w:noProof/>
                <w:webHidden/>
              </w:rPr>
              <w:fldChar w:fldCharType="end"/>
            </w:r>
          </w:hyperlink>
        </w:p>
        <w:p w:rsidR="006749F8" w:rsidRDefault="006749F8">
          <w:pPr>
            <w:pStyle w:val="20"/>
            <w:tabs>
              <w:tab w:val="right" w:leader="dot" w:pos="8630"/>
            </w:tabs>
            <w:ind w:left="480"/>
            <w:rPr>
              <w:noProof/>
            </w:rPr>
          </w:pPr>
          <w:hyperlink w:anchor="_Toc205277870" w:history="1">
            <w:r w:rsidRPr="002840F4">
              <w:rPr>
                <w:rStyle w:val="ad"/>
                <w:noProof/>
              </w:rPr>
              <w:t xml:space="preserve">4.7 </w:t>
            </w:r>
            <w:r w:rsidRPr="002840F4">
              <w:rPr>
                <w:rStyle w:val="ad"/>
                <w:noProof/>
              </w:rPr>
              <w:t>对数正态似然</w:t>
            </w:r>
            <w:r>
              <w:rPr>
                <w:noProof/>
                <w:webHidden/>
              </w:rPr>
              <w:tab/>
            </w:r>
            <w:r>
              <w:rPr>
                <w:noProof/>
                <w:webHidden/>
              </w:rPr>
              <w:fldChar w:fldCharType="begin"/>
            </w:r>
            <w:r>
              <w:rPr>
                <w:noProof/>
                <w:webHidden/>
              </w:rPr>
              <w:instrText xml:space="preserve"> PAGEREF _Toc205277870 \h </w:instrText>
            </w:r>
            <w:r>
              <w:rPr>
                <w:noProof/>
                <w:webHidden/>
              </w:rPr>
            </w:r>
            <w:r>
              <w:rPr>
                <w:noProof/>
                <w:webHidden/>
              </w:rPr>
              <w:fldChar w:fldCharType="separate"/>
            </w:r>
            <w:r>
              <w:rPr>
                <w:noProof/>
                <w:webHidden/>
              </w:rPr>
              <w:t>88</w:t>
            </w:r>
            <w:r>
              <w:rPr>
                <w:noProof/>
                <w:webHidden/>
              </w:rPr>
              <w:fldChar w:fldCharType="end"/>
            </w:r>
          </w:hyperlink>
        </w:p>
        <w:p w:rsidR="006749F8" w:rsidRDefault="006749F8">
          <w:pPr>
            <w:pStyle w:val="30"/>
            <w:tabs>
              <w:tab w:val="right" w:leader="dot" w:pos="8630"/>
            </w:tabs>
            <w:ind w:left="960"/>
            <w:rPr>
              <w:noProof/>
            </w:rPr>
          </w:pPr>
          <w:hyperlink w:anchor="_Toc205277871" w:history="1">
            <w:r w:rsidRPr="002840F4">
              <w:rPr>
                <w:rStyle w:val="ad"/>
                <w:noProof/>
              </w:rPr>
              <w:t xml:space="preserve">4.7.1 </w:t>
            </w:r>
            <w:r w:rsidRPr="002840F4">
              <w:rPr>
                <w:rStyle w:val="ad"/>
                <w:noProof/>
              </w:rPr>
              <w:t>对数正态似然的简化</w:t>
            </w:r>
            <w:r>
              <w:rPr>
                <w:noProof/>
                <w:webHidden/>
              </w:rPr>
              <w:tab/>
            </w:r>
            <w:r>
              <w:rPr>
                <w:noProof/>
                <w:webHidden/>
              </w:rPr>
              <w:fldChar w:fldCharType="begin"/>
            </w:r>
            <w:r>
              <w:rPr>
                <w:noProof/>
                <w:webHidden/>
              </w:rPr>
              <w:instrText xml:space="preserve"> PAGEREF _Toc205277871 \h </w:instrText>
            </w:r>
            <w:r>
              <w:rPr>
                <w:noProof/>
                <w:webHidden/>
              </w:rPr>
            </w:r>
            <w:r>
              <w:rPr>
                <w:noProof/>
                <w:webHidden/>
              </w:rPr>
              <w:fldChar w:fldCharType="separate"/>
            </w:r>
            <w:r>
              <w:rPr>
                <w:noProof/>
                <w:webHidden/>
              </w:rPr>
              <w:t>89</w:t>
            </w:r>
            <w:r>
              <w:rPr>
                <w:noProof/>
                <w:webHidden/>
              </w:rPr>
              <w:fldChar w:fldCharType="end"/>
            </w:r>
          </w:hyperlink>
        </w:p>
        <w:p w:rsidR="006749F8" w:rsidRDefault="006749F8">
          <w:pPr>
            <w:pStyle w:val="30"/>
            <w:tabs>
              <w:tab w:val="right" w:leader="dot" w:pos="8630"/>
            </w:tabs>
            <w:ind w:left="960"/>
            <w:rPr>
              <w:noProof/>
            </w:rPr>
          </w:pPr>
          <w:hyperlink w:anchor="_Toc205277872" w:history="1">
            <w:r w:rsidRPr="002840F4">
              <w:rPr>
                <w:rStyle w:val="ad"/>
                <w:noProof/>
              </w:rPr>
              <w:t xml:space="preserve">4.7.2 </w:t>
            </w:r>
            <w:r w:rsidRPr="002840F4">
              <w:rPr>
                <w:rStyle w:val="ad"/>
                <w:noProof/>
              </w:rPr>
              <w:t>对数正态分布的性质</w:t>
            </w:r>
            <w:r>
              <w:rPr>
                <w:noProof/>
                <w:webHidden/>
              </w:rPr>
              <w:tab/>
            </w:r>
            <w:r>
              <w:rPr>
                <w:noProof/>
                <w:webHidden/>
              </w:rPr>
              <w:fldChar w:fldCharType="begin"/>
            </w:r>
            <w:r>
              <w:rPr>
                <w:noProof/>
                <w:webHidden/>
              </w:rPr>
              <w:instrText xml:space="preserve"> PAGEREF _Toc205277872 \h </w:instrText>
            </w:r>
            <w:r>
              <w:rPr>
                <w:noProof/>
                <w:webHidden/>
              </w:rPr>
            </w:r>
            <w:r>
              <w:rPr>
                <w:noProof/>
                <w:webHidden/>
              </w:rPr>
              <w:fldChar w:fldCharType="separate"/>
            </w:r>
            <w:r>
              <w:rPr>
                <w:noProof/>
                <w:webHidden/>
              </w:rPr>
              <w:t>89</w:t>
            </w:r>
            <w:r>
              <w:rPr>
                <w:noProof/>
                <w:webHidden/>
              </w:rPr>
              <w:fldChar w:fldCharType="end"/>
            </w:r>
          </w:hyperlink>
        </w:p>
        <w:p w:rsidR="006749F8" w:rsidRDefault="006749F8">
          <w:pPr>
            <w:pStyle w:val="30"/>
            <w:tabs>
              <w:tab w:val="right" w:leader="dot" w:pos="8630"/>
            </w:tabs>
            <w:ind w:left="960"/>
            <w:rPr>
              <w:noProof/>
            </w:rPr>
          </w:pPr>
          <w:hyperlink w:anchor="_Toc205277873" w:history="1">
            <w:r w:rsidRPr="002840F4">
              <w:rPr>
                <w:rStyle w:val="ad"/>
                <w:noProof/>
              </w:rPr>
              <w:t xml:space="preserve">4.7.3 </w:t>
            </w:r>
            <w:r w:rsidRPr="002840F4">
              <w:rPr>
                <w:rStyle w:val="ad"/>
                <w:noProof/>
              </w:rPr>
              <w:t>应用对数似然拟合曲线</w:t>
            </w:r>
            <w:r>
              <w:rPr>
                <w:noProof/>
                <w:webHidden/>
              </w:rPr>
              <w:tab/>
            </w:r>
            <w:r>
              <w:rPr>
                <w:noProof/>
                <w:webHidden/>
              </w:rPr>
              <w:fldChar w:fldCharType="begin"/>
            </w:r>
            <w:r>
              <w:rPr>
                <w:noProof/>
                <w:webHidden/>
              </w:rPr>
              <w:instrText xml:space="preserve"> PAGEREF _Toc205277873 \h </w:instrText>
            </w:r>
            <w:r>
              <w:rPr>
                <w:noProof/>
                <w:webHidden/>
              </w:rPr>
            </w:r>
            <w:r>
              <w:rPr>
                <w:noProof/>
                <w:webHidden/>
              </w:rPr>
              <w:fldChar w:fldCharType="separate"/>
            </w:r>
            <w:r>
              <w:rPr>
                <w:noProof/>
                <w:webHidden/>
              </w:rPr>
              <w:t>93</w:t>
            </w:r>
            <w:r>
              <w:rPr>
                <w:noProof/>
                <w:webHidden/>
              </w:rPr>
              <w:fldChar w:fldCharType="end"/>
            </w:r>
          </w:hyperlink>
        </w:p>
        <w:p w:rsidR="006749F8" w:rsidRDefault="006749F8">
          <w:pPr>
            <w:pStyle w:val="30"/>
            <w:tabs>
              <w:tab w:val="right" w:leader="dot" w:pos="8630"/>
            </w:tabs>
            <w:ind w:left="960"/>
            <w:rPr>
              <w:noProof/>
            </w:rPr>
          </w:pPr>
          <w:hyperlink w:anchor="_Toc205277874" w:history="1">
            <w:r w:rsidRPr="002840F4">
              <w:rPr>
                <w:rStyle w:val="ad"/>
                <w:noProof/>
              </w:rPr>
              <w:t xml:space="preserve">4.7.4 </w:t>
            </w:r>
            <w:r w:rsidRPr="002840F4">
              <w:rPr>
                <w:rStyle w:val="ad"/>
                <w:noProof/>
              </w:rPr>
              <w:t>应用对数正态误差拟合动态模型</w:t>
            </w:r>
            <w:r>
              <w:rPr>
                <w:noProof/>
                <w:webHidden/>
              </w:rPr>
              <w:tab/>
            </w:r>
            <w:r>
              <w:rPr>
                <w:noProof/>
                <w:webHidden/>
              </w:rPr>
              <w:fldChar w:fldCharType="begin"/>
            </w:r>
            <w:r>
              <w:rPr>
                <w:noProof/>
                <w:webHidden/>
              </w:rPr>
              <w:instrText xml:space="preserve"> PAGEREF _Toc205277874 \h </w:instrText>
            </w:r>
            <w:r>
              <w:rPr>
                <w:noProof/>
                <w:webHidden/>
              </w:rPr>
            </w:r>
            <w:r>
              <w:rPr>
                <w:noProof/>
                <w:webHidden/>
              </w:rPr>
              <w:fldChar w:fldCharType="separate"/>
            </w:r>
            <w:r>
              <w:rPr>
                <w:noProof/>
                <w:webHidden/>
              </w:rPr>
              <w:t>95</w:t>
            </w:r>
            <w:r>
              <w:rPr>
                <w:noProof/>
                <w:webHidden/>
              </w:rPr>
              <w:fldChar w:fldCharType="end"/>
            </w:r>
          </w:hyperlink>
        </w:p>
        <w:p w:rsidR="006749F8" w:rsidRDefault="006749F8">
          <w:pPr>
            <w:pStyle w:val="20"/>
            <w:tabs>
              <w:tab w:val="right" w:leader="dot" w:pos="8630"/>
            </w:tabs>
            <w:ind w:left="480"/>
            <w:rPr>
              <w:noProof/>
            </w:rPr>
          </w:pPr>
          <w:hyperlink w:anchor="_Toc205277875" w:history="1">
            <w:r w:rsidRPr="002840F4">
              <w:rPr>
                <w:rStyle w:val="ad"/>
                <w:noProof/>
              </w:rPr>
              <w:t xml:space="preserve">4.8 </w:t>
            </w:r>
            <w:r w:rsidRPr="002840F4">
              <w:rPr>
                <w:rStyle w:val="ad"/>
                <w:noProof/>
              </w:rPr>
              <w:t>二项式分布的似然</w:t>
            </w:r>
            <w:r>
              <w:rPr>
                <w:noProof/>
                <w:webHidden/>
              </w:rPr>
              <w:tab/>
            </w:r>
            <w:r>
              <w:rPr>
                <w:noProof/>
                <w:webHidden/>
              </w:rPr>
              <w:fldChar w:fldCharType="begin"/>
            </w:r>
            <w:r>
              <w:rPr>
                <w:noProof/>
                <w:webHidden/>
              </w:rPr>
              <w:instrText xml:space="preserve"> PAGEREF _Toc205277875 \h </w:instrText>
            </w:r>
            <w:r>
              <w:rPr>
                <w:noProof/>
                <w:webHidden/>
              </w:rPr>
            </w:r>
            <w:r>
              <w:rPr>
                <w:noProof/>
                <w:webHidden/>
              </w:rPr>
              <w:fldChar w:fldCharType="separate"/>
            </w:r>
            <w:r>
              <w:rPr>
                <w:noProof/>
                <w:webHidden/>
              </w:rPr>
              <w:t>98</w:t>
            </w:r>
            <w:r>
              <w:rPr>
                <w:noProof/>
                <w:webHidden/>
              </w:rPr>
              <w:fldChar w:fldCharType="end"/>
            </w:r>
          </w:hyperlink>
        </w:p>
        <w:p w:rsidR="006749F8" w:rsidRDefault="006749F8">
          <w:pPr>
            <w:pStyle w:val="30"/>
            <w:tabs>
              <w:tab w:val="right" w:leader="dot" w:pos="8630"/>
            </w:tabs>
            <w:ind w:left="960"/>
            <w:rPr>
              <w:noProof/>
            </w:rPr>
          </w:pPr>
          <w:hyperlink w:anchor="_Toc205277876" w:history="1">
            <w:r w:rsidRPr="002840F4">
              <w:rPr>
                <w:rStyle w:val="ad"/>
                <w:noProof/>
              </w:rPr>
              <w:t xml:space="preserve">4.8.1 </w:t>
            </w:r>
            <w:r w:rsidRPr="002840F4">
              <w:rPr>
                <w:rStyle w:val="ad"/>
                <w:noProof/>
              </w:rPr>
              <w:t>二项式似然的示例</w:t>
            </w:r>
            <w:r>
              <w:rPr>
                <w:noProof/>
                <w:webHidden/>
              </w:rPr>
              <w:tab/>
            </w:r>
            <w:r>
              <w:rPr>
                <w:noProof/>
                <w:webHidden/>
              </w:rPr>
              <w:fldChar w:fldCharType="begin"/>
            </w:r>
            <w:r>
              <w:rPr>
                <w:noProof/>
                <w:webHidden/>
              </w:rPr>
              <w:instrText xml:space="preserve"> PAGEREF _Toc205277876 \h </w:instrText>
            </w:r>
            <w:r>
              <w:rPr>
                <w:noProof/>
                <w:webHidden/>
              </w:rPr>
            </w:r>
            <w:r>
              <w:rPr>
                <w:noProof/>
                <w:webHidden/>
              </w:rPr>
              <w:fldChar w:fldCharType="separate"/>
            </w:r>
            <w:r>
              <w:rPr>
                <w:noProof/>
                <w:webHidden/>
              </w:rPr>
              <w:t>99</w:t>
            </w:r>
            <w:r>
              <w:rPr>
                <w:noProof/>
                <w:webHidden/>
              </w:rPr>
              <w:fldChar w:fldCharType="end"/>
            </w:r>
          </w:hyperlink>
        </w:p>
        <w:p w:rsidR="006749F8" w:rsidRDefault="006749F8">
          <w:pPr>
            <w:pStyle w:val="30"/>
            <w:tabs>
              <w:tab w:val="right" w:leader="dot" w:pos="8630"/>
            </w:tabs>
            <w:ind w:left="960"/>
            <w:rPr>
              <w:noProof/>
            </w:rPr>
          </w:pPr>
          <w:hyperlink w:anchor="_Toc205277877" w:history="1">
            <w:r w:rsidRPr="002840F4">
              <w:rPr>
                <w:rStyle w:val="ad"/>
                <w:noProof/>
              </w:rPr>
              <w:t xml:space="preserve">4.8.2 </w:t>
            </w:r>
            <w:r w:rsidRPr="002840F4">
              <w:rPr>
                <w:rStyle w:val="ad"/>
                <w:noProof/>
              </w:rPr>
              <w:t>开放海湾幼年海狗种群数量</w:t>
            </w:r>
            <w:r>
              <w:rPr>
                <w:noProof/>
                <w:webHidden/>
              </w:rPr>
              <w:tab/>
            </w:r>
            <w:r>
              <w:rPr>
                <w:noProof/>
                <w:webHidden/>
              </w:rPr>
              <w:fldChar w:fldCharType="begin"/>
            </w:r>
            <w:r>
              <w:rPr>
                <w:noProof/>
                <w:webHidden/>
              </w:rPr>
              <w:instrText xml:space="preserve"> PAGEREF _Toc205277877 \h </w:instrText>
            </w:r>
            <w:r>
              <w:rPr>
                <w:noProof/>
                <w:webHidden/>
              </w:rPr>
            </w:r>
            <w:r>
              <w:rPr>
                <w:noProof/>
                <w:webHidden/>
              </w:rPr>
              <w:fldChar w:fldCharType="separate"/>
            </w:r>
            <w:r>
              <w:rPr>
                <w:noProof/>
                <w:webHidden/>
              </w:rPr>
              <w:t>102</w:t>
            </w:r>
            <w:r>
              <w:rPr>
                <w:noProof/>
                <w:webHidden/>
              </w:rPr>
              <w:fldChar w:fldCharType="end"/>
            </w:r>
          </w:hyperlink>
        </w:p>
        <w:p w:rsidR="006749F8" w:rsidRDefault="006749F8">
          <w:pPr>
            <w:pStyle w:val="30"/>
            <w:tabs>
              <w:tab w:val="right" w:leader="dot" w:pos="8630"/>
            </w:tabs>
            <w:ind w:left="960"/>
            <w:rPr>
              <w:noProof/>
            </w:rPr>
          </w:pPr>
          <w:hyperlink w:anchor="_Toc205277878" w:history="1">
            <w:r w:rsidRPr="002840F4">
              <w:rPr>
                <w:rStyle w:val="ad"/>
                <w:noProof/>
              </w:rPr>
              <w:t xml:space="preserve">4.8.3 </w:t>
            </w:r>
            <w:r w:rsidRPr="002840F4">
              <w:rPr>
                <w:rStyle w:val="ad"/>
                <w:noProof/>
              </w:rPr>
              <w:t>使用多个独立样本</w:t>
            </w:r>
            <w:r>
              <w:rPr>
                <w:noProof/>
                <w:webHidden/>
              </w:rPr>
              <w:tab/>
            </w:r>
            <w:r>
              <w:rPr>
                <w:noProof/>
                <w:webHidden/>
              </w:rPr>
              <w:fldChar w:fldCharType="begin"/>
            </w:r>
            <w:r>
              <w:rPr>
                <w:noProof/>
                <w:webHidden/>
              </w:rPr>
              <w:instrText xml:space="preserve"> PAGEREF _Toc205277878 \h </w:instrText>
            </w:r>
            <w:r>
              <w:rPr>
                <w:noProof/>
                <w:webHidden/>
              </w:rPr>
            </w:r>
            <w:r>
              <w:rPr>
                <w:noProof/>
                <w:webHidden/>
              </w:rPr>
              <w:fldChar w:fldCharType="separate"/>
            </w:r>
            <w:r>
              <w:rPr>
                <w:noProof/>
                <w:webHidden/>
              </w:rPr>
              <w:t>104</w:t>
            </w:r>
            <w:r>
              <w:rPr>
                <w:noProof/>
                <w:webHidden/>
              </w:rPr>
              <w:fldChar w:fldCharType="end"/>
            </w:r>
          </w:hyperlink>
        </w:p>
        <w:p w:rsidR="006749F8" w:rsidRDefault="006749F8">
          <w:pPr>
            <w:pStyle w:val="30"/>
            <w:tabs>
              <w:tab w:val="right" w:leader="dot" w:pos="8630"/>
            </w:tabs>
            <w:ind w:left="960"/>
            <w:rPr>
              <w:noProof/>
            </w:rPr>
          </w:pPr>
          <w:hyperlink w:anchor="_Toc205277879" w:history="1">
            <w:r w:rsidRPr="002840F4">
              <w:rPr>
                <w:rStyle w:val="ad"/>
                <w:noProof/>
              </w:rPr>
              <w:t xml:space="preserve">4.8.4 </w:t>
            </w:r>
            <w:r w:rsidRPr="002840F4">
              <w:rPr>
                <w:rStyle w:val="ad"/>
                <w:noProof/>
              </w:rPr>
              <w:t>分析方法</w:t>
            </w:r>
            <w:r>
              <w:rPr>
                <w:noProof/>
                <w:webHidden/>
              </w:rPr>
              <w:tab/>
            </w:r>
            <w:r>
              <w:rPr>
                <w:noProof/>
                <w:webHidden/>
              </w:rPr>
              <w:fldChar w:fldCharType="begin"/>
            </w:r>
            <w:r>
              <w:rPr>
                <w:noProof/>
                <w:webHidden/>
              </w:rPr>
              <w:instrText xml:space="preserve"> PAGEREF _Toc205277879 \h </w:instrText>
            </w:r>
            <w:r>
              <w:rPr>
                <w:noProof/>
                <w:webHidden/>
              </w:rPr>
            </w:r>
            <w:r>
              <w:rPr>
                <w:noProof/>
                <w:webHidden/>
              </w:rPr>
              <w:fldChar w:fldCharType="separate"/>
            </w:r>
            <w:r>
              <w:rPr>
                <w:noProof/>
                <w:webHidden/>
              </w:rPr>
              <w:t>106</w:t>
            </w:r>
            <w:r>
              <w:rPr>
                <w:noProof/>
                <w:webHidden/>
              </w:rPr>
              <w:fldChar w:fldCharType="end"/>
            </w:r>
          </w:hyperlink>
        </w:p>
        <w:p w:rsidR="006749F8" w:rsidRDefault="006749F8">
          <w:pPr>
            <w:pStyle w:val="20"/>
            <w:tabs>
              <w:tab w:val="right" w:leader="dot" w:pos="8630"/>
            </w:tabs>
            <w:ind w:left="480"/>
            <w:rPr>
              <w:noProof/>
            </w:rPr>
          </w:pPr>
          <w:hyperlink w:anchor="_Toc205277880" w:history="1">
            <w:r w:rsidRPr="002840F4">
              <w:rPr>
                <w:rStyle w:val="ad"/>
                <w:noProof/>
              </w:rPr>
              <w:t xml:space="preserve">4.9 </w:t>
            </w:r>
            <w:r w:rsidRPr="002840F4">
              <w:rPr>
                <w:rStyle w:val="ad"/>
                <w:noProof/>
              </w:rPr>
              <w:t>其它分布</w:t>
            </w:r>
            <w:r>
              <w:rPr>
                <w:noProof/>
                <w:webHidden/>
              </w:rPr>
              <w:tab/>
            </w:r>
            <w:r>
              <w:rPr>
                <w:noProof/>
                <w:webHidden/>
              </w:rPr>
              <w:fldChar w:fldCharType="begin"/>
            </w:r>
            <w:r>
              <w:rPr>
                <w:noProof/>
                <w:webHidden/>
              </w:rPr>
              <w:instrText xml:space="preserve"> PAGEREF _Toc205277880 \h </w:instrText>
            </w:r>
            <w:r>
              <w:rPr>
                <w:noProof/>
                <w:webHidden/>
              </w:rPr>
            </w:r>
            <w:r>
              <w:rPr>
                <w:noProof/>
                <w:webHidden/>
              </w:rPr>
              <w:fldChar w:fldCharType="separate"/>
            </w:r>
            <w:r>
              <w:rPr>
                <w:noProof/>
                <w:webHidden/>
              </w:rPr>
              <w:t>106</w:t>
            </w:r>
            <w:r>
              <w:rPr>
                <w:noProof/>
                <w:webHidden/>
              </w:rPr>
              <w:fldChar w:fldCharType="end"/>
            </w:r>
          </w:hyperlink>
        </w:p>
        <w:p w:rsidR="006749F8" w:rsidRDefault="006749F8">
          <w:pPr>
            <w:pStyle w:val="20"/>
            <w:tabs>
              <w:tab w:val="right" w:leader="dot" w:pos="8630"/>
            </w:tabs>
            <w:ind w:left="480"/>
            <w:rPr>
              <w:noProof/>
            </w:rPr>
          </w:pPr>
          <w:hyperlink w:anchor="_Toc205277881" w:history="1">
            <w:r w:rsidRPr="002840F4">
              <w:rPr>
                <w:rStyle w:val="ad"/>
                <w:noProof/>
              </w:rPr>
              <w:t xml:space="preserve">4.10 </w:t>
            </w:r>
            <w:r w:rsidRPr="002840F4">
              <w:rPr>
                <w:rStyle w:val="ad"/>
                <w:noProof/>
              </w:rPr>
              <w:t>多项式分布的似然</w:t>
            </w:r>
            <w:r>
              <w:rPr>
                <w:noProof/>
                <w:webHidden/>
              </w:rPr>
              <w:tab/>
            </w:r>
            <w:r>
              <w:rPr>
                <w:noProof/>
                <w:webHidden/>
              </w:rPr>
              <w:fldChar w:fldCharType="begin"/>
            </w:r>
            <w:r>
              <w:rPr>
                <w:noProof/>
                <w:webHidden/>
              </w:rPr>
              <w:instrText xml:space="preserve"> PAGEREF _Toc205277881 \h </w:instrText>
            </w:r>
            <w:r>
              <w:rPr>
                <w:noProof/>
                <w:webHidden/>
              </w:rPr>
            </w:r>
            <w:r>
              <w:rPr>
                <w:noProof/>
                <w:webHidden/>
              </w:rPr>
              <w:fldChar w:fldCharType="separate"/>
            </w:r>
            <w:r>
              <w:rPr>
                <w:noProof/>
                <w:webHidden/>
              </w:rPr>
              <w:t>106</w:t>
            </w:r>
            <w:r>
              <w:rPr>
                <w:noProof/>
                <w:webHidden/>
              </w:rPr>
              <w:fldChar w:fldCharType="end"/>
            </w:r>
          </w:hyperlink>
        </w:p>
        <w:p w:rsidR="006749F8" w:rsidRDefault="006749F8">
          <w:pPr>
            <w:pStyle w:val="30"/>
            <w:tabs>
              <w:tab w:val="right" w:leader="dot" w:pos="8630"/>
            </w:tabs>
            <w:ind w:left="960"/>
            <w:rPr>
              <w:noProof/>
            </w:rPr>
          </w:pPr>
          <w:hyperlink w:anchor="_Toc205277882" w:history="1">
            <w:r w:rsidRPr="002840F4">
              <w:rPr>
                <w:rStyle w:val="ad"/>
                <w:noProof/>
              </w:rPr>
              <w:t xml:space="preserve">4.10.1 </w:t>
            </w:r>
            <w:r w:rsidRPr="002840F4">
              <w:rPr>
                <w:rStyle w:val="ad"/>
                <w:noProof/>
              </w:rPr>
              <w:t>使用多项式分布</w:t>
            </w:r>
            <w:r>
              <w:rPr>
                <w:noProof/>
                <w:webHidden/>
              </w:rPr>
              <w:tab/>
            </w:r>
            <w:r>
              <w:rPr>
                <w:noProof/>
                <w:webHidden/>
              </w:rPr>
              <w:fldChar w:fldCharType="begin"/>
            </w:r>
            <w:r>
              <w:rPr>
                <w:noProof/>
                <w:webHidden/>
              </w:rPr>
              <w:instrText xml:space="preserve"> PAGEREF _Toc205277882 \h </w:instrText>
            </w:r>
            <w:r>
              <w:rPr>
                <w:noProof/>
                <w:webHidden/>
              </w:rPr>
            </w:r>
            <w:r>
              <w:rPr>
                <w:noProof/>
                <w:webHidden/>
              </w:rPr>
              <w:fldChar w:fldCharType="separate"/>
            </w:r>
            <w:r>
              <w:rPr>
                <w:noProof/>
                <w:webHidden/>
              </w:rPr>
              <w:t>107</w:t>
            </w:r>
            <w:r>
              <w:rPr>
                <w:noProof/>
                <w:webHidden/>
              </w:rPr>
              <w:fldChar w:fldCharType="end"/>
            </w:r>
          </w:hyperlink>
        </w:p>
        <w:p w:rsidR="006749F8" w:rsidRDefault="006749F8">
          <w:pPr>
            <w:pStyle w:val="20"/>
            <w:tabs>
              <w:tab w:val="right" w:leader="dot" w:pos="8630"/>
            </w:tabs>
            <w:ind w:left="480"/>
            <w:rPr>
              <w:noProof/>
            </w:rPr>
          </w:pPr>
          <w:hyperlink w:anchor="_Toc205277883" w:history="1">
            <w:r w:rsidRPr="002840F4">
              <w:rPr>
                <w:rStyle w:val="ad"/>
                <w:noProof/>
              </w:rPr>
              <w:t xml:space="preserve">4.11 Gamma </w:t>
            </w:r>
            <w:r w:rsidRPr="002840F4">
              <w:rPr>
                <w:rStyle w:val="ad"/>
                <w:noProof/>
              </w:rPr>
              <w:t>分布的似然</w:t>
            </w:r>
            <w:r>
              <w:rPr>
                <w:noProof/>
                <w:webHidden/>
              </w:rPr>
              <w:tab/>
            </w:r>
            <w:r>
              <w:rPr>
                <w:noProof/>
                <w:webHidden/>
              </w:rPr>
              <w:fldChar w:fldCharType="begin"/>
            </w:r>
            <w:r>
              <w:rPr>
                <w:noProof/>
                <w:webHidden/>
              </w:rPr>
              <w:instrText xml:space="preserve"> PAGEREF _Toc205277883 \h </w:instrText>
            </w:r>
            <w:r>
              <w:rPr>
                <w:noProof/>
                <w:webHidden/>
              </w:rPr>
            </w:r>
            <w:r>
              <w:rPr>
                <w:noProof/>
                <w:webHidden/>
              </w:rPr>
              <w:fldChar w:fldCharType="separate"/>
            </w:r>
            <w:r>
              <w:rPr>
                <w:noProof/>
                <w:webHidden/>
              </w:rPr>
              <w:t>114</w:t>
            </w:r>
            <w:r>
              <w:rPr>
                <w:noProof/>
                <w:webHidden/>
              </w:rPr>
              <w:fldChar w:fldCharType="end"/>
            </w:r>
          </w:hyperlink>
        </w:p>
        <w:p w:rsidR="006749F8" w:rsidRDefault="006749F8">
          <w:pPr>
            <w:pStyle w:val="20"/>
            <w:tabs>
              <w:tab w:val="right" w:leader="dot" w:pos="8630"/>
            </w:tabs>
            <w:ind w:left="480"/>
            <w:rPr>
              <w:noProof/>
            </w:rPr>
          </w:pPr>
          <w:hyperlink w:anchor="_Toc205277884" w:history="1">
            <w:r w:rsidRPr="002840F4">
              <w:rPr>
                <w:rStyle w:val="ad"/>
                <w:noProof/>
              </w:rPr>
              <w:t xml:space="preserve">4.12 Beta </w:t>
            </w:r>
            <w:r w:rsidRPr="002840F4">
              <w:rPr>
                <w:rStyle w:val="ad"/>
                <w:noProof/>
              </w:rPr>
              <w:t>分布的似然</w:t>
            </w:r>
            <w:r>
              <w:rPr>
                <w:noProof/>
                <w:webHidden/>
              </w:rPr>
              <w:tab/>
            </w:r>
            <w:r>
              <w:rPr>
                <w:noProof/>
                <w:webHidden/>
              </w:rPr>
              <w:fldChar w:fldCharType="begin"/>
            </w:r>
            <w:r>
              <w:rPr>
                <w:noProof/>
                <w:webHidden/>
              </w:rPr>
              <w:instrText xml:space="preserve"> PAGEREF _Toc205277884 \h </w:instrText>
            </w:r>
            <w:r>
              <w:rPr>
                <w:noProof/>
                <w:webHidden/>
              </w:rPr>
            </w:r>
            <w:r>
              <w:rPr>
                <w:noProof/>
                <w:webHidden/>
              </w:rPr>
              <w:fldChar w:fldCharType="separate"/>
            </w:r>
            <w:r>
              <w:rPr>
                <w:noProof/>
                <w:webHidden/>
              </w:rPr>
              <w:t>116</w:t>
            </w:r>
            <w:r>
              <w:rPr>
                <w:noProof/>
                <w:webHidden/>
              </w:rPr>
              <w:fldChar w:fldCharType="end"/>
            </w:r>
          </w:hyperlink>
        </w:p>
        <w:p w:rsidR="006749F8" w:rsidRDefault="006749F8">
          <w:pPr>
            <w:pStyle w:val="20"/>
            <w:tabs>
              <w:tab w:val="right" w:leader="dot" w:pos="8630"/>
            </w:tabs>
            <w:ind w:left="480"/>
            <w:rPr>
              <w:noProof/>
            </w:rPr>
          </w:pPr>
          <w:hyperlink w:anchor="_Toc205277885" w:history="1">
            <w:r w:rsidRPr="002840F4">
              <w:rPr>
                <w:rStyle w:val="ad"/>
                <w:noProof/>
              </w:rPr>
              <w:t xml:space="preserve">4.13 </w:t>
            </w:r>
            <w:r w:rsidRPr="002840F4">
              <w:rPr>
                <w:rStyle w:val="ad"/>
                <w:noProof/>
              </w:rPr>
              <w:t>贝叶斯定理</w:t>
            </w:r>
            <w:r>
              <w:rPr>
                <w:noProof/>
                <w:webHidden/>
              </w:rPr>
              <w:tab/>
            </w:r>
            <w:r>
              <w:rPr>
                <w:noProof/>
                <w:webHidden/>
              </w:rPr>
              <w:fldChar w:fldCharType="begin"/>
            </w:r>
            <w:r>
              <w:rPr>
                <w:noProof/>
                <w:webHidden/>
              </w:rPr>
              <w:instrText xml:space="preserve"> PAGEREF _Toc205277885 \h </w:instrText>
            </w:r>
            <w:r>
              <w:rPr>
                <w:noProof/>
                <w:webHidden/>
              </w:rPr>
            </w:r>
            <w:r>
              <w:rPr>
                <w:noProof/>
                <w:webHidden/>
              </w:rPr>
              <w:fldChar w:fldCharType="separate"/>
            </w:r>
            <w:r>
              <w:rPr>
                <w:noProof/>
                <w:webHidden/>
              </w:rPr>
              <w:t>117</w:t>
            </w:r>
            <w:r>
              <w:rPr>
                <w:noProof/>
                <w:webHidden/>
              </w:rPr>
              <w:fldChar w:fldCharType="end"/>
            </w:r>
          </w:hyperlink>
        </w:p>
        <w:p w:rsidR="006749F8" w:rsidRDefault="006749F8">
          <w:pPr>
            <w:pStyle w:val="30"/>
            <w:tabs>
              <w:tab w:val="right" w:leader="dot" w:pos="8630"/>
            </w:tabs>
            <w:ind w:left="960"/>
            <w:rPr>
              <w:noProof/>
            </w:rPr>
          </w:pPr>
          <w:hyperlink w:anchor="_Toc205277886" w:history="1">
            <w:r w:rsidRPr="002840F4">
              <w:rPr>
                <w:rStyle w:val="ad"/>
                <w:noProof/>
              </w:rPr>
              <w:t xml:space="preserve">4.13.1 </w:t>
            </w:r>
            <w:r w:rsidRPr="002840F4">
              <w:rPr>
                <w:rStyle w:val="ad"/>
                <w:noProof/>
              </w:rPr>
              <w:t>简介</w:t>
            </w:r>
            <w:r>
              <w:rPr>
                <w:noProof/>
                <w:webHidden/>
              </w:rPr>
              <w:tab/>
            </w:r>
            <w:r>
              <w:rPr>
                <w:noProof/>
                <w:webHidden/>
              </w:rPr>
              <w:fldChar w:fldCharType="begin"/>
            </w:r>
            <w:r>
              <w:rPr>
                <w:noProof/>
                <w:webHidden/>
              </w:rPr>
              <w:instrText xml:space="preserve"> PAGEREF _Toc205277886 \h </w:instrText>
            </w:r>
            <w:r>
              <w:rPr>
                <w:noProof/>
                <w:webHidden/>
              </w:rPr>
            </w:r>
            <w:r>
              <w:rPr>
                <w:noProof/>
                <w:webHidden/>
              </w:rPr>
              <w:fldChar w:fldCharType="separate"/>
            </w:r>
            <w:r>
              <w:rPr>
                <w:noProof/>
                <w:webHidden/>
              </w:rPr>
              <w:t>117</w:t>
            </w:r>
            <w:r>
              <w:rPr>
                <w:noProof/>
                <w:webHidden/>
              </w:rPr>
              <w:fldChar w:fldCharType="end"/>
            </w:r>
          </w:hyperlink>
        </w:p>
        <w:p w:rsidR="006749F8" w:rsidRDefault="006749F8">
          <w:pPr>
            <w:pStyle w:val="30"/>
            <w:tabs>
              <w:tab w:val="right" w:leader="dot" w:pos="8630"/>
            </w:tabs>
            <w:ind w:left="960"/>
            <w:rPr>
              <w:noProof/>
            </w:rPr>
          </w:pPr>
          <w:hyperlink w:anchor="_Toc205277887" w:history="1">
            <w:r w:rsidRPr="002840F4">
              <w:rPr>
                <w:rStyle w:val="ad"/>
                <w:noProof/>
              </w:rPr>
              <w:t xml:space="preserve">4.13.2 </w:t>
            </w:r>
            <w:r w:rsidRPr="002840F4">
              <w:rPr>
                <w:rStyle w:val="ad"/>
                <w:noProof/>
              </w:rPr>
              <w:t>贝叶斯方法</w:t>
            </w:r>
            <w:r>
              <w:rPr>
                <w:noProof/>
                <w:webHidden/>
              </w:rPr>
              <w:tab/>
            </w:r>
            <w:r>
              <w:rPr>
                <w:noProof/>
                <w:webHidden/>
              </w:rPr>
              <w:fldChar w:fldCharType="begin"/>
            </w:r>
            <w:r>
              <w:rPr>
                <w:noProof/>
                <w:webHidden/>
              </w:rPr>
              <w:instrText xml:space="preserve"> PAGEREF _Toc205277887 \h </w:instrText>
            </w:r>
            <w:r>
              <w:rPr>
                <w:noProof/>
                <w:webHidden/>
              </w:rPr>
            </w:r>
            <w:r>
              <w:rPr>
                <w:noProof/>
                <w:webHidden/>
              </w:rPr>
              <w:fldChar w:fldCharType="separate"/>
            </w:r>
            <w:r>
              <w:rPr>
                <w:noProof/>
                <w:webHidden/>
              </w:rPr>
              <w:t>118</w:t>
            </w:r>
            <w:r>
              <w:rPr>
                <w:noProof/>
                <w:webHidden/>
              </w:rPr>
              <w:fldChar w:fldCharType="end"/>
            </w:r>
          </w:hyperlink>
        </w:p>
        <w:p w:rsidR="006749F8" w:rsidRDefault="006749F8">
          <w:pPr>
            <w:pStyle w:val="30"/>
            <w:tabs>
              <w:tab w:val="right" w:leader="dot" w:pos="8630"/>
            </w:tabs>
            <w:ind w:left="960"/>
            <w:rPr>
              <w:noProof/>
            </w:rPr>
          </w:pPr>
          <w:hyperlink w:anchor="_Toc205277888" w:history="1">
            <w:r w:rsidRPr="002840F4">
              <w:rPr>
                <w:rStyle w:val="ad"/>
                <w:noProof/>
              </w:rPr>
              <w:t xml:space="preserve">4.13.3 </w:t>
            </w:r>
            <w:r w:rsidRPr="002840F4">
              <w:rPr>
                <w:rStyle w:val="ad"/>
                <w:noProof/>
              </w:rPr>
              <w:t>先验概率</w:t>
            </w:r>
            <w:r>
              <w:rPr>
                <w:noProof/>
                <w:webHidden/>
              </w:rPr>
              <w:tab/>
            </w:r>
            <w:r>
              <w:rPr>
                <w:noProof/>
                <w:webHidden/>
              </w:rPr>
              <w:fldChar w:fldCharType="begin"/>
            </w:r>
            <w:r>
              <w:rPr>
                <w:noProof/>
                <w:webHidden/>
              </w:rPr>
              <w:instrText xml:space="preserve"> PAGEREF _Toc205277888 \h </w:instrText>
            </w:r>
            <w:r>
              <w:rPr>
                <w:noProof/>
                <w:webHidden/>
              </w:rPr>
            </w:r>
            <w:r>
              <w:rPr>
                <w:noProof/>
                <w:webHidden/>
              </w:rPr>
              <w:fldChar w:fldCharType="separate"/>
            </w:r>
            <w:r>
              <w:rPr>
                <w:noProof/>
                <w:webHidden/>
              </w:rPr>
              <w:t>119</w:t>
            </w:r>
            <w:r>
              <w:rPr>
                <w:noProof/>
                <w:webHidden/>
              </w:rPr>
              <w:fldChar w:fldCharType="end"/>
            </w:r>
          </w:hyperlink>
        </w:p>
        <w:p w:rsidR="006749F8" w:rsidRDefault="006749F8">
          <w:pPr>
            <w:pStyle w:val="20"/>
            <w:tabs>
              <w:tab w:val="right" w:leader="dot" w:pos="8630"/>
            </w:tabs>
            <w:ind w:left="480"/>
            <w:rPr>
              <w:noProof/>
            </w:rPr>
          </w:pPr>
          <w:hyperlink w:anchor="_Toc205277889" w:history="1">
            <w:r w:rsidRPr="002840F4">
              <w:rPr>
                <w:rStyle w:val="ad"/>
                <w:noProof/>
              </w:rPr>
              <w:t xml:space="preserve">4.14 </w:t>
            </w:r>
            <w:r w:rsidRPr="002840F4">
              <w:rPr>
                <w:rStyle w:val="ad"/>
                <w:noProof/>
              </w:rPr>
              <w:t>结语</w:t>
            </w:r>
            <w:r>
              <w:rPr>
                <w:noProof/>
                <w:webHidden/>
              </w:rPr>
              <w:tab/>
            </w:r>
            <w:r>
              <w:rPr>
                <w:noProof/>
                <w:webHidden/>
              </w:rPr>
              <w:fldChar w:fldCharType="begin"/>
            </w:r>
            <w:r>
              <w:rPr>
                <w:noProof/>
                <w:webHidden/>
              </w:rPr>
              <w:instrText xml:space="preserve"> PAGEREF _Toc205277889 \h </w:instrText>
            </w:r>
            <w:r>
              <w:rPr>
                <w:noProof/>
                <w:webHidden/>
              </w:rPr>
            </w:r>
            <w:r>
              <w:rPr>
                <w:noProof/>
                <w:webHidden/>
              </w:rPr>
              <w:fldChar w:fldCharType="separate"/>
            </w:r>
            <w:r>
              <w:rPr>
                <w:noProof/>
                <w:webHidden/>
              </w:rPr>
              <w:t>121</w:t>
            </w:r>
            <w:r>
              <w:rPr>
                <w:noProof/>
                <w:webHidden/>
              </w:rPr>
              <w:fldChar w:fldCharType="end"/>
            </w:r>
          </w:hyperlink>
        </w:p>
        <w:p w:rsidR="006749F8" w:rsidRDefault="006749F8">
          <w:pPr>
            <w:pStyle w:val="10"/>
            <w:tabs>
              <w:tab w:val="right" w:leader="dot" w:pos="8630"/>
            </w:tabs>
            <w:rPr>
              <w:noProof/>
            </w:rPr>
          </w:pPr>
          <w:hyperlink w:anchor="_Toc205277890" w:history="1">
            <w:r w:rsidRPr="002840F4">
              <w:rPr>
                <w:rStyle w:val="ad"/>
                <w:noProof/>
              </w:rPr>
              <w:t xml:space="preserve">5. </w:t>
            </w:r>
            <w:r w:rsidRPr="002840F4">
              <w:rPr>
                <w:rStyle w:val="ad"/>
                <w:noProof/>
              </w:rPr>
              <w:t>静态模型</w:t>
            </w:r>
            <w:r>
              <w:rPr>
                <w:noProof/>
                <w:webHidden/>
              </w:rPr>
              <w:tab/>
            </w:r>
            <w:r>
              <w:rPr>
                <w:noProof/>
                <w:webHidden/>
              </w:rPr>
              <w:fldChar w:fldCharType="begin"/>
            </w:r>
            <w:r>
              <w:rPr>
                <w:noProof/>
                <w:webHidden/>
              </w:rPr>
              <w:instrText xml:space="preserve"> PAGEREF _Toc205277890 \h </w:instrText>
            </w:r>
            <w:r>
              <w:rPr>
                <w:noProof/>
                <w:webHidden/>
              </w:rPr>
            </w:r>
            <w:r>
              <w:rPr>
                <w:noProof/>
                <w:webHidden/>
              </w:rPr>
              <w:fldChar w:fldCharType="separate"/>
            </w:r>
            <w:r>
              <w:rPr>
                <w:noProof/>
                <w:webHidden/>
              </w:rPr>
              <w:t>121</w:t>
            </w:r>
            <w:r>
              <w:rPr>
                <w:noProof/>
                <w:webHidden/>
              </w:rPr>
              <w:fldChar w:fldCharType="end"/>
            </w:r>
          </w:hyperlink>
        </w:p>
        <w:p w:rsidR="006749F8" w:rsidRDefault="006749F8">
          <w:pPr>
            <w:pStyle w:val="20"/>
            <w:tabs>
              <w:tab w:val="right" w:leader="dot" w:pos="8630"/>
            </w:tabs>
            <w:ind w:left="480"/>
            <w:rPr>
              <w:noProof/>
            </w:rPr>
          </w:pPr>
          <w:hyperlink w:anchor="_Toc205277891" w:history="1">
            <w:r w:rsidRPr="002840F4">
              <w:rPr>
                <w:rStyle w:val="ad"/>
                <w:noProof/>
              </w:rPr>
              <w:t xml:space="preserve">5.1 </w:t>
            </w:r>
            <w:r w:rsidRPr="002840F4">
              <w:rPr>
                <w:rStyle w:val="ad"/>
                <w:noProof/>
              </w:rPr>
              <w:t>简介</w:t>
            </w:r>
            <w:r>
              <w:rPr>
                <w:noProof/>
                <w:webHidden/>
              </w:rPr>
              <w:tab/>
            </w:r>
            <w:r>
              <w:rPr>
                <w:noProof/>
                <w:webHidden/>
              </w:rPr>
              <w:fldChar w:fldCharType="begin"/>
            </w:r>
            <w:r>
              <w:rPr>
                <w:noProof/>
                <w:webHidden/>
              </w:rPr>
              <w:instrText xml:space="preserve"> PAGEREF _Toc205277891 \h </w:instrText>
            </w:r>
            <w:r>
              <w:rPr>
                <w:noProof/>
                <w:webHidden/>
              </w:rPr>
            </w:r>
            <w:r>
              <w:rPr>
                <w:noProof/>
                <w:webHidden/>
              </w:rPr>
              <w:fldChar w:fldCharType="separate"/>
            </w:r>
            <w:r>
              <w:rPr>
                <w:noProof/>
                <w:webHidden/>
              </w:rPr>
              <w:t>121</w:t>
            </w:r>
            <w:r>
              <w:rPr>
                <w:noProof/>
                <w:webHidden/>
              </w:rPr>
              <w:fldChar w:fldCharType="end"/>
            </w:r>
          </w:hyperlink>
        </w:p>
        <w:p w:rsidR="006749F8" w:rsidRDefault="006749F8">
          <w:pPr>
            <w:pStyle w:val="20"/>
            <w:tabs>
              <w:tab w:val="right" w:leader="dot" w:pos="8630"/>
            </w:tabs>
            <w:ind w:left="480"/>
            <w:rPr>
              <w:noProof/>
            </w:rPr>
          </w:pPr>
          <w:hyperlink w:anchor="_Toc205277892" w:history="1">
            <w:r w:rsidRPr="002840F4">
              <w:rPr>
                <w:rStyle w:val="ad"/>
                <w:noProof/>
              </w:rPr>
              <w:t xml:space="preserve">5.2 </w:t>
            </w:r>
            <w:r w:rsidRPr="002840F4">
              <w:rPr>
                <w:rStyle w:val="ad"/>
                <w:noProof/>
              </w:rPr>
              <w:t>生产力参数</w:t>
            </w:r>
            <w:r>
              <w:rPr>
                <w:noProof/>
                <w:webHidden/>
              </w:rPr>
              <w:tab/>
            </w:r>
            <w:r>
              <w:rPr>
                <w:noProof/>
                <w:webHidden/>
              </w:rPr>
              <w:fldChar w:fldCharType="begin"/>
            </w:r>
            <w:r>
              <w:rPr>
                <w:noProof/>
                <w:webHidden/>
              </w:rPr>
              <w:instrText xml:space="preserve"> PAGEREF _Toc205277892 \h </w:instrText>
            </w:r>
            <w:r>
              <w:rPr>
                <w:noProof/>
                <w:webHidden/>
              </w:rPr>
            </w:r>
            <w:r>
              <w:rPr>
                <w:noProof/>
                <w:webHidden/>
              </w:rPr>
              <w:fldChar w:fldCharType="separate"/>
            </w:r>
            <w:r>
              <w:rPr>
                <w:noProof/>
                <w:webHidden/>
              </w:rPr>
              <w:t>122</w:t>
            </w:r>
            <w:r>
              <w:rPr>
                <w:noProof/>
                <w:webHidden/>
              </w:rPr>
              <w:fldChar w:fldCharType="end"/>
            </w:r>
          </w:hyperlink>
        </w:p>
        <w:p w:rsidR="006749F8" w:rsidRDefault="006749F8">
          <w:pPr>
            <w:pStyle w:val="20"/>
            <w:tabs>
              <w:tab w:val="right" w:leader="dot" w:pos="8630"/>
            </w:tabs>
            <w:ind w:left="480"/>
            <w:rPr>
              <w:noProof/>
            </w:rPr>
          </w:pPr>
          <w:hyperlink w:anchor="_Toc205277893" w:history="1">
            <w:r w:rsidRPr="002840F4">
              <w:rPr>
                <w:rStyle w:val="ad"/>
                <w:noProof/>
              </w:rPr>
              <w:t xml:space="preserve">5.3 </w:t>
            </w:r>
            <w:r w:rsidRPr="002840F4">
              <w:rPr>
                <w:rStyle w:val="ad"/>
                <w:noProof/>
              </w:rPr>
              <w:t>生长</w:t>
            </w:r>
            <w:r>
              <w:rPr>
                <w:noProof/>
                <w:webHidden/>
              </w:rPr>
              <w:tab/>
            </w:r>
            <w:r>
              <w:rPr>
                <w:noProof/>
                <w:webHidden/>
              </w:rPr>
              <w:fldChar w:fldCharType="begin"/>
            </w:r>
            <w:r>
              <w:rPr>
                <w:noProof/>
                <w:webHidden/>
              </w:rPr>
              <w:instrText xml:space="preserve"> PAGEREF _Toc205277893 \h </w:instrText>
            </w:r>
            <w:r>
              <w:rPr>
                <w:noProof/>
                <w:webHidden/>
              </w:rPr>
            </w:r>
            <w:r>
              <w:rPr>
                <w:noProof/>
                <w:webHidden/>
              </w:rPr>
              <w:fldChar w:fldCharType="separate"/>
            </w:r>
            <w:r>
              <w:rPr>
                <w:noProof/>
                <w:webHidden/>
              </w:rPr>
              <w:t>122</w:t>
            </w:r>
            <w:r>
              <w:rPr>
                <w:noProof/>
                <w:webHidden/>
              </w:rPr>
              <w:fldChar w:fldCharType="end"/>
            </w:r>
          </w:hyperlink>
        </w:p>
        <w:p w:rsidR="006749F8" w:rsidRDefault="006749F8">
          <w:pPr>
            <w:pStyle w:val="30"/>
            <w:tabs>
              <w:tab w:val="right" w:leader="dot" w:pos="8630"/>
            </w:tabs>
            <w:ind w:left="960"/>
            <w:rPr>
              <w:noProof/>
            </w:rPr>
          </w:pPr>
          <w:hyperlink w:anchor="_Toc205277894" w:history="1">
            <w:r w:rsidRPr="002840F4">
              <w:rPr>
                <w:rStyle w:val="ad"/>
                <w:noProof/>
              </w:rPr>
              <w:t xml:space="preserve">5.3.1 </w:t>
            </w:r>
            <w:r w:rsidRPr="002840F4">
              <w:rPr>
                <w:rStyle w:val="ad"/>
                <w:noProof/>
              </w:rPr>
              <w:t>季节性生长曲线</w:t>
            </w:r>
            <w:r>
              <w:rPr>
                <w:noProof/>
                <w:webHidden/>
              </w:rPr>
              <w:tab/>
            </w:r>
            <w:r>
              <w:rPr>
                <w:noProof/>
                <w:webHidden/>
              </w:rPr>
              <w:fldChar w:fldCharType="begin"/>
            </w:r>
            <w:r>
              <w:rPr>
                <w:noProof/>
                <w:webHidden/>
              </w:rPr>
              <w:instrText xml:space="preserve"> PAGEREF _Toc205277894 \h </w:instrText>
            </w:r>
            <w:r>
              <w:rPr>
                <w:noProof/>
                <w:webHidden/>
              </w:rPr>
            </w:r>
            <w:r>
              <w:rPr>
                <w:noProof/>
                <w:webHidden/>
              </w:rPr>
              <w:fldChar w:fldCharType="separate"/>
            </w:r>
            <w:r>
              <w:rPr>
                <w:noProof/>
                <w:webHidden/>
              </w:rPr>
              <w:t>123</w:t>
            </w:r>
            <w:r>
              <w:rPr>
                <w:noProof/>
                <w:webHidden/>
              </w:rPr>
              <w:fldChar w:fldCharType="end"/>
            </w:r>
          </w:hyperlink>
        </w:p>
        <w:p w:rsidR="006749F8" w:rsidRDefault="006749F8">
          <w:pPr>
            <w:pStyle w:val="30"/>
            <w:tabs>
              <w:tab w:val="right" w:leader="dot" w:pos="8630"/>
            </w:tabs>
            <w:ind w:left="960"/>
            <w:rPr>
              <w:noProof/>
            </w:rPr>
          </w:pPr>
          <w:hyperlink w:anchor="_Toc205277895" w:history="1">
            <w:r w:rsidRPr="002840F4">
              <w:rPr>
                <w:rStyle w:val="ad"/>
                <w:noProof/>
              </w:rPr>
              <w:t xml:space="preserve">5.3.2 </w:t>
            </w:r>
            <w:r w:rsidRPr="002840F4">
              <w:rPr>
                <w:rStyle w:val="ad"/>
                <w:noProof/>
              </w:rPr>
              <w:t>标记数据的</w:t>
            </w:r>
            <w:r w:rsidRPr="002840F4">
              <w:rPr>
                <w:rStyle w:val="ad"/>
                <w:noProof/>
              </w:rPr>
              <w:t xml:space="preserve"> Fabens </w:t>
            </w:r>
            <w:r w:rsidRPr="002840F4">
              <w:rPr>
                <w:rStyle w:val="ad"/>
                <w:noProof/>
              </w:rPr>
              <w:t>方法</w:t>
            </w:r>
            <w:r>
              <w:rPr>
                <w:noProof/>
                <w:webHidden/>
              </w:rPr>
              <w:tab/>
            </w:r>
            <w:r>
              <w:rPr>
                <w:noProof/>
                <w:webHidden/>
              </w:rPr>
              <w:fldChar w:fldCharType="begin"/>
            </w:r>
            <w:r>
              <w:rPr>
                <w:noProof/>
                <w:webHidden/>
              </w:rPr>
              <w:instrText xml:space="preserve"> PAGEREF _Toc205277895 \h </w:instrText>
            </w:r>
            <w:r>
              <w:rPr>
                <w:noProof/>
                <w:webHidden/>
              </w:rPr>
            </w:r>
            <w:r>
              <w:rPr>
                <w:noProof/>
                <w:webHidden/>
              </w:rPr>
              <w:fldChar w:fldCharType="separate"/>
            </w:r>
            <w:r>
              <w:rPr>
                <w:noProof/>
                <w:webHidden/>
              </w:rPr>
              <w:t>127</w:t>
            </w:r>
            <w:r>
              <w:rPr>
                <w:noProof/>
                <w:webHidden/>
              </w:rPr>
              <w:fldChar w:fldCharType="end"/>
            </w:r>
          </w:hyperlink>
        </w:p>
        <w:p w:rsidR="006749F8" w:rsidRDefault="006749F8">
          <w:pPr>
            <w:pStyle w:val="30"/>
            <w:tabs>
              <w:tab w:val="right" w:leader="dot" w:pos="8630"/>
            </w:tabs>
            <w:ind w:left="960"/>
            <w:rPr>
              <w:noProof/>
            </w:rPr>
          </w:pPr>
          <w:hyperlink w:anchor="_Toc205277896" w:history="1">
            <w:r w:rsidRPr="002840F4">
              <w:rPr>
                <w:rStyle w:val="ad"/>
                <w:noProof/>
              </w:rPr>
              <w:t xml:space="preserve">5.3.3 </w:t>
            </w:r>
            <w:r w:rsidRPr="002840F4">
              <w:rPr>
                <w:rStyle w:val="ad"/>
                <w:noProof/>
              </w:rPr>
              <w:t>拟合标记数据模型</w:t>
            </w:r>
            <w:r>
              <w:rPr>
                <w:noProof/>
                <w:webHidden/>
              </w:rPr>
              <w:tab/>
            </w:r>
            <w:r>
              <w:rPr>
                <w:noProof/>
                <w:webHidden/>
              </w:rPr>
              <w:fldChar w:fldCharType="begin"/>
            </w:r>
            <w:r>
              <w:rPr>
                <w:noProof/>
                <w:webHidden/>
              </w:rPr>
              <w:instrText xml:space="preserve"> PAGEREF _Toc205277896 \h </w:instrText>
            </w:r>
            <w:r>
              <w:rPr>
                <w:noProof/>
                <w:webHidden/>
              </w:rPr>
            </w:r>
            <w:r>
              <w:rPr>
                <w:noProof/>
                <w:webHidden/>
              </w:rPr>
              <w:fldChar w:fldCharType="separate"/>
            </w:r>
            <w:r>
              <w:rPr>
                <w:noProof/>
                <w:webHidden/>
              </w:rPr>
              <w:t>129</w:t>
            </w:r>
            <w:r>
              <w:rPr>
                <w:noProof/>
                <w:webHidden/>
              </w:rPr>
              <w:fldChar w:fldCharType="end"/>
            </w:r>
          </w:hyperlink>
        </w:p>
        <w:p w:rsidR="006749F8" w:rsidRDefault="006749F8">
          <w:pPr>
            <w:pStyle w:val="30"/>
            <w:tabs>
              <w:tab w:val="right" w:leader="dot" w:pos="8630"/>
            </w:tabs>
            <w:ind w:left="960"/>
            <w:rPr>
              <w:noProof/>
            </w:rPr>
          </w:pPr>
          <w:hyperlink w:anchor="_Toc205277897" w:history="1">
            <w:r w:rsidRPr="002840F4">
              <w:rPr>
                <w:rStyle w:val="ad"/>
                <w:noProof/>
              </w:rPr>
              <w:t xml:space="preserve">5.3.4 </w:t>
            </w:r>
            <w:r w:rsidRPr="002840F4">
              <w:rPr>
                <w:rStyle w:val="ad"/>
                <w:noProof/>
              </w:rPr>
              <w:t>对</w:t>
            </w:r>
            <w:r w:rsidRPr="002840F4">
              <w:rPr>
                <w:rStyle w:val="ad"/>
                <w:noProof/>
              </w:rPr>
              <w:t xml:space="preserve"> Fabens </w:t>
            </w:r>
            <w:r w:rsidRPr="002840F4">
              <w:rPr>
                <w:rStyle w:val="ad"/>
                <w:noProof/>
              </w:rPr>
              <w:t>方法的深入探讨</w:t>
            </w:r>
            <w:r>
              <w:rPr>
                <w:noProof/>
                <w:webHidden/>
              </w:rPr>
              <w:tab/>
            </w:r>
            <w:r>
              <w:rPr>
                <w:noProof/>
                <w:webHidden/>
              </w:rPr>
              <w:fldChar w:fldCharType="begin"/>
            </w:r>
            <w:r>
              <w:rPr>
                <w:noProof/>
                <w:webHidden/>
              </w:rPr>
              <w:instrText xml:space="preserve"> PAGEREF _Toc205277897 \h </w:instrText>
            </w:r>
            <w:r>
              <w:rPr>
                <w:noProof/>
                <w:webHidden/>
              </w:rPr>
            </w:r>
            <w:r>
              <w:rPr>
                <w:noProof/>
                <w:webHidden/>
              </w:rPr>
              <w:fldChar w:fldCharType="separate"/>
            </w:r>
            <w:r>
              <w:rPr>
                <w:noProof/>
                <w:webHidden/>
              </w:rPr>
              <w:t>131</w:t>
            </w:r>
            <w:r>
              <w:rPr>
                <w:noProof/>
                <w:webHidden/>
              </w:rPr>
              <w:fldChar w:fldCharType="end"/>
            </w:r>
          </w:hyperlink>
        </w:p>
        <w:p w:rsidR="006749F8" w:rsidRDefault="006749F8">
          <w:pPr>
            <w:pStyle w:val="30"/>
            <w:tabs>
              <w:tab w:val="right" w:leader="dot" w:pos="8630"/>
            </w:tabs>
            <w:ind w:left="960"/>
            <w:rPr>
              <w:noProof/>
            </w:rPr>
          </w:pPr>
          <w:hyperlink w:anchor="_Toc205277898" w:history="1">
            <w:r w:rsidRPr="002840F4">
              <w:rPr>
                <w:rStyle w:val="ad"/>
                <w:noProof/>
              </w:rPr>
              <w:t xml:space="preserve">5.3.5 </w:t>
            </w:r>
            <w:r w:rsidRPr="002840F4">
              <w:rPr>
                <w:rStyle w:val="ad"/>
                <w:noProof/>
              </w:rPr>
              <w:t>非恒定方差的实现</w:t>
            </w:r>
            <w:r>
              <w:rPr>
                <w:noProof/>
                <w:webHidden/>
              </w:rPr>
              <w:tab/>
            </w:r>
            <w:r>
              <w:rPr>
                <w:noProof/>
                <w:webHidden/>
              </w:rPr>
              <w:fldChar w:fldCharType="begin"/>
            </w:r>
            <w:r>
              <w:rPr>
                <w:noProof/>
                <w:webHidden/>
              </w:rPr>
              <w:instrText xml:space="preserve"> PAGEREF _Toc205277898 \h </w:instrText>
            </w:r>
            <w:r>
              <w:rPr>
                <w:noProof/>
                <w:webHidden/>
              </w:rPr>
            </w:r>
            <w:r>
              <w:rPr>
                <w:noProof/>
                <w:webHidden/>
              </w:rPr>
              <w:fldChar w:fldCharType="separate"/>
            </w:r>
            <w:r>
              <w:rPr>
                <w:noProof/>
                <w:webHidden/>
              </w:rPr>
              <w:t>133</w:t>
            </w:r>
            <w:r>
              <w:rPr>
                <w:noProof/>
                <w:webHidden/>
              </w:rPr>
              <w:fldChar w:fldCharType="end"/>
            </w:r>
          </w:hyperlink>
        </w:p>
        <w:p w:rsidR="006749F8" w:rsidRDefault="006749F8">
          <w:pPr>
            <w:pStyle w:val="20"/>
            <w:tabs>
              <w:tab w:val="right" w:leader="dot" w:pos="8630"/>
            </w:tabs>
            <w:ind w:left="480"/>
            <w:rPr>
              <w:noProof/>
            </w:rPr>
          </w:pPr>
          <w:hyperlink w:anchor="_Toc205277899" w:history="1">
            <w:r w:rsidRPr="002840F4">
              <w:rPr>
                <w:rStyle w:val="ad"/>
                <w:noProof/>
              </w:rPr>
              <w:t xml:space="preserve">5.4 </w:t>
            </w:r>
            <w:r w:rsidRPr="002840F4">
              <w:rPr>
                <w:rStyle w:val="ad"/>
                <w:noProof/>
              </w:rPr>
              <w:t>目标模型选择</w:t>
            </w:r>
            <w:r>
              <w:rPr>
                <w:noProof/>
                <w:webHidden/>
              </w:rPr>
              <w:tab/>
            </w:r>
            <w:r>
              <w:rPr>
                <w:noProof/>
                <w:webHidden/>
              </w:rPr>
              <w:fldChar w:fldCharType="begin"/>
            </w:r>
            <w:r>
              <w:rPr>
                <w:noProof/>
                <w:webHidden/>
              </w:rPr>
              <w:instrText xml:space="preserve"> PAGEREF _Toc205277899 \h </w:instrText>
            </w:r>
            <w:r>
              <w:rPr>
                <w:noProof/>
                <w:webHidden/>
              </w:rPr>
            </w:r>
            <w:r>
              <w:rPr>
                <w:noProof/>
                <w:webHidden/>
              </w:rPr>
              <w:fldChar w:fldCharType="separate"/>
            </w:r>
            <w:r>
              <w:rPr>
                <w:noProof/>
                <w:webHidden/>
              </w:rPr>
              <w:t>135</w:t>
            </w:r>
            <w:r>
              <w:rPr>
                <w:noProof/>
                <w:webHidden/>
              </w:rPr>
              <w:fldChar w:fldCharType="end"/>
            </w:r>
          </w:hyperlink>
        </w:p>
        <w:p w:rsidR="006749F8" w:rsidRDefault="006749F8">
          <w:pPr>
            <w:pStyle w:val="30"/>
            <w:tabs>
              <w:tab w:val="right" w:leader="dot" w:pos="8630"/>
            </w:tabs>
            <w:ind w:left="960"/>
            <w:rPr>
              <w:noProof/>
            </w:rPr>
          </w:pPr>
          <w:hyperlink w:anchor="_Toc205277900" w:history="1">
            <w:r w:rsidRPr="002840F4">
              <w:rPr>
                <w:rStyle w:val="ad"/>
                <w:noProof/>
              </w:rPr>
              <w:t xml:space="preserve">5.4.1 Akaike </w:t>
            </w:r>
            <w:r w:rsidRPr="002840F4">
              <w:rPr>
                <w:rStyle w:val="ad"/>
                <w:noProof/>
              </w:rPr>
              <w:t>信息准则</w:t>
            </w:r>
            <w:r>
              <w:rPr>
                <w:noProof/>
                <w:webHidden/>
              </w:rPr>
              <w:tab/>
            </w:r>
            <w:r>
              <w:rPr>
                <w:noProof/>
                <w:webHidden/>
              </w:rPr>
              <w:fldChar w:fldCharType="begin"/>
            </w:r>
            <w:r>
              <w:rPr>
                <w:noProof/>
                <w:webHidden/>
              </w:rPr>
              <w:instrText xml:space="preserve"> PAGEREF _Toc205277900 \h </w:instrText>
            </w:r>
            <w:r>
              <w:rPr>
                <w:noProof/>
                <w:webHidden/>
              </w:rPr>
            </w:r>
            <w:r>
              <w:rPr>
                <w:noProof/>
                <w:webHidden/>
              </w:rPr>
              <w:fldChar w:fldCharType="separate"/>
            </w:r>
            <w:r>
              <w:rPr>
                <w:noProof/>
                <w:webHidden/>
              </w:rPr>
              <w:t>135</w:t>
            </w:r>
            <w:r>
              <w:rPr>
                <w:noProof/>
                <w:webHidden/>
              </w:rPr>
              <w:fldChar w:fldCharType="end"/>
            </w:r>
          </w:hyperlink>
        </w:p>
        <w:p w:rsidR="006749F8" w:rsidRDefault="006749F8">
          <w:pPr>
            <w:pStyle w:val="30"/>
            <w:tabs>
              <w:tab w:val="right" w:leader="dot" w:pos="8630"/>
            </w:tabs>
            <w:ind w:left="960"/>
            <w:rPr>
              <w:noProof/>
            </w:rPr>
          </w:pPr>
          <w:hyperlink w:anchor="_Toc205277901" w:history="1">
            <w:r w:rsidRPr="002840F4">
              <w:rPr>
                <w:rStyle w:val="ad"/>
                <w:noProof/>
              </w:rPr>
              <w:t xml:space="preserve">5.4.2 </w:t>
            </w:r>
            <w:r w:rsidRPr="002840F4">
              <w:rPr>
                <w:rStyle w:val="ad"/>
                <w:noProof/>
              </w:rPr>
              <w:t>似然比检验</w:t>
            </w:r>
            <w:r>
              <w:rPr>
                <w:noProof/>
                <w:webHidden/>
              </w:rPr>
              <w:tab/>
            </w:r>
            <w:r>
              <w:rPr>
                <w:noProof/>
                <w:webHidden/>
              </w:rPr>
              <w:fldChar w:fldCharType="begin"/>
            </w:r>
            <w:r>
              <w:rPr>
                <w:noProof/>
                <w:webHidden/>
              </w:rPr>
              <w:instrText xml:space="preserve"> PAGEREF _Toc205277901 \h </w:instrText>
            </w:r>
            <w:r>
              <w:rPr>
                <w:noProof/>
                <w:webHidden/>
              </w:rPr>
            </w:r>
            <w:r>
              <w:rPr>
                <w:noProof/>
                <w:webHidden/>
              </w:rPr>
              <w:fldChar w:fldCharType="separate"/>
            </w:r>
            <w:r>
              <w:rPr>
                <w:noProof/>
                <w:webHidden/>
              </w:rPr>
              <w:t>136</w:t>
            </w:r>
            <w:r>
              <w:rPr>
                <w:noProof/>
                <w:webHidden/>
              </w:rPr>
              <w:fldChar w:fldCharType="end"/>
            </w:r>
          </w:hyperlink>
        </w:p>
        <w:p w:rsidR="006749F8" w:rsidRDefault="006749F8">
          <w:pPr>
            <w:pStyle w:val="30"/>
            <w:tabs>
              <w:tab w:val="right" w:leader="dot" w:pos="8630"/>
            </w:tabs>
            <w:ind w:left="960"/>
            <w:rPr>
              <w:noProof/>
            </w:rPr>
          </w:pPr>
          <w:hyperlink w:anchor="_Toc205277902" w:history="1">
            <w:r w:rsidRPr="002840F4">
              <w:rPr>
                <w:rStyle w:val="ad"/>
                <w:noProof/>
              </w:rPr>
              <w:t xml:space="preserve">5.4.3 </w:t>
            </w:r>
            <w:r w:rsidRPr="002840F4">
              <w:rPr>
                <w:rStyle w:val="ad"/>
                <w:noProof/>
              </w:rPr>
              <w:t>似然比检验的注意事项</w:t>
            </w:r>
            <w:r>
              <w:rPr>
                <w:noProof/>
                <w:webHidden/>
              </w:rPr>
              <w:tab/>
            </w:r>
            <w:r>
              <w:rPr>
                <w:noProof/>
                <w:webHidden/>
              </w:rPr>
              <w:fldChar w:fldCharType="begin"/>
            </w:r>
            <w:r>
              <w:rPr>
                <w:noProof/>
                <w:webHidden/>
              </w:rPr>
              <w:instrText xml:space="preserve"> PAGEREF _Toc205277902 \h </w:instrText>
            </w:r>
            <w:r>
              <w:rPr>
                <w:noProof/>
                <w:webHidden/>
              </w:rPr>
            </w:r>
            <w:r>
              <w:rPr>
                <w:noProof/>
                <w:webHidden/>
              </w:rPr>
              <w:fldChar w:fldCharType="separate"/>
            </w:r>
            <w:r>
              <w:rPr>
                <w:noProof/>
                <w:webHidden/>
              </w:rPr>
              <w:t>137</w:t>
            </w:r>
            <w:r>
              <w:rPr>
                <w:noProof/>
                <w:webHidden/>
              </w:rPr>
              <w:fldChar w:fldCharType="end"/>
            </w:r>
          </w:hyperlink>
        </w:p>
        <w:p w:rsidR="006749F8" w:rsidRDefault="006749F8">
          <w:pPr>
            <w:pStyle w:val="20"/>
            <w:tabs>
              <w:tab w:val="right" w:leader="dot" w:pos="8630"/>
            </w:tabs>
            <w:ind w:left="480"/>
            <w:rPr>
              <w:noProof/>
            </w:rPr>
          </w:pPr>
          <w:hyperlink w:anchor="_Toc205277903" w:history="1">
            <w:r w:rsidRPr="002840F4">
              <w:rPr>
                <w:rStyle w:val="ad"/>
                <w:noProof/>
              </w:rPr>
              <w:t xml:space="preserve">5.5 </w:t>
            </w:r>
            <w:r w:rsidRPr="002840F4">
              <w:rPr>
                <w:rStyle w:val="ad"/>
                <w:noProof/>
              </w:rPr>
              <w:t>关于生长的说明</w:t>
            </w:r>
            <w:r>
              <w:rPr>
                <w:noProof/>
                <w:webHidden/>
              </w:rPr>
              <w:tab/>
            </w:r>
            <w:r>
              <w:rPr>
                <w:noProof/>
                <w:webHidden/>
              </w:rPr>
              <w:fldChar w:fldCharType="begin"/>
            </w:r>
            <w:r>
              <w:rPr>
                <w:noProof/>
                <w:webHidden/>
              </w:rPr>
              <w:instrText xml:space="preserve"> PAGEREF _Toc205277903 \h </w:instrText>
            </w:r>
            <w:r>
              <w:rPr>
                <w:noProof/>
                <w:webHidden/>
              </w:rPr>
            </w:r>
            <w:r>
              <w:rPr>
                <w:noProof/>
                <w:webHidden/>
              </w:rPr>
              <w:fldChar w:fldCharType="separate"/>
            </w:r>
            <w:r>
              <w:rPr>
                <w:noProof/>
                <w:webHidden/>
              </w:rPr>
              <w:t>137</w:t>
            </w:r>
            <w:r>
              <w:rPr>
                <w:noProof/>
                <w:webHidden/>
              </w:rPr>
              <w:fldChar w:fldCharType="end"/>
            </w:r>
          </w:hyperlink>
        </w:p>
        <w:p w:rsidR="006749F8" w:rsidRDefault="006749F8">
          <w:pPr>
            <w:pStyle w:val="20"/>
            <w:tabs>
              <w:tab w:val="right" w:leader="dot" w:pos="8630"/>
            </w:tabs>
            <w:ind w:left="480"/>
            <w:rPr>
              <w:noProof/>
            </w:rPr>
          </w:pPr>
          <w:hyperlink w:anchor="_Toc205277904" w:history="1">
            <w:r w:rsidRPr="002840F4">
              <w:rPr>
                <w:rStyle w:val="ad"/>
                <w:noProof/>
              </w:rPr>
              <w:t xml:space="preserve">5.6 </w:t>
            </w:r>
            <w:r w:rsidRPr="002840F4">
              <w:rPr>
                <w:rStyle w:val="ad"/>
                <w:noProof/>
              </w:rPr>
              <w:t>成熟</w:t>
            </w:r>
            <w:r>
              <w:rPr>
                <w:noProof/>
                <w:webHidden/>
              </w:rPr>
              <w:tab/>
            </w:r>
            <w:r>
              <w:rPr>
                <w:noProof/>
                <w:webHidden/>
              </w:rPr>
              <w:fldChar w:fldCharType="begin"/>
            </w:r>
            <w:r>
              <w:rPr>
                <w:noProof/>
                <w:webHidden/>
              </w:rPr>
              <w:instrText xml:space="preserve"> PAGEREF _Toc205277904 \h </w:instrText>
            </w:r>
            <w:r>
              <w:rPr>
                <w:noProof/>
                <w:webHidden/>
              </w:rPr>
            </w:r>
            <w:r>
              <w:rPr>
                <w:noProof/>
                <w:webHidden/>
              </w:rPr>
              <w:fldChar w:fldCharType="separate"/>
            </w:r>
            <w:r>
              <w:rPr>
                <w:noProof/>
                <w:webHidden/>
              </w:rPr>
              <w:t>138</w:t>
            </w:r>
            <w:r>
              <w:rPr>
                <w:noProof/>
                <w:webHidden/>
              </w:rPr>
              <w:fldChar w:fldCharType="end"/>
            </w:r>
          </w:hyperlink>
        </w:p>
        <w:p w:rsidR="006749F8" w:rsidRDefault="006749F8">
          <w:pPr>
            <w:pStyle w:val="30"/>
            <w:tabs>
              <w:tab w:val="right" w:leader="dot" w:pos="8630"/>
            </w:tabs>
            <w:ind w:left="960"/>
            <w:rPr>
              <w:noProof/>
            </w:rPr>
          </w:pPr>
          <w:hyperlink w:anchor="_Toc205277905" w:history="1">
            <w:r w:rsidRPr="002840F4">
              <w:rPr>
                <w:rStyle w:val="ad"/>
                <w:noProof/>
              </w:rPr>
              <w:t xml:space="preserve">5.6.1 </w:t>
            </w:r>
            <w:r w:rsidRPr="002840F4">
              <w:rPr>
                <w:rStyle w:val="ad"/>
                <w:noProof/>
              </w:rPr>
              <w:t>引言</w:t>
            </w:r>
            <w:r>
              <w:rPr>
                <w:noProof/>
                <w:webHidden/>
              </w:rPr>
              <w:tab/>
            </w:r>
            <w:r>
              <w:rPr>
                <w:noProof/>
                <w:webHidden/>
              </w:rPr>
              <w:fldChar w:fldCharType="begin"/>
            </w:r>
            <w:r>
              <w:rPr>
                <w:noProof/>
                <w:webHidden/>
              </w:rPr>
              <w:instrText xml:space="preserve"> PAGEREF _Toc205277905 \h </w:instrText>
            </w:r>
            <w:r>
              <w:rPr>
                <w:noProof/>
                <w:webHidden/>
              </w:rPr>
            </w:r>
            <w:r>
              <w:rPr>
                <w:noProof/>
                <w:webHidden/>
              </w:rPr>
              <w:fldChar w:fldCharType="separate"/>
            </w:r>
            <w:r>
              <w:rPr>
                <w:noProof/>
                <w:webHidden/>
              </w:rPr>
              <w:t>138</w:t>
            </w:r>
            <w:r>
              <w:rPr>
                <w:noProof/>
                <w:webHidden/>
              </w:rPr>
              <w:fldChar w:fldCharType="end"/>
            </w:r>
          </w:hyperlink>
        </w:p>
        <w:p w:rsidR="006749F8" w:rsidRDefault="006749F8">
          <w:pPr>
            <w:pStyle w:val="30"/>
            <w:tabs>
              <w:tab w:val="right" w:leader="dot" w:pos="8630"/>
            </w:tabs>
            <w:ind w:left="960"/>
            <w:rPr>
              <w:noProof/>
            </w:rPr>
          </w:pPr>
          <w:hyperlink w:anchor="_Toc205277906" w:history="1">
            <w:r w:rsidRPr="002840F4">
              <w:rPr>
                <w:rStyle w:val="ad"/>
                <w:noProof/>
              </w:rPr>
              <w:t xml:space="preserve">5.6.2 </w:t>
            </w:r>
            <w:r w:rsidRPr="002840F4">
              <w:rPr>
                <w:rStyle w:val="ad"/>
                <w:noProof/>
              </w:rPr>
              <w:t>替代的成熟度曲线</w:t>
            </w:r>
            <w:r>
              <w:rPr>
                <w:noProof/>
                <w:webHidden/>
              </w:rPr>
              <w:tab/>
            </w:r>
            <w:r>
              <w:rPr>
                <w:noProof/>
                <w:webHidden/>
              </w:rPr>
              <w:fldChar w:fldCharType="begin"/>
            </w:r>
            <w:r>
              <w:rPr>
                <w:noProof/>
                <w:webHidden/>
              </w:rPr>
              <w:instrText xml:space="preserve"> PAGEREF _Toc205277906 \h </w:instrText>
            </w:r>
            <w:r>
              <w:rPr>
                <w:noProof/>
                <w:webHidden/>
              </w:rPr>
            </w:r>
            <w:r>
              <w:rPr>
                <w:noProof/>
                <w:webHidden/>
              </w:rPr>
              <w:fldChar w:fldCharType="separate"/>
            </w:r>
            <w:r>
              <w:rPr>
                <w:noProof/>
                <w:webHidden/>
              </w:rPr>
              <w:t>139</w:t>
            </w:r>
            <w:r>
              <w:rPr>
                <w:noProof/>
                <w:webHidden/>
              </w:rPr>
              <w:fldChar w:fldCharType="end"/>
            </w:r>
          </w:hyperlink>
        </w:p>
        <w:p w:rsidR="006749F8" w:rsidRDefault="006749F8">
          <w:pPr>
            <w:pStyle w:val="30"/>
            <w:tabs>
              <w:tab w:val="right" w:leader="dot" w:pos="8630"/>
            </w:tabs>
            <w:ind w:left="960"/>
            <w:rPr>
              <w:noProof/>
            </w:rPr>
          </w:pPr>
          <w:hyperlink w:anchor="_Toc205277907" w:history="1">
            <w:r w:rsidRPr="002840F4">
              <w:rPr>
                <w:rStyle w:val="ad"/>
                <w:noProof/>
              </w:rPr>
              <w:t xml:space="preserve">5.6.3 </w:t>
            </w:r>
            <w:r w:rsidRPr="002840F4">
              <w:rPr>
                <w:rStyle w:val="ad"/>
                <w:noProof/>
              </w:rPr>
              <w:t>对称性假设</w:t>
            </w:r>
            <w:r>
              <w:rPr>
                <w:noProof/>
                <w:webHidden/>
              </w:rPr>
              <w:tab/>
            </w:r>
            <w:r>
              <w:rPr>
                <w:noProof/>
                <w:webHidden/>
              </w:rPr>
              <w:fldChar w:fldCharType="begin"/>
            </w:r>
            <w:r>
              <w:rPr>
                <w:noProof/>
                <w:webHidden/>
              </w:rPr>
              <w:instrText xml:space="preserve"> PAGEREF _Toc205277907 \h </w:instrText>
            </w:r>
            <w:r>
              <w:rPr>
                <w:noProof/>
                <w:webHidden/>
              </w:rPr>
            </w:r>
            <w:r>
              <w:rPr>
                <w:noProof/>
                <w:webHidden/>
              </w:rPr>
              <w:fldChar w:fldCharType="separate"/>
            </w:r>
            <w:r>
              <w:rPr>
                <w:noProof/>
                <w:webHidden/>
              </w:rPr>
              <w:t>144</w:t>
            </w:r>
            <w:r>
              <w:rPr>
                <w:noProof/>
                <w:webHidden/>
              </w:rPr>
              <w:fldChar w:fldCharType="end"/>
            </w:r>
          </w:hyperlink>
        </w:p>
        <w:p w:rsidR="006749F8" w:rsidRDefault="006749F8">
          <w:pPr>
            <w:pStyle w:val="20"/>
            <w:tabs>
              <w:tab w:val="right" w:leader="dot" w:pos="8630"/>
            </w:tabs>
            <w:ind w:left="480"/>
            <w:rPr>
              <w:noProof/>
            </w:rPr>
          </w:pPr>
          <w:hyperlink w:anchor="_Toc205277908" w:history="1">
            <w:r w:rsidRPr="002840F4">
              <w:rPr>
                <w:rStyle w:val="ad"/>
                <w:noProof/>
              </w:rPr>
              <w:t xml:space="preserve">5.7 </w:t>
            </w:r>
            <w:r w:rsidRPr="002840F4">
              <w:rPr>
                <w:rStyle w:val="ad"/>
                <w:noProof/>
              </w:rPr>
              <w:t>补充量</w:t>
            </w:r>
            <w:r>
              <w:rPr>
                <w:noProof/>
                <w:webHidden/>
              </w:rPr>
              <w:tab/>
            </w:r>
            <w:r>
              <w:rPr>
                <w:noProof/>
                <w:webHidden/>
              </w:rPr>
              <w:fldChar w:fldCharType="begin"/>
            </w:r>
            <w:r>
              <w:rPr>
                <w:noProof/>
                <w:webHidden/>
              </w:rPr>
              <w:instrText xml:space="preserve"> PAGEREF _Toc205277908 \h </w:instrText>
            </w:r>
            <w:r>
              <w:rPr>
                <w:noProof/>
                <w:webHidden/>
              </w:rPr>
            </w:r>
            <w:r>
              <w:rPr>
                <w:noProof/>
                <w:webHidden/>
              </w:rPr>
              <w:fldChar w:fldCharType="separate"/>
            </w:r>
            <w:r>
              <w:rPr>
                <w:noProof/>
                <w:webHidden/>
              </w:rPr>
              <w:t>146</w:t>
            </w:r>
            <w:r>
              <w:rPr>
                <w:noProof/>
                <w:webHidden/>
              </w:rPr>
              <w:fldChar w:fldCharType="end"/>
            </w:r>
          </w:hyperlink>
        </w:p>
        <w:p w:rsidR="006749F8" w:rsidRDefault="006749F8">
          <w:pPr>
            <w:pStyle w:val="30"/>
            <w:tabs>
              <w:tab w:val="right" w:leader="dot" w:pos="8630"/>
            </w:tabs>
            <w:ind w:left="960"/>
            <w:rPr>
              <w:noProof/>
            </w:rPr>
          </w:pPr>
          <w:hyperlink w:anchor="_Toc205277909" w:history="1">
            <w:r w:rsidRPr="002840F4">
              <w:rPr>
                <w:rStyle w:val="ad"/>
                <w:noProof/>
              </w:rPr>
              <w:t xml:space="preserve">5.7.1 </w:t>
            </w:r>
            <w:r w:rsidRPr="002840F4">
              <w:rPr>
                <w:rStyle w:val="ad"/>
                <w:noProof/>
              </w:rPr>
              <w:t>引言</w:t>
            </w:r>
            <w:r>
              <w:rPr>
                <w:noProof/>
                <w:webHidden/>
              </w:rPr>
              <w:tab/>
            </w:r>
            <w:r>
              <w:rPr>
                <w:noProof/>
                <w:webHidden/>
              </w:rPr>
              <w:fldChar w:fldCharType="begin"/>
            </w:r>
            <w:r>
              <w:rPr>
                <w:noProof/>
                <w:webHidden/>
              </w:rPr>
              <w:instrText xml:space="preserve"> PAGEREF _Toc205277909 \h </w:instrText>
            </w:r>
            <w:r>
              <w:rPr>
                <w:noProof/>
                <w:webHidden/>
              </w:rPr>
            </w:r>
            <w:r>
              <w:rPr>
                <w:noProof/>
                <w:webHidden/>
              </w:rPr>
              <w:fldChar w:fldCharType="separate"/>
            </w:r>
            <w:r>
              <w:rPr>
                <w:noProof/>
                <w:webHidden/>
              </w:rPr>
              <w:t>146</w:t>
            </w:r>
            <w:r>
              <w:rPr>
                <w:noProof/>
                <w:webHidden/>
              </w:rPr>
              <w:fldChar w:fldCharType="end"/>
            </w:r>
          </w:hyperlink>
        </w:p>
        <w:p w:rsidR="006749F8" w:rsidRDefault="006749F8">
          <w:pPr>
            <w:pStyle w:val="30"/>
            <w:tabs>
              <w:tab w:val="right" w:leader="dot" w:pos="8630"/>
            </w:tabs>
            <w:ind w:left="960"/>
            <w:rPr>
              <w:noProof/>
            </w:rPr>
          </w:pPr>
          <w:hyperlink w:anchor="_Toc205277910" w:history="1">
            <w:r w:rsidRPr="002840F4">
              <w:rPr>
                <w:rStyle w:val="ad"/>
                <w:noProof/>
              </w:rPr>
              <w:t>5.7.2 “</w:t>
            </w:r>
            <w:r w:rsidRPr="002840F4">
              <w:rPr>
                <w:rStyle w:val="ad"/>
                <w:noProof/>
              </w:rPr>
              <w:t>良好</w:t>
            </w:r>
            <w:r w:rsidRPr="002840F4">
              <w:rPr>
                <w:rStyle w:val="ad"/>
                <w:noProof/>
              </w:rPr>
              <w:t>”</w:t>
            </w:r>
            <w:r w:rsidRPr="002840F4">
              <w:rPr>
                <w:rStyle w:val="ad"/>
                <w:noProof/>
              </w:rPr>
              <w:t>种群补充量关系的性质</w:t>
            </w:r>
            <w:r>
              <w:rPr>
                <w:noProof/>
                <w:webHidden/>
              </w:rPr>
              <w:tab/>
            </w:r>
            <w:r>
              <w:rPr>
                <w:noProof/>
                <w:webHidden/>
              </w:rPr>
              <w:fldChar w:fldCharType="begin"/>
            </w:r>
            <w:r>
              <w:rPr>
                <w:noProof/>
                <w:webHidden/>
              </w:rPr>
              <w:instrText xml:space="preserve"> PAGEREF _Toc205277910 \h </w:instrText>
            </w:r>
            <w:r>
              <w:rPr>
                <w:noProof/>
                <w:webHidden/>
              </w:rPr>
            </w:r>
            <w:r>
              <w:rPr>
                <w:noProof/>
                <w:webHidden/>
              </w:rPr>
              <w:fldChar w:fldCharType="separate"/>
            </w:r>
            <w:r>
              <w:rPr>
                <w:noProof/>
                <w:webHidden/>
              </w:rPr>
              <w:t>146</w:t>
            </w:r>
            <w:r>
              <w:rPr>
                <w:noProof/>
                <w:webHidden/>
              </w:rPr>
              <w:fldChar w:fldCharType="end"/>
            </w:r>
          </w:hyperlink>
        </w:p>
        <w:p w:rsidR="006749F8" w:rsidRDefault="006749F8">
          <w:pPr>
            <w:pStyle w:val="30"/>
            <w:tabs>
              <w:tab w:val="right" w:leader="dot" w:pos="8630"/>
            </w:tabs>
            <w:ind w:left="960"/>
            <w:rPr>
              <w:noProof/>
            </w:rPr>
          </w:pPr>
          <w:hyperlink w:anchor="_Toc205277911" w:history="1">
            <w:r w:rsidRPr="002840F4">
              <w:rPr>
                <w:rStyle w:val="ad"/>
                <w:noProof/>
              </w:rPr>
              <w:t xml:space="preserve">5.7.3 </w:t>
            </w:r>
            <w:r w:rsidRPr="002840F4">
              <w:rPr>
                <w:rStyle w:val="ad"/>
                <w:noProof/>
              </w:rPr>
              <w:t>补充型过度捕捞</w:t>
            </w:r>
            <w:r>
              <w:rPr>
                <w:noProof/>
                <w:webHidden/>
              </w:rPr>
              <w:tab/>
            </w:r>
            <w:r>
              <w:rPr>
                <w:noProof/>
                <w:webHidden/>
              </w:rPr>
              <w:fldChar w:fldCharType="begin"/>
            </w:r>
            <w:r>
              <w:rPr>
                <w:noProof/>
                <w:webHidden/>
              </w:rPr>
              <w:instrText xml:space="preserve"> PAGEREF _Toc205277911 \h </w:instrText>
            </w:r>
            <w:r>
              <w:rPr>
                <w:noProof/>
                <w:webHidden/>
              </w:rPr>
            </w:r>
            <w:r>
              <w:rPr>
                <w:noProof/>
                <w:webHidden/>
              </w:rPr>
              <w:fldChar w:fldCharType="separate"/>
            </w:r>
            <w:r>
              <w:rPr>
                <w:noProof/>
                <w:webHidden/>
              </w:rPr>
              <w:t>147</w:t>
            </w:r>
            <w:r>
              <w:rPr>
                <w:noProof/>
                <w:webHidden/>
              </w:rPr>
              <w:fldChar w:fldCharType="end"/>
            </w:r>
          </w:hyperlink>
        </w:p>
        <w:p w:rsidR="006749F8" w:rsidRDefault="006749F8">
          <w:pPr>
            <w:pStyle w:val="30"/>
            <w:tabs>
              <w:tab w:val="right" w:leader="dot" w:pos="8630"/>
            </w:tabs>
            <w:ind w:left="960"/>
            <w:rPr>
              <w:noProof/>
            </w:rPr>
          </w:pPr>
          <w:hyperlink w:anchor="_Toc205277912" w:history="1">
            <w:r w:rsidRPr="002840F4">
              <w:rPr>
                <w:rStyle w:val="ad"/>
                <w:noProof/>
              </w:rPr>
              <w:t xml:space="preserve">5.7.4 Beverton-Holt </w:t>
            </w:r>
            <w:r w:rsidRPr="002840F4">
              <w:rPr>
                <w:rStyle w:val="ad"/>
                <w:noProof/>
              </w:rPr>
              <w:t>补充量</w:t>
            </w:r>
            <w:r>
              <w:rPr>
                <w:noProof/>
                <w:webHidden/>
              </w:rPr>
              <w:tab/>
            </w:r>
            <w:r>
              <w:rPr>
                <w:noProof/>
                <w:webHidden/>
              </w:rPr>
              <w:fldChar w:fldCharType="begin"/>
            </w:r>
            <w:r>
              <w:rPr>
                <w:noProof/>
                <w:webHidden/>
              </w:rPr>
              <w:instrText xml:space="preserve"> PAGEREF _Toc205277912 \h </w:instrText>
            </w:r>
            <w:r>
              <w:rPr>
                <w:noProof/>
                <w:webHidden/>
              </w:rPr>
            </w:r>
            <w:r>
              <w:rPr>
                <w:noProof/>
                <w:webHidden/>
              </w:rPr>
              <w:fldChar w:fldCharType="separate"/>
            </w:r>
            <w:r>
              <w:rPr>
                <w:noProof/>
                <w:webHidden/>
              </w:rPr>
              <w:t>148</w:t>
            </w:r>
            <w:r>
              <w:rPr>
                <w:noProof/>
                <w:webHidden/>
              </w:rPr>
              <w:fldChar w:fldCharType="end"/>
            </w:r>
          </w:hyperlink>
        </w:p>
        <w:p w:rsidR="006749F8" w:rsidRDefault="006749F8">
          <w:pPr>
            <w:pStyle w:val="30"/>
            <w:tabs>
              <w:tab w:val="right" w:leader="dot" w:pos="8630"/>
            </w:tabs>
            <w:ind w:left="960"/>
            <w:rPr>
              <w:noProof/>
            </w:rPr>
          </w:pPr>
          <w:hyperlink w:anchor="_Toc205277913" w:history="1">
            <w:r w:rsidRPr="002840F4">
              <w:rPr>
                <w:rStyle w:val="ad"/>
                <w:noProof/>
              </w:rPr>
              <w:t xml:space="preserve">5.7.5 Ricker </w:t>
            </w:r>
            <w:r w:rsidRPr="002840F4">
              <w:rPr>
                <w:rStyle w:val="ad"/>
                <w:noProof/>
              </w:rPr>
              <w:t>补充量</w:t>
            </w:r>
            <w:r>
              <w:rPr>
                <w:noProof/>
                <w:webHidden/>
              </w:rPr>
              <w:tab/>
            </w:r>
            <w:r>
              <w:rPr>
                <w:noProof/>
                <w:webHidden/>
              </w:rPr>
              <w:fldChar w:fldCharType="begin"/>
            </w:r>
            <w:r>
              <w:rPr>
                <w:noProof/>
                <w:webHidden/>
              </w:rPr>
              <w:instrText xml:space="preserve"> PAGEREF _Toc205277913 \h </w:instrText>
            </w:r>
            <w:r>
              <w:rPr>
                <w:noProof/>
                <w:webHidden/>
              </w:rPr>
            </w:r>
            <w:r>
              <w:rPr>
                <w:noProof/>
                <w:webHidden/>
              </w:rPr>
              <w:fldChar w:fldCharType="separate"/>
            </w:r>
            <w:r>
              <w:rPr>
                <w:noProof/>
                <w:webHidden/>
              </w:rPr>
              <w:t>150</w:t>
            </w:r>
            <w:r>
              <w:rPr>
                <w:noProof/>
                <w:webHidden/>
              </w:rPr>
              <w:fldChar w:fldCharType="end"/>
            </w:r>
          </w:hyperlink>
        </w:p>
        <w:p w:rsidR="006749F8" w:rsidRDefault="006749F8">
          <w:pPr>
            <w:pStyle w:val="30"/>
            <w:tabs>
              <w:tab w:val="right" w:leader="dot" w:pos="8630"/>
            </w:tabs>
            <w:ind w:left="960"/>
            <w:rPr>
              <w:noProof/>
            </w:rPr>
          </w:pPr>
          <w:hyperlink w:anchor="_Toc205277914" w:history="1">
            <w:r w:rsidRPr="002840F4">
              <w:rPr>
                <w:rStyle w:val="ad"/>
                <w:noProof/>
              </w:rPr>
              <w:t xml:space="preserve">5.7.6 Deriso </w:t>
            </w:r>
            <w:r w:rsidRPr="002840F4">
              <w:rPr>
                <w:rStyle w:val="ad"/>
                <w:noProof/>
              </w:rPr>
              <w:t>的通用模型</w:t>
            </w:r>
            <w:r>
              <w:rPr>
                <w:noProof/>
                <w:webHidden/>
              </w:rPr>
              <w:tab/>
            </w:r>
            <w:r>
              <w:rPr>
                <w:noProof/>
                <w:webHidden/>
              </w:rPr>
              <w:fldChar w:fldCharType="begin"/>
            </w:r>
            <w:r>
              <w:rPr>
                <w:noProof/>
                <w:webHidden/>
              </w:rPr>
              <w:instrText xml:space="preserve"> PAGEREF _Toc205277914 \h </w:instrText>
            </w:r>
            <w:r>
              <w:rPr>
                <w:noProof/>
                <w:webHidden/>
              </w:rPr>
            </w:r>
            <w:r>
              <w:rPr>
                <w:noProof/>
                <w:webHidden/>
              </w:rPr>
              <w:fldChar w:fldCharType="separate"/>
            </w:r>
            <w:r>
              <w:rPr>
                <w:noProof/>
                <w:webHidden/>
              </w:rPr>
              <w:t>151</w:t>
            </w:r>
            <w:r>
              <w:rPr>
                <w:noProof/>
                <w:webHidden/>
              </w:rPr>
              <w:fldChar w:fldCharType="end"/>
            </w:r>
          </w:hyperlink>
        </w:p>
        <w:p w:rsidR="006749F8" w:rsidRDefault="006749F8">
          <w:pPr>
            <w:pStyle w:val="30"/>
            <w:tabs>
              <w:tab w:val="right" w:leader="dot" w:pos="8630"/>
            </w:tabs>
            <w:ind w:left="960"/>
            <w:rPr>
              <w:noProof/>
            </w:rPr>
          </w:pPr>
          <w:hyperlink w:anchor="_Toc205277915" w:history="1">
            <w:r w:rsidRPr="002840F4">
              <w:rPr>
                <w:rStyle w:val="ad"/>
                <w:noProof/>
              </w:rPr>
              <w:t xml:space="preserve">5.7.7 </w:t>
            </w:r>
            <w:r w:rsidRPr="002840F4">
              <w:rPr>
                <w:rStyle w:val="ad"/>
                <w:noProof/>
              </w:rPr>
              <w:t>重新参数化的</w:t>
            </w:r>
            <w:r w:rsidRPr="002840F4">
              <w:rPr>
                <w:rStyle w:val="ad"/>
                <w:noProof/>
              </w:rPr>
              <w:t xml:space="preserve"> Beverton-Holt </w:t>
            </w:r>
            <w:r w:rsidRPr="002840F4">
              <w:rPr>
                <w:rStyle w:val="ad"/>
                <w:noProof/>
              </w:rPr>
              <w:t>方程</w:t>
            </w:r>
            <w:r>
              <w:rPr>
                <w:noProof/>
                <w:webHidden/>
              </w:rPr>
              <w:tab/>
            </w:r>
            <w:r>
              <w:rPr>
                <w:noProof/>
                <w:webHidden/>
              </w:rPr>
              <w:fldChar w:fldCharType="begin"/>
            </w:r>
            <w:r>
              <w:rPr>
                <w:noProof/>
                <w:webHidden/>
              </w:rPr>
              <w:instrText xml:space="preserve"> PAGEREF _Toc205277915 \h </w:instrText>
            </w:r>
            <w:r>
              <w:rPr>
                <w:noProof/>
                <w:webHidden/>
              </w:rPr>
            </w:r>
            <w:r>
              <w:rPr>
                <w:noProof/>
                <w:webHidden/>
              </w:rPr>
              <w:fldChar w:fldCharType="separate"/>
            </w:r>
            <w:r>
              <w:rPr>
                <w:noProof/>
                <w:webHidden/>
              </w:rPr>
              <w:t>153</w:t>
            </w:r>
            <w:r>
              <w:rPr>
                <w:noProof/>
                <w:webHidden/>
              </w:rPr>
              <w:fldChar w:fldCharType="end"/>
            </w:r>
          </w:hyperlink>
        </w:p>
        <w:p w:rsidR="006749F8" w:rsidRDefault="006749F8">
          <w:pPr>
            <w:pStyle w:val="30"/>
            <w:tabs>
              <w:tab w:val="right" w:leader="dot" w:pos="8630"/>
            </w:tabs>
            <w:ind w:left="960"/>
            <w:rPr>
              <w:noProof/>
            </w:rPr>
          </w:pPr>
          <w:hyperlink w:anchor="_Toc205277916" w:history="1">
            <w:r w:rsidRPr="002840F4">
              <w:rPr>
                <w:rStyle w:val="ad"/>
                <w:noProof/>
              </w:rPr>
              <w:t xml:space="preserve">5.7.8 </w:t>
            </w:r>
            <w:r w:rsidRPr="002840F4">
              <w:rPr>
                <w:rStyle w:val="ad"/>
                <w:noProof/>
              </w:rPr>
              <w:t>重新参数化的</w:t>
            </w:r>
            <w:r w:rsidRPr="002840F4">
              <w:rPr>
                <w:rStyle w:val="ad"/>
                <w:noProof/>
              </w:rPr>
              <w:t xml:space="preserve"> Ricker </w:t>
            </w:r>
            <w:r w:rsidRPr="002840F4">
              <w:rPr>
                <w:rStyle w:val="ad"/>
                <w:noProof/>
              </w:rPr>
              <w:t>方程</w:t>
            </w:r>
            <w:r>
              <w:rPr>
                <w:noProof/>
                <w:webHidden/>
              </w:rPr>
              <w:tab/>
            </w:r>
            <w:r>
              <w:rPr>
                <w:noProof/>
                <w:webHidden/>
              </w:rPr>
              <w:fldChar w:fldCharType="begin"/>
            </w:r>
            <w:r>
              <w:rPr>
                <w:noProof/>
                <w:webHidden/>
              </w:rPr>
              <w:instrText xml:space="preserve"> PAGEREF _Toc205277916 \h </w:instrText>
            </w:r>
            <w:r>
              <w:rPr>
                <w:noProof/>
                <w:webHidden/>
              </w:rPr>
            </w:r>
            <w:r>
              <w:rPr>
                <w:noProof/>
                <w:webHidden/>
              </w:rPr>
              <w:fldChar w:fldCharType="separate"/>
            </w:r>
            <w:r>
              <w:rPr>
                <w:noProof/>
                <w:webHidden/>
              </w:rPr>
              <w:t>155</w:t>
            </w:r>
            <w:r>
              <w:rPr>
                <w:noProof/>
                <w:webHidden/>
              </w:rPr>
              <w:fldChar w:fldCharType="end"/>
            </w:r>
          </w:hyperlink>
        </w:p>
        <w:p w:rsidR="006749F8" w:rsidRDefault="006749F8">
          <w:pPr>
            <w:pStyle w:val="20"/>
            <w:tabs>
              <w:tab w:val="right" w:leader="dot" w:pos="8630"/>
            </w:tabs>
            <w:ind w:left="480"/>
            <w:rPr>
              <w:noProof/>
            </w:rPr>
          </w:pPr>
          <w:hyperlink w:anchor="_Toc205277917" w:history="1">
            <w:r w:rsidRPr="002840F4">
              <w:rPr>
                <w:rStyle w:val="ad"/>
                <w:noProof/>
              </w:rPr>
              <w:t xml:space="preserve">5.8 </w:t>
            </w:r>
            <w:r w:rsidRPr="002840F4">
              <w:rPr>
                <w:rStyle w:val="ad"/>
                <w:noProof/>
              </w:rPr>
              <w:t>选择性</w:t>
            </w:r>
            <w:r>
              <w:rPr>
                <w:noProof/>
                <w:webHidden/>
              </w:rPr>
              <w:tab/>
            </w:r>
            <w:r>
              <w:rPr>
                <w:noProof/>
                <w:webHidden/>
              </w:rPr>
              <w:fldChar w:fldCharType="begin"/>
            </w:r>
            <w:r>
              <w:rPr>
                <w:noProof/>
                <w:webHidden/>
              </w:rPr>
              <w:instrText xml:space="preserve"> PAGEREF _Toc205277917 \h </w:instrText>
            </w:r>
            <w:r>
              <w:rPr>
                <w:noProof/>
                <w:webHidden/>
              </w:rPr>
            </w:r>
            <w:r>
              <w:rPr>
                <w:noProof/>
                <w:webHidden/>
              </w:rPr>
              <w:fldChar w:fldCharType="separate"/>
            </w:r>
            <w:r>
              <w:rPr>
                <w:noProof/>
                <w:webHidden/>
              </w:rPr>
              <w:t>155</w:t>
            </w:r>
            <w:r>
              <w:rPr>
                <w:noProof/>
                <w:webHidden/>
              </w:rPr>
              <w:fldChar w:fldCharType="end"/>
            </w:r>
          </w:hyperlink>
        </w:p>
        <w:p w:rsidR="006749F8" w:rsidRDefault="006749F8">
          <w:pPr>
            <w:pStyle w:val="30"/>
            <w:tabs>
              <w:tab w:val="right" w:leader="dot" w:pos="8630"/>
            </w:tabs>
            <w:ind w:left="960"/>
            <w:rPr>
              <w:noProof/>
            </w:rPr>
          </w:pPr>
          <w:hyperlink w:anchor="_Toc205277918" w:history="1">
            <w:r w:rsidRPr="002840F4">
              <w:rPr>
                <w:rStyle w:val="ad"/>
                <w:noProof/>
              </w:rPr>
              <w:t xml:space="preserve">5.8.1 </w:t>
            </w:r>
            <w:r w:rsidRPr="002840F4">
              <w:rPr>
                <w:rStyle w:val="ad"/>
                <w:noProof/>
              </w:rPr>
              <w:t>引言</w:t>
            </w:r>
            <w:r>
              <w:rPr>
                <w:noProof/>
                <w:webHidden/>
              </w:rPr>
              <w:tab/>
            </w:r>
            <w:r>
              <w:rPr>
                <w:noProof/>
                <w:webHidden/>
              </w:rPr>
              <w:fldChar w:fldCharType="begin"/>
            </w:r>
            <w:r>
              <w:rPr>
                <w:noProof/>
                <w:webHidden/>
              </w:rPr>
              <w:instrText xml:space="preserve"> PAGEREF _Toc205277918 \h </w:instrText>
            </w:r>
            <w:r>
              <w:rPr>
                <w:noProof/>
                <w:webHidden/>
              </w:rPr>
            </w:r>
            <w:r>
              <w:rPr>
                <w:noProof/>
                <w:webHidden/>
              </w:rPr>
              <w:fldChar w:fldCharType="separate"/>
            </w:r>
            <w:r>
              <w:rPr>
                <w:noProof/>
                <w:webHidden/>
              </w:rPr>
              <w:t>155</w:t>
            </w:r>
            <w:r>
              <w:rPr>
                <w:noProof/>
                <w:webHidden/>
              </w:rPr>
              <w:fldChar w:fldCharType="end"/>
            </w:r>
          </w:hyperlink>
        </w:p>
        <w:p w:rsidR="006749F8" w:rsidRDefault="006749F8">
          <w:pPr>
            <w:pStyle w:val="30"/>
            <w:tabs>
              <w:tab w:val="right" w:leader="dot" w:pos="8630"/>
            </w:tabs>
            <w:ind w:left="960"/>
            <w:rPr>
              <w:noProof/>
            </w:rPr>
          </w:pPr>
          <w:hyperlink w:anchor="_Toc205277919" w:history="1">
            <w:r w:rsidRPr="002840F4">
              <w:rPr>
                <w:rStyle w:val="ad"/>
                <w:noProof/>
              </w:rPr>
              <w:t xml:space="preserve">5.8.2 </w:t>
            </w:r>
            <w:r w:rsidRPr="002840F4">
              <w:rPr>
                <w:rStyle w:val="ad"/>
                <w:noProof/>
              </w:rPr>
              <w:t>逻辑斯蒂选择</w:t>
            </w:r>
            <w:r>
              <w:rPr>
                <w:noProof/>
                <w:webHidden/>
              </w:rPr>
              <w:tab/>
            </w:r>
            <w:r>
              <w:rPr>
                <w:noProof/>
                <w:webHidden/>
              </w:rPr>
              <w:fldChar w:fldCharType="begin"/>
            </w:r>
            <w:r>
              <w:rPr>
                <w:noProof/>
                <w:webHidden/>
              </w:rPr>
              <w:instrText xml:space="preserve"> PAGEREF _Toc205277919 \h </w:instrText>
            </w:r>
            <w:r>
              <w:rPr>
                <w:noProof/>
                <w:webHidden/>
              </w:rPr>
            </w:r>
            <w:r>
              <w:rPr>
                <w:noProof/>
                <w:webHidden/>
              </w:rPr>
              <w:fldChar w:fldCharType="separate"/>
            </w:r>
            <w:r>
              <w:rPr>
                <w:noProof/>
                <w:webHidden/>
              </w:rPr>
              <w:t>156</w:t>
            </w:r>
            <w:r>
              <w:rPr>
                <w:noProof/>
                <w:webHidden/>
              </w:rPr>
              <w:fldChar w:fldCharType="end"/>
            </w:r>
          </w:hyperlink>
        </w:p>
        <w:p w:rsidR="006749F8" w:rsidRDefault="006749F8">
          <w:pPr>
            <w:pStyle w:val="30"/>
            <w:tabs>
              <w:tab w:val="right" w:leader="dot" w:pos="8630"/>
            </w:tabs>
            <w:ind w:left="960"/>
            <w:rPr>
              <w:noProof/>
            </w:rPr>
          </w:pPr>
          <w:hyperlink w:anchor="_Toc205277920" w:history="1">
            <w:r w:rsidRPr="002840F4">
              <w:rPr>
                <w:rStyle w:val="ad"/>
                <w:noProof/>
              </w:rPr>
              <w:t xml:space="preserve">5.8.3 </w:t>
            </w:r>
            <w:r w:rsidRPr="002840F4">
              <w:rPr>
                <w:rStyle w:val="ad"/>
                <w:noProof/>
              </w:rPr>
              <w:t>球面选择性</w:t>
            </w:r>
            <w:r>
              <w:rPr>
                <w:noProof/>
                <w:webHidden/>
              </w:rPr>
              <w:tab/>
            </w:r>
            <w:r>
              <w:rPr>
                <w:noProof/>
                <w:webHidden/>
              </w:rPr>
              <w:fldChar w:fldCharType="begin"/>
            </w:r>
            <w:r>
              <w:rPr>
                <w:noProof/>
                <w:webHidden/>
              </w:rPr>
              <w:instrText xml:space="preserve"> PAGEREF _Toc205277920 \h </w:instrText>
            </w:r>
            <w:r>
              <w:rPr>
                <w:noProof/>
                <w:webHidden/>
              </w:rPr>
            </w:r>
            <w:r>
              <w:rPr>
                <w:noProof/>
                <w:webHidden/>
              </w:rPr>
              <w:fldChar w:fldCharType="separate"/>
            </w:r>
            <w:r>
              <w:rPr>
                <w:noProof/>
                <w:webHidden/>
              </w:rPr>
              <w:t>157</w:t>
            </w:r>
            <w:r>
              <w:rPr>
                <w:noProof/>
                <w:webHidden/>
              </w:rPr>
              <w:fldChar w:fldCharType="end"/>
            </w:r>
          </w:hyperlink>
        </w:p>
        <w:p w:rsidR="006749F8" w:rsidRDefault="006749F8">
          <w:pPr>
            <w:pStyle w:val="20"/>
            <w:tabs>
              <w:tab w:val="right" w:leader="dot" w:pos="8630"/>
            </w:tabs>
            <w:ind w:left="480"/>
            <w:rPr>
              <w:noProof/>
            </w:rPr>
          </w:pPr>
          <w:hyperlink w:anchor="_Toc205277921" w:history="1">
            <w:r w:rsidRPr="002840F4">
              <w:rPr>
                <w:rStyle w:val="ad"/>
                <w:noProof/>
              </w:rPr>
              <w:t xml:space="preserve">5.9 </w:t>
            </w:r>
            <w:r w:rsidRPr="002840F4">
              <w:rPr>
                <w:rStyle w:val="ad"/>
                <w:noProof/>
              </w:rPr>
              <w:t>静态模型的结论性评述</w:t>
            </w:r>
            <w:r>
              <w:rPr>
                <w:noProof/>
                <w:webHidden/>
              </w:rPr>
              <w:tab/>
            </w:r>
            <w:r>
              <w:rPr>
                <w:noProof/>
                <w:webHidden/>
              </w:rPr>
              <w:fldChar w:fldCharType="begin"/>
            </w:r>
            <w:r>
              <w:rPr>
                <w:noProof/>
                <w:webHidden/>
              </w:rPr>
              <w:instrText xml:space="preserve"> PAGEREF _Toc205277921 \h </w:instrText>
            </w:r>
            <w:r>
              <w:rPr>
                <w:noProof/>
                <w:webHidden/>
              </w:rPr>
            </w:r>
            <w:r>
              <w:rPr>
                <w:noProof/>
                <w:webHidden/>
              </w:rPr>
              <w:fldChar w:fldCharType="separate"/>
            </w:r>
            <w:r>
              <w:rPr>
                <w:noProof/>
                <w:webHidden/>
              </w:rPr>
              <w:t>159</w:t>
            </w:r>
            <w:r>
              <w:rPr>
                <w:noProof/>
                <w:webHidden/>
              </w:rPr>
              <w:fldChar w:fldCharType="end"/>
            </w:r>
          </w:hyperlink>
        </w:p>
        <w:p w:rsidR="006749F8" w:rsidRDefault="006749F8">
          <w:pPr>
            <w:pStyle w:val="20"/>
            <w:tabs>
              <w:tab w:val="right" w:leader="dot" w:pos="8630"/>
            </w:tabs>
            <w:ind w:left="480"/>
            <w:rPr>
              <w:noProof/>
            </w:rPr>
          </w:pPr>
          <w:hyperlink w:anchor="_Toc205277922" w:history="1">
            <w:r w:rsidRPr="002840F4">
              <w:rPr>
                <w:rStyle w:val="ad"/>
                <w:noProof/>
              </w:rPr>
              <w:t xml:space="preserve">5.10 </w:t>
            </w:r>
            <w:r w:rsidRPr="002840F4">
              <w:rPr>
                <w:rStyle w:val="ad"/>
                <w:noProof/>
              </w:rPr>
              <w:t>附录：</w:t>
            </w:r>
            <w:r w:rsidRPr="002840F4">
              <w:rPr>
                <w:rStyle w:val="ad"/>
                <w:noProof/>
              </w:rPr>
              <w:t xml:space="preserve">Fabens </w:t>
            </w:r>
            <w:r w:rsidRPr="002840F4">
              <w:rPr>
                <w:rStyle w:val="ad"/>
                <w:noProof/>
              </w:rPr>
              <w:t>变换的推导</w:t>
            </w:r>
            <w:r>
              <w:rPr>
                <w:noProof/>
                <w:webHidden/>
              </w:rPr>
              <w:tab/>
            </w:r>
            <w:r>
              <w:rPr>
                <w:noProof/>
                <w:webHidden/>
              </w:rPr>
              <w:fldChar w:fldCharType="begin"/>
            </w:r>
            <w:r>
              <w:rPr>
                <w:noProof/>
                <w:webHidden/>
              </w:rPr>
              <w:instrText xml:space="preserve"> PAGEREF _Toc205277922 \h </w:instrText>
            </w:r>
            <w:r>
              <w:rPr>
                <w:noProof/>
                <w:webHidden/>
              </w:rPr>
            </w:r>
            <w:r>
              <w:rPr>
                <w:noProof/>
                <w:webHidden/>
              </w:rPr>
              <w:fldChar w:fldCharType="separate"/>
            </w:r>
            <w:r>
              <w:rPr>
                <w:noProof/>
                <w:webHidden/>
              </w:rPr>
              <w:t>159</w:t>
            </w:r>
            <w:r>
              <w:rPr>
                <w:noProof/>
                <w:webHidden/>
              </w:rPr>
              <w:fldChar w:fldCharType="end"/>
            </w:r>
          </w:hyperlink>
        </w:p>
        <w:p w:rsidR="006749F8" w:rsidRDefault="006749F8">
          <w:pPr>
            <w:pStyle w:val="20"/>
            <w:tabs>
              <w:tab w:val="right" w:leader="dot" w:pos="8630"/>
            </w:tabs>
            <w:ind w:left="480"/>
            <w:rPr>
              <w:noProof/>
            </w:rPr>
          </w:pPr>
          <w:hyperlink w:anchor="_Toc205277923" w:history="1">
            <w:r w:rsidRPr="002840F4">
              <w:rPr>
                <w:rStyle w:val="ad"/>
                <w:noProof/>
              </w:rPr>
              <w:t xml:space="preserve">5.11 </w:t>
            </w:r>
            <w:r w:rsidRPr="002840F4">
              <w:rPr>
                <w:rStyle w:val="ad"/>
                <w:noProof/>
              </w:rPr>
              <w:t>附录：</w:t>
            </w:r>
            <w:r w:rsidRPr="002840F4">
              <w:rPr>
                <w:rStyle w:val="ad"/>
                <w:noProof/>
              </w:rPr>
              <w:t xml:space="preserve">Beverton-Holt </w:t>
            </w:r>
            <w:r w:rsidRPr="002840F4">
              <w:rPr>
                <w:rStyle w:val="ad"/>
                <w:noProof/>
              </w:rPr>
              <w:t>模型的重新参数化</w:t>
            </w:r>
            <w:r>
              <w:rPr>
                <w:noProof/>
                <w:webHidden/>
              </w:rPr>
              <w:tab/>
            </w:r>
            <w:r>
              <w:rPr>
                <w:noProof/>
                <w:webHidden/>
              </w:rPr>
              <w:fldChar w:fldCharType="begin"/>
            </w:r>
            <w:r>
              <w:rPr>
                <w:noProof/>
                <w:webHidden/>
              </w:rPr>
              <w:instrText xml:space="preserve"> PAGEREF _Toc205277923 \h </w:instrText>
            </w:r>
            <w:r>
              <w:rPr>
                <w:noProof/>
                <w:webHidden/>
              </w:rPr>
            </w:r>
            <w:r>
              <w:rPr>
                <w:noProof/>
                <w:webHidden/>
              </w:rPr>
              <w:fldChar w:fldCharType="separate"/>
            </w:r>
            <w:r>
              <w:rPr>
                <w:noProof/>
                <w:webHidden/>
              </w:rPr>
              <w:t>160</w:t>
            </w:r>
            <w:r>
              <w:rPr>
                <w:noProof/>
                <w:webHidden/>
              </w:rPr>
              <w:fldChar w:fldCharType="end"/>
            </w:r>
          </w:hyperlink>
        </w:p>
        <w:p w:rsidR="006749F8" w:rsidRDefault="006749F8">
          <w:pPr>
            <w:pStyle w:val="10"/>
            <w:tabs>
              <w:tab w:val="right" w:leader="dot" w:pos="8630"/>
            </w:tabs>
            <w:rPr>
              <w:noProof/>
            </w:rPr>
          </w:pPr>
          <w:hyperlink w:anchor="_Toc205277924" w:history="1">
            <w:r w:rsidRPr="002840F4">
              <w:rPr>
                <w:rStyle w:val="ad"/>
                <w:noProof/>
              </w:rPr>
              <w:t xml:space="preserve">6. </w:t>
            </w:r>
            <w:r w:rsidRPr="002840F4">
              <w:rPr>
                <w:rStyle w:val="ad"/>
                <w:noProof/>
              </w:rPr>
              <w:t>不确定性</w:t>
            </w:r>
            <w:r>
              <w:rPr>
                <w:noProof/>
                <w:webHidden/>
              </w:rPr>
              <w:tab/>
            </w:r>
            <w:r>
              <w:rPr>
                <w:noProof/>
                <w:webHidden/>
              </w:rPr>
              <w:fldChar w:fldCharType="begin"/>
            </w:r>
            <w:r>
              <w:rPr>
                <w:noProof/>
                <w:webHidden/>
              </w:rPr>
              <w:instrText xml:space="preserve"> PAGEREF _Toc205277924 \h </w:instrText>
            </w:r>
            <w:r>
              <w:rPr>
                <w:noProof/>
                <w:webHidden/>
              </w:rPr>
            </w:r>
            <w:r>
              <w:rPr>
                <w:noProof/>
                <w:webHidden/>
              </w:rPr>
              <w:fldChar w:fldCharType="separate"/>
            </w:r>
            <w:r>
              <w:rPr>
                <w:noProof/>
                <w:webHidden/>
              </w:rPr>
              <w:t>162</w:t>
            </w:r>
            <w:r>
              <w:rPr>
                <w:noProof/>
                <w:webHidden/>
              </w:rPr>
              <w:fldChar w:fldCharType="end"/>
            </w:r>
          </w:hyperlink>
        </w:p>
        <w:p w:rsidR="006749F8" w:rsidRDefault="006749F8">
          <w:pPr>
            <w:pStyle w:val="20"/>
            <w:tabs>
              <w:tab w:val="right" w:leader="dot" w:pos="8630"/>
            </w:tabs>
            <w:ind w:left="480"/>
            <w:rPr>
              <w:noProof/>
            </w:rPr>
          </w:pPr>
          <w:hyperlink w:anchor="_Toc205277925" w:history="1">
            <w:r w:rsidRPr="002840F4">
              <w:rPr>
                <w:rStyle w:val="ad"/>
                <w:noProof/>
              </w:rPr>
              <w:t xml:space="preserve">6.1 </w:t>
            </w:r>
            <w:r w:rsidRPr="002840F4">
              <w:rPr>
                <w:rStyle w:val="ad"/>
                <w:noProof/>
              </w:rPr>
              <w:t>引言</w:t>
            </w:r>
            <w:r>
              <w:rPr>
                <w:noProof/>
                <w:webHidden/>
              </w:rPr>
              <w:tab/>
            </w:r>
            <w:r>
              <w:rPr>
                <w:noProof/>
                <w:webHidden/>
              </w:rPr>
              <w:fldChar w:fldCharType="begin"/>
            </w:r>
            <w:r>
              <w:rPr>
                <w:noProof/>
                <w:webHidden/>
              </w:rPr>
              <w:instrText xml:space="preserve"> PAGEREF _Toc205277925 \h </w:instrText>
            </w:r>
            <w:r>
              <w:rPr>
                <w:noProof/>
                <w:webHidden/>
              </w:rPr>
            </w:r>
            <w:r>
              <w:rPr>
                <w:noProof/>
                <w:webHidden/>
              </w:rPr>
              <w:fldChar w:fldCharType="separate"/>
            </w:r>
            <w:r>
              <w:rPr>
                <w:noProof/>
                <w:webHidden/>
              </w:rPr>
              <w:t>162</w:t>
            </w:r>
            <w:r>
              <w:rPr>
                <w:noProof/>
                <w:webHidden/>
              </w:rPr>
              <w:fldChar w:fldCharType="end"/>
            </w:r>
          </w:hyperlink>
        </w:p>
        <w:p w:rsidR="006749F8" w:rsidRDefault="006749F8">
          <w:pPr>
            <w:pStyle w:val="30"/>
            <w:tabs>
              <w:tab w:val="right" w:leader="dot" w:pos="8630"/>
            </w:tabs>
            <w:ind w:left="960"/>
            <w:rPr>
              <w:noProof/>
            </w:rPr>
          </w:pPr>
          <w:hyperlink w:anchor="_Toc205277926" w:history="1">
            <w:r w:rsidRPr="002840F4">
              <w:rPr>
                <w:rStyle w:val="ad"/>
                <w:noProof/>
              </w:rPr>
              <w:t xml:space="preserve">6.1.1 </w:t>
            </w:r>
            <w:r w:rsidRPr="002840F4">
              <w:rPr>
                <w:rStyle w:val="ad"/>
                <w:noProof/>
              </w:rPr>
              <w:t>不确定性类型</w:t>
            </w:r>
            <w:r>
              <w:rPr>
                <w:noProof/>
                <w:webHidden/>
              </w:rPr>
              <w:tab/>
            </w:r>
            <w:r>
              <w:rPr>
                <w:noProof/>
                <w:webHidden/>
              </w:rPr>
              <w:fldChar w:fldCharType="begin"/>
            </w:r>
            <w:r>
              <w:rPr>
                <w:noProof/>
                <w:webHidden/>
              </w:rPr>
              <w:instrText xml:space="preserve"> PAGEREF _Toc205277926 \h </w:instrText>
            </w:r>
            <w:r>
              <w:rPr>
                <w:noProof/>
                <w:webHidden/>
              </w:rPr>
            </w:r>
            <w:r>
              <w:rPr>
                <w:noProof/>
                <w:webHidden/>
              </w:rPr>
              <w:fldChar w:fldCharType="separate"/>
            </w:r>
            <w:r>
              <w:rPr>
                <w:noProof/>
                <w:webHidden/>
              </w:rPr>
              <w:t>162</w:t>
            </w:r>
            <w:r>
              <w:rPr>
                <w:noProof/>
                <w:webHidden/>
              </w:rPr>
              <w:fldChar w:fldCharType="end"/>
            </w:r>
          </w:hyperlink>
        </w:p>
        <w:p w:rsidR="006749F8" w:rsidRDefault="006749F8">
          <w:pPr>
            <w:pStyle w:val="30"/>
            <w:tabs>
              <w:tab w:val="right" w:leader="dot" w:pos="8630"/>
            </w:tabs>
            <w:ind w:left="960"/>
            <w:rPr>
              <w:noProof/>
            </w:rPr>
          </w:pPr>
          <w:hyperlink w:anchor="_Toc205277927" w:history="1">
            <w:r w:rsidRPr="002840F4">
              <w:rPr>
                <w:rStyle w:val="ad"/>
                <w:noProof/>
              </w:rPr>
              <w:t xml:space="preserve">6.1.2 </w:t>
            </w:r>
            <w:r w:rsidRPr="002840F4">
              <w:rPr>
                <w:rStyle w:val="ad"/>
                <w:noProof/>
              </w:rPr>
              <w:t>示例模型</w:t>
            </w:r>
            <w:r>
              <w:rPr>
                <w:noProof/>
                <w:webHidden/>
              </w:rPr>
              <w:tab/>
            </w:r>
            <w:r>
              <w:rPr>
                <w:noProof/>
                <w:webHidden/>
              </w:rPr>
              <w:fldChar w:fldCharType="begin"/>
            </w:r>
            <w:r>
              <w:rPr>
                <w:noProof/>
                <w:webHidden/>
              </w:rPr>
              <w:instrText xml:space="preserve"> PAGEREF _Toc205277927 \h </w:instrText>
            </w:r>
            <w:r>
              <w:rPr>
                <w:noProof/>
                <w:webHidden/>
              </w:rPr>
            </w:r>
            <w:r>
              <w:rPr>
                <w:noProof/>
                <w:webHidden/>
              </w:rPr>
              <w:fldChar w:fldCharType="separate"/>
            </w:r>
            <w:r>
              <w:rPr>
                <w:noProof/>
                <w:webHidden/>
              </w:rPr>
              <w:t>164</w:t>
            </w:r>
            <w:r>
              <w:rPr>
                <w:noProof/>
                <w:webHidden/>
              </w:rPr>
              <w:fldChar w:fldCharType="end"/>
            </w:r>
          </w:hyperlink>
        </w:p>
        <w:p w:rsidR="006749F8" w:rsidRDefault="006749F8">
          <w:pPr>
            <w:pStyle w:val="20"/>
            <w:tabs>
              <w:tab w:val="right" w:leader="dot" w:pos="8630"/>
            </w:tabs>
            <w:ind w:left="480"/>
            <w:rPr>
              <w:noProof/>
            </w:rPr>
          </w:pPr>
          <w:hyperlink w:anchor="_Toc205277928" w:history="1">
            <w:r w:rsidRPr="002840F4">
              <w:rPr>
                <w:rStyle w:val="ad"/>
                <w:noProof/>
              </w:rPr>
              <w:t xml:space="preserve">6.2 </w:t>
            </w:r>
            <w:r w:rsidRPr="002840F4">
              <w:rPr>
                <w:rStyle w:val="ad"/>
                <w:noProof/>
              </w:rPr>
              <w:t>自助法（</w:t>
            </w:r>
            <w:r w:rsidRPr="002840F4">
              <w:rPr>
                <w:rStyle w:val="ad"/>
                <w:noProof/>
              </w:rPr>
              <w:t>Bootstrapping</w:t>
            </w:r>
            <w:r w:rsidRPr="002840F4">
              <w:rPr>
                <w:rStyle w:val="ad"/>
                <w:noProof/>
              </w:rPr>
              <w:t>）</w:t>
            </w:r>
            <w:r>
              <w:rPr>
                <w:noProof/>
                <w:webHidden/>
              </w:rPr>
              <w:tab/>
            </w:r>
            <w:r>
              <w:rPr>
                <w:noProof/>
                <w:webHidden/>
              </w:rPr>
              <w:fldChar w:fldCharType="begin"/>
            </w:r>
            <w:r>
              <w:rPr>
                <w:noProof/>
                <w:webHidden/>
              </w:rPr>
              <w:instrText xml:space="preserve"> PAGEREF _Toc205277928 \h </w:instrText>
            </w:r>
            <w:r>
              <w:rPr>
                <w:noProof/>
                <w:webHidden/>
              </w:rPr>
            </w:r>
            <w:r>
              <w:rPr>
                <w:noProof/>
                <w:webHidden/>
              </w:rPr>
              <w:fldChar w:fldCharType="separate"/>
            </w:r>
            <w:r>
              <w:rPr>
                <w:noProof/>
                <w:webHidden/>
              </w:rPr>
              <w:t>167</w:t>
            </w:r>
            <w:r>
              <w:rPr>
                <w:noProof/>
                <w:webHidden/>
              </w:rPr>
              <w:fldChar w:fldCharType="end"/>
            </w:r>
          </w:hyperlink>
        </w:p>
        <w:p w:rsidR="006749F8" w:rsidRDefault="006749F8">
          <w:pPr>
            <w:pStyle w:val="30"/>
            <w:tabs>
              <w:tab w:val="right" w:leader="dot" w:pos="8630"/>
            </w:tabs>
            <w:ind w:left="960"/>
            <w:rPr>
              <w:noProof/>
            </w:rPr>
          </w:pPr>
          <w:hyperlink w:anchor="_Toc205277929" w:history="1">
            <w:r w:rsidRPr="002840F4">
              <w:rPr>
                <w:rStyle w:val="ad"/>
                <w:noProof/>
              </w:rPr>
              <w:t xml:space="preserve">6.2.1 </w:t>
            </w:r>
            <w:r w:rsidRPr="002840F4">
              <w:rPr>
                <w:rStyle w:val="ad"/>
                <w:noProof/>
              </w:rPr>
              <w:t>经验概率密度分布</w:t>
            </w:r>
            <w:r>
              <w:rPr>
                <w:noProof/>
                <w:webHidden/>
              </w:rPr>
              <w:tab/>
            </w:r>
            <w:r>
              <w:rPr>
                <w:noProof/>
                <w:webHidden/>
              </w:rPr>
              <w:fldChar w:fldCharType="begin"/>
            </w:r>
            <w:r>
              <w:rPr>
                <w:noProof/>
                <w:webHidden/>
              </w:rPr>
              <w:instrText xml:space="preserve"> PAGEREF _Toc205277929 \h </w:instrText>
            </w:r>
            <w:r>
              <w:rPr>
                <w:noProof/>
                <w:webHidden/>
              </w:rPr>
            </w:r>
            <w:r>
              <w:rPr>
                <w:noProof/>
                <w:webHidden/>
              </w:rPr>
              <w:fldChar w:fldCharType="separate"/>
            </w:r>
            <w:r>
              <w:rPr>
                <w:noProof/>
                <w:webHidden/>
              </w:rPr>
              <w:t>167</w:t>
            </w:r>
            <w:r>
              <w:rPr>
                <w:noProof/>
                <w:webHidden/>
              </w:rPr>
              <w:fldChar w:fldCharType="end"/>
            </w:r>
          </w:hyperlink>
        </w:p>
        <w:p w:rsidR="006749F8" w:rsidRDefault="006749F8">
          <w:pPr>
            <w:pStyle w:val="20"/>
            <w:tabs>
              <w:tab w:val="right" w:leader="dot" w:pos="8630"/>
            </w:tabs>
            <w:ind w:left="480"/>
            <w:rPr>
              <w:noProof/>
            </w:rPr>
          </w:pPr>
          <w:hyperlink w:anchor="_Toc205277930" w:history="1">
            <w:r w:rsidRPr="002840F4">
              <w:rPr>
                <w:rStyle w:val="ad"/>
                <w:noProof/>
              </w:rPr>
              <w:t xml:space="preserve">6.3 </w:t>
            </w:r>
            <w:r w:rsidRPr="002840F4">
              <w:rPr>
                <w:rStyle w:val="ad"/>
                <w:noProof/>
              </w:rPr>
              <w:t>简单自助法示例</w:t>
            </w:r>
            <w:r>
              <w:rPr>
                <w:noProof/>
                <w:webHidden/>
              </w:rPr>
              <w:tab/>
            </w:r>
            <w:r>
              <w:rPr>
                <w:noProof/>
                <w:webHidden/>
              </w:rPr>
              <w:fldChar w:fldCharType="begin"/>
            </w:r>
            <w:r>
              <w:rPr>
                <w:noProof/>
                <w:webHidden/>
              </w:rPr>
              <w:instrText xml:space="preserve"> PAGEREF _Toc205277930 \h </w:instrText>
            </w:r>
            <w:r>
              <w:rPr>
                <w:noProof/>
                <w:webHidden/>
              </w:rPr>
            </w:r>
            <w:r>
              <w:rPr>
                <w:noProof/>
                <w:webHidden/>
              </w:rPr>
              <w:fldChar w:fldCharType="separate"/>
            </w:r>
            <w:r>
              <w:rPr>
                <w:noProof/>
                <w:webHidden/>
              </w:rPr>
              <w:t>167</w:t>
            </w:r>
            <w:r>
              <w:rPr>
                <w:noProof/>
                <w:webHidden/>
              </w:rPr>
              <w:fldChar w:fldCharType="end"/>
            </w:r>
          </w:hyperlink>
        </w:p>
        <w:p w:rsidR="006749F8" w:rsidRDefault="006749F8">
          <w:pPr>
            <w:pStyle w:val="20"/>
            <w:tabs>
              <w:tab w:val="right" w:leader="dot" w:pos="8630"/>
            </w:tabs>
            <w:ind w:left="480"/>
            <w:rPr>
              <w:noProof/>
            </w:rPr>
          </w:pPr>
          <w:hyperlink w:anchor="_Toc205277931" w:history="1">
            <w:r w:rsidRPr="002840F4">
              <w:rPr>
                <w:rStyle w:val="ad"/>
                <w:noProof/>
              </w:rPr>
              <w:t xml:space="preserve">6.4 </w:t>
            </w:r>
            <w:r w:rsidRPr="002840F4">
              <w:rPr>
                <w:rStyle w:val="ad"/>
                <w:noProof/>
              </w:rPr>
              <w:t>自助法时间序列数据</w:t>
            </w:r>
            <w:r>
              <w:rPr>
                <w:noProof/>
                <w:webHidden/>
              </w:rPr>
              <w:tab/>
            </w:r>
            <w:r>
              <w:rPr>
                <w:noProof/>
                <w:webHidden/>
              </w:rPr>
              <w:fldChar w:fldCharType="begin"/>
            </w:r>
            <w:r>
              <w:rPr>
                <w:noProof/>
                <w:webHidden/>
              </w:rPr>
              <w:instrText xml:space="preserve"> PAGEREF _Toc205277931 \h </w:instrText>
            </w:r>
            <w:r>
              <w:rPr>
                <w:noProof/>
                <w:webHidden/>
              </w:rPr>
            </w:r>
            <w:r>
              <w:rPr>
                <w:noProof/>
                <w:webHidden/>
              </w:rPr>
              <w:fldChar w:fldCharType="separate"/>
            </w:r>
            <w:r>
              <w:rPr>
                <w:noProof/>
                <w:webHidden/>
              </w:rPr>
              <w:t>170</w:t>
            </w:r>
            <w:r>
              <w:rPr>
                <w:noProof/>
                <w:webHidden/>
              </w:rPr>
              <w:fldChar w:fldCharType="end"/>
            </w:r>
          </w:hyperlink>
        </w:p>
        <w:p w:rsidR="006749F8" w:rsidRDefault="006749F8">
          <w:pPr>
            <w:pStyle w:val="30"/>
            <w:tabs>
              <w:tab w:val="right" w:leader="dot" w:pos="8630"/>
            </w:tabs>
            <w:ind w:left="960"/>
            <w:rPr>
              <w:noProof/>
            </w:rPr>
          </w:pPr>
          <w:hyperlink w:anchor="_Toc205277932" w:history="1">
            <w:r w:rsidRPr="002840F4">
              <w:rPr>
                <w:rStyle w:val="ad"/>
                <w:noProof/>
              </w:rPr>
              <w:t xml:space="preserve">6.4.1 </w:t>
            </w:r>
            <w:r w:rsidRPr="002840F4">
              <w:rPr>
                <w:rStyle w:val="ad"/>
                <w:noProof/>
              </w:rPr>
              <w:t>参数相关性</w:t>
            </w:r>
            <w:r>
              <w:rPr>
                <w:noProof/>
                <w:webHidden/>
              </w:rPr>
              <w:tab/>
            </w:r>
            <w:r>
              <w:rPr>
                <w:noProof/>
                <w:webHidden/>
              </w:rPr>
              <w:fldChar w:fldCharType="begin"/>
            </w:r>
            <w:r>
              <w:rPr>
                <w:noProof/>
                <w:webHidden/>
              </w:rPr>
              <w:instrText xml:space="preserve"> PAGEREF _Toc205277932 \h </w:instrText>
            </w:r>
            <w:r>
              <w:rPr>
                <w:noProof/>
                <w:webHidden/>
              </w:rPr>
            </w:r>
            <w:r>
              <w:rPr>
                <w:noProof/>
                <w:webHidden/>
              </w:rPr>
              <w:fldChar w:fldCharType="separate"/>
            </w:r>
            <w:r>
              <w:rPr>
                <w:noProof/>
                <w:webHidden/>
              </w:rPr>
              <w:t>175</w:t>
            </w:r>
            <w:r>
              <w:rPr>
                <w:noProof/>
                <w:webHidden/>
              </w:rPr>
              <w:fldChar w:fldCharType="end"/>
            </w:r>
          </w:hyperlink>
        </w:p>
        <w:p w:rsidR="006749F8" w:rsidRDefault="006749F8">
          <w:pPr>
            <w:pStyle w:val="20"/>
            <w:tabs>
              <w:tab w:val="right" w:leader="dot" w:pos="8630"/>
            </w:tabs>
            <w:ind w:left="480"/>
            <w:rPr>
              <w:noProof/>
            </w:rPr>
          </w:pPr>
          <w:hyperlink w:anchor="_Toc205277933" w:history="1">
            <w:r w:rsidRPr="002840F4">
              <w:rPr>
                <w:rStyle w:val="ad"/>
                <w:noProof/>
              </w:rPr>
              <w:t xml:space="preserve">6.5 </w:t>
            </w:r>
            <w:r w:rsidRPr="002840F4">
              <w:rPr>
                <w:rStyle w:val="ad"/>
                <w:noProof/>
              </w:rPr>
              <w:t>渐近误差</w:t>
            </w:r>
            <w:r>
              <w:rPr>
                <w:noProof/>
                <w:webHidden/>
              </w:rPr>
              <w:tab/>
            </w:r>
            <w:r>
              <w:rPr>
                <w:noProof/>
                <w:webHidden/>
              </w:rPr>
              <w:fldChar w:fldCharType="begin"/>
            </w:r>
            <w:r>
              <w:rPr>
                <w:noProof/>
                <w:webHidden/>
              </w:rPr>
              <w:instrText xml:space="preserve"> PAGEREF _Toc205277933 \h </w:instrText>
            </w:r>
            <w:r>
              <w:rPr>
                <w:noProof/>
                <w:webHidden/>
              </w:rPr>
            </w:r>
            <w:r>
              <w:rPr>
                <w:noProof/>
                <w:webHidden/>
              </w:rPr>
              <w:fldChar w:fldCharType="separate"/>
            </w:r>
            <w:r>
              <w:rPr>
                <w:noProof/>
                <w:webHidden/>
              </w:rPr>
              <w:t>176</w:t>
            </w:r>
            <w:r>
              <w:rPr>
                <w:noProof/>
                <w:webHidden/>
              </w:rPr>
              <w:fldChar w:fldCharType="end"/>
            </w:r>
          </w:hyperlink>
        </w:p>
        <w:p w:rsidR="006749F8" w:rsidRDefault="006749F8">
          <w:pPr>
            <w:pStyle w:val="30"/>
            <w:tabs>
              <w:tab w:val="right" w:leader="dot" w:pos="8630"/>
            </w:tabs>
            <w:ind w:left="960"/>
            <w:rPr>
              <w:noProof/>
            </w:rPr>
          </w:pPr>
          <w:hyperlink w:anchor="_Toc205277934" w:history="1">
            <w:r w:rsidRPr="002840F4">
              <w:rPr>
                <w:rStyle w:val="ad"/>
                <w:noProof/>
              </w:rPr>
              <w:t xml:space="preserve">6.5.1 </w:t>
            </w:r>
            <w:r w:rsidRPr="002840F4">
              <w:rPr>
                <w:rStyle w:val="ad"/>
                <w:noProof/>
              </w:rPr>
              <w:t>模型输出的不确定性</w:t>
            </w:r>
            <w:r>
              <w:rPr>
                <w:noProof/>
                <w:webHidden/>
              </w:rPr>
              <w:tab/>
            </w:r>
            <w:r>
              <w:rPr>
                <w:noProof/>
                <w:webHidden/>
              </w:rPr>
              <w:fldChar w:fldCharType="begin"/>
            </w:r>
            <w:r>
              <w:rPr>
                <w:noProof/>
                <w:webHidden/>
              </w:rPr>
              <w:instrText xml:space="preserve"> PAGEREF _Toc205277934 \h </w:instrText>
            </w:r>
            <w:r>
              <w:rPr>
                <w:noProof/>
                <w:webHidden/>
              </w:rPr>
            </w:r>
            <w:r>
              <w:rPr>
                <w:noProof/>
                <w:webHidden/>
              </w:rPr>
              <w:fldChar w:fldCharType="separate"/>
            </w:r>
            <w:r>
              <w:rPr>
                <w:noProof/>
                <w:webHidden/>
              </w:rPr>
              <w:t>179</w:t>
            </w:r>
            <w:r>
              <w:rPr>
                <w:noProof/>
                <w:webHidden/>
              </w:rPr>
              <w:fldChar w:fldCharType="end"/>
            </w:r>
          </w:hyperlink>
        </w:p>
        <w:p w:rsidR="006749F8" w:rsidRDefault="006749F8">
          <w:pPr>
            <w:pStyle w:val="30"/>
            <w:tabs>
              <w:tab w:val="right" w:leader="dot" w:pos="8630"/>
            </w:tabs>
            <w:ind w:left="960"/>
            <w:rPr>
              <w:noProof/>
            </w:rPr>
          </w:pPr>
          <w:hyperlink w:anchor="_Toc205277935" w:history="1">
            <w:r w:rsidRPr="002840F4">
              <w:rPr>
                <w:rStyle w:val="ad"/>
                <w:noProof/>
              </w:rPr>
              <w:t xml:space="preserve">6.5.2 </w:t>
            </w:r>
            <w:r w:rsidRPr="002840F4">
              <w:rPr>
                <w:rStyle w:val="ad"/>
                <w:noProof/>
              </w:rPr>
              <w:t>从多元正态分布中取样</w:t>
            </w:r>
            <w:r>
              <w:rPr>
                <w:noProof/>
                <w:webHidden/>
              </w:rPr>
              <w:tab/>
            </w:r>
            <w:r>
              <w:rPr>
                <w:noProof/>
                <w:webHidden/>
              </w:rPr>
              <w:fldChar w:fldCharType="begin"/>
            </w:r>
            <w:r>
              <w:rPr>
                <w:noProof/>
                <w:webHidden/>
              </w:rPr>
              <w:instrText xml:space="preserve"> PAGEREF _Toc205277935 \h </w:instrText>
            </w:r>
            <w:r>
              <w:rPr>
                <w:noProof/>
                <w:webHidden/>
              </w:rPr>
            </w:r>
            <w:r>
              <w:rPr>
                <w:noProof/>
                <w:webHidden/>
              </w:rPr>
              <w:fldChar w:fldCharType="separate"/>
            </w:r>
            <w:r>
              <w:rPr>
                <w:noProof/>
                <w:webHidden/>
              </w:rPr>
              <w:t>179</w:t>
            </w:r>
            <w:r>
              <w:rPr>
                <w:noProof/>
                <w:webHidden/>
              </w:rPr>
              <w:fldChar w:fldCharType="end"/>
            </w:r>
          </w:hyperlink>
        </w:p>
        <w:p w:rsidR="006749F8" w:rsidRDefault="006749F8">
          <w:pPr>
            <w:pStyle w:val="20"/>
            <w:tabs>
              <w:tab w:val="right" w:leader="dot" w:pos="8630"/>
            </w:tabs>
            <w:ind w:left="480"/>
            <w:rPr>
              <w:noProof/>
            </w:rPr>
          </w:pPr>
          <w:hyperlink w:anchor="_Toc205277936" w:history="1">
            <w:r w:rsidRPr="002840F4">
              <w:rPr>
                <w:rStyle w:val="ad"/>
                <w:noProof/>
              </w:rPr>
              <w:t xml:space="preserve">6.6 </w:t>
            </w:r>
            <w:r w:rsidRPr="002840F4">
              <w:rPr>
                <w:rStyle w:val="ad"/>
                <w:noProof/>
              </w:rPr>
              <w:t>似然剖面</w:t>
            </w:r>
            <w:r>
              <w:rPr>
                <w:noProof/>
                <w:webHidden/>
              </w:rPr>
              <w:tab/>
            </w:r>
            <w:r>
              <w:rPr>
                <w:noProof/>
                <w:webHidden/>
              </w:rPr>
              <w:fldChar w:fldCharType="begin"/>
            </w:r>
            <w:r>
              <w:rPr>
                <w:noProof/>
                <w:webHidden/>
              </w:rPr>
              <w:instrText xml:space="preserve"> PAGEREF _Toc205277936 \h </w:instrText>
            </w:r>
            <w:r>
              <w:rPr>
                <w:noProof/>
                <w:webHidden/>
              </w:rPr>
            </w:r>
            <w:r>
              <w:rPr>
                <w:noProof/>
                <w:webHidden/>
              </w:rPr>
              <w:fldChar w:fldCharType="separate"/>
            </w:r>
            <w:r>
              <w:rPr>
                <w:noProof/>
                <w:webHidden/>
              </w:rPr>
              <w:t>183</w:t>
            </w:r>
            <w:r>
              <w:rPr>
                <w:noProof/>
                <w:webHidden/>
              </w:rPr>
              <w:fldChar w:fldCharType="end"/>
            </w:r>
          </w:hyperlink>
        </w:p>
        <w:p w:rsidR="006749F8" w:rsidRDefault="006749F8">
          <w:pPr>
            <w:pStyle w:val="30"/>
            <w:tabs>
              <w:tab w:val="right" w:leader="dot" w:pos="8630"/>
            </w:tabs>
            <w:ind w:left="960"/>
            <w:rPr>
              <w:noProof/>
            </w:rPr>
          </w:pPr>
          <w:hyperlink w:anchor="_Toc205277937" w:history="1">
            <w:r w:rsidRPr="002840F4">
              <w:rPr>
                <w:rStyle w:val="ad"/>
                <w:noProof/>
              </w:rPr>
              <w:t xml:space="preserve">6.6.1 </w:t>
            </w:r>
            <w:r w:rsidRPr="002840F4">
              <w:rPr>
                <w:rStyle w:val="ad"/>
                <w:noProof/>
              </w:rPr>
              <w:t>基于似然比的置信区间</w:t>
            </w:r>
            <w:r>
              <w:rPr>
                <w:noProof/>
                <w:webHidden/>
              </w:rPr>
              <w:tab/>
            </w:r>
            <w:r>
              <w:rPr>
                <w:noProof/>
                <w:webHidden/>
              </w:rPr>
              <w:fldChar w:fldCharType="begin"/>
            </w:r>
            <w:r>
              <w:rPr>
                <w:noProof/>
                <w:webHidden/>
              </w:rPr>
              <w:instrText xml:space="preserve"> PAGEREF _Toc205277937 \h </w:instrText>
            </w:r>
            <w:r>
              <w:rPr>
                <w:noProof/>
                <w:webHidden/>
              </w:rPr>
            </w:r>
            <w:r>
              <w:rPr>
                <w:noProof/>
                <w:webHidden/>
              </w:rPr>
              <w:fldChar w:fldCharType="separate"/>
            </w:r>
            <w:r>
              <w:rPr>
                <w:noProof/>
                <w:webHidden/>
              </w:rPr>
              <w:t>186</w:t>
            </w:r>
            <w:r>
              <w:rPr>
                <w:noProof/>
                <w:webHidden/>
              </w:rPr>
              <w:fldChar w:fldCharType="end"/>
            </w:r>
          </w:hyperlink>
        </w:p>
        <w:p w:rsidR="006749F8" w:rsidRDefault="006749F8">
          <w:pPr>
            <w:pStyle w:val="30"/>
            <w:tabs>
              <w:tab w:val="right" w:leader="dot" w:pos="8630"/>
            </w:tabs>
            <w:ind w:left="960"/>
            <w:rPr>
              <w:noProof/>
            </w:rPr>
          </w:pPr>
          <w:hyperlink w:anchor="_Toc205277938" w:history="1">
            <w:r w:rsidRPr="002840F4">
              <w:rPr>
                <w:rStyle w:val="ad"/>
                <w:noProof/>
              </w:rPr>
              <w:t xml:space="preserve">6.6.2 </w:t>
            </w:r>
            <w:r w:rsidRPr="002840F4">
              <w:rPr>
                <w:rStyle w:val="ad"/>
                <w:noProof/>
              </w:rPr>
              <w:t>负对数似然或似然</w:t>
            </w:r>
            <w:r>
              <w:rPr>
                <w:noProof/>
                <w:webHidden/>
              </w:rPr>
              <w:tab/>
            </w:r>
            <w:r>
              <w:rPr>
                <w:noProof/>
                <w:webHidden/>
              </w:rPr>
              <w:fldChar w:fldCharType="begin"/>
            </w:r>
            <w:r>
              <w:rPr>
                <w:noProof/>
                <w:webHidden/>
              </w:rPr>
              <w:instrText xml:space="preserve"> PAGEREF _Toc205277938 \h </w:instrText>
            </w:r>
            <w:r>
              <w:rPr>
                <w:noProof/>
                <w:webHidden/>
              </w:rPr>
            </w:r>
            <w:r>
              <w:rPr>
                <w:noProof/>
                <w:webHidden/>
              </w:rPr>
              <w:fldChar w:fldCharType="separate"/>
            </w:r>
            <w:r>
              <w:rPr>
                <w:noProof/>
                <w:webHidden/>
              </w:rPr>
              <w:t>188</w:t>
            </w:r>
            <w:r>
              <w:rPr>
                <w:noProof/>
                <w:webHidden/>
              </w:rPr>
              <w:fldChar w:fldCharType="end"/>
            </w:r>
          </w:hyperlink>
        </w:p>
        <w:p w:rsidR="006749F8" w:rsidRDefault="006749F8">
          <w:pPr>
            <w:pStyle w:val="30"/>
            <w:tabs>
              <w:tab w:val="right" w:leader="dot" w:pos="8630"/>
            </w:tabs>
            <w:ind w:left="960"/>
            <w:rPr>
              <w:noProof/>
            </w:rPr>
          </w:pPr>
          <w:hyperlink w:anchor="_Toc205277939" w:history="1">
            <w:r w:rsidRPr="002840F4">
              <w:rPr>
                <w:rStyle w:val="ad"/>
                <w:noProof/>
              </w:rPr>
              <w:t xml:space="preserve">6.6.3 </w:t>
            </w:r>
            <w:r w:rsidRPr="002840F4">
              <w:rPr>
                <w:rStyle w:val="ad"/>
                <w:noProof/>
              </w:rPr>
              <w:t>模型输出中的分位数似然剖面</w:t>
            </w:r>
            <w:r>
              <w:rPr>
                <w:noProof/>
                <w:webHidden/>
              </w:rPr>
              <w:tab/>
            </w:r>
            <w:r>
              <w:rPr>
                <w:noProof/>
                <w:webHidden/>
              </w:rPr>
              <w:fldChar w:fldCharType="begin"/>
            </w:r>
            <w:r>
              <w:rPr>
                <w:noProof/>
                <w:webHidden/>
              </w:rPr>
              <w:instrText xml:space="preserve"> PAGEREF _Toc205277939 \h </w:instrText>
            </w:r>
            <w:r>
              <w:rPr>
                <w:noProof/>
                <w:webHidden/>
              </w:rPr>
            </w:r>
            <w:r>
              <w:rPr>
                <w:noProof/>
                <w:webHidden/>
              </w:rPr>
              <w:fldChar w:fldCharType="separate"/>
            </w:r>
            <w:r>
              <w:rPr>
                <w:noProof/>
                <w:webHidden/>
              </w:rPr>
              <w:t>190</w:t>
            </w:r>
            <w:r>
              <w:rPr>
                <w:noProof/>
                <w:webHidden/>
              </w:rPr>
              <w:fldChar w:fldCharType="end"/>
            </w:r>
          </w:hyperlink>
        </w:p>
        <w:p w:rsidR="006749F8" w:rsidRDefault="006749F8">
          <w:pPr>
            <w:pStyle w:val="20"/>
            <w:tabs>
              <w:tab w:val="right" w:leader="dot" w:pos="8630"/>
            </w:tabs>
            <w:ind w:left="480"/>
            <w:rPr>
              <w:noProof/>
            </w:rPr>
          </w:pPr>
          <w:hyperlink w:anchor="_Toc205277940" w:history="1">
            <w:r w:rsidRPr="002840F4">
              <w:rPr>
                <w:rStyle w:val="ad"/>
                <w:noProof/>
              </w:rPr>
              <w:t xml:space="preserve">6.7 </w:t>
            </w:r>
            <w:r w:rsidRPr="002840F4">
              <w:rPr>
                <w:rStyle w:val="ad"/>
                <w:noProof/>
              </w:rPr>
              <w:t>贝叶斯后验分布</w:t>
            </w:r>
            <w:r>
              <w:rPr>
                <w:noProof/>
                <w:webHidden/>
              </w:rPr>
              <w:tab/>
            </w:r>
            <w:r>
              <w:rPr>
                <w:noProof/>
                <w:webHidden/>
              </w:rPr>
              <w:fldChar w:fldCharType="begin"/>
            </w:r>
            <w:r>
              <w:rPr>
                <w:noProof/>
                <w:webHidden/>
              </w:rPr>
              <w:instrText xml:space="preserve"> PAGEREF _Toc205277940 \h </w:instrText>
            </w:r>
            <w:r>
              <w:rPr>
                <w:noProof/>
                <w:webHidden/>
              </w:rPr>
            </w:r>
            <w:r>
              <w:rPr>
                <w:noProof/>
                <w:webHidden/>
              </w:rPr>
              <w:fldChar w:fldCharType="separate"/>
            </w:r>
            <w:r>
              <w:rPr>
                <w:noProof/>
                <w:webHidden/>
              </w:rPr>
              <w:t>193</w:t>
            </w:r>
            <w:r>
              <w:rPr>
                <w:noProof/>
                <w:webHidden/>
              </w:rPr>
              <w:fldChar w:fldCharType="end"/>
            </w:r>
          </w:hyperlink>
        </w:p>
        <w:p w:rsidR="006749F8" w:rsidRDefault="006749F8">
          <w:pPr>
            <w:pStyle w:val="30"/>
            <w:tabs>
              <w:tab w:val="right" w:leader="dot" w:pos="8630"/>
            </w:tabs>
            <w:ind w:left="960"/>
            <w:rPr>
              <w:noProof/>
            </w:rPr>
          </w:pPr>
          <w:hyperlink w:anchor="_Toc205277941" w:history="1">
            <w:r w:rsidRPr="002840F4">
              <w:rPr>
                <w:rStyle w:val="ad"/>
                <w:noProof/>
              </w:rPr>
              <w:t xml:space="preserve">6.7.1 </w:t>
            </w:r>
            <w:r w:rsidRPr="002840F4">
              <w:rPr>
                <w:rStyle w:val="ad"/>
                <w:noProof/>
              </w:rPr>
              <w:t>生成马尔可夫链</w:t>
            </w:r>
            <w:r>
              <w:rPr>
                <w:noProof/>
                <w:webHidden/>
              </w:rPr>
              <w:tab/>
            </w:r>
            <w:r>
              <w:rPr>
                <w:noProof/>
                <w:webHidden/>
              </w:rPr>
              <w:fldChar w:fldCharType="begin"/>
            </w:r>
            <w:r>
              <w:rPr>
                <w:noProof/>
                <w:webHidden/>
              </w:rPr>
              <w:instrText xml:space="preserve"> PAGEREF _Toc205277941 \h </w:instrText>
            </w:r>
            <w:r>
              <w:rPr>
                <w:noProof/>
                <w:webHidden/>
              </w:rPr>
            </w:r>
            <w:r>
              <w:rPr>
                <w:noProof/>
                <w:webHidden/>
              </w:rPr>
              <w:fldChar w:fldCharType="separate"/>
            </w:r>
            <w:r>
              <w:rPr>
                <w:noProof/>
                <w:webHidden/>
              </w:rPr>
              <w:t>194</w:t>
            </w:r>
            <w:r>
              <w:rPr>
                <w:noProof/>
                <w:webHidden/>
              </w:rPr>
              <w:fldChar w:fldCharType="end"/>
            </w:r>
          </w:hyperlink>
        </w:p>
        <w:p w:rsidR="006749F8" w:rsidRDefault="006749F8">
          <w:pPr>
            <w:pStyle w:val="30"/>
            <w:tabs>
              <w:tab w:val="right" w:leader="dot" w:pos="8630"/>
            </w:tabs>
            <w:ind w:left="960"/>
            <w:rPr>
              <w:noProof/>
            </w:rPr>
          </w:pPr>
          <w:hyperlink w:anchor="_Toc205277942" w:history="1">
            <w:r w:rsidRPr="002840F4">
              <w:rPr>
                <w:rStyle w:val="ad"/>
                <w:noProof/>
              </w:rPr>
              <w:t xml:space="preserve">6.7.2 </w:t>
            </w:r>
            <w:r w:rsidRPr="002840F4">
              <w:rPr>
                <w:rStyle w:val="ad"/>
                <w:noProof/>
              </w:rPr>
              <w:t>起始点</w:t>
            </w:r>
            <w:r>
              <w:rPr>
                <w:noProof/>
                <w:webHidden/>
              </w:rPr>
              <w:tab/>
            </w:r>
            <w:r>
              <w:rPr>
                <w:noProof/>
                <w:webHidden/>
              </w:rPr>
              <w:fldChar w:fldCharType="begin"/>
            </w:r>
            <w:r>
              <w:rPr>
                <w:noProof/>
                <w:webHidden/>
              </w:rPr>
              <w:instrText xml:space="preserve"> PAGEREF _Toc205277942 \h </w:instrText>
            </w:r>
            <w:r>
              <w:rPr>
                <w:noProof/>
                <w:webHidden/>
              </w:rPr>
            </w:r>
            <w:r>
              <w:rPr>
                <w:noProof/>
                <w:webHidden/>
              </w:rPr>
              <w:fldChar w:fldCharType="separate"/>
            </w:r>
            <w:r>
              <w:rPr>
                <w:noProof/>
                <w:webHidden/>
              </w:rPr>
              <w:t>195</w:t>
            </w:r>
            <w:r>
              <w:rPr>
                <w:noProof/>
                <w:webHidden/>
              </w:rPr>
              <w:fldChar w:fldCharType="end"/>
            </w:r>
          </w:hyperlink>
        </w:p>
        <w:p w:rsidR="006749F8" w:rsidRDefault="006749F8">
          <w:pPr>
            <w:pStyle w:val="30"/>
            <w:tabs>
              <w:tab w:val="right" w:leader="dot" w:pos="8630"/>
            </w:tabs>
            <w:ind w:left="960"/>
            <w:rPr>
              <w:noProof/>
            </w:rPr>
          </w:pPr>
          <w:hyperlink w:anchor="_Toc205277943" w:history="1">
            <w:r w:rsidRPr="002840F4">
              <w:rPr>
                <w:rStyle w:val="ad"/>
                <w:noProof/>
              </w:rPr>
              <w:t xml:space="preserve">6.7.3 </w:t>
            </w:r>
            <w:r w:rsidRPr="002840F4">
              <w:rPr>
                <w:rStyle w:val="ad"/>
                <w:noProof/>
              </w:rPr>
              <w:t>预烧期</w:t>
            </w:r>
            <w:r>
              <w:rPr>
                <w:noProof/>
                <w:webHidden/>
              </w:rPr>
              <w:tab/>
            </w:r>
            <w:r>
              <w:rPr>
                <w:noProof/>
                <w:webHidden/>
              </w:rPr>
              <w:fldChar w:fldCharType="begin"/>
            </w:r>
            <w:r>
              <w:rPr>
                <w:noProof/>
                <w:webHidden/>
              </w:rPr>
              <w:instrText xml:space="preserve"> PAGEREF _Toc205277943 \h </w:instrText>
            </w:r>
            <w:r>
              <w:rPr>
                <w:noProof/>
                <w:webHidden/>
              </w:rPr>
            </w:r>
            <w:r>
              <w:rPr>
                <w:noProof/>
                <w:webHidden/>
              </w:rPr>
              <w:fldChar w:fldCharType="separate"/>
            </w:r>
            <w:r>
              <w:rPr>
                <w:noProof/>
                <w:webHidden/>
              </w:rPr>
              <w:t>195</w:t>
            </w:r>
            <w:r>
              <w:rPr>
                <w:noProof/>
                <w:webHidden/>
              </w:rPr>
              <w:fldChar w:fldCharType="end"/>
            </w:r>
          </w:hyperlink>
        </w:p>
        <w:p w:rsidR="006749F8" w:rsidRDefault="006749F8">
          <w:pPr>
            <w:pStyle w:val="30"/>
            <w:tabs>
              <w:tab w:val="right" w:leader="dot" w:pos="8630"/>
            </w:tabs>
            <w:ind w:left="960"/>
            <w:rPr>
              <w:noProof/>
            </w:rPr>
          </w:pPr>
          <w:hyperlink w:anchor="_Toc205277944" w:history="1">
            <w:r w:rsidRPr="002840F4">
              <w:rPr>
                <w:rStyle w:val="ad"/>
                <w:noProof/>
              </w:rPr>
              <w:t xml:space="preserve">6.7.4 </w:t>
            </w:r>
            <w:r w:rsidRPr="002840F4">
              <w:rPr>
                <w:rStyle w:val="ad"/>
                <w:noProof/>
              </w:rPr>
              <w:t>收敛至稳定分布</w:t>
            </w:r>
            <w:r>
              <w:rPr>
                <w:noProof/>
                <w:webHidden/>
              </w:rPr>
              <w:tab/>
            </w:r>
            <w:r>
              <w:rPr>
                <w:noProof/>
                <w:webHidden/>
              </w:rPr>
              <w:fldChar w:fldCharType="begin"/>
            </w:r>
            <w:r>
              <w:rPr>
                <w:noProof/>
                <w:webHidden/>
              </w:rPr>
              <w:instrText xml:space="preserve"> PAGEREF _Toc205277944 \h </w:instrText>
            </w:r>
            <w:r>
              <w:rPr>
                <w:noProof/>
                <w:webHidden/>
              </w:rPr>
            </w:r>
            <w:r>
              <w:rPr>
                <w:noProof/>
                <w:webHidden/>
              </w:rPr>
              <w:fldChar w:fldCharType="separate"/>
            </w:r>
            <w:r>
              <w:rPr>
                <w:noProof/>
                <w:webHidden/>
              </w:rPr>
              <w:t>196</w:t>
            </w:r>
            <w:r>
              <w:rPr>
                <w:noProof/>
                <w:webHidden/>
              </w:rPr>
              <w:fldChar w:fldCharType="end"/>
            </w:r>
          </w:hyperlink>
        </w:p>
        <w:p w:rsidR="006749F8" w:rsidRDefault="006749F8">
          <w:pPr>
            <w:pStyle w:val="30"/>
            <w:tabs>
              <w:tab w:val="right" w:leader="dot" w:pos="8630"/>
            </w:tabs>
            <w:ind w:left="960"/>
            <w:rPr>
              <w:noProof/>
            </w:rPr>
          </w:pPr>
          <w:hyperlink w:anchor="_Toc205277945" w:history="1">
            <w:r w:rsidRPr="002840F4">
              <w:rPr>
                <w:rStyle w:val="ad"/>
                <w:noProof/>
              </w:rPr>
              <w:t xml:space="preserve">6.7.5 </w:t>
            </w:r>
            <w:r w:rsidRPr="002840F4">
              <w:rPr>
                <w:rStyle w:val="ad"/>
                <w:noProof/>
              </w:rPr>
              <w:t>跳跃分布</w:t>
            </w:r>
            <w:r>
              <w:rPr>
                <w:noProof/>
                <w:webHidden/>
              </w:rPr>
              <w:tab/>
            </w:r>
            <w:r>
              <w:rPr>
                <w:noProof/>
                <w:webHidden/>
              </w:rPr>
              <w:fldChar w:fldCharType="begin"/>
            </w:r>
            <w:r>
              <w:rPr>
                <w:noProof/>
                <w:webHidden/>
              </w:rPr>
              <w:instrText xml:space="preserve"> PAGEREF _Toc205277945 \h </w:instrText>
            </w:r>
            <w:r>
              <w:rPr>
                <w:noProof/>
                <w:webHidden/>
              </w:rPr>
            </w:r>
            <w:r>
              <w:rPr>
                <w:noProof/>
                <w:webHidden/>
              </w:rPr>
              <w:fldChar w:fldCharType="separate"/>
            </w:r>
            <w:r>
              <w:rPr>
                <w:noProof/>
                <w:webHidden/>
              </w:rPr>
              <w:t>196</w:t>
            </w:r>
            <w:r>
              <w:rPr>
                <w:noProof/>
                <w:webHidden/>
              </w:rPr>
              <w:fldChar w:fldCharType="end"/>
            </w:r>
          </w:hyperlink>
        </w:p>
        <w:p w:rsidR="006749F8" w:rsidRDefault="006749F8">
          <w:pPr>
            <w:pStyle w:val="30"/>
            <w:tabs>
              <w:tab w:val="right" w:leader="dot" w:pos="8630"/>
            </w:tabs>
            <w:ind w:left="960"/>
            <w:rPr>
              <w:noProof/>
            </w:rPr>
          </w:pPr>
          <w:hyperlink w:anchor="_Toc205277946" w:history="1">
            <w:r w:rsidRPr="002840F4">
              <w:rPr>
                <w:rStyle w:val="ad"/>
                <w:noProof/>
              </w:rPr>
              <w:t>6.7.6 MCMC</w:t>
            </w:r>
            <w:r w:rsidRPr="002840F4">
              <w:rPr>
                <w:rStyle w:val="ad"/>
                <w:noProof/>
              </w:rPr>
              <w:t>的应用示例</w:t>
            </w:r>
            <w:r>
              <w:rPr>
                <w:noProof/>
                <w:webHidden/>
              </w:rPr>
              <w:tab/>
            </w:r>
            <w:r>
              <w:rPr>
                <w:noProof/>
                <w:webHidden/>
              </w:rPr>
              <w:fldChar w:fldCharType="begin"/>
            </w:r>
            <w:r>
              <w:rPr>
                <w:noProof/>
                <w:webHidden/>
              </w:rPr>
              <w:instrText xml:space="preserve"> PAGEREF _Toc205277946 \h </w:instrText>
            </w:r>
            <w:r>
              <w:rPr>
                <w:noProof/>
                <w:webHidden/>
              </w:rPr>
            </w:r>
            <w:r>
              <w:rPr>
                <w:noProof/>
                <w:webHidden/>
              </w:rPr>
              <w:fldChar w:fldCharType="separate"/>
            </w:r>
            <w:r>
              <w:rPr>
                <w:noProof/>
                <w:webHidden/>
              </w:rPr>
              <w:t>197</w:t>
            </w:r>
            <w:r>
              <w:rPr>
                <w:noProof/>
                <w:webHidden/>
              </w:rPr>
              <w:fldChar w:fldCharType="end"/>
            </w:r>
          </w:hyperlink>
        </w:p>
        <w:p w:rsidR="006749F8" w:rsidRDefault="006749F8">
          <w:pPr>
            <w:pStyle w:val="30"/>
            <w:tabs>
              <w:tab w:val="right" w:leader="dot" w:pos="8630"/>
            </w:tabs>
            <w:ind w:left="960"/>
            <w:rPr>
              <w:noProof/>
            </w:rPr>
          </w:pPr>
          <w:hyperlink w:anchor="_Toc205277947" w:history="1">
            <w:r w:rsidRPr="002840F4">
              <w:rPr>
                <w:rStyle w:val="ad"/>
                <w:noProof/>
              </w:rPr>
              <w:t xml:space="preserve">6.7.7 </w:t>
            </w:r>
            <w:r w:rsidRPr="002840F4">
              <w:rPr>
                <w:rStyle w:val="ad"/>
                <w:noProof/>
              </w:rPr>
              <w:t>马尔可夫链蒙特卡罗（</w:t>
            </w:r>
            <w:r w:rsidRPr="002840F4">
              <w:rPr>
                <w:rStyle w:val="ad"/>
                <w:noProof/>
              </w:rPr>
              <w:t>MCMC</w:t>
            </w:r>
            <w:r w:rsidRPr="002840F4">
              <w:rPr>
                <w:rStyle w:val="ad"/>
                <w:noProof/>
              </w:rPr>
              <w:t>）</w:t>
            </w:r>
            <w:r>
              <w:rPr>
                <w:noProof/>
                <w:webHidden/>
              </w:rPr>
              <w:tab/>
            </w:r>
            <w:r>
              <w:rPr>
                <w:noProof/>
                <w:webHidden/>
              </w:rPr>
              <w:fldChar w:fldCharType="begin"/>
            </w:r>
            <w:r>
              <w:rPr>
                <w:noProof/>
                <w:webHidden/>
              </w:rPr>
              <w:instrText xml:space="preserve"> PAGEREF _Toc205277947 \h </w:instrText>
            </w:r>
            <w:r>
              <w:rPr>
                <w:noProof/>
                <w:webHidden/>
              </w:rPr>
            </w:r>
            <w:r>
              <w:rPr>
                <w:noProof/>
                <w:webHidden/>
              </w:rPr>
              <w:fldChar w:fldCharType="separate"/>
            </w:r>
            <w:r>
              <w:rPr>
                <w:noProof/>
                <w:webHidden/>
              </w:rPr>
              <w:t>198</w:t>
            </w:r>
            <w:r>
              <w:rPr>
                <w:noProof/>
                <w:webHidden/>
              </w:rPr>
              <w:fldChar w:fldCharType="end"/>
            </w:r>
          </w:hyperlink>
        </w:p>
        <w:p w:rsidR="006749F8" w:rsidRDefault="006749F8">
          <w:pPr>
            <w:pStyle w:val="30"/>
            <w:tabs>
              <w:tab w:val="right" w:leader="dot" w:pos="8630"/>
            </w:tabs>
            <w:ind w:left="960"/>
            <w:rPr>
              <w:noProof/>
            </w:rPr>
          </w:pPr>
          <w:hyperlink w:anchor="_Toc205277948" w:history="1">
            <w:r w:rsidRPr="002840F4">
              <w:rPr>
                <w:rStyle w:val="ad"/>
                <w:noProof/>
              </w:rPr>
              <w:t>6.7.8 MCMC</w:t>
            </w:r>
            <w:r w:rsidRPr="002840F4">
              <w:rPr>
                <w:rStyle w:val="ad"/>
                <w:noProof/>
              </w:rPr>
              <w:t>的第一个示例</w:t>
            </w:r>
            <w:r>
              <w:rPr>
                <w:noProof/>
                <w:webHidden/>
              </w:rPr>
              <w:tab/>
            </w:r>
            <w:r>
              <w:rPr>
                <w:noProof/>
                <w:webHidden/>
              </w:rPr>
              <w:fldChar w:fldCharType="begin"/>
            </w:r>
            <w:r>
              <w:rPr>
                <w:noProof/>
                <w:webHidden/>
              </w:rPr>
              <w:instrText xml:space="preserve"> PAGEREF _Toc205277948 \h </w:instrText>
            </w:r>
            <w:r>
              <w:rPr>
                <w:noProof/>
                <w:webHidden/>
              </w:rPr>
            </w:r>
            <w:r>
              <w:rPr>
                <w:noProof/>
                <w:webHidden/>
              </w:rPr>
              <w:fldChar w:fldCharType="separate"/>
            </w:r>
            <w:r>
              <w:rPr>
                <w:noProof/>
                <w:webHidden/>
              </w:rPr>
              <w:t>199</w:t>
            </w:r>
            <w:r>
              <w:rPr>
                <w:noProof/>
                <w:webHidden/>
              </w:rPr>
              <w:fldChar w:fldCharType="end"/>
            </w:r>
          </w:hyperlink>
        </w:p>
        <w:p w:rsidR="006749F8" w:rsidRDefault="006749F8">
          <w:pPr>
            <w:pStyle w:val="30"/>
            <w:tabs>
              <w:tab w:val="right" w:leader="dot" w:pos="8630"/>
            </w:tabs>
            <w:ind w:left="960"/>
            <w:rPr>
              <w:noProof/>
            </w:rPr>
          </w:pPr>
          <w:hyperlink w:anchor="_Toc205277949" w:history="1">
            <w:r w:rsidRPr="002840F4">
              <w:rPr>
                <w:rStyle w:val="ad"/>
                <w:noProof/>
              </w:rPr>
              <w:t xml:space="preserve">6.7.9 </w:t>
            </w:r>
            <w:r w:rsidRPr="002840F4">
              <w:rPr>
                <w:rStyle w:val="ad"/>
                <w:noProof/>
              </w:rPr>
              <w:t>边际分布</w:t>
            </w:r>
            <w:r>
              <w:rPr>
                <w:noProof/>
                <w:webHidden/>
              </w:rPr>
              <w:tab/>
            </w:r>
            <w:r>
              <w:rPr>
                <w:noProof/>
                <w:webHidden/>
              </w:rPr>
              <w:fldChar w:fldCharType="begin"/>
            </w:r>
            <w:r>
              <w:rPr>
                <w:noProof/>
                <w:webHidden/>
              </w:rPr>
              <w:instrText xml:space="preserve"> PAGEREF _Toc205277949 \h </w:instrText>
            </w:r>
            <w:r>
              <w:rPr>
                <w:noProof/>
                <w:webHidden/>
              </w:rPr>
            </w:r>
            <w:r>
              <w:rPr>
                <w:noProof/>
                <w:webHidden/>
              </w:rPr>
              <w:fldChar w:fldCharType="separate"/>
            </w:r>
            <w:r>
              <w:rPr>
                <w:noProof/>
                <w:webHidden/>
              </w:rPr>
              <w:t>205</w:t>
            </w:r>
            <w:r>
              <w:rPr>
                <w:noProof/>
                <w:webHidden/>
              </w:rPr>
              <w:fldChar w:fldCharType="end"/>
            </w:r>
          </w:hyperlink>
        </w:p>
        <w:p w:rsidR="006749F8" w:rsidRDefault="006749F8">
          <w:pPr>
            <w:pStyle w:val="20"/>
            <w:tabs>
              <w:tab w:val="right" w:leader="dot" w:pos="8630"/>
            </w:tabs>
            <w:ind w:left="480"/>
            <w:rPr>
              <w:noProof/>
            </w:rPr>
          </w:pPr>
          <w:hyperlink w:anchor="_Toc205277950" w:history="1">
            <w:r w:rsidRPr="002840F4">
              <w:rPr>
                <w:rStyle w:val="ad"/>
                <w:noProof/>
              </w:rPr>
              <w:t>6.8 Rcpp</w:t>
            </w:r>
            <w:r w:rsidRPr="002840F4">
              <w:rPr>
                <w:rStyle w:val="ad"/>
                <w:noProof/>
              </w:rPr>
              <w:t>的应用</w:t>
            </w:r>
            <w:r>
              <w:rPr>
                <w:noProof/>
                <w:webHidden/>
              </w:rPr>
              <w:tab/>
            </w:r>
            <w:r>
              <w:rPr>
                <w:noProof/>
                <w:webHidden/>
              </w:rPr>
              <w:fldChar w:fldCharType="begin"/>
            </w:r>
            <w:r>
              <w:rPr>
                <w:noProof/>
                <w:webHidden/>
              </w:rPr>
              <w:instrText xml:space="preserve"> PAGEREF _Toc205277950 \h </w:instrText>
            </w:r>
            <w:r>
              <w:rPr>
                <w:noProof/>
                <w:webHidden/>
              </w:rPr>
            </w:r>
            <w:r>
              <w:rPr>
                <w:noProof/>
                <w:webHidden/>
              </w:rPr>
              <w:fldChar w:fldCharType="separate"/>
            </w:r>
            <w:r>
              <w:rPr>
                <w:noProof/>
                <w:webHidden/>
              </w:rPr>
              <w:t>207</w:t>
            </w:r>
            <w:r>
              <w:rPr>
                <w:noProof/>
                <w:webHidden/>
              </w:rPr>
              <w:fldChar w:fldCharType="end"/>
            </w:r>
          </w:hyperlink>
        </w:p>
        <w:p w:rsidR="006749F8" w:rsidRDefault="006749F8">
          <w:pPr>
            <w:pStyle w:val="30"/>
            <w:tabs>
              <w:tab w:val="right" w:leader="dot" w:pos="8630"/>
            </w:tabs>
            <w:ind w:left="960"/>
            <w:rPr>
              <w:noProof/>
            </w:rPr>
          </w:pPr>
          <w:hyperlink w:anchor="_Toc205277951" w:history="1">
            <w:r w:rsidRPr="002840F4">
              <w:rPr>
                <w:rStyle w:val="ad"/>
                <w:noProof/>
              </w:rPr>
              <w:t xml:space="preserve">6.8.1 </w:t>
            </w:r>
            <w:r w:rsidRPr="002840F4">
              <w:rPr>
                <w:rStyle w:val="ad"/>
                <w:noProof/>
              </w:rPr>
              <w:t>处理向量和矩阵</w:t>
            </w:r>
            <w:r>
              <w:rPr>
                <w:noProof/>
                <w:webHidden/>
              </w:rPr>
              <w:tab/>
            </w:r>
            <w:r>
              <w:rPr>
                <w:noProof/>
                <w:webHidden/>
              </w:rPr>
              <w:fldChar w:fldCharType="begin"/>
            </w:r>
            <w:r>
              <w:rPr>
                <w:noProof/>
                <w:webHidden/>
              </w:rPr>
              <w:instrText xml:space="preserve"> PAGEREF _Toc205277951 \h </w:instrText>
            </w:r>
            <w:r>
              <w:rPr>
                <w:noProof/>
                <w:webHidden/>
              </w:rPr>
            </w:r>
            <w:r>
              <w:rPr>
                <w:noProof/>
                <w:webHidden/>
              </w:rPr>
              <w:fldChar w:fldCharType="separate"/>
            </w:r>
            <w:r>
              <w:rPr>
                <w:noProof/>
                <w:webHidden/>
              </w:rPr>
              <w:t>209</w:t>
            </w:r>
            <w:r>
              <w:rPr>
                <w:noProof/>
                <w:webHidden/>
              </w:rPr>
              <w:fldChar w:fldCharType="end"/>
            </w:r>
          </w:hyperlink>
        </w:p>
        <w:p w:rsidR="006749F8" w:rsidRDefault="006749F8">
          <w:pPr>
            <w:pStyle w:val="30"/>
            <w:tabs>
              <w:tab w:val="right" w:leader="dot" w:pos="8630"/>
            </w:tabs>
            <w:ind w:left="960"/>
            <w:rPr>
              <w:noProof/>
            </w:rPr>
          </w:pPr>
          <w:hyperlink w:anchor="_Toc205277952" w:history="1">
            <w:r w:rsidRPr="002840F4">
              <w:rPr>
                <w:rStyle w:val="ad"/>
                <w:noProof/>
              </w:rPr>
              <w:t xml:space="preserve">6.8.2 </w:t>
            </w:r>
            <w:r w:rsidRPr="002840F4">
              <w:rPr>
                <w:rStyle w:val="ad"/>
                <w:rFonts w:ascii="Consolas" w:hAnsi="Consolas"/>
                <w:noProof/>
              </w:rPr>
              <w:t>simpspm()</w:t>
            </w:r>
            <w:r w:rsidRPr="002840F4">
              <w:rPr>
                <w:rStyle w:val="ad"/>
                <w:noProof/>
              </w:rPr>
              <w:t xml:space="preserve"> </w:t>
            </w:r>
            <w:r w:rsidRPr="002840F4">
              <w:rPr>
                <w:rStyle w:val="ad"/>
                <w:noProof/>
              </w:rPr>
              <w:t>的替代方法</w:t>
            </w:r>
            <w:r>
              <w:rPr>
                <w:noProof/>
                <w:webHidden/>
              </w:rPr>
              <w:tab/>
            </w:r>
            <w:r>
              <w:rPr>
                <w:noProof/>
                <w:webHidden/>
              </w:rPr>
              <w:fldChar w:fldCharType="begin"/>
            </w:r>
            <w:r>
              <w:rPr>
                <w:noProof/>
                <w:webHidden/>
              </w:rPr>
              <w:instrText xml:space="preserve"> PAGEREF _Toc205277952 \h </w:instrText>
            </w:r>
            <w:r>
              <w:rPr>
                <w:noProof/>
                <w:webHidden/>
              </w:rPr>
            </w:r>
            <w:r>
              <w:rPr>
                <w:noProof/>
                <w:webHidden/>
              </w:rPr>
              <w:fldChar w:fldCharType="separate"/>
            </w:r>
            <w:r>
              <w:rPr>
                <w:noProof/>
                <w:webHidden/>
              </w:rPr>
              <w:t>209</w:t>
            </w:r>
            <w:r>
              <w:rPr>
                <w:noProof/>
                <w:webHidden/>
              </w:rPr>
              <w:fldChar w:fldCharType="end"/>
            </w:r>
          </w:hyperlink>
        </w:p>
        <w:p w:rsidR="006749F8" w:rsidRDefault="006749F8">
          <w:pPr>
            <w:pStyle w:val="30"/>
            <w:tabs>
              <w:tab w:val="right" w:leader="dot" w:pos="8630"/>
            </w:tabs>
            <w:ind w:left="960"/>
            <w:rPr>
              <w:noProof/>
            </w:rPr>
          </w:pPr>
          <w:hyperlink w:anchor="_Toc205277953" w:history="1">
            <w:r w:rsidRPr="002840F4">
              <w:rPr>
                <w:rStyle w:val="ad"/>
                <w:noProof/>
              </w:rPr>
              <w:t xml:space="preserve">6.8.3 </w:t>
            </w:r>
            <w:r w:rsidRPr="002840F4">
              <w:rPr>
                <w:rStyle w:val="ad"/>
                <w:noProof/>
              </w:rPr>
              <w:t>多个独立链</w:t>
            </w:r>
            <w:r>
              <w:rPr>
                <w:noProof/>
                <w:webHidden/>
              </w:rPr>
              <w:tab/>
            </w:r>
            <w:r>
              <w:rPr>
                <w:noProof/>
                <w:webHidden/>
              </w:rPr>
              <w:fldChar w:fldCharType="begin"/>
            </w:r>
            <w:r>
              <w:rPr>
                <w:noProof/>
                <w:webHidden/>
              </w:rPr>
              <w:instrText xml:space="preserve"> PAGEREF _Toc205277953 \h </w:instrText>
            </w:r>
            <w:r>
              <w:rPr>
                <w:noProof/>
                <w:webHidden/>
              </w:rPr>
            </w:r>
            <w:r>
              <w:rPr>
                <w:noProof/>
                <w:webHidden/>
              </w:rPr>
              <w:fldChar w:fldCharType="separate"/>
            </w:r>
            <w:r>
              <w:rPr>
                <w:noProof/>
                <w:webHidden/>
              </w:rPr>
              <w:t>214</w:t>
            </w:r>
            <w:r>
              <w:rPr>
                <w:noProof/>
                <w:webHidden/>
              </w:rPr>
              <w:fldChar w:fldCharType="end"/>
            </w:r>
          </w:hyperlink>
        </w:p>
        <w:p w:rsidR="006749F8" w:rsidRDefault="006749F8">
          <w:pPr>
            <w:pStyle w:val="30"/>
            <w:tabs>
              <w:tab w:val="right" w:leader="dot" w:pos="8630"/>
            </w:tabs>
            <w:ind w:left="960"/>
            <w:rPr>
              <w:noProof/>
            </w:rPr>
          </w:pPr>
          <w:hyperlink w:anchor="_Toc205277954" w:history="1">
            <w:r w:rsidRPr="002840F4">
              <w:rPr>
                <w:rStyle w:val="ad"/>
                <w:noProof/>
              </w:rPr>
              <w:t xml:space="preserve">6.8.4 </w:t>
            </w:r>
            <w:r w:rsidRPr="002840F4">
              <w:rPr>
                <w:rStyle w:val="ad"/>
                <w:noProof/>
              </w:rPr>
              <w:t>所需重复实验以避免序列相关</w:t>
            </w:r>
            <w:r>
              <w:rPr>
                <w:noProof/>
                <w:webHidden/>
              </w:rPr>
              <w:tab/>
            </w:r>
            <w:r>
              <w:rPr>
                <w:noProof/>
                <w:webHidden/>
              </w:rPr>
              <w:fldChar w:fldCharType="begin"/>
            </w:r>
            <w:r>
              <w:rPr>
                <w:noProof/>
                <w:webHidden/>
              </w:rPr>
              <w:instrText xml:space="preserve"> PAGEREF _Toc205277954 \h </w:instrText>
            </w:r>
            <w:r>
              <w:rPr>
                <w:noProof/>
                <w:webHidden/>
              </w:rPr>
            </w:r>
            <w:r>
              <w:rPr>
                <w:noProof/>
                <w:webHidden/>
              </w:rPr>
              <w:fldChar w:fldCharType="separate"/>
            </w:r>
            <w:r>
              <w:rPr>
                <w:noProof/>
                <w:webHidden/>
              </w:rPr>
              <w:t>217</w:t>
            </w:r>
            <w:r>
              <w:rPr>
                <w:noProof/>
                <w:webHidden/>
              </w:rPr>
              <w:fldChar w:fldCharType="end"/>
            </w:r>
          </w:hyperlink>
        </w:p>
        <w:p w:rsidR="006749F8" w:rsidRDefault="006749F8">
          <w:pPr>
            <w:pStyle w:val="20"/>
            <w:tabs>
              <w:tab w:val="right" w:leader="dot" w:pos="8630"/>
            </w:tabs>
            <w:ind w:left="480"/>
            <w:rPr>
              <w:noProof/>
            </w:rPr>
          </w:pPr>
          <w:hyperlink w:anchor="_Toc205277955" w:history="1">
            <w:r w:rsidRPr="002840F4">
              <w:rPr>
                <w:rStyle w:val="ad"/>
                <w:noProof/>
              </w:rPr>
              <w:t xml:space="preserve">6.9 </w:t>
            </w:r>
            <w:r w:rsidRPr="002840F4">
              <w:rPr>
                <w:rStyle w:val="ad"/>
                <w:noProof/>
              </w:rPr>
              <w:t>结束语</w:t>
            </w:r>
            <w:r>
              <w:rPr>
                <w:noProof/>
                <w:webHidden/>
              </w:rPr>
              <w:tab/>
            </w:r>
            <w:r>
              <w:rPr>
                <w:noProof/>
                <w:webHidden/>
              </w:rPr>
              <w:fldChar w:fldCharType="begin"/>
            </w:r>
            <w:r>
              <w:rPr>
                <w:noProof/>
                <w:webHidden/>
              </w:rPr>
              <w:instrText xml:space="preserve"> PAGEREF _Toc205277955 \h </w:instrText>
            </w:r>
            <w:r>
              <w:rPr>
                <w:noProof/>
                <w:webHidden/>
              </w:rPr>
            </w:r>
            <w:r>
              <w:rPr>
                <w:noProof/>
                <w:webHidden/>
              </w:rPr>
              <w:fldChar w:fldCharType="separate"/>
            </w:r>
            <w:r>
              <w:rPr>
                <w:noProof/>
                <w:webHidden/>
              </w:rPr>
              <w:t>221</w:t>
            </w:r>
            <w:r>
              <w:rPr>
                <w:noProof/>
                <w:webHidden/>
              </w:rPr>
              <w:fldChar w:fldCharType="end"/>
            </w:r>
          </w:hyperlink>
        </w:p>
        <w:p w:rsidR="006749F8" w:rsidRDefault="006749F8">
          <w:pPr>
            <w:pStyle w:val="10"/>
            <w:tabs>
              <w:tab w:val="right" w:leader="dot" w:pos="8630"/>
            </w:tabs>
            <w:rPr>
              <w:noProof/>
            </w:rPr>
          </w:pPr>
          <w:hyperlink w:anchor="_Toc205277956" w:history="1">
            <w:r w:rsidRPr="002840F4">
              <w:rPr>
                <w:rStyle w:val="ad"/>
                <w:noProof/>
              </w:rPr>
              <w:t xml:space="preserve">7. </w:t>
            </w:r>
            <w:r w:rsidRPr="002840F4">
              <w:rPr>
                <w:rStyle w:val="ad"/>
                <w:noProof/>
              </w:rPr>
              <w:t>剩余生产模型</w:t>
            </w:r>
            <w:r>
              <w:rPr>
                <w:noProof/>
                <w:webHidden/>
              </w:rPr>
              <w:tab/>
            </w:r>
            <w:r>
              <w:rPr>
                <w:noProof/>
                <w:webHidden/>
              </w:rPr>
              <w:fldChar w:fldCharType="begin"/>
            </w:r>
            <w:r>
              <w:rPr>
                <w:noProof/>
                <w:webHidden/>
              </w:rPr>
              <w:instrText xml:space="preserve"> PAGEREF _Toc205277956 \h </w:instrText>
            </w:r>
            <w:r>
              <w:rPr>
                <w:noProof/>
                <w:webHidden/>
              </w:rPr>
            </w:r>
            <w:r>
              <w:rPr>
                <w:noProof/>
                <w:webHidden/>
              </w:rPr>
              <w:fldChar w:fldCharType="separate"/>
            </w:r>
            <w:r>
              <w:rPr>
                <w:noProof/>
                <w:webHidden/>
              </w:rPr>
              <w:t>222</w:t>
            </w:r>
            <w:r>
              <w:rPr>
                <w:noProof/>
                <w:webHidden/>
              </w:rPr>
              <w:fldChar w:fldCharType="end"/>
            </w:r>
          </w:hyperlink>
        </w:p>
        <w:p w:rsidR="006749F8" w:rsidRDefault="006749F8">
          <w:pPr>
            <w:pStyle w:val="20"/>
            <w:tabs>
              <w:tab w:val="right" w:leader="dot" w:pos="8630"/>
            </w:tabs>
            <w:ind w:left="480"/>
            <w:rPr>
              <w:noProof/>
            </w:rPr>
          </w:pPr>
          <w:hyperlink w:anchor="_Toc205277957" w:history="1">
            <w:r w:rsidRPr="002840F4">
              <w:rPr>
                <w:rStyle w:val="ad"/>
                <w:noProof/>
              </w:rPr>
              <w:t xml:space="preserve">7.1 </w:t>
            </w:r>
            <w:r w:rsidRPr="002840F4">
              <w:rPr>
                <w:rStyle w:val="ad"/>
                <w:noProof/>
              </w:rPr>
              <w:t>引言</w:t>
            </w:r>
            <w:r>
              <w:rPr>
                <w:noProof/>
                <w:webHidden/>
              </w:rPr>
              <w:tab/>
            </w:r>
            <w:r>
              <w:rPr>
                <w:noProof/>
                <w:webHidden/>
              </w:rPr>
              <w:fldChar w:fldCharType="begin"/>
            </w:r>
            <w:r>
              <w:rPr>
                <w:noProof/>
                <w:webHidden/>
              </w:rPr>
              <w:instrText xml:space="preserve"> PAGEREF _Toc205277957 \h </w:instrText>
            </w:r>
            <w:r>
              <w:rPr>
                <w:noProof/>
                <w:webHidden/>
              </w:rPr>
            </w:r>
            <w:r>
              <w:rPr>
                <w:noProof/>
                <w:webHidden/>
              </w:rPr>
              <w:fldChar w:fldCharType="separate"/>
            </w:r>
            <w:r>
              <w:rPr>
                <w:noProof/>
                <w:webHidden/>
              </w:rPr>
              <w:t>222</w:t>
            </w:r>
            <w:r>
              <w:rPr>
                <w:noProof/>
                <w:webHidden/>
              </w:rPr>
              <w:fldChar w:fldCharType="end"/>
            </w:r>
          </w:hyperlink>
        </w:p>
        <w:p w:rsidR="006749F8" w:rsidRDefault="006749F8">
          <w:pPr>
            <w:pStyle w:val="30"/>
            <w:tabs>
              <w:tab w:val="right" w:leader="dot" w:pos="8630"/>
            </w:tabs>
            <w:ind w:left="960"/>
            <w:rPr>
              <w:noProof/>
            </w:rPr>
          </w:pPr>
          <w:hyperlink w:anchor="_Toc205277958" w:history="1">
            <w:r w:rsidRPr="002840F4">
              <w:rPr>
                <w:rStyle w:val="ad"/>
                <w:noProof/>
              </w:rPr>
              <w:t xml:space="preserve">7.1.1 </w:t>
            </w:r>
            <w:r w:rsidRPr="002840F4">
              <w:rPr>
                <w:rStyle w:val="ad"/>
                <w:noProof/>
              </w:rPr>
              <w:t>数据需求</w:t>
            </w:r>
            <w:r>
              <w:rPr>
                <w:noProof/>
                <w:webHidden/>
              </w:rPr>
              <w:tab/>
            </w:r>
            <w:r>
              <w:rPr>
                <w:noProof/>
                <w:webHidden/>
              </w:rPr>
              <w:fldChar w:fldCharType="begin"/>
            </w:r>
            <w:r>
              <w:rPr>
                <w:noProof/>
                <w:webHidden/>
              </w:rPr>
              <w:instrText xml:space="preserve"> PAGEREF _Toc205277958 \h </w:instrText>
            </w:r>
            <w:r>
              <w:rPr>
                <w:noProof/>
                <w:webHidden/>
              </w:rPr>
            </w:r>
            <w:r>
              <w:rPr>
                <w:noProof/>
                <w:webHidden/>
              </w:rPr>
              <w:fldChar w:fldCharType="separate"/>
            </w:r>
            <w:r>
              <w:rPr>
                <w:noProof/>
                <w:webHidden/>
              </w:rPr>
              <w:t>223</w:t>
            </w:r>
            <w:r>
              <w:rPr>
                <w:noProof/>
                <w:webHidden/>
              </w:rPr>
              <w:fldChar w:fldCharType="end"/>
            </w:r>
          </w:hyperlink>
        </w:p>
        <w:p w:rsidR="006749F8" w:rsidRDefault="006749F8">
          <w:pPr>
            <w:pStyle w:val="30"/>
            <w:tabs>
              <w:tab w:val="right" w:leader="dot" w:pos="8630"/>
            </w:tabs>
            <w:ind w:left="960"/>
            <w:rPr>
              <w:noProof/>
            </w:rPr>
          </w:pPr>
          <w:hyperlink w:anchor="_Toc205277959" w:history="1">
            <w:r w:rsidRPr="002840F4">
              <w:rPr>
                <w:rStyle w:val="ad"/>
                <w:noProof/>
              </w:rPr>
              <w:t xml:space="preserve">7.1.2 </w:t>
            </w:r>
            <w:r w:rsidRPr="002840F4">
              <w:rPr>
                <w:rStyle w:val="ad"/>
                <w:noProof/>
              </w:rPr>
              <w:t>对比的需求</w:t>
            </w:r>
            <w:r>
              <w:rPr>
                <w:noProof/>
                <w:webHidden/>
              </w:rPr>
              <w:tab/>
            </w:r>
            <w:r>
              <w:rPr>
                <w:noProof/>
                <w:webHidden/>
              </w:rPr>
              <w:fldChar w:fldCharType="begin"/>
            </w:r>
            <w:r>
              <w:rPr>
                <w:noProof/>
                <w:webHidden/>
              </w:rPr>
              <w:instrText xml:space="preserve"> PAGEREF _Toc205277959 \h </w:instrText>
            </w:r>
            <w:r>
              <w:rPr>
                <w:noProof/>
                <w:webHidden/>
              </w:rPr>
            </w:r>
            <w:r>
              <w:rPr>
                <w:noProof/>
                <w:webHidden/>
              </w:rPr>
              <w:fldChar w:fldCharType="separate"/>
            </w:r>
            <w:r>
              <w:rPr>
                <w:noProof/>
                <w:webHidden/>
              </w:rPr>
              <w:t>223</w:t>
            </w:r>
            <w:r>
              <w:rPr>
                <w:noProof/>
                <w:webHidden/>
              </w:rPr>
              <w:fldChar w:fldCharType="end"/>
            </w:r>
          </w:hyperlink>
        </w:p>
        <w:p w:rsidR="006749F8" w:rsidRDefault="006749F8">
          <w:pPr>
            <w:pStyle w:val="30"/>
            <w:tabs>
              <w:tab w:val="right" w:leader="dot" w:pos="8630"/>
            </w:tabs>
            <w:ind w:left="960"/>
            <w:rPr>
              <w:noProof/>
            </w:rPr>
          </w:pPr>
          <w:hyperlink w:anchor="_Toc205277960" w:history="1">
            <w:r w:rsidRPr="002840F4">
              <w:rPr>
                <w:rStyle w:val="ad"/>
                <w:noProof/>
              </w:rPr>
              <w:t xml:space="preserve">7.1.3 </w:t>
            </w:r>
            <w:r w:rsidRPr="002840F4">
              <w:rPr>
                <w:rStyle w:val="ad"/>
                <w:noProof/>
              </w:rPr>
              <w:t>渔获率何时具有参考价值</w:t>
            </w:r>
            <w:r>
              <w:rPr>
                <w:noProof/>
                <w:webHidden/>
              </w:rPr>
              <w:tab/>
            </w:r>
            <w:r>
              <w:rPr>
                <w:noProof/>
                <w:webHidden/>
              </w:rPr>
              <w:fldChar w:fldCharType="begin"/>
            </w:r>
            <w:r>
              <w:rPr>
                <w:noProof/>
                <w:webHidden/>
              </w:rPr>
              <w:instrText xml:space="preserve"> PAGEREF _Toc205277960 \h </w:instrText>
            </w:r>
            <w:r>
              <w:rPr>
                <w:noProof/>
                <w:webHidden/>
              </w:rPr>
            </w:r>
            <w:r>
              <w:rPr>
                <w:noProof/>
                <w:webHidden/>
              </w:rPr>
              <w:fldChar w:fldCharType="separate"/>
            </w:r>
            <w:r>
              <w:rPr>
                <w:noProof/>
                <w:webHidden/>
              </w:rPr>
              <w:t>224</w:t>
            </w:r>
            <w:r>
              <w:rPr>
                <w:noProof/>
                <w:webHidden/>
              </w:rPr>
              <w:fldChar w:fldCharType="end"/>
            </w:r>
          </w:hyperlink>
        </w:p>
        <w:p w:rsidR="006749F8" w:rsidRDefault="006749F8">
          <w:pPr>
            <w:pStyle w:val="20"/>
            <w:tabs>
              <w:tab w:val="right" w:leader="dot" w:pos="8630"/>
            </w:tabs>
            <w:ind w:left="480"/>
            <w:rPr>
              <w:noProof/>
            </w:rPr>
          </w:pPr>
          <w:hyperlink w:anchor="_Toc205277961" w:history="1">
            <w:r w:rsidRPr="002840F4">
              <w:rPr>
                <w:rStyle w:val="ad"/>
                <w:noProof/>
              </w:rPr>
              <w:t xml:space="preserve">7.2 </w:t>
            </w:r>
            <w:r w:rsidRPr="002840F4">
              <w:rPr>
                <w:rStyle w:val="ad"/>
                <w:noProof/>
              </w:rPr>
              <w:t>一些方程</w:t>
            </w:r>
            <w:r>
              <w:rPr>
                <w:noProof/>
                <w:webHidden/>
              </w:rPr>
              <w:tab/>
            </w:r>
            <w:r>
              <w:rPr>
                <w:noProof/>
                <w:webHidden/>
              </w:rPr>
              <w:fldChar w:fldCharType="begin"/>
            </w:r>
            <w:r>
              <w:rPr>
                <w:noProof/>
                <w:webHidden/>
              </w:rPr>
              <w:instrText xml:space="preserve"> PAGEREF _Toc205277961 \h </w:instrText>
            </w:r>
            <w:r>
              <w:rPr>
                <w:noProof/>
                <w:webHidden/>
              </w:rPr>
            </w:r>
            <w:r>
              <w:rPr>
                <w:noProof/>
                <w:webHidden/>
              </w:rPr>
              <w:fldChar w:fldCharType="separate"/>
            </w:r>
            <w:r>
              <w:rPr>
                <w:noProof/>
                <w:webHidden/>
              </w:rPr>
              <w:t>229</w:t>
            </w:r>
            <w:r>
              <w:rPr>
                <w:noProof/>
                <w:webHidden/>
              </w:rPr>
              <w:fldChar w:fldCharType="end"/>
            </w:r>
          </w:hyperlink>
        </w:p>
        <w:p w:rsidR="006749F8" w:rsidRDefault="006749F8">
          <w:pPr>
            <w:pStyle w:val="30"/>
            <w:tabs>
              <w:tab w:val="right" w:leader="dot" w:pos="8630"/>
            </w:tabs>
            <w:ind w:left="960"/>
            <w:rPr>
              <w:noProof/>
            </w:rPr>
          </w:pPr>
          <w:hyperlink w:anchor="_Toc205277962" w:history="1">
            <w:r w:rsidRPr="002840F4">
              <w:rPr>
                <w:rStyle w:val="ad"/>
                <w:noProof/>
              </w:rPr>
              <w:t xml:space="preserve">7.2.1 </w:t>
            </w:r>
            <w:r w:rsidRPr="002840F4">
              <w:rPr>
                <w:rStyle w:val="ad"/>
                <w:noProof/>
              </w:rPr>
              <w:t>产量方程</w:t>
            </w:r>
            <w:r>
              <w:rPr>
                <w:noProof/>
                <w:webHidden/>
              </w:rPr>
              <w:tab/>
            </w:r>
            <w:r>
              <w:rPr>
                <w:noProof/>
                <w:webHidden/>
              </w:rPr>
              <w:fldChar w:fldCharType="begin"/>
            </w:r>
            <w:r>
              <w:rPr>
                <w:noProof/>
                <w:webHidden/>
              </w:rPr>
              <w:instrText xml:space="preserve"> PAGEREF _Toc205277962 \h </w:instrText>
            </w:r>
            <w:r>
              <w:rPr>
                <w:noProof/>
                <w:webHidden/>
              </w:rPr>
            </w:r>
            <w:r>
              <w:rPr>
                <w:noProof/>
                <w:webHidden/>
              </w:rPr>
              <w:fldChar w:fldCharType="separate"/>
            </w:r>
            <w:r>
              <w:rPr>
                <w:noProof/>
                <w:webHidden/>
              </w:rPr>
              <w:t>230</w:t>
            </w:r>
            <w:r>
              <w:rPr>
                <w:noProof/>
                <w:webHidden/>
              </w:rPr>
              <w:fldChar w:fldCharType="end"/>
            </w:r>
          </w:hyperlink>
        </w:p>
        <w:p w:rsidR="006749F8" w:rsidRDefault="006749F8">
          <w:pPr>
            <w:pStyle w:val="30"/>
            <w:tabs>
              <w:tab w:val="right" w:leader="dot" w:pos="8630"/>
            </w:tabs>
            <w:ind w:left="960"/>
            <w:rPr>
              <w:noProof/>
            </w:rPr>
          </w:pPr>
          <w:hyperlink w:anchor="_Toc205277963" w:history="1">
            <w:r w:rsidRPr="002840F4">
              <w:rPr>
                <w:rStyle w:val="ad"/>
                <w:noProof/>
              </w:rPr>
              <w:t xml:space="preserve">7.2.2 Schaefer </w:t>
            </w:r>
            <w:r w:rsidRPr="002840F4">
              <w:rPr>
                <w:rStyle w:val="ad"/>
                <w:noProof/>
              </w:rPr>
              <w:t>模型</w:t>
            </w:r>
            <w:r>
              <w:rPr>
                <w:noProof/>
                <w:webHidden/>
              </w:rPr>
              <w:tab/>
            </w:r>
            <w:r>
              <w:rPr>
                <w:noProof/>
                <w:webHidden/>
              </w:rPr>
              <w:fldChar w:fldCharType="begin"/>
            </w:r>
            <w:r>
              <w:rPr>
                <w:noProof/>
                <w:webHidden/>
              </w:rPr>
              <w:instrText xml:space="preserve"> PAGEREF _Toc205277963 \h </w:instrText>
            </w:r>
            <w:r>
              <w:rPr>
                <w:noProof/>
                <w:webHidden/>
              </w:rPr>
            </w:r>
            <w:r>
              <w:rPr>
                <w:noProof/>
                <w:webHidden/>
              </w:rPr>
              <w:fldChar w:fldCharType="separate"/>
            </w:r>
            <w:r>
              <w:rPr>
                <w:noProof/>
                <w:webHidden/>
              </w:rPr>
              <w:t>233</w:t>
            </w:r>
            <w:r>
              <w:rPr>
                <w:noProof/>
                <w:webHidden/>
              </w:rPr>
              <w:fldChar w:fldCharType="end"/>
            </w:r>
          </w:hyperlink>
        </w:p>
        <w:p w:rsidR="006749F8" w:rsidRDefault="006749F8">
          <w:pPr>
            <w:pStyle w:val="30"/>
            <w:tabs>
              <w:tab w:val="right" w:leader="dot" w:pos="8630"/>
            </w:tabs>
            <w:ind w:left="960"/>
            <w:rPr>
              <w:noProof/>
            </w:rPr>
          </w:pPr>
          <w:hyperlink w:anchor="_Toc205277964" w:history="1">
            <w:r w:rsidRPr="002840F4">
              <w:rPr>
                <w:rStyle w:val="ad"/>
                <w:noProof/>
              </w:rPr>
              <w:t xml:space="preserve">7.2.3 </w:t>
            </w:r>
            <w:r w:rsidRPr="002840F4">
              <w:rPr>
                <w:rStyle w:val="ad"/>
                <w:noProof/>
              </w:rPr>
              <w:t>残差平方和</w:t>
            </w:r>
            <w:r>
              <w:rPr>
                <w:noProof/>
                <w:webHidden/>
              </w:rPr>
              <w:tab/>
            </w:r>
            <w:r>
              <w:rPr>
                <w:noProof/>
                <w:webHidden/>
              </w:rPr>
              <w:fldChar w:fldCharType="begin"/>
            </w:r>
            <w:r>
              <w:rPr>
                <w:noProof/>
                <w:webHidden/>
              </w:rPr>
              <w:instrText xml:space="preserve"> PAGEREF _Toc205277964 \h </w:instrText>
            </w:r>
            <w:r>
              <w:rPr>
                <w:noProof/>
                <w:webHidden/>
              </w:rPr>
            </w:r>
            <w:r>
              <w:rPr>
                <w:noProof/>
                <w:webHidden/>
              </w:rPr>
              <w:fldChar w:fldCharType="separate"/>
            </w:r>
            <w:r>
              <w:rPr>
                <w:noProof/>
                <w:webHidden/>
              </w:rPr>
              <w:t>233</w:t>
            </w:r>
            <w:r>
              <w:rPr>
                <w:noProof/>
                <w:webHidden/>
              </w:rPr>
              <w:fldChar w:fldCharType="end"/>
            </w:r>
          </w:hyperlink>
        </w:p>
        <w:p w:rsidR="006749F8" w:rsidRDefault="006749F8">
          <w:pPr>
            <w:pStyle w:val="30"/>
            <w:tabs>
              <w:tab w:val="right" w:leader="dot" w:pos="8630"/>
            </w:tabs>
            <w:ind w:left="960"/>
            <w:rPr>
              <w:noProof/>
            </w:rPr>
          </w:pPr>
          <w:hyperlink w:anchor="_Toc205277965" w:history="1">
            <w:r w:rsidRPr="002840F4">
              <w:rPr>
                <w:rStyle w:val="ad"/>
                <w:noProof/>
              </w:rPr>
              <w:t xml:space="preserve">7.2.4 </w:t>
            </w:r>
            <w:r w:rsidRPr="002840F4">
              <w:rPr>
                <w:rStyle w:val="ad"/>
                <w:noProof/>
              </w:rPr>
              <w:t>估算管理统计</w:t>
            </w:r>
            <w:r>
              <w:rPr>
                <w:noProof/>
                <w:webHidden/>
              </w:rPr>
              <w:tab/>
            </w:r>
            <w:r>
              <w:rPr>
                <w:noProof/>
                <w:webHidden/>
              </w:rPr>
              <w:fldChar w:fldCharType="begin"/>
            </w:r>
            <w:r>
              <w:rPr>
                <w:noProof/>
                <w:webHidden/>
              </w:rPr>
              <w:instrText xml:space="preserve"> PAGEREF _Toc205277965 \h </w:instrText>
            </w:r>
            <w:r>
              <w:rPr>
                <w:noProof/>
                <w:webHidden/>
              </w:rPr>
            </w:r>
            <w:r>
              <w:rPr>
                <w:noProof/>
                <w:webHidden/>
              </w:rPr>
              <w:fldChar w:fldCharType="separate"/>
            </w:r>
            <w:r>
              <w:rPr>
                <w:noProof/>
                <w:webHidden/>
              </w:rPr>
              <w:t>234</w:t>
            </w:r>
            <w:r>
              <w:rPr>
                <w:noProof/>
                <w:webHidden/>
              </w:rPr>
              <w:fldChar w:fldCharType="end"/>
            </w:r>
          </w:hyperlink>
        </w:p>
        <w:p w:rsidR="006749F8" w:rsidRDefault="006749F8">
          <w:pPr>
            <w:pStyle w:val="30"/>
            <w:tabs>
              <w:tab w:val="right" w:leader="dot" w:pos="8630"/>
            </w:tabs>
            <w:ind w:left="960"/>
            <w:rPr>
              <w:noProof/>
            </w:rPr>
          </w:pPr>
          <w:hyperlink w:anchor="_Toc205277966" w:history="1">
            <w:r w:rsidRPr="002840F4">
              <w:rPr>
                <w:rStyle w:val="ad"/>
                <w:noProof/>
              </w:rPr>
              <w:t xml:space="preserve">7.2.5 </w:t>
            </w:r>
            <w:r w:rsidRPr="002840F4">
              <w:rPr>
                <w:rStyle w:val="ad"/>
                <w:noProof/>
              </w:rPr>
              <w:t>均衡的麻烦</w:t>
            </w:r>
            <w:r>
              <w:rPr>
                <w:noProof/>
                <w:webHidden/>
              </w:rPr>
              <w:tab/>
            </w:r>
            <w:r>
              <w:rPr>
                <w:noProof/>
                <w:webHidden/>
              </w:rPr>
              <w:fldChar w:fldCharType="begin"/>
            </w:r>
            <w:r>
              <w:rPr>
                <w:noProof/>
                <w:webHidden/>
              </w:rPr>
              <w:instrText xml:space="preserve"> PAGEREF _Toc205277966 \h </w:instrText>
            </w:r>
            <w:r>
              <w:rPr>
                <w:noProof/>
                <w:webHidden/>
              </w:rPr>
            </w:r>
            <w:r>
              <w:rPr>
                <w:noProof/>
                <w:webHidden/>
              </w:rPr>
              <w:fldChar w:fldCharType="separate"/>
            </w:r>
            <w:r>
              <w:rPr>
                <w:noProof/>
                <w:webHidden/>
              </w:rPr>
              <w:t>235</w:t>
            </w:r>
            <w:r>
              <w:rPr>
                <w:noProof/>
                <w:webHidden/>
              </w:rPr>
              <w:fldChar w:fldCharType="end"/>
            </w:r>
          </w:hyperlink>
        </w:p>
        <w:p w:rsidR="006749F8" w:rsidRDefault="006749F8">
          <w:pPr>
            <w:pStyle w:val="20"/>
            <w:tabs>
              <w:tab w:val="right" w:leader="dot" w:pos="8630"/>
            </w:tabs>
            <w:ind w:left="480"/>
            <w:rPr>
              <w:noProof/>
            </w:rPr>
          </w:pPr>
          <w:hyperlink w:anchor="_Toc205277967" w:history="1">
            <w:r w:rsidRPr="002840F4">
              <w:rPr>
                <w:rStyle w:val="ad"/>
                <w:noProof/>
              </w:rPr>
              <w:t xml:space="preserve">7.3 </w:t>
            </w:r>
            <w:r w:rsidRPr="002840F4">
              <w:rPr>
                <w:rStyle w:val="ad"/>
                <w:noProof/>
              </w:rPr>
              <w:t>模型拟合</w:t>
            </w:r>
            <w:r>
              <w:rPr>
                <w:noProof/>
                <w:webHidden/>
              </w:rPr>
              <w:tab/>
            </w:r>
            <w:r>
              <w:rPr>
                <w:noProof/>
                <w:webHidden/>
              </w:rPr>
              <w:fldChar w:fldCharType="begin"/>
            </w:r>
            <w:r>
              <w:rPr>
                <w:noProof/>
                <w:webHidden/>
              </w:rPr>
              <w:instrText xml:space="preserve"> PAGEREF _Toc205277967 \h </w:instrText>
            </w:r>
            <w:r>
              <w:rPr>
                <w:noProof/>
                <w:webHidden/>
              </w:rPr>
            </w:r>
            <w:r>
              <w:rPr>
                <w:noProof/>
                <w:webHidden/>
              </w:rPr>
              <w:fldChar w:fldCharType="separate"/>
            </w:r>
            <w:r>
              <w:rPr>
                <w:noProof/>
                <w:webHidden/>
              </w:rPr>
              <w:t>235</w:t>
            </w:r>
            <w:r>
              <w:rPr>
                <w:noProof/>
                <w:webHidden/>
              </w:rPr>
              <w:fldChar w:fldCharType="end"/>
            </w:r>
          </w:hyperlink>
        </w:p>
        <w:p w:rsidR="006749F8" w:rsidRDefault="006749F8">
          <w:pPr>
            <w:pStyle w:val="30"/>
            <w:tabs>
              <w:tab w:val="right" w:leader="dot" w:pos="8630"/>
            </w:tabs>
            <w:ind w:left="960"/>
            <w:rPr>
              <w:noProof/>
            </w:rPr>
          </w:pPr>
          <w:hyperlink w:anchor="_Toc205277968" w:history="1">
            <w:r w:rsidRPr="002840F4">
              <w:rPr>
                <w:rStyle w:val="ad"/>
                <w:noProof/>
              </w:rPr>
              <w:t xml:space="preserve">7.3.1 </w:t>
            </w:r>
            <w:r w:rsidRPr="002840F4">
              <w:rPr>
                <w:rStyle w:val="ad"/>
                <w:noProof/>
              </w:rPr>
              <w:t>种群评估的可能工作流程</w:t>
            </w:r>
            <w:r>
              <w:rPr>
                <w:noProof/>
                <w:webHidden/>
              </w:rPr>
              <w:tab/>
            </w:r>
            <w:r>
              <w:rPr>
                <w:noProof/>
                <w:webHidden/>
              </w:rPr>
              <w:fldChar w:fldCharType="begin"/>
            </w:r>
            <w:r>
              <w:rPr>
                <w:noProof/>
                <w:webHidden/>
              </w:rPr>
              <w:instrText xml:space="preserve"> PAGEREF _Toc205277968 \h </w:instrText>
            </w:r>
            <w:r>
              <w:rPr>
                <w:noProof/>
                <w:webHidden/>
              </w:rPr>
            </w:r>
            <w:r>
              <w:rPr>
                <w:noProof/>
                <w:webHidden/>
              </w:rPr>
              <w:fldChar w:fldCharType="separate"/>
            </w:r>
            <w:r>
              <w:rPr>
                <w:noProof/>
                <w:webHidden/>
              </w:rPr>
              <w:t>236</w:t>
            </w:r>
            <w:r>
              <w:rPr>
                <w:noProof/>
                <w:webHidden/>
              </w:rPr>
              <w:fldChar w:fldCharType="end"/>
            </w:r>
          </w:hyperlink>
        </w:p>
        <w:p w:rsidR="006749F8" w:rsidRDefault="006749F8">
          <w:pPr>
            <w:pStyle w:val="30"/>
            <w:tabs>
              <w:tab w:val="right" w:leader="dot" w:pos="8630"/>
            </w:tabs>
            <w:ind w:left="960"/>
            <w:rPr>
              <w:noProof/>
            </w:rPr>
          </w:pPr>
          <w:hyperlink w:anchor="_Toc205277969" w:history="1">
            <w:r w:rsidRPr="002840F4">
              <w:rPr>
                <w:rStyle w:val="ad"/>
                <w:noProof/>
              </w:rPr>
              <w:t xml:space="preserve">7.3.2 </w:t>
            </w:r>
            <w:r w:rsidRPr="002840F4">
              <w:rPr>
                <w:rStyle w:val="ad"/>
                <w:noProof/>
              </w:rPr>
              <w:t>分析是否稳健？</w:t>
            </w:r>
            <w:r>
              <w:rPr>
                <w:noProof/>
                <w:webHidden/>
              </w:rPr>
              <w:tab/>
            </w:r>
            <w:r>
              <w:rPr>
                <w:noProof/>
                <w:webHidden/>
              </w:rPr>
              <w:fldChar w:fldCharType="begin"/>
            </w:r>
            <w:r>
              <w:rPr>
                <w:noProof/>
                <w:webHidden/>
              </w:rPr>
              <w:instrText xml:space="preserve"> PAGEREF _Toc205277969 \h </w:instrText>
            </w:r>
            <w:r>
              <w:rPr>
                <w:noProof/>
                <w:webHidden/>
              </w:rPr>
            </w:r>
            <w:r>
              <w:rPr>
                <w:noProof/>
                <w:webHidden/>
              </w:rPr>
              <w:fldChar w:fldCharType="separate"/>
            </w:r>
            <w:r>
              <w:rPr>
                <w:noProof/>
                <w:webHidden/>
              </w:rPr>
              <w:t>241</w:t>
            </w:r>
            <w:r>
              <w:rPr>
                <w:noProof/>
                <w:webHidden/>
              </w:rPr>
              <w:fldChar w:fldCharType="end"/>
            </w:r>
          </w:hyperlink>
        </w:p>
        <w:p w:rsidR="006749F8" w:rsidRDefault="006749F8">
          <w:pPr>
            <w:pStyle w:val="30"/>
            <w:tabs>
              <w:tab w:val="right" w:leader="dot" w:pos="8630"/>
            </w:tabs>
            <w:ind w:left="960"/>
            <w:rPr>
              <w:noProof/>
            </w:rPr>
          </w:pPr>
          <w:hyperlink w:anchor="_Toc205277970" w:history="1">
            <w:r w:rsidRPr="002840F4">
              <w:rPr>
                <w:rStyle w:val="ad"/>
                <w:noProof/>
              </w:rPr>
              <w:t xml:space="preserve">7.3.3 </w:t>
            </w:r>
            <w:r w:rsidRPr="002840F4">
              <w:rPr>
                <w:rStyle w:val="ad"/>
                <w:noProof/>
              </w:rPr>
              <w:t>使用不同的数据？</w:t>
            </w:r>
            <w:r>
              <w:rPr>
                <w:noProof/>
                <w:webHidden/>
              </w:rPr>
              <w:tab/>
            </w:r>
            <w:r>
              <w:rPr>
                <w:noProof/>
                <w:webHidden/>
              </w:rPr>
              <w:fldChar w:fldCharType="begin"/>
            </w:r>
            <w:r>
              <w:rPr>
                <w:noProof/>
                <w:webHidden/>
              </w:rPr>
              <w:instrText xml:space="preserve"> PAGEREF _Toc205277970 \h </w:instrText>
            </w:r>
            <w:r>
              <w:rPr>
                <w:noProof/>
                <w:webHidden/>
              </w:rPr>
            </w:r>
            <w:r>
              <w:rPr>
                <w:noProof/>
                <w:webHidden/>
              </w:rPr>
              <w:fldChar w:fldCharType="separate"/>
            </w:r>
            <w:r>
              <w:rPr>
                <w:noProof/>
                <w:webHidden/>
              </w:rPr>
              <w:t>246</w:t>
            </w:r>
            <w:r>
              <w:rPr>
                <w:noProof/>
                <w:webHidden/>
              </w:rPr>
              <w:fldChar w:fldCharType="end"/>
            </w:r>
          </w:hyperlink>
        </w:p>
        <w:p w:rsidR="006749F8" w:rsidRDefault="006749F8">
          <w:pPr>
            <w:pStyle w:val="20"/>
            <w:tabs>
              <w:tab w:val="right" w:leader="dot" w:pos="8630"/>
            </w:tabs>
            <w:ind w:left="480"/>
            <w:rPr>
              <w:noProof/>
            </w:rPr>
          </w:pPr>
          <w:hyperlink w:anchor="_Toc205277971" w:history="1">
            <w:r w:rsidRPr="002840F4">
              <w:rPr>
                <w:rStyle w:val="ad"/>
                <w:noProof/>
              </w:rPr>
              <w:t xml:space="preserve">7.4 </w:t>
            </w:r>
            <w:r w:rsidRPr="002840F4">
              <w:rPr>
                <w:rStyle w:val="ad"/>
                <w:noProof/>
              </w:rPr>
              <w:t>不确定性</w:t>
            </w:r>
            <w:r>
              <w:rPr>
                <w:noProof/>
                <w:webHidden/>
              </w:rPr>
              <w:tab/>
            </w:r>
            <w:r>
              <w:rPr>
                <w:noProof/>
                <w:webHidden/>
              </w:rPr>
              <w:fldChar w:fldCharType="begin"/>
            </w:r>
            <w:r>
              <w:rPr>
                <w:noProof/>
                <w:webHidden/>
              </w:rPr>
              <w:instrText xml:space="preserve"> PAGEREF _Toc205277971 \h </w:instrText>
            </w:r>
            <w:r>
              <w:rPr>
                <w:noProof/>
                <w:webHidden/>
              </w:rPr>
            </w:r>
            <w:r>
              <w:rPr>
                <w:noProof/>
                <w:webHidden/>
              </w:rPr>
              <w:fldChar w:fldCharType="separate"/>
            </w:r>
            <w:r>
              <w:rPr>
                <w:noProof/>
                <w:webHidden/>
              </w:rPr>
              <w:t>248</w:t>
            </w:r>
            <w:r>
              <w:rPr>
                <w:noProof/>
                <w:webHidden/>
              </w:rPr>
              <w:fldChar w:fldCharType="end"/>
            </w:r>
          </w:hyperlink>
        </w:p>
        <w:p w:rsidR="006749F8" w:rsidRDefault="006749F8">
          <w:pPr>
            <w:pStyle w:val="30"/>
            <w:tabs>
              <w:tab w:val="right" w:leader="dot" w:pos="8630"/>
            </w:tabs>
            <w:ind w:left="960"/>
            <w:rPr>
              <w:noProof/>
            </w:rPr>
          </w:pPr>
          <w:hyperlink w:anchor="_Toc205277972" w:history="1">
            <w:r w:rsidRPr="002840F4">
              <w:rPr>
                <w:rStyle w:val="ad"/>
                <w:noProof/>
              </w:rPr>
              <w:t xml:space="preserve">7.4.1 </w:t>
            </w:r>
            <w:r w:rsidRPr="002840F4">
              <w:rPr>
                <w:rStyle w:val="ad"/>
                <w:noProof/>
              </w:rPr>
              <w:t>似然剖面图</w:t>
            </w:r>
            <w:r>
              <w:rPr>
                <w:noProof/>
                <w:webHidden/>
              </w:rPr>
              <w:tab/>
            </w:r>
            <w:r>
              <w:rPr>
                <w:noProof/>
                <w:webHidden/>
              </w:rPr>
              <w:fldChar w:fldCharType="begin"/>
            </w:r>
            <w:r>
              <w:rPr>
                <w:noProof/>
                <w:webHidden/>
              </w:rPr>
              <w:instrText xml:space="preserve"> PAGEREF _Toc205277972 \h </w:instrText>
            </w:r>
            <w:r>
              <w:rPr>
                <w:noProof/>
                <w:webHidden/>
              </w:rPr>
            </w:r>
            <w:r>
              <w:rPr>
                <w:noProof/>
                <w:webHidden/>
              </w:rPr>
              <w:fldChar w:fldCharType="separate"/>
            </w:r>
            <w:r>
              <w:rPr>
                <w:noProof/>
                <w:webHidden/>
              </w:rPr>
              <w:t>248</w:t>
            </w:r>
            <w:r>
              <w:rPr>
                <w:noProof/>
                <w:webHidden/>
              </w:rPr>
              <w:fldChar w:fldCharType="end"/>
            </w:r>
          </w:hyperlink>
        </w:p>
        <w:p w:rsidR="006749F8" w:rsidRDefault="006749F8">
          <w:pPr>
            <w:pStyle w:val="30"/>
            <w:tabs>
              <w:tab w:val="right" w:leader="dot" w:pos="8630"/>
            </w:tabs>
            <w:ind w:left="960"/>
            <w:rPr>
              <w:noProof/>
            </w:rPr>
          </w:pPr>
          <w:hyperlink w:anchor="_Toc205277973" w:history="1">
            <w:r w:rsidRPr="002840F4">
              <w:rPr>
                <w:rStyle w:val="ad"/>
                <w:noProof/>
              </w:rPr>
              <w:t xml:space="preserve">7.4.2 Bootstrap </w:t>
            </w:r>
            <w:r w:rsidRPr="002840F4">
              <w:rPr>
                <w:rStyle w:val="ad"/>
                <w:noProof/>
              </w:rPr>
              <w:t>置信区间</w:t>
            </w:r>
            <w:r>
              <w:rPr>
                <w:noProof/>
                <w:webHidden/>
              </w:rPr>
              <w:tab/>
            </w:r>
            <w:r>
              <w:rPr>
                <w:noProof/>
                <w:webHidden/>
              </w:rPr>
              <w:fldChar w:fldCharType="begin"/>
            </w:r>
            <w:r>
              <w:rPr>
                <w:noProof/>
                <w:webHidden/>
              </w:rPr>
              <w:instrText xml:space="preserve"> PAGEREF _Toc205277973 \h </w:instrText>
            </w:r>
            <w:r>
              <w:rPr>
                <w:noProof/>
                <w:webHidden/>
              </w:rPr>
            </w:r>
            <w:r>
              <w:rPr>
                <w:noProof/>
                <w:webHidden/>
              </w:rPr>
              <w:fldChar w:fldCharType="separate"/>
            </w:r>
            <w:r>
              <w:rPr>
                <w:noProof/>
                <w:webHidden/>
              </w:rPr>
              <w:t>252</w:t>
            </w:r>
            <w:r>
              <w:rPr>
                <w:noProof/>
                <w:webHidden/>
              </w:rPr>
              <w:fldChar w:fldCharType="end"/>
            </w:r>
          </w:hyperlink>
        </w:p>
        <w:p w:rsidR="006749F8" w:rsidRDefault="006749F8">
          <w:pPr>
            <w:pStyle w:val="30"/>
            <w:tabs>
              <w:tab w:val="right" w:leader="dot" w:pos="8630"/>
            </w:tabs>
            <w:ind w:left="960"/>
            <w:rPr>
              <w:noProof/>
            </w:rPr>
          </w:pPr>
          <w:hyperlink w:anchor="_Toc205277974" w:history="1">
            <w:r w:rsidRPr="002840F4">
              <w:rPr>
                <w:rStyle w:val="ad"/>
                <w:noProof/>
              </w:rPr>
              <w:t xml:space="preserve">7.4.3 </w:t>
            </w:r>
            <w:r w:rsidRPr="002840F4">
              <w:rPr>
                <w:rStyle w:val="ad"/>
                <w:noProof/>
              </w:rPr>
              <w:t>参数相关性</w:t>
            </w:r>
            <w:r>
              <w:rPr>
                <w:noProof/>
                <w:webHidden/>
              </w:rPr>
              <w:tab/>
            </w:r>
            <w:r>
              <w:rPr>
                <w:noProof/>
                <w:webHidden/>
              </w:rPr>
              <w:fldChar w:fldCharType="begin"/>
            </w:r>
            <w:r>
              <w:rPr>
                <w:noProof/>
                <w:webHidden/>
              </w:rPr>
              <w:instrText xml:space="preserve"> PAGEREF _Toc205277974 \h </w:instrText>
            </w:r>
            <w:r>
              <w:rPr>
                <w:noProof/>
                <w:webHidden/>
              </w:rPr>
            </w:r>
            <w:r>
              <w:rPr>
                <w:noProof/>
                <w:webHidden/>
              </w:rPr>
              <w:fldChar w:fldCharType="separate"/>
            </w:r>
            <w:r>
              <w:rPr>
                <w:noProof/>
                <w:webHidden/>
              </w:rPr>
              <w:t>258</w:t>
            </w:r>
            <w:r>
              <w:rPr>
                <w:noProof/>
                <w:webHidden/>
              </w:rPr>
              <w:fldChar w:fldCharType="end"/>
            </w:r>
          </w:hyperlink>
        </w:p>
        <w:p w:rsidR="006749F8" w:rsidRDefault="006749F8">
          <w:pPr>
            <w:pStyle w:val="30"/>
            <w:tabs>
              <w:tab w:val="right" w:leader="dot" w:pos="8630"/>
            </w:tabs>
            <w:ind w:left="960"/>
            <w:rPr>
              <w:noProof/>
            </w:rPr>
          </w:pPr>
          <w:hyperlink w:anchor="_Toc205277975" w:history="1">
            <w:r w:rsidRPr="002840F4">
              <w:rPr>
                <w:rStyle w:val="ad"/>
                <w:noProof/>
              </w:rPr>
              <w:t xml:space="preserve">7.4.4 </w:t>
            </w:r>
            <w:r w:rsidRPr="002840F4">
              <w:rPr>
                <w:rStyle w:val="ad"/>
                <w:noProof/>
              </w:rPr>
              <w:t>渐近误差</w:t>
            </w:r>
            <w:r>
              <w:rPr>
                <w:noProof/>
                <w:webHidden/>
              </w:rPr>
              <w:tab/>
            </w:r>
            <w:r>
              <w:rPr>
                <w:noProof/>
                <w:webHidden/>
              </w:rPr>
              <w:fldChar w:fldCharType="begin"/>
            </w:r>
            <w:r>
              <w:rPr>
                <w:noProof/>
                <w:webHidden/>
              </w:rPr>
              <w:instrText xml:space="preserve"> PAGEREF _Toc205277975 \h </w:instrText>
            </w:r>
            <w:r>
              <w:rPr>
                <w:noProof/>
                <w:webHidden/>
              </w:rPr>
            </w:r>
            <w:r>
              <w:rPr>
                <w:noProof/>
                <w:webHidden/>
              </w:rPr>
              <w:fldChar w:fldCharType="separate"/>
            </w:r>
            <w:r>
              <w:rPr>
                <w:noProof/>
                <w:webHidden/>
              </w:rPr>
              <w:t>259</w:t>
            </w:r>
            <w:r>
              <w:rPr>
                <w:noProof/>
                <w:webHidden/>
              </w:rPr>
              <w:fldChar w:fldCharType="end"/>
            </w:r>
          </w:hyperlink>
        </w:p>
        <w:p w:rsidR="006749F8" w:rsidRDefault="006749F8">
          <w:pPr>
            <w:pStyle w:val="30"/>
            <w:tabs>
              <w:tab w:val="right" w:leader="dot" w:pos="8630"/>
            </w:tabs>
            <w:ind w:left="960"/>
            <w:rPr>
              <w:noProof/>
            </w:rPr>
          </w:pPr>
          <w:hyperlink w:anchor="_Toc205277976" w:history="1">
            <w:r w:rsidRPr="002840F4">
              <w:rPr>
                <w:rStyle w:val="ad"/>
                <w:noProof/>
              </w:rPr>
              <w:t xml:space="preserve">7.4.5 </w:t>
            </w:r>
            <w:r w:rsidRPr="002840F4">
              <w:rPr>
                <w:rStyle w:val="ad"/>
                <w:noProof/>
              </w:rPr>
              <w:t>有时渐近误差起作用</w:t>
            </w:r>
            <w:r>
              <w:rPr>
                <w:noProof/>
                <w:webHidden/>
              </w:rPr>
              <w:tab/>
            </w:r>
            <w:r>
              <w:rPr>
                <w:noProof/>
                <w:webHidden/>
              </w:rPr>
              <w:fldChar w:fldCharType="begin"/>
            </w:r>
            <w:r>
              <w:rPr>
                <w:noProof/>
                <w:webHidden/>
              </w:rPr>
              <w:instrText xml:space="preserve"> PAGEREF _Toc205277976 \h </w:instrText>
            </w:r>
            <w:r>
              <w:rPr>
                <w:noProof/>
                <w:webHidden/>
              </w:rPr>
            </w:r>
            <w:r>
              <w:rPr>
                <w:noProof/>
                <w:webHidden/>
              </w:rPr>
              <w:fldChar w:fldCharType="separate"/>
            </w:r>
            <w:r>
              <w:rPr>
                <w:noProof/>
                <w:webHidden/>
              </w:rPr>
              <w:t>266</w:t>
            </w:r>
            <w:r>
              <w:rPr>
                <w:noProof/>
                <w:webHidden/>
              </w:rPr>
              <w:fldChar w:fldCharType="end"/>
            </w:r>
          </w:hyperlink>
        </w:p>
        <w:p w:rsidR="006749F8" w:rsidRDefault="006749F8">
          <w:pPr>
            <w:pStyle w:val="30"/>
            <w:tabs>
              <w:tab w:val="right" w:leader="dot" w:pos="8630"/>
            </w:tabs>
            <w:ind w:left="960"/>
            <w:rPr>
              <w:noProof/>
            </w:rPr>
          </w:pPr>
          <w:hyperlink w:anchor="_Toc205277977" w:history="1">
            <w:r w:rsidRPr="002840F4">
              <w:rPr>
                <w:rStyle w:val="ad"/>
                <w:noProof/>
              </w:rPr>
              <w:t xml:space="preserve">7.4.6 </w:t>
            </w:r>
            <w:r w:rsidRPr="002840F4">
              <w:rPr>
                <w:rStyle w:val="ad"/>
                <w:noProof/>
              </w:rPr>
              <w:t>贝叶斯后验</w:t>
            </w:r>
            <w:r>
              <w:rPr>
                <w:noProof/>
                <w:webHidden/>
              </w:rPr>
              <w:tab/>
            </w:r>
            <w:r>
              <w:rPr>
                <w:noProof/>
                <w:webHidden/>
              </w:rPr>
              <w:fldChar w:fldCharType="begin"/>
            </w:r>
            <w:r>
              <w:rPr>
                <w:noProof/>
                <w:webHidden/>
              </w:rPr>
              <w:instrText xml:space="preserve"> PAGEREF _Toc205277977 \h </w:instrText>
            </w:r>
            <w:r>
              <w:rPr>
                <w:noProof/>
                <w:webHidden/>
              </w:rPr>
            </w:r>
            <w:r>
              <w:rPr>
                <w:noProof/>
                <w:webHidden/>
              </w:rPr>
              <w:fldChar w:fldCharType="separate"/>
            </w:r>
            <w:r>
              <w:rPr>
                <w:noProof/>
                <w:webHidden/>
              </w:rPr>
              <w:t>268</w:t>
            </w:r>
            <w:r>
              <w:rPr>
                <w:noProof/>
                <w:webHidden/>
              </w:rPr>
              <w:fldChar w:fldCharType="end"/>
            </w:r>
          </w:hyperlink>
        </w:p>
        <w:p w:rsidR="006749F8" w:rsidRDefault="006749F8">
          <w:pPr>
            <w:pStyle w:val="20"/>
            <w:tabs>
              <w:tab w:val="right" w:leader="dot" w:pos="8630"/>
            </w:tabs>
            <w:ind w:left="480"/>
            <w:rPr>
              <w:noProof/>
            </w:rPr>
          </w:pPr>
          <w:hyperlink w:anchor="_Toc205277978" w:history="1">
            <w:r w:rsidRPr="002840F4">
              <w:rPr>
                <w:rStyle w:val="ad"/>
                <w:noProof/>
              </w:rPr>
              <w:t xml:space="preserve">7.5 </w:t>
            </w:r>
            <w:r w:rsidRPr="002840F4">
              <w:rPr>
                <w:rStyle w:val="ad"/>
                <w:noProof/>
              </w:rPr>
              <w:t>管理建议</w:t>
            </w:r>
            <w:r>
              <w:rPr>
                <w:noProof/>
                <w:webHidden/>
              </w:rPr>
              <w:tab/>
            </w:r>
            <w:r>
              <w:rPr>
                <w:noProof/>
                <w:webHidden/>
              </w:rPr>
              <w:fldChar w:fldCharType="begin"/>
            </w:r>
            <w:r>
              <w:rPr>
                <w:noProof/>
                <w:webHidden/>
              </w:rPr>
              <w:instrText xml:space="preserve"> PAGEREF _Toc205277978 \h </w:instrText>
            </w:r>
            <w:r>
              <w:rPr>
                <w:noProof/>
                <w:webHidden/>
              </w:rPr>
            </w:r>
            <w:r>
              <w:rPr>
                <w:noProof/>
                <w:webHidden/>
              </w:rPr>
              <w:fldChar w:fldCharType="separate"/>
            </w:r>
            <w:r>
              <w:rPr>
                <w:noProof/>
                <w:webHidden/>
              </w:rPr>
              <w:t>277</w:t>
            </w:r>
            <w:r>
              <w:rPr>
                <w:noProof/>
                <w:webHidden/>
              </w:rPr>
              <w:fldChar w:fldCharType="end"/>
            </w:r>
          </w:hyperlink>
        </w:p>
        <w:p w:rsidR="006749F8" w:rsidRDefault="006749F8">
          <w:pPr>
            <w:pStyle w:val="30"/>
            <w:tabs>
              <w:tab w:val="right" w:leader="dot" w:pos="8630"/>
            </w:tabs>
            <w:ind w:left="960"/>
            <w:rPr>
              <w:noProof/>
            </w:rPr>
          </w:pPr>
          <w:hyperlink w:anchor="_Toc205277979" w:history="1">
            <w:r w:rsidRPr="002840F4">
              <w:rPr>
                <w:rStyle w:val="ad"/>
                <w:noProof/>
              </w:rPr>
              <w:t xml:space="preserve">7.5.1 </w:t>
            </w:r>
            <w:r w:rsidRPr="002840F4">
              <w:rPr>
                <w:rStyle w:val="ad"/>
                <w:noProof/>
              </w:rPr>
              <w:t>两种风险观</w:t>
            </w:r>
            <w:r>
              <w:rPr>
                <w:noProof/>
                <w:webHidden/>
              </w:rPr>
              <w:tab/>
            </w:r>
            <w:r>
              <w:rPr>
                <w:noProof/>
                <w:webHidden/>
              </w:rPr>
              <w:fldChar w:fldCharType="begin"/>
            </w:r>
            <w:r>
              <w:rPr>
                <w:noProof/>
                <w:webHidden/>
              </w:rPr>
              <w:instrText xml:space="preserve"> PAGEREF _Toc205277979 \h </w:instrText>
            </w:r>
            <w:r>
              <w:rPr>
                <w:noProof/>
                <w:webHidden/>
              </w:rPr>
            </w:r>
            <w:r>
              <w:rPr>
                <w:noProof/>
                <w:webHidden/>
              </w:rPr>
              <w:fldChar w:fldCharType="separate"/>
            </w:r>
            <w:r>
              <w:rPr>
                <w:noProof/>
                <w:webHidden/>
              </w:rPr>
              <w:t>277</w:t>
            </w:r>
            <w:r>
              <w:rPr>
                <w:noProof/>
                <w:webHidden/>
              </w:rPr>
              <w:fldChar w:fldCharType="end"/>
            </w:r>
          </w:hyperlink>
        </w:p>
        <w:p w:rsidR="006749F8" w:rsidRDefault="006749F8">
          <w:pPr>
            <w:pStyle w:val="30"/>
            <w:tabs>
              <w:tab w:val="right" w:leader="dot" w:pos="8630"/>
            </w:tabs>
            <w:ind w:left="960"/>
            <w:rPr>
              <w:noProof/>
            </w:rPr>
          </w:pPr>
          <w:hyperlink w:anchor="_Toc205277980" w:history="1">
            <w:r w:rsidRPr="002840F4">
              <w:rPr>
                <w:rStyle w:val="ad"/>
                <w:noProof/>
              </w:rPr>
              <w:t xml:space="preserve">7.5.2 </w:t>
            </w:r>
            <w:r w:rsidRPr="002840F4">
              <w:rPr>
                <w:rStyle w:val="ad"/>
                <w:noProof/>
              </w:rPr>
              <w:t>捕捞策略</w:t>
            </w:r>
            <w:r>
              <w:rPr>
                <w:noProof/>
                <w:webHidden/>
              </w:rPr>
              <w:tab/>
            </w:r>
            <w:r>
              <w:rPr>
                <w:noProof/>
                <w:webHidden/>
              </w:rPr>
              <w:fldChar w:fldCharType="begin"/>
            </w:r>
            <w:r>
              <w:rPr>
                <w:noProof/>
                <w:webHidden/>
              </w:rPr>
              <w:instrText xml:space="preserve"> PAGEREF _Toc205277980 \h </w:instrText>
            </w:r>
            <w:r>
              <w:rPr>
                <w:noProof/>
                <w:webHidden/>
              </w:rPr>
            </w:r>
            <w:r>
              <w:rPr>
                <w:noProof/>
                <w:webHidden/>
              </w:rPr>
              <w:fldChar w:fldCharType="separate"/>
            </w:r>
            <w:r>
              <w:rPr>
                <w:noProof/>
                <w:webHidden/>
              </w:rPr>
              <w:t>278</w:t>
            </w:r>
            <w:r>
              <w:rPr>
                <w:noProof/>
                <w:webHidden/>
              </w:rPr>
              <w:fldChar w:fldCharType="end"/>
            </w:r>
          </w:hyperlink>
        </w:p>
        <w:p w:rsidR="006749F8" w:rsidRDefault="006749F8">
          <w:pPr>
            <w:pStyle w:val="20"/>
            <w:tabs>
              <w:tab w:val="right" w:leader="dot" w:pos="8630"/>
            </w:tabs>
            <w:ind w:left="480"/>
            <w:rPr>
              <w:noProof/>
            </w:rPr>
          </w:pPr>
          <w:hyperlink w:anchor="_Toc205277981" w:history="1">
            <w:r w:rsidRPr="002840F4">
              <w:rPr>
                <w:rStyle w:val="ad"/>
                <w:noProof/>
              </w:rPr>
              <w:t xml:space="preserve">7.6 </w:t>
            </w:r>
            <w:r w:rsidRPr="002840F4">
              <w:rPr>
                <w:rStyle w:val="ad"/>
                <w:noProof/>
              </w:rPr>
              <w:t>风险评估预测</w:t>
            </w:r>
            <w:r>
              <w:rPr>
                <w:noProof/>
                <w:webHidden/>
              </w:rPr>
              <w:tab/>
            </w:r>
            <w:r>
              <w:rPr>
                <w:noProof/>
                <w:webHidden/>
              </w:rPr>
              <w:fldChar w:fldCharType="begin"/>
            </w:r>
            <w:r>
              <w:rPr>
                <w:noProof/>
                <w:webHidden/>
              </w:rPr>
              <w:instrText xml:space="preserve"> PAGEREF _Toc205277981 \h </w:instrText>
            </w:r>
            <w:r>
              <w:rPr>
                <w:noProof/>
                <w:webHidden/>
              </w:rPr>
            </w:r>
            <w:r>
              <w:rPr>
                <w:noProof/>
                <w:webHidden/>
              </w:rPr>
              <w:fldChar w:fldCharType="separate"/>
            </w:r>
            <w:r>
              <w:rPr>
                <w:noProof/>
                <w:webHidden/>
              </w:rPr>
              <w:t>278</w:t>
            </w:r>
            <w:r>
              <w:rPr>
                <w:noProof/>
                <w:webHidden/>
              </w:rPr>
              <w:fldChar w:fldCharType="end"/>
            </w:r>
          </w:hyperlink>
        </w:p>
        <w:p w:rsidR="006749F8" w:rsidRDefault="006749F8">
          <w:pPr>
            <w:pStyle w:val="30"/>
            <w:tabs>
              <w:tab w:val="right" w:leader="dot" w:pos="8630"/>
            </w:tabs>
            <w:ind w:left="960"/>
            <w:rPr>
              <w:noProof/>
            </w:rPr>
          </w:pPr>
          <w:hyperlink w:anchor="_Toc205277982" w:history="1">
            <w:r w:rsidRPr="002840F4">
              <w:rPr>
                <w:rStyle w:val="ad"/>
                <w:noProof/>
              </w:rPr>
              <w:t xml:space="preserve">7.6.1 </w:t>
            </w:r>
            <w:r w:rsidRPr="002840F4">
              <w:rPr>
                <w:rStyle w:val="ad"/>
                <w:noProof/>
              </w:rPr>
              <w:t>确定性预测</w:t>
            </w:r>
            <w:r>
              <w:rPr>
                <w:noProof/>
                <w:webHidden/>
              </w:rPr>
              <w:tab/>
            </w:r>
            <w:r>
              <w:rPr>
                <w:noProof/>
                <w:webHidden/>
              </w:rPr>
              <w:fldChar w:fldCharType="begin"/>
            </w:r>
            <w:r>
              <w:rPr>
                <w:noProof/>
                <w:webHidden/>
              </w:rPr>
              <w:instrText xml:space="preserve"> PAGEREF _Toc205277982 \h </w:instrText>
            </w:r>
            <w:r>
              <w:rPr>
                <w:noProof/>
                <w:webHidden/>
              </w:rPr>
            </w:r>
            <w:r>
              <w:rPr>
                <w:noProof/>
                <w:webHidden/>
              </w:rPr>
              <w:fldChar w:fldCharType="separate"/>
            </w:r>
            <w:r>
              <w:rPr>
                <w:noProof/>
                <w:webHidden/>
              </w:rPr>
              <w:t>279</w:t>
            </w:r>
            <w:r>
              <w:rPr>
                <w:noProof/>
                <w:webHidden/>
              </w:rPr>
              <w:fldChar w:fldCharType="end"/>
            </w:r>
          </w:hyperlink>
        </w:p>
        <w:p w:rsidR="006749F8" w:rsidRDefault="006749F8">
          <w:pPr>
            <w:pStyle w:val="30"/>
            <w:tabs>
              <w:tab w:val="right" w:leader="dot" w:pos="8630"/>
            </w:tabs>
            <w:ind w:left="960"/>
            <w:rPr>
              <w:noProof/>
            </w:rPr>
          </w:pPr>
          <w:hyperlink w:anchor="_Toc205277983" w:history="1">
            <w:r w:rsidRPr="002840F4">
              <w:rPr>
                <w:rStyle w:val="ad"/>
                <w:noProof/>
              </w:rPr>
              <w:t xml:space="preserve">7.6.2 </w:t>
            </w:r>
            <w:r w:rsidRPr="002840F4">
              <w:rPr>
                <w:rStyle w:val="ad"/>
                <w:noProof/>
              </w:rPr>
              <w:t>考虑不确定性</w:t>
            </w:r>
            <w:r>
              <w:rPr>
                <w:noProof/>
                <w:webHidden/>
              </w:rPr>
              <w:tab/>
            </w:r>
            <w:r>
              <w:rPr>
                <w:noProof/>
                <w:webHidden/>
              </w:rPr>
              <w:fldChar w:fldCharType="begin"/>
            </w:r>
            <w:r>
              <w:rPr>
                <w:noProof/>
                <w:webHidden/>
              </w:rPr>
              <w:instrText xml:space="preserve"> PAGEREF _Toc205277983 \h </w:instrText>
            </w:r>
            <w:r>
              <w:rPr>
                <w:noProof/>
                <w:webHidden/>
              </w:rPr>
            </w:r>
            <w:r>
              <w:rPr>
                <w:noProof/>
                <w:webHidden/>
              </w:rPr>
              <w:fldChar w:fldCharType="separate"/>
            </w:r>
            <w:r>
              <w:rPr>
                <w:noProof/>
                <w:webHidden/>
              </w:rPr>
              <w:t>283</w:t>
            </w:r>
            <w:r>
              <w:rPr>
                <w:noProof/>
                <w:webHidden/>
              </w:rPr>
              <w:fldChar w:fldCharType="end"/>
            </w:r>
          </w:hyperlink>
        </w:p>
        <w:p w:rsidR="006749F8" w:rsidRDefault="006749F8">
          <w:pPr>
            <w:pStyle w:val="30"/>
            <w:tabs>
              <w:tab w:val="right" w:leader="dot" w:pos="8630"/>
            </w:tabs>
            <w:ind w:left="960"/>
            <w:rPr>
              <w:noProof/>
            </w:rPr>
          </w:pPr>
          <w:hyperlink w:anchor="_Toc205277984" w:history="1">
            <w:r w:rsidRPr="002840F4">
              <w:rPr>
                <w:rStyle w:val="ad"/>
                <w:noProof/>
              </w:rPr>
              <w:t xml:space="preserve">7.6.3 </w:t>
            </w:r>
            <w:r w:rsidRPr="002840F4">
              <w:rPr>
                <w:rStyle w:val="ad"/>
                <w:noProof/>
              </w:rPr>
              <w:t>使用渐近误差</w:t>
            </w:r>
            <w:r>
              <w:rPr>
                <w:noProof/>
                <w:webHidden/>
              </w:rPr>
              <w:tab/>
            </w:r>
            <w:r>
              <w:rPr>
                <w:noProof/>
                <w:webHidden/>
              </w:rPr>
              <w:fldChar w:fldCharType="begin"/>
            </w:r>
            <w:r>
              <w:rPr>
                <w:noProof/>
                <w:webHidden/>
              </w:rPr>
              <w:instrText xml:space="preserve"> PAGEREF _Toc205277984 \h </w:instrText>
            </w:r>
            <w:r>
              <w:rPr>
                <w:noProof/>
                <w:webHidden/>
              </w:rPr>
            </w:r>
            <w:r>
              <w:rPr>
                <w:noProof/>
                <w:webHidden/>
              </w:rPr>
              <w:fldChar w:fldCharType="separate"/>
            </w:r>
            <w:r>
              <w:rPr>
                <w:noProof/>
                <w:webHidden/>
              </w:rPr>
              <w:t>283</w:t>
            </w:r>
            <w:r>
              <w:rPr>
                <w:noProof/>
                <w:webHidden/>
              </w:rPr>
              <w:fldChar w:fldCharType="end"/>
            </w:r>
          </w:hyperlink>
        </w:p>
        <w:p w:rsidR="006749F8" w:rsidRDefault="006749F8">
          <w:pPr>
            <w:pStyle w:val="30"/>
            <w:tabs>
              <w:tab w:val="right" w:leader="dot" w:pos="8630"/>
            </w:tabs>
            <w:ind w:left="960"/>
            <w:rPr>
              <w:noProof/>
            </w:rPr>
          </w:pPr>
          <w:hyperlink w:anchor="_Toc205277985" w:history="1">
            <w:r w:rsidRPr="002840F4">
              <w:rPr>
                <w:rStyle w:val="ad"/>
                <w:noProof/>
              </w:rPr>
              <w:t xml:space="preserve">7.6.4 </w:t>
            </w:r>
            <w:r w:rsidRPr="002840F4">
              <w:rPr>
                <w:rStyle w:val="ad"/>
                <w:noProof/>
              </w:rPr>
              <w:t>使用</w:t>
            </w:r>
            <w:r w:rsidRPr="002840F4">
              <w:rPr>
                <w:rStyle w:val="ad"/>
                <w:noProof/>
              </w:rPr>
              <w:t xml:space="preserve"> Bootstrap </w:t>
            </w:r>
            <w:r w:rsidRPr="002840F4">
              <w:rPr>
                <w:rStyle w:val="ad"/>
                <w:noProof/>
              </w:rPr>
              <w:t>参数向量</w:t>
            </w:r>
            <w:r>
              <w:rPr>
                <w:noProof/>
                <w:webHidden/>
              </w:rPr>
              <w:tab/>
            </w:r>
            <w:r>
              <w:rPr>
                <w:noProof/>
                <w:webHidden/>
              </w:rPr>
              <w:fldChar w:fldCharType="begin"/>
            </w:r>
            <w:r>
              <w:rPr>
                <w:noProof/>
                <w:webHidden/>
              </w:rPr>
              <w:instrText xml:space="preserve"> PAGEREF _Toc205277985 \h </w:instrText>
            </w:r>
            <w:r>
              <w:rPr>
                <w:noProof/>
                <w:webHidden/>
              </w:rPr>
            </w:r>
            <w:r>
              <w:rPr>
                <w:noProof/>
                <w:webHidden/>
              </w:rPr>
              <w:fldChar w:fldCharType="separate"/>
            </w:r>
            <w:r>
              <w:rPr>
                <w:noProof/>
                <w:webHidden/>
              </w:rPr>
              <w:t>285</w:t>
            </w:r>
            <w:r>
              <w:rPr>
                <w:noProof/>
                <w:webHidden/>
              </w:rPr>
              <w:fldChar w:fldCharType="end"/>
            </w:r>
          </w:hyperlink>
        </w:p>
        <w:p w:rsidR="006749F8" w:rsidRDefault="006749F8">
          <w:pPr>
            <w:pStyle w:val="30"/>
            <w:tabs>
              <w:tab w:val="right" w:leader="dot" w:pos="8630"/>
            </w:tabs>
            <w:ind w:left="960"/>
            <w:rPr>
              <w:noProof/>
            </w:rPr>
          </w:pPr>
          <w:hyperlink w:anchor="_Toc205277986" w:history="1">
            <w:r w:rsidRPr="002840F4">
              <w:rPr>
                <w:rStyle w:val="ad"/>
                <w:noProof/>
              </w:rPr>
              <w:t xml:space="preserve">7.6.5 </w:t>
            </w:r>
            <w:r w:rsidRPr="002840F4">
              <w:rPr>
                <w:rStyle w:val="ad"/>
                <w:noProof/>
              </w:rPr>
              <w:t>使用贝叶斯后验样本</w:t>
            </w:r>
            <w:r>
              <w:rPr>
                <w:noProof/>
                <w:webHidden/>
              </w:rPr>
              <w:tab/>
            </w:r>
            <w:r>
              <w:rPr>
                <w:noProof/>
                <w:webHidden/>
              </w:rPr>
              <w:fldChar w:fldCharType="begin"/>
            </w:r>
            <w:r>
              <w:rPr>
                <w:noProof/>
                <w:webHidden/>
              </w:rPr>
              <w:instrText xml:space="preserve"> PAGEREF _Toc205277986 \h </w:instrText>
            </w:r>
            <w:r>
              <w:rPr>
                <w:noProof/>
                <w:webHidden/>
              </w:rPr>
            </w:r>
            <w:r>
              <w:rPr>
                <w:noProof/>
                <w:webHidden/>
              </w:rPr>
              <w:fldChar w:fldCharType="separate"/>
            </w:r>
            <w:r>
              <w:rPr>
                <w:noProof/>
                <w:webHidden/>
              </w:rPr>
              <w:t>286</w:t>
            </w:r>
            <w:r>
              <w:rPr>
                <w:noProof/>
                <w:webHidden/>
              </w:rPr>
              <w:fldChar w:fldCharType="end"/>
            </w:r>
          </w:hyperlink>
        </w:p>
        <w:p w:rsidR="006749F8" w:rsidRDefault="006749F8">
          <w:pPr>
            <w:pStyle w:val="20"/>
            <w:tabs>
              <w:tab w:val="right" w:leader="dot" w:pos="8630"/>
            </w:tabs>
            <w:ind w:left="480"/>
            <w:rPr>
              <w:noProof/>
            </w:rPr>
          </w:pPr>
          <w:hyperlink w:anchor="_Toc205277987" w:history="1">
            <w:r w:rsidRPr="002840F4">
              <w:rPr>
                <w:rStyle w:val="ad"/>
                <w:noProof/>
              </w:rPr>
              <w:t xml:space="preserve">7.7 </w:t>
            </w:r>
            <w:r w:rsidRPr="002840F4">
              <w:rPr>
                <w:rStyle w:val="ad"/>
                <w:noProof/>
              </w:rPr>
              <w:t>结束语</w:t>
            </w:r>
            <w:r>
              <w:rPr>
                <w:noProof/>
                <w:webHidden/>
              </w:rPr>
              <w:tab/>
            </w:r>
            <w:r>
              <w:rPr>
                <w:noProof/>
                <w:webHidden/>
              </w:rPr>
              <w:fldChar w:fldCharType="begin"/>
            </w:r>
            <w:r>
              <w:rPr>
                <w:noProof/>
                <w:webHidden/>
              </w:rPr>
              <w:instrText xml:space="preserve"> PAGEREF _Toc205277987 \h </w:instrText>
            </w:r>
            <w:r>
              <w:rPr>
                <w:noProof/>
                <w:webHidden/>
              </w:rPr>
            </w:r>
            <w:r>
              <w:rPr>
                <w:noProof/>
                <w:webHidden/>
              </w:rPr>
              <w:fldChar w:fldCharType="separate"/>
            </w:r>
            <w:r>
              <w:rPr>
                <w:noProof/>
                <w:webHidden/>
              </w:rPr>
              <w:t>288</w:t>
            </w:r>
            <w:r>
              <w:rPr>
                <w:noProof/>
                <w:webHidden/>
              </w:rPr>
              <w:fldChar w:fldCharType="end"/>
            </w:r>
          </w:hyperlink>
        </w:p>
        <w:p w:rsidR="006749F8" w:rsidRDefault="006749F8">
          <w:pPr>
            <w:pStyle w:val="20"/>
            <w:tabs>
              <w:tab w:val="right" w:leader="dot" w:pos="8630"/>
            </w:tabs>
            <w:ind w:left="480"/>
            <w:rPr>
              <w:noProof/>
            </w:rPr>
          </w:pPr>
          <w:hyperlink w:anchor="_Toc205277988" w:history="1">
            <w:r w:rsidRPr="002840F4">
              <w:rPr>
                <w:rStyle w:val="ad"/>
                <w:noProof/>
              </w:rPr>
              <w:t xml:space="preserve">7.8 </w:t>
            </w:r>
            <w:r w:rsidRPr="002840F4">
              <w:rPr>
                <w:rStyle w:val="ad"/>
                <w:noProof/>
              </w:rPr>
              <w:t>附录：使用</w:t>
            </w:r>
            <w:r w:rsidRPr="002840F4">
              <w:rPr>
                <w:rStyle w:val="ad"/>
                <w:noProof/>
              </w:rPr>
              <w:t xml:space="preserve"> Rcpp </w:t>
            </w:r>
            <w:r w:rsidRPr="002840F4">
              <w:rPr>
                <w:rStyle w:val="ad"/>
                <w:noProof/>
              </w:rPr>
              <w:t>代替</w:t>
            </w:r>
            <w:r w:rsidRPr="002840F4">
              <w:rPr>
                <w:rStyle w:val="ad"/>
                <w:noProof/>
              </w:rPr>
              <w:t xml:space="preserve"> simpspm</w:t>
            </w:r>
            <w:r>
              <w:rPr>
                <w:noProof/>
                <w:webHidden/>
              </w:rPr>
              <w:tab/>
            </w:r>
            <w:r>
              <w:rPr>
                <w:noProof/>
                <w:webHidden/>
              </w:rPr>
              <w:fldChar w:fldCharType="begin"/>
            </w:r>
            <w:r>
              <w:rPr>
                <w:noProof/>
                <w:webHidden/>
              </w:rPr>
              <w:instrText xml:space="preserve"> PAGEREF _Toc205277988 \h </w:instrText>
            </w:r>
            <w:r>
              <w:rPr>
                <w:noProof/>
                <w:webHidden/>
              </w:rPr>
            </w:r>
            <w:r>
              <w:rPr>
                <w:noProof/>
                <w:webHidden/>
              </w:rPr>
              <w:fldChar w:fldCharType="separate"/>
            </w:r>
            <w:r>
              <w:rPr>
                <w:noProof/>
                <w:webHidden/>
              </w:rPr>
              <w:t>289</w:t>
            </w:r>
            <w:r>
              <w:rPr>
                <w:noProof/>
                <w:webHidden/>
              </w:rPr>
              <w:fldChar w:fldCharType="end"/>
            </w:r>
          </w:hyperlink>
        </w:p>
        <w:p w:rsidR="006749F8" w:rsidRDefault="006749F8">
          <w:pPr>
            <w:pStyle w:val="10"/>
            <w:tabs>
              <w:tab w:val="right" w:leader="dot" w:pos="8630"/>
            </w:tabs>
            <w:rPr>
              <w:noProof/>
            </w:rPr>
          </w:pPr>
          <w:hyperlink w:anchor="_Toc205277989" w:history="1">
            <w:r w:rsidRPr="002840F4">
              <w:rPr>
                <w:rStyle w:val="ad"/>
                <w:noProof/>
              </w:rPr>
              <w:t>参考文献</w:t>
            </w:r>
            <w:r>
              <w:rPr>
                <w:noProof/>
                <w:webHidden/>
              </w:rPr>
              <w:tab/>
            </w:r>
            <w:r>
              <w:rPr>
                <w:noProof/>
                <w:webHidden/>
              </w:rPr>
              <w:fldChar w:fldCharType="begin"/>
            </w:r>
            <w:r>
              <w:rPr>
                <w:noProof/>
                <w:webHidden/>
              </w:rPr>
              <w:instrText xml:space="preserve"> PAGEREF _Toc205277989 \h </w:instrText>
            </w:r>
            <w:r>
              <w:rPr>
                <w:noProof/>
                <w:webHidden/>
              </w:rPr>
            </w:r>
            <w:r>
              <w:rPr>
                <w:noProof/>
                <w:webHidden/>
              </w:rPr>
              <w:fldChar w:fldCharType="separate"/>
            </w:r>
            <w:r>
              <w:rPr>
                <w:noProof/>
                <w:webHidden/>
              </w:rPr>
              <w:t>289</w:t>
            </w:r>
            <w:r>
              <w:rPr>
                <w:noProof/>
                <w:webHidden/>
              </w:rPr>
              <w:fldChar w:fldCharType="end"/>
            </w:r>
          </w:hyperlink>
        </w:p>
        <w:p w:rsidR="003045B9" w:rsidRDefault="00E54A55">
          <w:r>
            <w:fldChar w:fldCharType="end"/>
          </w:r>
        </w:p>
      </w:sdtContent>
    </w:sdt>
    <w:p w:rsidR="003045B9" w:rsidRDefault="00E54A55">
      <w:pPr>
        <w:pStyle w:val="1"/>
      </w:pPr>
      <w:bookmarkStart w:id="0" w:name="preface"/>
      <w:bookmarkStart w:id="1" w:name="_Toc205277793"/>
      <w:r>
        <w:t>Preface</w:t>
      </w:r>
      <w:bookmarkEnd w:id="1"/>
    </w:p>
    <w:p w:rsidR="003045B9" w:rsidRDefault="00E54A55">
      <w:pPr>
        <w:pStyle w:val="FirstParagraph"/>
      </w:pPr>
      <w:r>
        <w:t>注：本书由</w:t>
      </w:r>
      <w:r>
        <w:t xml:space="preserve"> Chapman &amp; Hall/CRC </w:t>
      </w:r>
      <w:r>
        <w:t>在其</w:t>
      </w:r>
      <w:r>
        <w:t xml:space="preserve"> R </w:t>
      </w:r>
      <w:r>
        <w:t>系列中出版。本书可从</w:t>
      </w:r>
      <w:r>
        <w:t xml:space="preserve"> Routledge </w:t>
      </w:r>
      <w:r>
        <w:t>以及亚马逊等销售商处购买。</w:t>
      </w:r>
    </w:p>
    <w:p w:rsidR="003045B9" w:rsidRDefault="00E54A55">
      <w:pPr>
        <w:pStyle w:val="a0"/>
      </w:pPr>
      <w:r>
        <w:t>这本新书《使用</w:t>
      </w:r>
      <w:r>
        <w:t xml:space="preserve"> R </w:t>
      </w:r>
      <w:r>
        <w:t>进行渔业建模和定量方法》由我早期的《渔业建模和定量方法》</w:t>
      </w:r>
      <w:r>
        <w:t>(Haddon 2011)</w:t>
      </w:r>
      <w:r>
        <w:t>演变而来。新书旨在介绍一系列在进行渔业资源评估时有用的分析方法，但与此同时，其中许多方法也更普遍地适用于生态学。通过集中介绍一般分析方法，同时保留早先对渔业建模的一些关注，其目的是使新书适用于更广泛的生态学读者，希望对他们有用，而不仅仅是渔业科学家。与原书一样，新书仍将文字与实例相结合。然而，时过境迁，用于此类分析的软件工具（如</w:t>
      </w:r>
      <w:r>
        <w:t xml:space="preserve"> R</w:t>
      </w:r>
      <w:r>
        <w:t>（</w:t>
      </w:r>
      <w:r>
        <w:t xml:space="preserve">R </w:t>
      </w:r>
      <w:r>
        <w:t>核心团队，</w:t>
      </w:r>
      <w:r>
        <w:t xml:space="preserve">2019 </w:t>
      </w:r>
      <w:r>
        <w:t>））也在不断发展，许多自然科学专业学生的背景知识也在不断发展。考虑到这一点，并且在收到许多关于提供早期示例框的</w:t>
      </w:r>
      <w:r>
        <w:t xml:space="preserve"> R </w:t>
      </w:r>
      <w:r>
        <w:t>版本的电子邮件请求后，我想到编写一本</w:t>
      </w:r>
      <w:r>
        <w:t>新书，重点介绍许多分析技术，并使用</w:t>
      </w:r>
      <w:r>
        <w:t xml:space="preserve"> R </w:t>
      </w:r>
      <w:r>
        <w:t>进行这些分析，这可能是一个有益的贡献。</w:t>
      </w:r>
    </w:p>
    <w:p w:rsidR="003045B9" w:rsidRDefault="00E54A55">
      <w:pPr>
        <w:pStyle w:val="a0"/>
      </w:pPr>
      <w:r>
        <w:t>早先的书应该是一本入门读物，然而，正如第二版序言</w:t>
      </w:r>
      <w:r>
        <w:t>(Haddon 2011)</w:t>
      </w:r>
      <w:r>
        <w:t>中所说：</w:t>
      </w:r>
      <w:r>
        <w:t>“……</w:t>
      </w:r>
      <w:r>
        <w:t>在涵盖一些更重要但本质上更复杂的方法时，要使这本书成为一本大多数人都能读懂的入门读物是一项挑战</w:t>
      </w:r>
      <w:r>
        <w:t>”</w:t>
      </w:r>
      <w:r>
        <w:t>。当时的挑战来自于尝试使用</w:t>
      </w:r>
      <w:r>
        <w:t xml:space="preserve"> Microsoft Excel </w:t>
      </w:r>
      <w:r>
        <w:t>来实现这些高级方法，这需要工作表映射、宏和相关策略（希望大多数人会同意，在</w:t>
      </w:r>
      <w:r>
        <w:t xml:space="preserve"> Excel </w:t>
      </w:r>
      <w:r>
        <w:t>中实现马尔可夫链蒙特卡洛分析并不是一项真正明智的工作）。本书仍然是一本入门书籍，目的是说明这些方法是</w:t>
      </w:r>
      <w:r>
        <w:t>如何工作的，并提供一个可以进行实验和学习的框架。希望这本书能为读者提供一个基础，在此基础上转向更多基于生产的方法。</w:t>
      </w:r>
    </w:p>
    <w:p w:rsidR="003045B9" w:rsidRDefault="00E54A55">
      <w:pPr>
        <w:pStyle w:val="a0"/>
      </w:pPr>
      <w:r>
        <w:t>我试图在书中加入更多的实际细节和开展工作所需的示例代码。为了补充和简化本书中的代码部分，我还开发了一个</w:t>
      </w:r>
      <w:r>
        <w:t xml:space="preserve"> R </w:t>
      </w:r>
      <w:r>
        <w:t>软件包</w:t>
      </w:r>
      <w:r>
        <w:t xml:space="preserve"> </w:t>
      </w:r>
      <w:r>
        <w:rPr>
          <w:b/>
          <w:bCs/>
        </w:rPr>
        <w:t>MQMF</w:t>
      </w:r>
      <w:r>
        <w:t>，可从</w:t>
      </w:r>
      <w:r>
        <w:t xml:space="preserve"> </w:t>
      </w:r>
      <w:hyperlink r:id="rId7">
        <w:r>
          <w:rPr>
            <w:rStyle w:val="ad"/>
          </w:rPr>
          <w:t>https://www.github.com/haddonm/MQMF</w:t>
        </w:r>
      </w:hyperlink>
      <w:r>
        <w:t xml:space="preserve"> </w:t>
      </w:r>
      <w:r>
        <w:t>获取，并发布到</w:t>
      </w:r>
      <w:r>
        <w:t xml:space="preserve"> CRAN</w:t>
      </w:r>
      <w:r>
        <w:t>，</w:t>
      </w:r>
      <w:hyperlink r:id="rId8">
        <w:r>
          <w:rPr>
            <w:rStyle w:val="ad"/>
          </w:rPr>
          <w:t>https://cran.r-project.org/</w:t>
        </w:r>
      </w:hyperlink>
      <w:r>
        <w:t xml:space="preserve"> </w:t>
      </w:r>
      <w:r>
        <w:t>。书中的示例需要用到这个软件包。示例的</w:t>
      </w:r>
      <w:r>
        <w:t xml:space="preserve"> R </w:t>
      </w:r>
      <w:r>
        <w:t>代码块全部在六个函数的帮助部分提供，分别称为</w:t>
      </w:r>
      <w:r>
        <w:t xml:space="preserve"> chapter2</w:t>
      </w:r>
      <w:r>
        <w:t>、</w:t>
      </w:r>
      <w:r>
        <w:t>chapter3</w:t>
      </w:r>
      <w:r>
        <w:t>、</w:t>
      </w:r>
      <w:r>
        <w:t>……</w:t>
      </w:r>
      <w:r>
        <w:t>、</w:t>
      </w:r>
      <w:r>
        <w:t>chapter7</w:t>
      </w:r>
      <w:r>
        <w:t>。每个示例都按照每章的顺序排列，并附有章节标题，以方便查找感兴趣的特定示例。在</w:t>
      </w:r>
      <w:r>
        <w:t xml:space="preserve"> RStudio </w:t>
      </w:r>
      <w:r>
        <w:t>中，我们只需选择所需的代码部分，然后像往常一样按</w:t>
      </w:r>
      <w:r>
        <w:t xml:space="preserve"> {ctrl}{enter}</w:t>
      </w:r>
      <w:r>
        <w:t>。否则，选择代码并将其粘贴到</w:t>
      </w:r>
      <w:r>
        <w:t xml:space="preserve"> R </w:t>
      </w:r>
      <w:r>
        <w:t>控制台或编辑器中，即可根据自己的意愿调整每个脚本。</w:t>
      </w:r>
    </w:p>
    <w:p w:rsidR="003045B9" w:rsidRDefault="00E54A55">
      <w:pPr>
        <w:pStyle w:val="a0"/>
      </w:pPr>
      <w:r>
        <w:t>我并不自诩为</w:t>
      </w:r>
      <w:r>
        <w:t>计算机程序员，而是一名科学程序员。这就意味着我写的代码可能没有那么高效，也没有那么好的结构。不过，我希望它的意图是明确的，而且相对简</w:t>
      </w:r>
      <w:r>
        <w:lastRenderedPageBreak/>
        <w:t>单易懂。</w:t>
      </w:r>
      <w:r>
        <w:t xml:space="preserve">R </w:t>
      </w:r>
      <w:r>
        <w:t>代码有一个非常好的方面，那就是它通常是开源的，所以你可以随意修改或改进这里的代码。</w:t>
      </w:r>
    </w:p>
    <w:p w:rsidR="003045B9" w:rsidRDefault="00E54A55">
      <w:pPr>
        <w:pStyle w:val="a0"/>
      </w:pPr>
      <w:r>
        <w:t>与所有入门书籍一样，需要考虑的问题是包括哪些内容以及在何处停止。本书所包含的方法调查范围相对较广，对每种方法的处理深度也不尽相同。我的主要希望是，读者能在本书中找到他们认为对自己的工作和对分析的理解有用的东西。</w:t>
      </w:r>
    </w:p>
    <w:p w:rsidR="003045B9" w:rsidRDefault="00E54A55">
      <w:pPr>
        <w:pStyle w:val="a0"/>
      </w:pPr>
      <w:r>
        <w:t>Malcolm Haddon</w:t>
      </w:r>
    </w:p>
    <w:p w:rsidR="003045B9" w:rsidRDefault="00E54A55">
      <w:pPr>
        <w:pStyle w:val="a0"/>
      </w:pPr>
      <w:r>
        <w:t>Hobart, January 2020</w:t>
      </w:r>
    </w:p>
    <w:p w:rsidR="003045B9" w:rsidRDefault="00E54A55">
      <w:pPr>
        <w:pStyle w:val="2"/>
      </w:pPr>
      <w:bookmarkStart w:id="2" w:name="致谢"/>
      <w:bookmarkStart w:id="3" w:name="_Toc205277794"/>
      <w:r>
        <w:t>致谢</w:t>
      </w:r>
      <w:bookmarkEnd w:id="3"/>
    </w:p>
    <w:p w:rsidR="003045B9" w:rsidRDefault="00E54A55">
      <w:pPr>
        <w:pStyle w:val="FirstParagraph"/>
      </w:pPr>
      <w:r>
        <w:t>我要特别感谢位于霍巴特的澳大利亚联邦科学与工业研究组织（</w:t>
      </w:r>
      <w:r>
        <w:t>CSIRO</w:t>
      </w:r>
      <w:r>
        <w:t>）海洋与大气部，感谢他们给了我成为该组织荣誉研究员的机会。能够继续使用图书馆和办公室为本书的写作提供了极大的便利。除了实用性之外，能在这样一个活跃的工作环境中与这么多优秀的人共事也很有价值，我在从事渔业科学工作期间曾与他们共事和合作。此外，我还要感谢塔斯马尼亚大学任命我为海洋与南极研究所的兼职教授。即使在</w:t>
      </w:r>
      <w:r>
        <w:t xml:space="preserve"> 2008 </w:t>
      </w:r>
      <w:r>
        <w:t>年底离开塔斯马尼亚大学后，我仍继续与那里的许多优秀员工合作，特别是克雷格</w:t>
      </w:r>
      <w:r>
        <w:t>-</w:t>
      </w:r>
      <w:r>
        <w:t>蒙迪（</w:t>
      </w:r>
      <w:r>
        <w:t>Craig Mundy</w:t>
      </w:r>
      <w:r>
        <w:t>）博士，我还要感谢他</w:t>
      </w:r>
      <w:r>
        <w:t>允许我在</w:t>
      </w:r>
      <w:r>
        <w:t xml:space="preserve"> </w:t>
      </w:r>
      <w:r>
        <w:rPr>
          <w:b/>
          <w:bCs/>
        </w:rPr>
        <w:t>MQMF</w:t>
      </w:r>
      <w:r>
        <w:t xml:space="preserve"> R </w:t>
      </w:r>
      <w:r>
        <w:t>软件包中的许多数据集中使用鲍鱼研究项目的各种数据。</w:t>
      </w:r>
    </w:p>
    <w:p w:rsidR="003045B9" w:rsidRDefault="00E54A55">
      <w:pPr>
        <w:pStyle w:val="a0"/>
      </w:pPr>
      <w:r>
        <w:t>我还要感谢许多通过电子邮件与我联系的人，他们提出了许多有趣的问题。他们帮助我找出了我没有说清楚的地方。</w:t>
      </w:r>
    </w:p>
    <w:p w:rsidR="003045B9" w:rsidRDefault="00E54A55">
      <w:pPr>
        <w:pStyle w:val="a0"/>
      </w:pPr>
      <w:r>
        <w:t>最后，我要感谢我在</w:t>
      </w:r>
      <w:r>
        <w:t>Chapman &amp; Hall/CRC</w:t>
      </w:r>
      <w:r>
        <w:t>的编辑罗布</w:t>
      </w:r>
      <w:r>
        <w:t>-</w:t>
      </w:r>
      <w:r>
        <w:t>卡尔弗（</w:t>
      </w:r>
      <w:r>
        <w:t>Rob Calver</w:t>
      </w:r>
      <w:r>
        <w:t>），他安排我在</w:t>
      </w:r>
      <w:r>
        <w:t>github</w:t>
      </w:r>
      <w:r>
        <w:t>页面或</w:t>
      </w:r>
      <w:r>
        <w:t xml:space="preserve"> </w:t>
      </w:r>
      <w:hyperlink r:id="rId9">
        <w:r>
          <w:rPr>
            <w:rStyle w:val="ad"/>
          </w:rPr>
          <w:t>http://www.bookdown.org</w:t>
        </w:r>
      </w:hyperlink>
      <w:r>
        <w:t xml:space="preserve"> </w:t>
      </w:r>
      <w:r>
        <w:t>上免费发布本书的在线</w:t>
      </w:r>
      <w:r>
        <w:t>git-book</w:t>
      </w:r>
      <w:r>
        <w:t>版本。在我看来，</w:t>
      </w:r>
      <w:r>
        <w:t xml:space="preserve">bookdown </w:t>
      </w:r>
      <w:r>
        <w:t>的最大优势之一就是它能为多种出版选择提供便利。开放源码社区（</w:t>
      </w:r>
      <w:r>
        <w:t>R</w:t>
      </w:r>
      <w:r>
        <w:t>、</w:t>
      </w:r>
      <w:r>
        <w:t xml:space="preserve">CRAN </w:t>
      </w:r>
      <w:r>
        <w:t>和</w:t>
      </w:r>
      <w:r>
        <w:t xml:space="preserve"> RStudio </w:t>
      </w:r>
      <w:r>
        <w:t>的部分内容是其中的最佳范例）是一项了不起的成就，我们都应该为它喝彩，并为相关人员鼓掌。</w:t>
      </w:r>
    </w:p>
    <w:p w:rsidR="003045B9" w:rsidRDefault="00E54A55">
      <w:pPr>
        <w:pStyle w:val="2"/>
      </w:pPr>
      <w:bookmarkStart w:id="4" w:name="作品细节"/>
      <w:bookmarkStart w:id="5" w:name="_Toc205277795"/>
      <w:bookmarkEnd w:id="2"/>
      <w:r>
        <w:t>作品细节</w:t>
      </w:r>
      <w:bookmarkEnd w:id="5"/>
    </w:p>
    <w:p w:rsidR="003045B9" w:rsidRDefault="00E54A55">
      <w:pPr>
        <w:pStyle w:val="FirstParagraph"/>
      </w:pPr>
      <w:r>
        <w:t>本书是在</w:t>
      </w:r>
      <w:r>
        <w:t>RStudio</w:t>
      </w:r>
      <w:r>
        <w:t>（</w:t>
      </w:r>
      <w:r>
        <w:t>RStudio</w:t>
      </w:r>
      <w:r>
        <w:t>，</w:t>
      </w:r>
      <w:r>
        <w:t>2019</w:t>
      </w:r>
      <w:r>
        <w:t>）中使用</w:t>
      </w:r>
      <w:r>
        <w:t>Bookdown(Xie 2016)</w:t>
      </w:r>
      <w:r>
        <w:t>编写的，我使用了</w:t>
      </w:r>
      <w:r>
        <w:t>Chapman &amp; Hall/CRC LaTeX class (kranz.cls)</w:t>
      </w:r>
      <w:r>
        <w:t>，该类经谢一辉修改，并由我自己对页面分数进行了一些非常小的试错编辑。代码块使用</w:t>
      </w:r>
      <w:r>
        <w:t xml:space="preserve"> Consolas </w:t>
      </w:r>
      <w:r>
        <w:t>字体书写，将显示在略微灰色的方</w:t>
      </w:r>
      <w:r>
        <w:t>框中。软件包名称将以粗体显示（</w:t>
      </w:r>
      <w:r>
        <w:rPr>
          <w:b/>
          <w:bCs/>
        </w:rPr>
        <w:t>MQMF</w:t>
      </w:r>
      <w:r>
        <w:t>），函数名称（</w:t>
      </w:r>
      <w:r>
        <w:rPr>
          <w:rStyle w:val="VerbatimChar"/>
        </w:rPr>
        <w:t>function()</w:t>
      </w:r>
      <w:r>
        <w:t>）将以圆括号结束，如果它们只是在文本中被引用。括号的作用是将它们与其他</w:t>
      </w:r>
      <w:r>
        <w:rPr>
          <w:rStyle w:val="VerbatimChar"/>
        </w:rPr>
        <w:t>code</w:t>
      </w:r>
      <w:r>
        <w:t xml:space="preserve"> </w:t>
      </w:r>
      <w:r>
        <w:t>文本区分开来，后者通常是指变量、参数和函数参数。与数字有关的代码块一般指颜色，但本书是黑白印刷，因此也使用不同的图案或特定的顺序来区分不同的行。在其他地方，一般会使用颜色或图案，但不会同时使用两种。我在代码块和图例中保留了对颜色的引用，这样代码就保持了一般性，但希望不会造成混淆。</w:t>
      </w:r>
    </w:p>
    <w:p w:rsidR="003045B9" w:rsidRDefault="00E54A55">
      <w:pPr>
        <w:pStyle w:val="a0"/>
      </w:pPr>
      <w:r>
        <w:lastRenderedPageBreak/>
        <w:t>代码块的控制台输出一般会预置</w:t>
      </w:r>
      <w:r>
        <w:t xml:space="preserve"> </w:t>
      </w:r>
      <w:r>
        <w:rPr>
          <w:rStyle w:val="VerbatimChar"/>
        </w:rPr>
        <w:t>#</w:t>
      </w:r>
      <w:r>
        <w:t xml:space="preserve"> </w:t>
      </w:r>
      <w:r>
        <w:t>号，而代码块中的整行注释则总是缩进一个空格。</w:t>
      </w:r>
      <w:r>
        <w:t>无论代码块试图使用什么字体（</w:t>
      </w:r>
      <w:r>
        <w:t xml:space="preserve">font=7 </w:t>
      </w:r>
      <w:r>
        <w:t>意味着衬线字体），用于定义</w:t>
      </w:r>
      <w:r>
        <w:t xml:space="preserve"> pdfengine </w:t>
      </w:r>
      <w:r>
        <w:t>如何渲染数字的</w:t>
      </w:r>
      <w:r>
        <w:t xml:space="preserve"> LaTeX </w:t>
      </w:r>
      <w:r>
        <w:t>类都设置为使用无衬线字体。因此，如果单独使用代码块，它们将以不同的方式渲染图表。</w:t>
      </w:r>
    </w:p>
    <w:p w:rsidR="003045B9" w:rsidRDefault="00E54A55">
      <w:pPr>
        <w:pStyle w:val="1"/>
      </w:pPr>
      <w:bookmarkStart w:id="6" w:name="intro"/>
      <w:bookmarkStart w:id="7" w:name="_Toc205277796"/>
      <w:bookmarkEnd w:id="0"/>
      <w:bookmarkEnd w:id="4"/>
      <w:r>
        <w:t xml:space="preserve">1. </w:t>
      </w:r>
      <w:r>
        <w:t>关于建模</w:t>
      </w:r>
      <w:bookmarkEnd w:id="7"/>
    </w:p>
    <w:p w:rsidR="003045B9" w:rsidRDefault="00E54A55">
      <w:pPr>
        <w:pStyle w:val="2"/>
      </w:pPr>
      <w:bookmarkStart w:id="8" w:name="数据模型的特点"/>
      <w:bookmarkStart w:id="9" w:name="_Toc205277797"/>
      <w:r>
        <w:t xml:space="preserve">1.1 </w:t>
      </w:r>
      <w:r>
        <w:t>数据模型的特点</w:t>
      </w:r>
      <w:bookmarkEnd w:id="9"/>
    </w:p>
    <w:p w:rsidR="003045B9" w:rsidRDefault="00E54A55">
      <w:pPr>
        <w:pStyle w:val="3"/>
      </w:pPr>
      <w:bookmarkStart w:id="10" w:name="简介"/>
      <w:bookmarkStart w:id="11" w:name="_Toc205277798"/>
      <w:r>
        <w:t xml:space="preserve">1.1.1 </w:t>
      </w:r>
      <w:r>
        <w:t>简介</w:t>
      </w:r>
      <w:bookmarkEnd w:id="11"/>
    </w:p>
    <w:p w:rsidR="003045B9" w:rsidRDefault="00E54A55">
      <w:pPr>
        <w:pStyle w:val="FirstParagraph"/>
      </w:pPr>
      <w:r>
        <w:t>常规的渔业种群评估通常基于种群生产过程和捕捞群体种群动态的数学模型。正面的生产过程包括补充动态（增加数量）和个体生长（增加生物量），而负面的生产过程包括自然死亡率和捕捞死亡率（包括选择性），这既减少了数量，也减少了生物量。种群动态包括一些细节，例如建模动</w:t>
      </w:r>
      <w:r>
        <w:t>态中使用的时间步长、是否对生物量或数量建模（年龄或大小，或两者兼有）、空间结构的细节以及手头案例的其他细节。如此多的潜在细节意味着生物种群和过程的数学模型种类繁多。然而，仍有可能就这些模式发表一些常规性声明。</w:t>
      </w:r>
    </w:p>
    <w:p w:rsidR="003045B9" w:rsidRDefault="00E54A55">
      <w:pPr>
        <w:pStyle w:val="a0"/>
      </w:pPr>
      <w:r>
        <w:t>由建模人员对现在已知过程或现象进行建模得到的所有模型都是抽象和模拟的。数学模型只是所有模型类别的一个子集，模型可能有多种形式，涵盖了构建的物理表示（想想由</w:t>
      </w:r>
      <w:r>
        <w:t xml:space="preserve">Watson </w:t>
      </w:r>
      <w:r>
        <w:t>和</w:t>
      </w:r>
      <w:r>
        <w:t xml:space="preserve"> Crick</w:t>
      </w:r>
      <w:r>
        <w:t>，</w:t>
      </w:r>
      <w:r>
        <w:t>1953</w:t>
      </w:r>
      <w:r>
        <w:t>年制作的</w:t>
      </w:r>
      <w:r>
        <w:t>DNA</w:t>
      </w:r>
      <w:r>
        <w:t>球和棒模型），图表模型（如地理地图），以及这里讨论的更抽象的数学表达。我们可以通过关注模型的不同</w:t>
      </w:r>
      <w:r>
        <w:t>属性和建模人员做出的决定所施加的一些限制，对这种多样性施加某种概念顺序。</w:t>
      </w:r>
    </w:p>
    <w:p w:rsidR="003045B9" w:rsidRDefault="00E54A55">
      <w:pPr>
        <w:pStyle w:val="3"/>
      </w:pPr>
      <w:bookmarkStart w:id="12" w:name="模型设计或选择"/>
      <w:bookmarkStart w:id="13" w:name="_Toc205277799"/>
      <w:bookmarkEnd w:id="10"/>
      <w:r>
        <w:t xml:space="preserve">1.1.2 </w:t>
      </w:r>
      <w:r>
        <w:t>模型设计或选择</w:t>
      </w:r>
      <w:bookmarkEnd w:id="13"/>
    </w:p>
    <w:p w:rsidR="003045B9" w:rsidRDefault="00E54A55">
      <w:pPr>
        <w:pStyle w:val="FirstParagraph"/>
      </w:pPr>
      <w:r>
        <w:t>作为抽象，模型从来不是模型主题的完美副本，因此必须有一定程度的选择，建模者认为是系统的基本属性或组件。这种</w:t>
      </w:r>
      <w:r>
        <w:t>”</w:t>
      </w:r>
      <w:r>
        <w:t>基本属性或组件</w:t>
      </w:r>
      <w:r>
        <w:t>”</w:t>
      </w:r>
      <w:r>
        <w:t>的概念假定系统的所有部分并非都同样重要。例如，在人体血液循环系统的模型中，皮肤某处的浅静脉不会像肾动脉那么重要。如果接受这一假设，那么建模背后的一个基本想法是选择要包含的属性，以便模型的行为可能预期显示与建模系统的可观察行为接近。这种选择被认为是系统的重要属性允许，甚至迫使建模者强调系统建模的特定方面。路线图显示道路在真实地理尺度上大大放大，因为这是地图的要点。拓扑图强调不同的东西，因</w:t>
      </w:r>
      <w:r>
        <w:t>此在确定使用什么结构时，使用模型的目的也很重要。</w:t>
      </w:r>
    </w:p>
    <w:p w:rsidR="003045B9" w:rsidRDefault="00E54A55">
      <w:pPr>
        <w:pStyle w:val="a0"/>
      </w:pPr>
      <w:r>
        <w:t>选择一个系统在模型中包括哪些方面决定模型是否将普遍适用于一类系统，或者如此专业，以至于它试图模拟特定系统的详细行为（对于系统，人们可能会读取鱼群或种群）。然而，通过选择自然系统的特定部分，模型也受到约束，它可以描述。假设尽管没有完成，但它将充分描述利益进程，而且不包括这些方面不会意外地扭曲整个的代表性（</w:t>
      </w:r>
      <w:r>
        <w:t>Haddon</w:t>
      </w:r>
      <w:r>
        <w:t>，</w:t>
      </w:r>
      <w:r>
        <w:t>1980</w:t>
      </w:r>
      <w:r>
        <w:t>）。</w:t>
      </w:r>
    </w:p>
    <w:p w:rsidR="003045B9" w:rsidRDefault="00E54A55">
      <w:pPr>
        <w:pStyle w:val="a0"/>
      </w:pPr>
      <w:r>
        <w:lastRenderedPageBreak/>
        <w:t>当然，为了进行抽象，首先需要了解整体，但不幸的是，在现实世界中，还有许多仍然未知或被误解的东西。因此，模型很有可能成为所谓的</w:t>
      </w:r>
      <w:r>
        <w:t>”</w:t>
      </w:r>
      <w:r>
        <w:t>误用</w:t>
      </w:r>
      <w:r>
        <w:t>”</w:t>
      </w:r>
      <w:r>
        <w:t>。这就是模型的动态或行为，未能捕获正在研究的系统的全部动态。在本书稍后说明的一些示例中，我们将看到资源的平均预测生物质轨迹无法解释资源大小的振荡，显示大约</w:t>
      </w:r>
      <w:r>
        <w:t xml:space="preserve"> 10 </w:t>
      </w:r>
      <w:r>
        <w:t>年周期（例如，参见第</w:t>
      </w:r>
      <w:r>
        <w:t xml:space="preserve"> </w:t>
      </w:r>
      <w:hyperlink w:anchor="sec-surplusproduction">
        <w:r>
          <w:rPr>
            <w:rStyle w:val="ad"/>
          </w:rPr>
          <w:t>7</w:t>
        </w:r>
      </w:hyperlink>
      <w:r>
        <w:t xml:space="preserve"> </w:t>
      </w:r>
      <w:r>
        <w:t>章</w:t>
      </w:r>
      <w:r>
        <w:t>”</w:t>
      </w:r>
      <w:hyperlink r:id="rId10">
        <w:r>
          <w:rPr>
            <w:rStyle w:val="ad"/>
          </w:rPr>
          <w:t>剩余产量模型</w:t>
        </w:r>
      </w:hyperlink>
      <w:r>
        <w:t>“</w:t>
      </w:r>
      <w:r>
        <w:t>的</w:t>
      </w:r>
      <w:r>
        <w:t xml:space="preserve">”Bootstrap </w:t>
      </w:r>
      <w:r>
        <w:t>置信区间</w:t>
      </w:r>
      <w:r>
        <w:rPr>
          <w:i/>
          <w:iCs/>
        </w:rPr>
        <w:t>“</w:t>
      </w:r>
      <w:r>
        <w:t>节中拟合</w:t>
      </w:r>
      <w:r>
        <w:t xml:space="preserve"> dataspm </w:t>
      </w:r>
      <w:r>
        <w:t>数据集的剩余产量模型）。在这种情况下，存在以未知机制作用于资源量的影响（或多种影响），这种影响以</w:t>
      </w:r>
      <w:r>
        <w:t>一种看似有规律或可重复的方式发生作用。假设这种规律是有意义的，由于其背后的机制不包含在模型结构中，那么，很明显，模型不能解释它的影响。这是典型的错误表达，虽然不是所有的错误表达都如此清晰或有如此清晰的规律。</w:t>
      </w:r>
    </w:p>
    <w:p w:rsidR="003045B9" w:rsidRDefault="00E54A55">
      <w:pPr>
        <w:pStyle w:val="a0"/>
      </w:pPr>
      <w:r>
        <w:t>模型设计或模型选择是复杂的，因为将模型放在一起时做出的决定将取决于已知的内容和模型的使用。</w:t>
      </w:r>
    </w:p>
    <w:p w:rsidR="003045B9" w:rsidRDefault="00E54A55">
      <w:pPr>
        <w:pStyle w:val="3"/>
      </w:pPr>
      <w:bookmarkStart w:id="14" w:name="模型类型的局限"/>
      <w:bookmarkStart w:id="15" w:name="_Toc205277800"/>
      <w:bookmarkEnd w:id="12"/>
      <w:r>
        <w:t xml:space="preserve">1.1.3 </w:t>
      </w:r>
      <w:r>
        <w:t>模型类型的局限</w:t>
      </w:r>
      <w:bookmarkEnd w:id="15"/>
    </w:p>
    <w:p w:rsidR="003045B9" w:rsidRDefault="00E54A55">
      <w:pPr>
        <w:pStyle w:val="FirstParagraph"/>
      </w:pPr>
      <w:r>
        <w:t>模型可以是物理、口头、图形或数学，但是，为模型选择的特定形式对其所能描述的内容施加了限制。例如，对动态种群过程的口头描述对任何人都是挑战，因为人们使用文字捕捉或表达种群的动态特性总是有</w:t>
      </w:r>
      <w:r>
        <w:t>限度的。单词似乎更适合静态对象的描述。这种限制不一定是由于演讲者缺乏语言技能。相反，这是因为口语（至少我知道的语言）似乎不适合描述动态过程，尤其是在系统中的多个变量或方面正在随着时间的推移或相对于其他变量而变化的情况下。令人高兴的是，我们可以认为数学是一种替代语言，它提供了描述动态系统的极好方式。但是，即使以数学作为我们描述的基础，也有许多决定需要做出。</w:t>
      </w:r>
    </w:p>
    <w:p w:rsidR="003045B9" w:rsidRDefault="00E54A55">
      <w:pPr>
        <w:pStyle w:val="3"/>
      </w:pPr>
      <w:bookmarkStart w:id="16" w:name="数学模型"/>
      <w:bookmarkStart w:id="17" w:name="_Toc205277801"/>
      <w:bookmarkEnd w:id="14"/>
      <w:r>
        <w:t xml:space="preserve">1.1.4 </w:t>
      </w:r>
      <w:r>
        <w:t>数学模型</w:t>
      </w:r>
      <w:bookmarkEnd w:id="17"/>
    </w:p>
    <w:p w:rsidR="003045B9" w:rsidRDefault="00E54A55">
      <w:pPr>
        <w:pStyle w:val="FirstParagraph"/>
      </w:pPr>
      <w:r>
        <w:t>有许多类型的数学模型。它们可被描述为描述性、解释性、现实性、理想主义、一般性或特殊性：它们也可以是决定性的、随机的、连续的和离散的。</w:t>
      </w:r>
      <w:r>
        <w:t>有时它们可以是其中一部分或所有类型的组合。有了所有这些可能性，对于数学模型究竟在科学研究中能发挥什么作用，就有可能产生混淆。为了更好地了解特定模型的潜在局限性，我们将尝试解释其中一些术语的含义。</w:t>
      </w:r>
    </w:p>
    <w:p w:rsidR="003045B9" w:rsidRDefault="00E54A55">
      <w:pPr>
        <w:pStyle w:val="a0"/>
      </w:pPr>
      <w:r>
        <w:t>可将数学种群模型称为动态的，因为可以通种群</w:t>
      </w:r>
      <w:r>
        <w:t>/</w:t>
      </w:r>
      <w:r>
        <w:t>渔业的过去状态表示现在状态，并有可能描述未来的状态。例如，种群生物量动力学的</w:t>
      </w:r>
      <w:r>
        <w:t>Schaefer</w:t>
      </w:r>
      <w:r>
        <w:t>模型</w:t>
      </w:r>
      <w:r>
        <w:t xml:space="preserve"> (M. B. Schaefer 1957)</w:t>
      </w:r>
      <w:r>
        <w:t>可以部分地表示为：</w:t>
      </w:r>
    </w:p>
    <w:bookmarkStart w:id="18" w:name="eq-1_1"/>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t</m:t>
              </m:r>
            </m:sub>
          </m:sSub>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B</m:t>
              </m:r>
            </m:e>
            <m:sub>
              <m:r>
                <w:rPr>
                  <w:rFonts w:ascii="Cambria Math" w:hAnsi="Cambria Math"/>
                </w:rPr>
                <m:t>t</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t</m:t>
                      </m:r>
                    </m:sub>
                  </m:sSub>
                </m:num>
                <m:den>
                  <m:r>
                    <w:rPr>
                      <w:rFonts w:ascii="Cambria Math" w:hAnsi="Cambria Math"/>
                    </w:rPr>
                    <m:t>K</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  </m:t>
          </m:r>
          <m:d>
            <m:dPr>
              <m:ctrlPr>
                <w:rPr>
                  <w:rFonts w:ascii="Cambria Math" w:hAnsi="Cambria Math"/>
                </w:rPr>
              </m:ctrlPr>
            </m:dPr>
            <m:e>
              <m:r>
                <w:rPr>
                  <w:rFonts w:ascii="Cambria Math" w:hAnsi="Cambria Math"/>
                </w:rPr>
                <m:t>1.1</m:t>
              </m:r>
            </m:e>
          </m:d>
        </m:oMath>
      </m:oMathPara>
      <w:bookmarkEnd w:id="18"/>
    </w:p>
    <w:p w:rsidR="003045B9" w:rsidRDefault="00E54A55">
      <w:pPr>
        <w:pStyle w:val="FirstParagraph"/>
      </w:pPr>
      <w:r>
        <w:t>其中变量</w:t>
      </w:r>
      <m:oMath>
        <m:sSub>
          <m:sSubPr>
            <m:ctrlPr>
              <w:rPr>
                <w:rFonts w:ascii="Cambria Math" w:hAnsi="Cambria Math"/>
              </w:rPr>
            </m:ctrlPr>
          </m:sSubPr>
          <m:e>
            <m:r>
              <w:rPr>
                <w:rFonts w:ascii="Cambria Math" w:hAnsi="Cambria Math"/>
              </w:rPr>
              <m:t>C</m:t>
            </m:r>
          </m:e>
          <m:sub>
            <m:r>
              <w:rPr>
                <w:rFonts w:ascii="Cambria Math" w:hAnsi="Cambria Math"/>
              </w:rPr>
              <m:t>t</m:t>
            </m:r>
          </m:sub>
        </m:sSub>
      </m:oMath>
      <w:r>
        <w:t xml:space="preserve"> </w:t>
      </w:r>
      <w:r>
        <w:t>是时间</w:t>
      </w:r>
      <m:oMath>
        <m:r>
          <w:rPr>
            <w:rFonts w:ascii="Cambria Math" w:hAnsi="Cambria Math"/>
          </w:rPr>
          <m:t>t</m:t>
        </m:r>
      </m:oMath>
      <w:r>
        <w:t xml:space="preserve"> </w:t>
      </w:r>
      <w:r>
        <w:t>段捕获的</w:t>
      </w:r>
      <w:r>
        <w:t>渔获量，</w:t>
      </w:r>
      <m:oMath>
        <m:sSub>
          <m:sSubPr>
            <m:ctrlPr>
              <w:rPr>
                <w:rFonts w:ascii="Cambria Math" w:hAnsi="Cambria Math"/>
              </w:rPr>
            </m:ctrlPr>
          </m:sSubPr>
          <m:e>
            <m:r>
              <w:rPr>
                <w:rFonts w:ascii="Cambria Math" w:hAnsi="Cambria Math"/>
              </w:rPr>
              <m:t>B</m:t>
            </m:r>
          </m:e>
          <m:sub>
            <m:r>
              <w:rPr>
                <w:rFonts w:ascii="Cambria Math" w:hAnsi="Cambria Math"/>
              </w:rPr>
              <m:t>t</m:t>
            </m:r>
          </m:sub>
        </m:sSub>
      </m:oMath>
      <w:r>
        <w:t xml:space="preserve"> </w:t>
      </w:r>
      <w:r>
        <w:t>是时间</w:t>
      </w:r>
      <w:r>
        <w:t xml:space="preserve"> </w:t>
      </w:r>
      <m:oMath>
        <m:r>
          <w:rPr>
            <w:rFonts w:ascii="Cambria Math" w:hAnsi="Cambria Math"/>
          </w:rPr>
          <m:t>t</m:t>
        </m:r>
      </m:oMath>
      <w:r>
        <w:t xml:space="preserve"> </w:t>
      </w:r>
      <w:r>
        <w:t>开始时的群体生物量（</w:t>
      </w:r>
      <m:oMath>
        <m:sSub>
          <m:sSubPr>
            <m:ctrlPr>
              <w:rPr>
                <w:rFonts w:ascii="Cambria Math" w:hAnsi="Cambria Math"/>
              </w:rPr>
            </m:ctrlPr>
          </m:sSubPr>
          <m:e>
            <m:r>
              <w:rPr>
                <w:rFonts w:ascii="Cambria Math" w:hAnsi="Cambria Math"/>
              </w:rPr>
              <m:t>B</m:t>
            </m:r>
          </m:e>
          <m:sub>
            <m:r>
              <w:rPr>
                <w:rFonts w:ascii="Cambria Math" w:hAnsi="Cambria Math"/>
              </w:rPr>
              <m:t>t</m:t>
            </m:r>
          </m:sub>
        </m:sSub>
      </m:oMath>
      <w:r>
        <w:t xml:space="preserve"> </w:t>
      </w:r>
      <w:r>
        <w:t>也是模型的输出变量）。模型参数是</w:t>
      </w:r>
      <w:r>
        <w:t xml:space="preserve"> </w:t>
      </w:r>
      <m:oMath>
        <m:r>
          <w:rPr>
            <w:rFonts w:ascii="Cambria Math" w:hAnsi="Cambria Math"/>
          </w:rPr>
          <m:t>r</m:t>
        </m:r>
      </m:oMath>
      <w:r>
        <w:t>，表示生物量（或数量，具体取决于对</w:t>
      </w:r>
      <m:oMath>
        <m:sSub>
          <m:sSubPr>
            <m:ctrlPr>
              <w:rPr>
                <w:rFonts w:ascii="Cambria Math" w:hAnsi="Cambria Math"/>
              </w:rPr>
            </m:ctrlPr>
          </m:sSubPr>
          <m:e>
            <m:r>
              <w:rPr>
                <w:rFonts w:ascii="Cambria Math" w:hAnsi="Cambria Math"/>
              </w:rPr>
              <m:t>B</m:t>
            </m:r>
          </m:e>
          <m:sub>
            <m:r>
              <w:rPr>
                <w:rFonts w:ascii="Cambria Math" w:hAnsi="Cambria Math"/>
              </w:rPr>
              <m:t>t</m:t>
            </m:r>
          </m:sub>
        </m:sSub>
      </m:oMath>
      <w:r>
        <w:t>的解释，</w:t>
      </w:r>
      <w:r>
        <w:t xml:space="preserve"> </w:t>
      </w:r>
      <w:r>
        <w:t>或许</w:t>
      </w:r>
      <w:r>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w:t>
      </w:r>
      <w:r>
        <w:t>）的种群增长率，</w:t>
      </w:r>
      <w:r>
        <w:t xml:space="preserve"> </w:t>
      </w:r>
      <m:oMath>
        <m:r>
          <w:rPr>
            <w:rFonts w:ascii="Cambria Math" w:hAnsi="Cambria Math"/>
          </w:rPr>
          <m:t>K</m:t>
        </m:r>
      </m:oMath>
      <w:r>
        <w:t xml:space="preserve"> </w:t>
      </w:r>
      <w:r>
        <w:t>为系统所能达到的最大生物量（或数量）（这些参数来自早期数学生态学的</w:t>
      </w:r>
      <w:r>
        <w:t xml:space="preserve"> logistic </w:t>
      </w:r>
      <w:r>
        <w:t>模型；参见第</w:t>
      </w:r>
      <w:r>
        <w:t xml:space="preserve"> </w:t>
      </w:r>
      <w:hyperlink w:anchor="sec-simplemodel">
        <w:r>
          <w:rPr>
            <w:rStyle w:val="ad"/>
          </w:rPr>
          <w:t>3</w:t>
        </w:r>
      </w:hyperlink>
      <w:r>
        <w:t xml:space="preserve"> </w:t>
      </w:r>
      <w:r>
        <w:t>章</w:t>
      </w:r>
      <w:r>
        <w:t>”</w:t>
      </w:r>
      <w:r>
        <w:t>简单种群模型</w:t>
      </w:r>
      <w:r>
        <w:rPr>
          <w:i/>
          <w:iCs/>
        </w:rPr>
        <w:t>“</w:t>
      </w:r>
      <w:r>
        <w:t>）。通过检查这个相对简单的模型，人们可以看到，在时间</w:t>
      </w:r>
      <w:r>
        <w:t xml:space="preserve"> </w:t>
      </w:r>
      <m:oMath>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1</m:t>
            </m:r>
          </m:e>
        </m:d>
      </m:oMath>
      <w:r>
        <w:t xml:space="preserve"> </w:t>
      </w:r>
      <w:r>
        <w:t>的期望生物量水平</w:t>
      </w:r>
      <w:r>
        <w:t xml:space="preserve"> </w:t>
      </w:r>
      <w:r>
        <w:t>与渔</w:t>
      </w:r>
      <w:r>
        <w:lastRenderedPageBreak/>
        <w:t>获量和前期生物量直接相关</w:t>
      </w:r>
      <w:r>
        <w:t xml:space="preserve"> </w:t>
      </w:r>
      <w:r>
        <w:t>（时间</w:t>
      </w:r>
      <w:r>
        <w:t xml:space="preserve"> </w:t>
      </w:r>
      <m:oMath>
        <m:r>
          <m:rPr>
            <m:sty m:val="p"/>
          </m:rPr>
          <w:rPr>
            <w:rFonts w:ascii="Cambria Math" w:hAnsi="Cambria Math"/>
          </w:rPr>
          <m:t>=</m:t>
        </m:r>
        <m:r>
          <w:rPr>
            <w:rFonts w:ascii="Cambria Math" w:hAnsi="Cambria Math"/>
          </w:rPr>
          <m:t>t</m:t>
        </m:r>
      </m:oMath>
      <w:r>
        <w:t xml:space="preserve">; </w:t>
      </w:r>
      <w:r>
        <w:t>该值是连续相关的）</w:t>
      </w:r>
      <w:r>
        <w:t xml:space="preserve"> </w:t>
      </w:r>
      <w:r>
        <w:t>。前期生物量对种群增长的影响由</w:t>
      </w:r>
      <w:r>
        <w:t xml:space="preserve"> </w:t>
      </w:r>
      <m:oMath>
        <m:r>
          <w:rPr>
            <w:rFonts w:ascii="Cambria Math" w:hAnsi="Cambria Math"/>
          </w:rPr>
          <m:t>r</m:t>
        </m:r>
      </m:oMath>
      <w:r>
        <w:t xml:space="preserve"> </w:t>
      </w:r>
      <w:r>
        <w:t>和</w:t>
      </w:r>
      <w:r>
        <w:t xml:space="preserve"> </w:t>
      </w:r>
      <m:oMath>
        <m:r>
          <w:rPr>
            <w:rFonts w:ascii="Cambria Math" w:hAnsi="Cambria Math"/>
          </w:rPr>
          <m:t>K</m:t>
        </m:r>
      </m:oMath>
      <w:r>
        <w:t xml:space="preserve"> </w:t>
      </w:r>
      <w:r>
        <w:t>这两个参数的共同调控。通过计算不同时间段的变量之间的序列相关性，这种动态状态模型与传统的统计分析有显著差异。序列相关性意味着，如果我们每年对一个种群进行抽样，那么严格地说，样本将不独立，这是更经典的统计分析的要求。例如，在封闭的种群中，一年内两龄鱼的数量不能超过上一年的一龄鱼的数量：他们不独立。</w:t>
      </w:r>
    </w:p>
    <w:p w:rsidR="003045B9" w:rsidRDefault="00E54A55">
      <w:pPr>
        <w:pStyle w:val="3"/>
      </w:pPr>
      <w:bookmarkStart w:id="19" w:name="参数和变量"/>
      <w:bookmarkStart w:id="20" w:name="_Toc205277802"/>
      <w:bookmarkEnd w:id="16"/>
      <w:r>
        <w:t xml:space="preserve">1.1.5 </w:t>
      </w:r>
      <w:r>
        <w:t>参数和变量</w:t>
      </w:r>
      <w:bookmarkEnd w:id="20"/>
    </w:p>
    <w:p w:rsidR="003045B9" w:rsidRDefault="00E54A55">
      <w:pPr>
        <w:pStyle w:val="FirstParagraph"/>
      </w:pPr>
      <w:r>
        <w:t>在最原始的层面上，数学模型由变量和参数组成的。模型的变量必须表示可定义或可测量的性质（至少在原则上是这样）。参数</w:t>
      </w:r>
      <w:r>
        <w:t>会修改变量对模型输出的影响或贡献，或与模型内变量之间的关系有关。参数是定量决定变量如何相互作用的因素。它们与模型的变量不同，因为参数是模型安装到观测数据时估计的参数。在</w:t>
      </w:r>
      <w:r>
        <w:t xml:space="preserve"> </w:t>
      </w:r>
      <w:hyperlink w:anchor="eq-1_1">
        <w:r>
          <w:rPr>
            <w:rStyle w:val="ad"/>
          </w:rPr>
          <w:t>公式</w:t>
        </w:r>
        <w:r>
          <w:rPr>
            <w:rStyle w:val="ad"/>
          </w:rPr>
          <w:t> 1.1</w:t>
        </w:r>
      </w:hyperlink>
      <w:r>
        <w:t xml:space="preserve"> </w:t>
      </w:r>
      <w:r>
        <w:t>中，</w:t>
      </w:r>
      <w:r>
        <w:t xml:space="preserve"> </w:t>
      </w:r>
      <m:oMath>
        <m:sSub>
          <m:sSubPr>
            <m:ctrlPr>
              <w:rPr>
                <w:rFonts w:ascii="Cambria Math" w:hAnsi="Cambria Math"/>
              </w:rPr>
            </m:ctrlPr>
          </m:sSubPr>
          <m:e>
            <m:r>
              <w:rPr>
                <w:rFonts w:ascii="Cambria Math" w:hAnsi="Cambria Math"/>
              </w:rPr>
              <m:t>B</m:t>
            </m:r>
          </m:e>
          <m:sub>
            <m:r>
              <w:rPr>
                <w:rFonts w:ascii="Cambria Math" w:hAnsi="Cambria Math"/>
              </w:rPr>
              <m:t>t</m:t>
            </m:r>
          </m:sub>
        </m:sSub>
      </m:oMath>
      <w:r>
        <w:t xml:space="preserve"> </w:t>
      </w:r>
      <w:r>
        <w:t>和</w:t>
      </w:r>
      <w:r>
        <w:t xml:space="preserve"> </w:t>
      </w:r>
      <m:oMath>
        <m:sSub>
          <m:sSubPr>
            <m:ctrlPr>
              <w:rPr>
                <w:rFonts w:ascii="Cambria Math" w:hAnsi="Cambria Math"/>
              </w:rPr>
            </m:ctrlPr>
          </m:sSubPr>
          <m:e>
            <m:r>
              <w:rPr>
                <w:rFonts w:ascii="Cambria Math" w:hAnsi="Cambria Math"/>
              </w:rPr>
              <m:t>C</m:t>
            </m:r>
          </m:e>
          <m:sub>
            <m:r>
              <w:rPr>
                <w:rFonts w:ascii="Cambria Math" w:hAnsi="Cambria Math"/>
              </w:rPr>
              <m:t>t</m:t>
            </m:r>
          </m:sub>
        </m:sSub>
      </m:oMath>
      <w:r>
        <w:t xml:space="preserve"> </w:t>
      </w:r>
      <w:r>
        <w:t>是变量，</w:t>
      </w:r>
      <m:oMath>
        <m:r>
          <w:rPr>
            <w:rFonts w:ascii="Cambria Math" w:hAnsi="Cambria Math"/>
          </w:rPr>
          <m:t>r</m:t>
        </m:r>
      </m:oMath>
      <w:r>
        <w:t xml:space="preserve"> </w:t>
      </w:r>
      <w:r>
        <w:t>和</w:t>
      </w:r>
      <w:r>
        <w:t xml:space="preserve"> </w:t>
      </w:r>
      <m:oMath>
        <m:r>
          <w:rPr>
            <w:rFonts w:ascii="Cambria Math" w:hAnsi="Cambria Math"/>
          </w:rPr>
          <m:t>K</m:t>
        </m:r>
      </m:oMath>
      <w:r>
        <w:t xml:space="preserve"> </w:t>
      </w:r>
      <w:r>
        <w:t>是参数。可以有重叠，例如，人们可能会估计</w:t>
      </w:r>
      <w:r>
        <w:t xml:space="preserve"> </w:t>
      </w:r>
      <m:oMath>
        <m:sSub>
          <m:sSubPr>
            <m:ctrlPr>
              <w:rPr>
                <w:rFonts w:ascii="Cambria Math" w:hAnsi="Cambria Math"/>
              </w:rPr>
            </m:ctrlPr>
          </m:sSubPr>
          <m:e>
            <m:r>
              <w:rPr>
                <w:rFonts w:ascii="Cambria Math" w:hAnsi="Cambria Math"/>
              </w:rPr>
              <m:t>B</m:t>
            </m:r>
          </m:e>
          <m:sub>
            <m:r>
              <w:rPr>
                <w:rFonts w:ascii="Cambria Math" w:hAnsi="Cambria Math"/>
              </w:rPr>
              <m:t>t</m:t>
            </m:r>
          </m:sub>
        </m:sSub>
      </m:oMath>
      <w:r>
        <w:t xml:space="preserve"> </w:t>
      </w:r>
      <w:r>
        <w:t>系列中非常初始的值，也许</w:t>
      </w:r>
      <w:r>
        <w:t xml:space="preserve"> </w:t>
      </w:r>
      <m:oMath>
        <m:sSub>
          <m:sSubPr>
            <m:ctrlPr>
              <w:rPr>
                <w:rFonts w:ascii="Cambria Math" w:hAnsi="Cambria Math"/>
              </w:rPr>
            </m:ctrlPr>
          </m:sSubPr>
          <m:e>
            <m:r>
              <w:rPr>
                <w:rFonts w:ascii="Cambria Math" w:hAnsi="Cambria Math"/>
              </w:rPr>
              <m:t>B</m:t>
            </m:r>
          </m:e>
          <m:sub>
            <m:r>
              <w:rPr>
                <w:rFonts w:ascii="Cambria Math" w:hAnsi="Cambria Math"/>
              </w:rPr>
              <m:t>init</m:t>
            </m:r>
          </m:sub>
        </m:sSub>
      </m:oMath>
      <w:r>
        <w:t xml:space="preserve"> </w:t>
      </w:r>
      <w:r>
        <w:t>因此，该系列将由一个参数组成，其余的为</w:t>
      </w:r>
      <w:r>
        <w:t xml:space="preserve"> </w:t>
      </w:r>
      <m:oMath>
        <m:sSub>
          <m:sSubPr>
            <m:ctrlPr>
              <w:rPr>
                <w:rFonts w:ascii="Cambria Math" w:hAnsi="Cambria Math"/>
              </w:rPr>
            </m:ctrlPr>
          </m:sSubPr>
          <m:e>
            <m:r>
              <w:rPr>
                <w:rFonts w:ascii="Cambria Math" w:hAnsi="Cambria Math"/>
              </w:rPr>
              <m:t>B</m:t>
            </m:r>
          </m:e>
          <m:sub>
            <m:r>
              <w:rPr>
                <w:rFonts w:ascii="Cambria Math" w:hAnsi="Cambria Math"/>
              </w:rPr>
              <m:t>init</m:t>
            </m:r>
          </m:sub>
        </m:sSub>
      </m:oMath>
      <w:r>
        <w:t xml:space="preserve"> </w:t>
      </w:r>
      <w:r>
        <w:t>的直接函数，</w:t>
      </w:r>
      <w:r>
        <w:t xml:space="preserve"> </w:t>
      </w:r>
      <m:oMath>
        <m:r>
          <w:rPr>
            <w:rFonts w:ascii="Cambria Math" w:hAnsi="Cambria Math"/>
          </w:rPr>
          <m:t>r</m:t>
        </m:r>
      </m:oMath>
      <w:r>
        <w:t xml:space="preserve"> </w:t>
      </w:r>
      <w:r>
        <w:t>和</w:t>
      </w:r>
      <w:r>
        <w:t xml:space="preserve"> </w:t>
      </w:r>
      <m:oMath>
        <m:r>
          <w:rPr>
            <w:rFonts w:ascii="Cambria Math" w:hAnsi="Cambria Math"/>
          </w:rPr>
          <m:t>K</m:t>
        </m:r>
      </m:oMath>
      <w:r>
        <w:t xml:space="preserve"> </w:t>
      </w:r>
      <w:r>
        <w:t>为参数和</w:t>
      </w:r>
      <w:r>
        <w:t xml:space="preserve"> </w:t>
      </w:r>
      <m:oMath>
        <m:sSub>
          <m:sSubPr>
            <m:ctrlPr>
              <w:rPr>
                <w:rFonts w:ascii="Cambria Math" w:hAnsi="Cambria Math"/>
              </w:rPr>
            </m:ctrlPr>
          </m:sSubPr>
          <m:e>
            <m:r>
              <w:rPr>
                <w:rFonts w:ascii="Cambria Math" w:hAnsi="Cambria Math"/>
              </w:rPr>
              <m:t>C</m:t>
            </m:r>
          </m:e>
          <m:sub>
            <m:r>
              <w:rPr>
                <w:rFonts w:ascii="Cambria Math" w:hAnsi="Cambria Math"/>
              </w:rPr>
              <m:t>t</m:t>
            </m:r>
          </m:sub>
        </m:sSub>
      </m:oMath>
      <w:r>
        <w:t xml:space="preserve"> </w:t>
      </w:r>
      <w:r>
        <w:t>为变量。</w:t>
      </w:r>
    </w:p>
    <w:p w:rsidR="003045B9" w:rsidRDefault="00E54A55">
      <w:pPr>
        <w:pStyle w:val="a0"/>
      </w:pPr>
      <w:r>
        <w:t>在任何模型中，如</w:t>
      </w:r>
      <w:r>
        <w:t xml:space="preserve"> </w:t>
      </w:r>
      <w:hyperlink w:anchor="eq-1_1">
        <w:r>
          <w:rPr>
            <w:rStyle w:val="ad"/>
          </w:rPr>
          <w:t>公式</w:t>
        </w:r>
        <w:r>
          <w:rPr>
            <w:rStyle w:val="ad"/>
          </w:rPr>
          <w:t> 1.1</w:t>
        </w:r>
      </w:hyperlink>
      <w:r>
        <w:t xml:space="preserve"> </w:t>
      </w:r>
      <w:r>
        <w:t>中，我们必须估计或提供参数的恒定值。对于这些变量，任一提供观察到的值（例如，时间系列渔获量，</w:t>
      </w:r>
      <w:r>
        <w:t xml:space="preserve"> </w:t>
      </w:r>
      <m:oMath>
        <m:sSub>
          <m:sSubPr>
            <m:ctrlPr>
              <w:rPr>
                <w:rFonts w:ascii="Cambria Math" w:hAnsi="Cambria Math"/>
              </w:rPr>
            </m:ctrlPr>
          </m:sSubPr>
          <m:e>
            <m:r>
              <w:rPr>
                <w:rFonts w:ascii="Cambria Math" w:hAnsi="Cambria Math"/>
              </w:rPr>
              <m:t>C</m:t>
            </m:r>
          </m:e>
          <m:sub>
            <m:r>
              <w:rPr>
                <w:rFonts w:ascii="Cambria Math" w:hAnsi="Cambria Math"/>
              </w:rPr>
              <m:t>t</m:t>
            </m:r>
          </m:sub>
        </m:sSub>
      </m:oMath>
      <w:r>
        <w:t xml:space="preserve"> </w:t>
      </w:r>
      <w:r>
        <w:t>）或它们是模型的输出（</w:t>
      </w:r>
      <w:r>
        <w:t xml:space="preserve"> </w:t>
      </w:r>
      <w:r>
        <w:t>如上所述</w:t>
      </w:r>
      <w:r>
        <w:t xml:space="preserve"> </w:t>
      </w:r>
      <m:oMath>
        <m:sSub>
          <m:sSubPr>
            <m:ctrlPr>
              <w:rPr>
                <w:rFonts w:ascii="Cambria Math" w:hAnsi="Cambria Math"/>
              </w:rPr>
            </m:ctrlPr>
          </m:sSubPr>
          <m:e>
            <m:r>
              <w:rPr>
                <w:rFonts w:ascii="Cambria Math" w:hAnsi="Cambria Math"/>
              </w:rPr>
              <m:t>B</m:t>
            </m:r>
          </m:e>
          <m:sub>
            <m:r>
              <w:rPr>
                <w:rFonts w:ascii="Cambria Math" w:hAnsi="Cambria Math"/>
              </w:rPr>
              <m:t>init</m:t>
            </m:r>
          </m:sub>
        </m:sSub>
      </m:oMath>
      <w:r>
        <w:t xml:space="preserve"> </w:t>
      </w:r>
      <w:r>
        <w:t>）。因此，在</w:t>
      </w:r>
      <w:r>
        <w:t xml:space="preserve"> </w:t>
      </w:r>
      <w:hyperlink w:anchor="eq-1_1">
        <w:r>
          <w:rPr>
            <w:rStyle w:val="ad"/>
          </w:rPr>
          <w:t>公式</w:t>
        </w:r>
        <w:r>
          <w:rPr>
            <w:rStyle w:val="ad"/>
          </w:rPr>
          <w:t> 1.1</w:t>
        </w:r>
      </w:hyperlink>
      <w:r>
        <w:t xml:space="preserve"> </w:t>
      </w:r>
      <w:r>
        <w:t>中，给出时间系列的观测渔获量以及</w:t>
      </w:r>
      <w:r>
        <w:t xml:space="preserve"> </w:t>
      </w:r>
      <m:oMath>
        <m:sSub>
          <m:sSubPr>
            <m:ctrlPr>
              <w:rPr>
                <w:rFonts w:ascii="Cambria Math" w:hAnsi="Cambria Math"/>
              </w:rPr>
            </m:ctrlPr>
          </m:sSubPr>
          <m:e>
            <m:r>
              <w:rPr>
                <w:rFonts w:ascii="Cambria Math" w:hAnsi="Cambria Math"/>
              </w:rPr>
              <m:t>B</m:t>
            </m:r>
          </m:e>
          <m:sub>
            <m:r>
              <w:rPr>
                <w:rFonts w:ascii="Cambria Math" w:hAnsi="Cambria Math"/>
              </w:rPr>
              <m:t>init</m:t>
            </m:r>
          </m:sub>
        </m:sSub>
      </m:oMath>
      <w:r>
        <w:t xml:space="preserve"> </w:t>
      </w:r>
      <w:r>
        <w:t>、</w:t>
      </w:r>
      <m:oMath>
        <m:r>
          <w:rPr>
            <w:rFonts w:ascii="Cambria Math" w:hAnsi="Cambria Math"/>
          </w:rPr>
          <m:t>r</m:t>
        </m:r>
      </m:oMath>
      <w:r>
        <w:t xml:space="preserve"> </w:t>
      </w:r>
      <w:r>
        <w:t>和</w:t>
      </w:r>
      <w:r>
        <w:t xml:space="preserve"> </w:t>
      </w:r>
      <m:oMath>
        <m:r>
          <w:rPr>
            <w:rFonts w:ascii="Cambria Math" w:hAnsi="Cambria Math"/>
          </w:rPr>
          <m:t>K</m:t>
        </m:r>
      </m:oMath>
      <w:r>
        <w:t xml:space="preserve"> </w:t>
      </w:r>
      <w:r>
        <w:t>的参数估计值，然后是一系列生物量值，</w:t>
      </w:r>
      <m:oMath>
        <m:sSub>
          <m:sSubPr>
            <m:ctrlPr>
              <w:rPr>
                <w:rFonts w:ascii="Cambria Math" w:hAnsi="Cambria Math"/>
              </w:rPr>
            </m:ctrlPr>
          </m:sSubPr>
          <m:e>
            <m:r>
              <w:rPr>
                <w:rFonts w:ascii="Cambria Math" w:hAnsi="Cambria Math"/>
              </w:rPr>
              <m:t>B</m:t>
            </m:r>
          </m:e>
          <m:sub>
            <m:r>
              <w:rPr>
                <w:rFonts w:ascii="Cambria Math" w:hAnsi="Cambria Math"/>
              </w:rPr>
              <m:t>t</m:t>
            </m:r>
          </m:sub>
        </m:sSub>
      </m:oMath>
      <w:r>
        <w:t>，由模型作为输出。只要人们意识到在观测值、估计、</w:t>
      </w:r>
      <w:r>
        <w:t>变量、参数和模型输出等术语中可能出现混淆的可能性，就可以更清楚地了解在建模特定现象时究竟在做什么。理论与模型结构的关系不一定简单。背景知识和理论可能是模型结构选择背后的驱动力。一组变量之间提议的关系可能构成关于自然组织的一个新假设或理论，或者仅仅是对目前已知内容的总结，准备随着学习的更多而修改。</w:t>
      </w:r>
    </w:p>
    <w:p w:rsidR="003045B9" w:rsidRDefault="00E54A55">
      <w:pPr>
        <w:pStyle w:val="a0"/>
      </w:pPr>
      <w:r>
        <w:t>模型误用的另一个方面源于这样一个事实，即控制种群动态的参数往往被认为是随着时间而保持不变的，这通常应被承认为近似值。如果种群增长率</w:t>
      </w:r>
      <w:r>
        <w:t xml:space="preserve"> </w:t>
      </w:r>
      <m:oMath>
        <m:r>
          <w:rPr>
            <w:rFonts w:ascii="Cambria Math" w:hAnsi="Cambria Math"/>
          </w:rPr>
          <m:t>r</m:t>
        </m:r>
      </m:oMath>
      <w:r>
        <w:t xml:space="preserve"> </w:t>
      </w:r>
      <w:r>
        <w:t>或承载能力</w:t>
      </w:r>
      <m:oMath>
        <m:r>
          <w:rPr>
            <w:rFonts w:ascii="Cambria Math" w:hAnsi="Cambria Math"/>
          </w:rPr>
          <m:t>K</m:t>
        </m:r>
      </m:oMath>
      <w:r>
        <w:t xml:space="preserve"> </w:t>
      </w:r>
      <w:r>
        <w:t>随时间而随机变化，但假设是恒定的，这将是所谓的过程错误的一个</w:t>
      </w:r>
      <w:r>
        <w:t>例子。这种过程错误将增加从人群中采集的样本的可观察到的变化，即使可以毫无差错地收集（没有测量错误）。如果参数因人口外部的某些因素（环境因素或生物因素（如捕食者或竞争对手）而变化，那么这种非随机反应就有可能增进对自然世界的了解。因此，构建模型时所作决策的一个重要方面是明确对所选结构的假设。</w:t>
      </w:r>
    </w:p>
    <w:p w:rsidR="003045B9" w:rsidRDefault="00E54A55">
      <w:pPr>
        <w:pStyle w:val="2"/>
      </w:pPr>
      <w:bookmarkStart w:id="21" w:name="数学模型属性"/>
      <w:bookmarkStart w:id="22" w:name="_Toc205277803"/>
      <w:bookmarkEnd w:id="8"/>
      <w:bookmarkEnd w:id="19"/>
      <w:r>
        <w:t xml:space="preserve">1.2 </w:t>
      </w:r>
      <w:r>
        <w:t>数学模型属性</w:t>
      </w:r>
      <w:bookmarkEnd w:id="22"/>
    </w:p>
    <w:p w:rsidR="003045B9" w:rsidRDefault="00E54A55">
      <w:pPr>
        <w:pStyle w:val="3"/>
      </w:pPr>
      <w:bookmarkStart w:id="23" w:name="决定论与随机性"/>
      <w:bookmarkStart w:id="24" w:name="_Toc205277804"/>
      <w:r>
        <w:t xml:space="preserve">1.2.1 </w:t>
      </w:r>
      <w:r>
        <w:t>决定论与随机性</w:t>
      </w:r>
      <w:bookmarkEnd w:id="24"/>
    </w:p>
    <w:p w:rsidR="003045B9" w:rsidRDefault="00E54A55">
      <w:pPr>
        <w:pStyle w:val="FirstParagraph"/>
      </w:pPr>
      <w:r>
        <w:t>我们可以将模型参数定义为</w:t>
      </w:r>
      <w:r>
        <w:rPr>
          <w:i/>
          <w:iCs/>
        </w:rPr>
        <w:t>定量属性（系统建模），假定该属性要么在可用数据的期间保持不变，要么由环境变化调节</w:t>
      </w:r>
      <w:r>
        <w:t>。大致而言，参数在模型应用的时间尺度上保持不变的模型称为确定性模型。</w:t>
      </w:r>
      <w:r>
        <w:t>对于给定的一组输入，由于其恒定的参数，确定性模型始终会为相同的输入提供相同的输出。由于模型变量之间的关系是固定的（恒定参数），因此给定输入的输出由模型的结构</w:t>
      </w:r>
      <w:r>
        <w:t>”</w:t>
      </w:r>
      <w:r>
        <w:t>决定</w:t>
      </w:r>
      <w:r>
        <w:t>”</w:t>
      </w:r>
      <w:r>
        <w:t>。人们不应被以下情况所混</w:t>
      </w:r>
      <w:r>
        <w:lastRenderedPageBreak/>
        <w:t>淆：确定模型中的参数通过采取一组预先确定值（例如，招聘指数或可捕获性指数可能每年更改和更改）而发生顺序变化。在这种情况下，虽然估计参数预计会随着时间而变化，但它们以可重复的、确定性的方式（在较长的时间尺度上保持不变）进行，给定输入始终提供相同输出的主要属性仍然有效。</w:t>
      </w:r>
    </w:p>
    <w:p w:rsidR="003045B9" w:rsidRDefault="00E54A55">
      <w:pPr>
        <w:pStyle w:val="a0"/>
      </w:pPr>
      <w:r>
        <w:t>确定性模型与随机模型形成对比，在模型所涵盖的时间段内，至</w:t>
      </w:r>
      <w:r>
        <w:t>少有一个参数以随机或不可预知的方式变化。因此，如果给出一组输入值，相关的输出值将不确定。不同的参数将从预定的概率分布（无论是从经典概率密度函数</w:t>
      </w:r>
      <w:r>
        <w:t xml:space="preserve"> </w:t>
      </w:r>
      <w:r>
        <w:t>（</w:t>
      </w:r>
      <w:r>
        <w:t>PDF</w:t>
      </w:r>
      <w:r>
        <w:t>）</w:t>
      </w:r>
      <w:r>
        <w:t xml:space="preserve"> </w:t>
      </w:r>
      <w:r>
        <w:t>之一）或自定义分布中随机值。因此，例如，在模拟鱼群时，每年的补充量水平可能达到平均值正负随机量，由随机变种</w:t>
      </w:r>
      <w:r>
        <w:t xml:space="preserve"> </w:t>
      </w:r>
      <w:hyperlink w:anchor="eq-1_2">
        <w:r>
          <w:rPr>
            <w:rStyle w:val="ad"/>
          </w:rPr>
          <w:t>公式</w:t>
        </w:r>
        <w:r>
          <w:rPr>
            <w:rStyle w:val="ad"/>
          </w:rPr>
          <w:t> 1.2</w:t>
        </w:r>
      </w:hyperlink>
      <w:r>
        <w:t xml:space="preserve"> </w:t>
      </w:r>
      <w:r>
        <w:t>的性质决定。</w:t>
      </w:r>
    </w:p>
    <w:bookmarkStart w:id="25" w:name="eq-1_2"/>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y</m:t>
              </m:r>
            </m:sub>
          </m:sSub>
          <m:r>
            <m:rPr>
              <m:sty m:val="p"/>
            </m:rPr>
            <w:rPr>
              <w:rFonts w:ascii="Cambria Math" w:hAnsi="Cambria Math"/>
            </w:rPr>
            <m:t>=</m:t>
          </m:r>
          <m:acc>
            <m:accPr>
              <m:chr m:val="‾"/>
              <m:ctrlPr>
                <w:rPr>
                  <w:rFonts w:ascii="Cambria Math" w:hAnsi="Cambria Math"/>
                </w:rPr>
              </m:ctrlPr>
            </m:accPr>
            <m:e>
              <m:r>
                <w:rPr>
                  <w:rFonts w:ascii="Cambria Math" w:hAnsi="Cambria Math"/>
                </w:rPr>
                <m:t>R</m:t>
              </m:r>
            </m:e>
          </m:acc>
          <m:sSup>
            <m:sSupPr>
              <m:ctrlPr>
                <w:rPr>
                  <w:rFonts w:ascii="Cambria Math" w:hAnsi="Cambria Math"/>
                </w:rPr>
              </m:ctrlPr>
            </m:sSupPr>
            <m:e>
              <m:r>
                <w:rPr>
                  <w:rFonts w:ascii="Cambria Math" w:hAnsi="Cambria Math"/>
                </w:rPr>
                <m:t>e</m:t>
              </m:r>
            </m:e>
            <m:sup>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R</m:t>
                      </m:r>
                    </m:sub>
                    <m:sup>
                      <m:r>
                        <w:rPr>
                          <w:rFonts w:ascii="Cambria Math" w:hAnsi="Cambria Math"/>
                        </w:rPr>
                        <m:t>2</m:t>
                      </m:r>
                    </m:sup>
                  </m:sSubSup>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R</m:t>
                  </m:r>
                </m:sub>
                <m:sup>
                  <m:r>
                    <w:rPr>
                      <w:rFonts w:ascii="Cambria Math" w:hAnsi="Cambria Math"/>
                    </w:rPr>
                    <m:t>2</m:t>
                  </m:r>
                </m:sup>
              </m:sSubSup>
              <m:r>
                <m:rPr>
                  <m:sty m:val="p"/>
                </m:rPr>
                <w:rPr>
                  <w:rFonts w:ascii="Cambria Math" w:hAnsi="Cambria Math"/>
                </w:rPr>
                <m:t>/</m:t>
              </m:r>
              <m:r>
                <w:rPr>
                  <w:rFonts w:ascii="Cambria Math" w:hAnsi="Cambria Math"/>
                </w:rPr>
                <m:t>2</m:t>
              </m:r>
            </m:sup>
          </m:sSup>
          <m:r>
            <w:rPr>
              <w:rFonts w:ascii="Cambria Math" w:hAnsi="Cambria Math"/>
            </w:rPr>
            <m:t>  </m:t>
          </m:r>
          <m:d>
            <m:dPr>
              <m:ctrlPr>
                <w:rPr>
                  <w:rFonts w:ascii="Cambria Math" w:hAnsi="Cambria Math"/>
                </w:rPr>
              </m:ctrlPr>
            </m:dPr>
            <m:e>
              <m:r>
                <w:rPr>
                  <w:rFonts w:ascii="Cambria Math" w:hAnsi="Cambria Math"/>
                </w:rPr>
                <m:t>1.2</m:t>
              </m:r>
            </m:e>
          </m:d>
        </m:oMath>
      </m:oMathPara>
      <w:bookmarkEnd w:id="25"/>
    </w:p>
    <w:p w:rsidR="003045B9" w:rsidRDefault="00E54A55">
      <w:pPr>
        <w:pStyle w:val="FirstParagraph"/>
      </w:pPr>
      <w:r>
        <w:t>其中</w:t>
      </w:r>
      <m:oMath>
        <m:sSub>
          <m:sSubPr>
            <m:ctrlPr>
              <w:rPr>
                <w:rFonts w:ascii="Cambria Math" w:hAnsi="Cambria Math"/>
              </w:rPr>
            </m:ctrlPr>
          </m:sSubPr>
          <m:e>
            <m:r>
              <w:rPr>
                <w:rFonts w:ascii="Cambria Math" w:hAnsi="Cambria Math"/>
              </w:rPr>
              <m:t>R</m:t>
            </m:r>
          </m:e>
          <m:sub>
            <m:r>
              <w:rPr>
                <w:rFonts w:ascii="Cambria Math" w:hAnsi="Cambria Math"/>
              </w:rPr>
              <m:t>y</m:t>
            </m:r>
          </m:sub>
        </m:sSub>
      </m:oMath>
      <w:r>
        <w:t xml:space="preserve"> </w:t>
      </w:r>
      <w:r>
        <w:t>是年</w:t>
      </w:r>
      <m:oMath>
        <m:r>
          <w:rPr>
            <w:rFonts w:ascii="Cambria Math" w:hAnsi="Cambria Math"/>
          </w:rPr>
          <m:t>y</m:t>
        </m:r>
      </m:oMath>
      <w:r>
        <w:t xml:space="preserve"> </w:t>
      </w:r>
      <w:r>
        <w:t>的补充量，</w:t>
      </w:r>
      <m:oMath>
        <m:acc>
          <m:accPr>
            <m:chr m:val="‾"/>
            <m:ctrlPr>
              <w:rPr>
                <w:rFonts w:ascii="Cambria Math" w:hAnsi="Cambria Math"/>
              </w:rPr>
            </m:ctrlPr>
          </m:accPr>
          <m:e>
            <m:r>
              <w:rPr>
                <w:rFonts w:ascii="Cambria Math" w:hAnsi="Cambria Math"/>
              </w:rPr>
              <m:t>R</m:t>
            </m:r>
          </m:e>
        </m:acc>
      </m:oMath>
      <w:r>
        <w:t xml:space="preserve"> </w:t>
      </w:r>
      <w:r>
        <w:t>是年间的平均补充量（这本身可能是资源规模的函数），</w:t>
      </w:r>
      <m:oMath>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R</m:t>
                </m:r>
              </m:sub>
              <m:sup>
                <m:r>
                  <w:rPr>
                    <w:rFonts w:ascii="Cambria Math" w:hAnsi="Cambria Math"/>
                  </w:rPr>
                  <m:t>2</m:t>
                </m:r>
              </m:sup>
            </m:sSubSup>
          </m:e>
        </m:d>
      </m:oMath>
      <w:r>
        <w:t xml:space="preserve"> </w:t>
      </w:r>
      <w:r>
        <w:t>是用于随机变量的符号，其值在本示例中是均值为</w:t>
      </w:r>
      <w:r>
        <w:t xml:space="preserve">0 </w:t>
      </w:r>
      <w:r>
        <w:t>和方差为</w:t>
      </w:r>
      <m:oMath>
        <m:sSubSup>
          <m:sSubSupPr>
            <m:ctrlPr>
              <w:rPr>
                <w:rFonts w:ascii="Cambria Math" w:hAnsi="Cambria Math"/>
              </w:rPr>
            </m:ctrlPr>
          </m:sSubSupPr>
          <m:e>
            <m:r>
              <w:rPr>
                <w:rFonts w:ascii="Cambria Math" w:hAnsi="Cambria Math"/>
              </w:rPr>
              <m:t>σ</m:t>
            </m:r>
          </m:e>
          <m:sub>
            <m:r>
              <w:rPr>
                <w:rFonts w:ascii="Cambria Math" w:hAnsi="Cambria Math"/>
              </w:rPr>
              <m:t>R</m:t>
            </m:r>
          </m:sub>
          <m:sup>
            <m:r>
              <w:rPr>
                <w:rFonts w:ascii="Cambria Math" w:hAnsi="Cambria Math"/>
              </w:rPr>
              <m:t>2</m:t>
            </m:r>
          </m:sup>
        </m:sSubSup>
      </m:oMath>
      <w:r>
        <w:t xml:space="preserve"> </w:t>
      </w:r>
      <w:r>
        <w:t>的正态分布（即具有正值和负值）。通过将正态分布以指数项表示，这将指定为对数正态变异，</w:t>
      </w:r>
      <m:oMath>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R</m:t>
            </m:r>
          </m:sub>
          <m:sup>
            <m:r>
              <w:rPr>
                <w:rFonts w:ascii="Cambria Math" w:hAnsi="Cambria Math"/>
              </w:rPr>
              <m:t>2</m:t>
            </m:r>
          </m:sup>
        </m:sSubSup>
        <m:r>
          <m:rPr>
            <m:sty m:val="p"/>
          </m:rPr>
          <w:rPr>
            <w:rFonts w:ascii="Cambria Math" w:hAnsi="Cambria Math"/>
          </w:rPr>
          <m:t>/</m:t>
        </m:r>
        <m:r>
          <w:rPr>
            <w:rFonts w:ascii="Cambria Math" w:hAnsi="Cambria Math"/>
          </w:rPr>
          <m:t>2</m:t>
        </m:r>
      </m:oMath>
      <w:r>
        <w:t xml:space="preserve"> </w:t>
      </w:r>
      <w:r>
        <w:t>为补充量时间系列中</w:t>
      </w:r>
      <w:r>
        <w:t xml:space="preserve"> Log-Normal </w:t>
      </w:r>
      <w:r>
        <w:t>变异的偏差更正项（</w:t>
      </w:r>
      <w:r>
        <w:t>Haltuch</w:t>
      </w:r>
      <w:r>
        <w:t>等，</w:t>
      </w:r>
      <w:r>
        <w:t>2008</w:t>
      </w:r>
      <w:r>
        <w:t>）。</w:t>
      </w:r>
    </w:p>
    <w:p w:rsidR="003045B9" w:rsidRDefault="00E54A55">
      <w:pPr>
        <w:pStyle w:val="a0"/>
      </w:pPr>
      <w:r>
        <w:t>模拟模型与具有估计参数的模型不同。这两种模型的目标也不同，前者可能被用来探讨不同管理方案的影响，而后者可能被用来估计资源的当前衰竭状态。</w:t>
      </w:r>
    </w:p>
    <w:p w:rsidR="003045B9" w:rsidRDefault="00E54A55">
      <w:pPr>
        <w:pStyle w:val="a0"/>
      </w:pPr>
      <w:r>
        <w:t>鉴于一组输入数据（假定是完整和准确的</w:t>
      </w:r>
      <w:r>
        <w:t>;</w:t>
      </w:r>
      <w:r>
        <w:t>注意这些假设），一个确定性模型表示其所有可能的反应。然而，随机模型构成了所谓的蒙特卡洛模拟的基础，其中模型是反复运行相同的输入数据，但每次运行新的随机值产生为随机参数，如</w:t>
      </w:r>
      <w:r>
        <w:t xml:space="preserve"> </w:t>
      </w:r>
      <w:hyperlink w:anchor="eq-1_2">
        <w:r>
          <w:rPr>
            <w:rStyle w:val="ad"/>
          </w:rPr>
          <w:t>公式</w:t>
        </w:r>
        <w:r>
          <w:rPr>
            <w:rStyle w:val="ad"/>
          </w:rPr>
          <w:t> 1.2</w:t>
        </w:r>
      </w:hyperlink>
      <w:r>
        <w:t xml:space="preserve"> </w:t>
      </w:r>
      <w:r>
        <w:t>。</w:t>
      </w:r>
      <w:r>
        <w:t xml:space="preserve"> </w:t>
      </w:r>
      <w:r>
        <w:t>对于每个运行，都会产生不同的输出，并绘制这些输出表或图表，以查看从此类系统中可以预期到哪些结果范围。即使模型固有的变化通常是分布的，但这并不意味着可以预期特定输出通常分布在某些平均值上。如果模型中有非线性方面，可能会出现偏斜和</w:t>
      </w:r>
      <w:r>
        <w:t>其他更改。</w:t>
      </w:r>
    </w:p>
    <w:p w:rsidR="003045B9" w:rsidRDefault="00E54A55">
      <w:pPr>
        <w:pStyle w:val="a0"/>
      </w:pPr>
      <w:r>
        <w:t>未来的种群预测、风险评估和确定数据中不确定性的影响都需要使用蒙特卡洛建模。模型结构的模拟测试是一个非常强大的工具。在</w:t>
      </w:r>
      <w:r>
        <w:t xml:space="preserve"> </w:t>
      </w:r>
      <w:r>
        <w:t>第</w:t>
      </w:r>
      <w:r>
        <w:t xml:space="preserve"> </w:t>
      </w:r>
      <w:hyperlink w:anchor="sec-uncertainty">
        <w:r>
          <w:rPr>
            <w:rStyle w:val="ad"/>
          </w:rPr>
          <w:t>6</w:t>
        </w:r>
      </w:hyperlink>
      <w:r>
        <w:t xml:space="preserve"> </w:t>
      </w:r>
      <w:r>
        <w:t>章</w:t>
      </w:r>
      <w:r>
        <w:t xml:space="preserve"> “</w:t>
      </w:r>
      <w:hyperlink r:id="rId11">
        <w:r>
          <w:rPr>
            <w:rStyle w:val="ad"/>
          </w:rPr>
          <w:t>不确定性</w:t>
        </w:r>
      </w:hyperlink>
      <w:r>
        <w:t>（</w:t>
      </w:r>
      <w:r>
        <w:rPr>
          <w:i/>
          <w:iCs/>
        </w:rPr>
        <w:t>On Uncertainty</w:t>
      </w:r>
      <w:r>
        <w:t>）和第</w:t>
      </w:r>
      <w:r>
        <w:t xml:space="preserve"> </w:t>
      </w:r>
      <w:hyperlink w:anchor="sec-surplusproduction">
        <w:r>
          <w:rPr>
            <w:rStyle w:val="ad"/>
          </w:rPr>
          <w:t>7</w:t>
        </w:r>
      </w:hyperlink>
      <w:r>
        <w:t xml:space="preserve"> </w:t>
      </w:r>
      <w:r>
        <w:t>章</w:t>
      </w:r>
      <w:r>
        <w:t>“</w:t>
      </w:r>
      <w:hyperlink r:id="rId12">
        <w:r>
          <w:rPr>
            <w:rStyle w:val="ad"/>
          </w:rPr>
          <w:t>剩余产量模型</w:t>
        </w:r>
      </w:hyperlink>
      <w:r>
        <w:t>”</w:t>
      </w:r>
      <w:r>
        <w:t>（</w:t>
      </w:r>
      <w:r>
        <w:rPr>
          <w:i/>
          <w:iCs/>
        </w:rPr>
        <w:t>Surplus Production Models</w:t>
      </w:r>
      <w:r>
        <w:t>）中，详细介绍了这些预测的运行情况。</w:t>
      </w:r>
    </w:p>
    <w:p w:rsidR="003045B9" w:rsidRDefault="00E54A55">
      <w:pPr>
        <w:pStyle w:val="3"/>
      </w:pPr>
      <w:bookmarkStart w:id="26" w:name="连续与离散模型"/>
      <w:bookmarkStart w:id="27" w:name="_Toc205277805"/>
      <w:bookmarkEnd w:id="23"/>
      <w:r>
        <w:t xml:space="preserve">1.2.2 </w:t>
      </w:r>
      <w:r>
        <w:t>连续与离散模型</w:t>
      </w:r>
      <w:bookmarkEnd w:id="27"/>
    </w:p>
    <w:p w:rsidR="003045B9" w:rsidRDefault="00E54A55">
      <w:pPr>
        <w:pStyle w:val="FirstParagraph"/>
      </w:pPr>
      <w:r>
        <w:t>早期的渔业建模专家使用连续的微分方程来设计他们的模型，所以模型中的时间步长都是无限小的</w:t>
      </w:r>
      <w:r>
        <w:t xml:space="preserve"> </w:t>
      </w:r>
      <w:r>
        <w:t>（</w:t>
      </w:r>
      <w:r>
        <w:t xml:space="preserve">Beverton </w:t>
      </w:r>
      <w:r>
        <w:t>和</w:t>
      </w:r>
      <w:r>
        <w:t xml:space="preserve"> Holt</w:t>
      </w:r>
      <w:r>
        <w:t>，</w:t>
      </w:r>
      <w:r>
        <w:t>1957</w:t>
      </w:r>
      <w:r>
        <w:t>）。当时，计算机还处于起步阶段，分析解决方案是当今的文化。因此，早期渔业模型是利用微积分形成的，其结构的某些部分更多地取决于可以分析解决的问题，而不是因为它们以特定准确的方式反映了自然。同时，这些模型的应用反映了或假定了平衡条件。幸运的是，我们现在可以使用易于访问</w:t>
      </w:r>
      <w:r>
        <w:t>的计算机和软件模拟资源状况，我们可以使用更现实或更详细的公式。虽然可能无法通过分析来求解此类模型（即，如果模型配方具有该结构，那么</w:t>
      </w:r>
      <w:r>
        <w:lastRenderedPageBreak/>
        <w:t>它的解就必须是这样的），但通常可以通过数值方式求解（了解情况并改进试验和错误）。尽管这两种方法仍在使用，但渔业科学的一大变化是从连续的微分方程向差异方程的转变，差分方程试图通过离散间隔（从无穷小到每年的时间步长）变化时对系统进行建模。</w:t>
      </w:r>
    </w:p>
    <w:p w:rsidR="003045B9" w:rsidRDefault="00E54A55">
      <w:pPr>
        <w:pStyle w:val="a0"/>
      </w:pPr>
      <w:r>
        <w:t>模型构建的其他方面可以限制模型可以捕获或描述的行为。模型的实际结构或形式施加了限制。例如，如果数学建模人员使用差分方程来描述系统，那么事件的分辨率</w:t>
      </w:r>
      <w:r>
        <w:t>不能比模型构建的时间间隔更精确。这种明显的效果发生在许多地方。例如，在包含季节性成分的模型中，分辨率明显有限，具体取决于可用数据是持几周、几月还是其他间隔。例如，在第</w:t>
      </w:r>
      <w:r>
        <w:t xml:space="preserve"> </w:t>
      </w:r>
      <w:hyperlink w:anchor="sec-staticmodel">
        <w:r>
          <w:rPr>
            <w:rStyle w:val="ad"/>
          </w:rPr>
          <w:t>5</w:t>
        </w:r>
      </w:hyperlink>
      <w:r>
        <w:t>章</w:t>
      </w:r>
      <w:r>
        <w:t xml:space="preserve"> “</w:t>
      </w:r>
      <w:hyperlink r:id="rId13">
        <w:r>
          <w:rPr>
            <w:rStyle w:val="ad"/>
          </w:rPr>
          <w:t>静态模型</w:t>
        </w:r>
      </w:hyperlink>
      <w:r>
        <w:t>”</w:t>
      </w:r>
      <w:r>
        <w:t>（</w:t>
      </w:r>
      <w:r>
        <w:rPr>
          <w:i/>
          <w:iCs/>
        </w:rPr>
        <w:t>Static Models</w:t>
      </w:r>
      <w:r>
        <w:t>）中，我们使用每周收集的数据来拟合季节性增长曲线，很明显，如果数据是每年收集的，那么描述季节性增长将是不可能的。</w:t>
      </w:r>
    </w:p>
    <w:p w:rsidR="003045B9" w:rsidRDefault="00E54A55">
      <w:pPr>
        <w:pStyle w:val="3"/>
      </w:pPr>
      <w:bookmarkStart w:id="28" w:name="描述性与解释性"/>
      <w:bookmarkStart w:id="29" w:name="_Toc205277806"/>
      <w:bookmarkEnd w:id="26"/>
      <w:r>
        <w:t xml:space="preserve">1.2.3 </w:t>
      </w:r>
      <w:r>
        <w:t>描述性与解释性</w:t>
      </w:r>
      <w:bookmarkEnd w:id="29"/>
    </w:p>
    <w:p w:rsidR="003045B9" w:rsidRDefault="00E54A55">
      <w:pPr>
        <w:pStyle w:val="FirstParagraph"/>
      </w:pPr>
      <w:r>
        <w:t>一个模型是离散的还是连续的，是确定性的还是随机的，这是模型结构的问题，它会明显影响着可以建模的内容。使用模型的目的也很重要。为了使模型具有描述性，它只需要模拟观察数据的经验行为。例如，对个体生长数据的精确拟合通常可以通过使用多项式方程获得</w:t>
      </w:r>
      <w:r>
        <w:t>:</w:t>
      </w:r>
    </w:p>
    <w:p w:rsidR="003045B9" w:rsidRDefault="00E54A55">
      <w:pPr>
        <w:pStyle w:val="a0"/>
      </w:pPr>
      <w:bookmarkStart w:id="30" w:name="eq-1_3"/>
      <m:oMathPara>
        <m:oMathParaPr>
          <m:jc m:val="center"/>
        </m:oMathParaPr>
        <m:oMath>
          <m:r>
            <w:rPr>
              <w:rFonts w:ascii="Cambria Math" w:hAnsi="Cambria Math"/>
            </w:rPr>
            <m:t>y</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bx</m:t>
          </m:r>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x</m:t>
              </m:r>
            </m:e>
            <m:sup>
              <m:r>
                <w:rPr>
                  <w:rFonts w:ascii="Cambria Math" w:hAnsi="Cambria Math"/>
                </w:rPr>
                <m:t>2</m:t>
              </m:r>
            </m:sup>
          </m:sSup>
          <m:r>
            <m:rPr>
              <m:sty m:val="p"/>
            </m:rPr>
            <w:rPr>
              <w:rFonts w:ascii="Cambria Math" w:hAnsi="Cambria Math"/>
            </w:rPr>
            <m:t>+</m:t>
          </m:r>
          <m:r>
            <w:rPr>
              <w:rFonts w:ascii="Cambria Math" w:hAnsi="Cambria Math"/>
            </w:rPr>
            <m:t>d</m:t>
          </m:r>
          <m:sSup>
            <m:sSupPr>
              <m:ctrlPr>
                <w:rPr>
                  <w:rFonts w:ascii="Cambria Math" w:hAnsi="Cambria Math"/>
                </w:rPr>
              </m:ctrlPr>
            </m:sSupPr>
            <m:e>
              <m:r>
                <w:rPr>
                  <w:rFonts w:ascii="Cambria Math" w:hAnsi="Cambria Math"/>
                </w:rPr>
                <m:t>x</m:t>
              </m:r>
            </m:e>
            <m:sup>
              <m:r>
                <w:rPr>
                  <w:rFonts w:ascii="Cambria Math" w:hAnsi="Cambria Math"/>
                </w:rPr>
                <m:t>3</m:t>
              </m:r>
            </m:sup>
          </m:sSup>
          <m:r>
            <m:rPr>
              <m:sty m:val="p"/>
            </m:rPr>
            <w:rPr>
              <w:rFonts w:ascii="Cambria Math" w:hAnsi="Cambria Math"/>
            </w:rPr>
            <m:t>+⋯+</m:t>
          </m:r>
          <m:r>
            <w:rPr>
              <w:rFonts w:ascii="Cambria Math" w:hAnsi="Cambria Math"/>
            </w:rPr>
            <m:t>m</m:t>
          </m:r>
          <m:sSup>
            <m:sSupPr>
              <m:ctrlPr>
                <w:rPr>
                  <w:rFonts w:ascii="Cambria Math" w:hAnsi="Cambria Math"/>
                </w:rPr>
              </m:ctrlPr>
            </m:sSupPr>
            <m:e>
              <m:r>
                <w:rPr>
                  <w:rFonts w:ascii="Cambria Math" w:hAnsi="Cambria Math"/>
                </w:rPr>
                <m:t>x</m:t>
              </m:r>
            </m:e>
            <m:sup>
              <m:r>
                <w:rPr>
                  <w:rFonts w:ascii="Cambria Math" w:hAnsi="Cambria Math"/>
                </w:rPr>
                <m:t>n</m:t>
              </m:r>
            </m:sup>
          </m:sSup>
          <m:r>
            <w:rPr>
              <w:rFonts w:ascii="Cambria Math" w:hAnsi="Cambria Math"/>
            </w:rPr>
            <m:t>  </m:t>
          </m:r>
          <m:d>
            <m:dPr>
              <m:ctrlPr>
                <w:rPr>
                  <w:rFonts w:ascii="Cambria Math" w:hAnsi="Cambria Math"/>
                </w:rPr>
              </m:ctrlPr>
            </m:dPr>
            <m:e>
              <m:r>
                <w:rPr>
                  <w:rFonts w:ascii="Cambria Math" w:hAnsi="Cambria Math"/>
                </w:rPr>
                <m:t>1.3</m:t>
              </m:r>
            </m:e>
          </m:d>
        </m:oMath>
      </m:oMathPara>
      <w:bookmarkEnd w:id="30"/>
    </w:p>
    <w:p w:rsidR="003045B9" w:rsidRDefault="00E54A55">
      <w:pPr>
        <w:pStyle w:val="FirstParagraph"/>
      </w:pPr>
      <w:r>
        <w:t>其中未试图解释使用的多个参数</w:t>
      </w:r>
      <w:r>
        <w:t>(</w:t>
      </w:r>
      <w:r>
        <w:t>通常人们不会使用大于</w:t>
      </w:r>
      <w:r>
        <w:t>6</w:t>
      </w:r>
      <w:r>
        <w:t>阶的多项式，</w:t>
      </w:r>
      <w:r>
        <w:t>2</w:t>
      </w:r>
      <w:r>
        <w:t>阶或</w:t>
      </w:r>
      <w:r>
        <w:t>3</w:t>
      </w:r>
      <w:r>
        <w:t>阶更为常见</w:t>
      </w:r>
      <w:r>
        <w:t>)</w:t>
      </w:r>
      <w:r>
        <w:t>。这样的描述模型可以被视为黑盒，它为给定的输入提供确定性的输出。不需要知道这些模型的工作原理；甚至可以使用简单的</w:t>
      </w:r>
      <w:r>
        <w:t>查询表，通过从值的交叉列表中逐字查找输出，从给定的输入值生成特定的输出值。这样的黑盒模型只能是描述性的，除此之外别无其他。即使经验描述性模型可以做出假设，但如果特定的情况不能满足这些假设，这并不意味着需要完全拒绝模型，而只是必须限制该模型应用于哪些系统。除了所描述的变量外，这种纯描述性模型不需要具有现实主义元素，尽管它们的参数通常可以给出解释</w:t>
      </w:r>
      <w:r>
        <w:t>(</w:t>
      </w:r>
      <w:r>
        <w:t>如可实现的最大规模</w:t>
      </w:r>
      <w:r>
        <w:t>)</w:t>
      </w:r>
      <w:r>
        <w:t>。但同样重要的是，这些模型描述现有数据的程度，而不是它们的参数值是否具有生物学意义。在第</w:t>
      </w:r>
      <w:r>
        <w:t xml:space="preserve"> </w:t>
      </w:r>
      <w:hyperlink w:anchor="sec-paraestimat">
        <w:r>
          <w:rPr>
            <w:rStyle w:val="ad"/>
          </w:rPr>
          <w:t>4</w:t>
        </w:r>
      </w:hyperlink>
      <w:r>
        <w:t xml:space="preserve"> </w:t>
      </w:r>
      <w:r>
        <w:t>章</w:t>
      </w:r>
      <w:r>
        <w:t>“</w:t>
      </w:r>
      <w:hyperlink r:id="rId14">
        <w:r>
          <w:rPr>
            <w:rStyle w:val="ad"/>
          </w:rPr>
          <w:t>模型参数估计</w:t>
        </w:r>
      </w:hyperlink>
      <w:r>
        <w:t>”</w:t>
      </w:r>
      <w:r>
        <w:t>（</w:t>
      </w:r>
      <w:r>
        <w:rPr>
          <w:i/>
          <w:iCs/>
        </w:rPr>
        <w:t>Model Parameter Estimation</w:t>
      </w:r>
      <w:r>
        <w:t>）中，我们将考察三条增长曲线，包括著名的</w:t>
      </w:r>
      <w:r>
        <w:t xml:space="preserve"> von Bertalanffy </w:t>
      </w:r>
      <w:r>
        <w:t>曲线。该部分将对这种描述性模型的使用进行更深入的讨论。</w:t>
      </w:r>
    </w:p>
    <w:p w:rsidR="003045B9" w:rsidRDefault="00E54A55">
      <w:pPr>
        <w:pStyle w:val="a0"/>
      </w:pPr>
      <w:r>
        <w:t>解释性模型还提供了对感兴趣的实证观察的描述，但除此之外，它们试图提供一些理由或解释，一种机制，说明为什么所注意到的特定观察发生而不是不同的数据。对于解释性模型，有必要考虑假设和参数，以及构成模型的变量。通过尝试使参数和变量，以及变量如何相互作用，反映自然，解释模型试图模拟自然界中的真实事件。如果模型包含理论构造（假设、变量或参数），则模型具有解释性，这些结构声称与自然过程有关，而不仅仅是与自然的行为方式相关。</w:t>
      </w:r>
    </w:p>
    <w:p w:rsidR="003045B9" w:rsidRDefault="00E54A55">
      <w:pPr>
        <w:pStyle w:val="3"/>
      </w:pPr>
      <w:bookmarkStart w:id="31" w:name="测试解释模型"/>
      <w:bookmarkStart w:id="32" w:name="_Toc205277807"/>
      <w:bookmarkEnd w:id="28"/>
      <w:r>
        <w:lastRenderedPageBreak/>
        <w:t xml:space="preserve">1.2.4 </w:t>
      </w:r>
      <w:r>
        <w:t>测试解释模型</w:t>
      </w:r>
      <w:bookmarkEnd w:id="32"/>
    </w:p>
    <w:p w:rsidR="003045B9" w:rsidRDefault="00E54A55">
      <w:pPr>
        <w:pStyle w:val="FirstParagraph"/>
      </w:pPr>
      <w:r>
        <w:t>解释性模型至少部分地是关于自然的机制和结构以及自然如何运作的假设或理论。</w:t>
      </w:r>
      <w:r>
        <w:t>因此，它们应该根据自然界的观测结果进行测试。但是，我们如何测试解释模型呢？数据拟合模型可以提供模型测试吗？如果模型预测的观测数据的预期值占观测数据内变异性的很大比例，那么我们对模型充分描述观测结果的信心可能很大。但初始模型拟合并不构成对模型结构的直接测试。拟合模型并不测试模型是否解释观测到的数据；它只测试模型描述的程度和与数据一致性（</w:t>
      </w:r>
      <w:r>
        <w:t>Haddon</w:t>
      </w:r>
      <w:r>
        <w:t>，</w:t>
      </w:r>
      <w:r>
        <w:t>1980</w:t>
      </w:r>
      <w:r>
        <w:t>）。解释和描述之间的区别非常重要。一个纯粹的描述性或经验模型可以提供同样适合的数据，这有望表明，我们需要进一步的，独立的观察，以真正测试模型的结构。需要测</w:t>
      </w:r>
      <w:r>
        <w:t>试的不仅是模型是否适合一组观察到的数据（即不仅适合的质量），而且模型假设是否有效，以及模型变量之间的相互作用（如模型中的编码）是否密切反映自然。</w:t>
      </w:r>
    </w:p>
    <w:p w:rsidR="003045B9" w:rsidRDefault="00E54A55">
      <w:pPr>
        <w:pStyle w:val="a0"/>
      </w:pPr>
      <w:r>
        <w:t>将目前拟合的模型与新的观测结果进行比较确实构成了某种测试。理想情况下，考虑到特定的输入，该模型将提供预测的观测以及围绕预期结果的置信间隔。如果模型预测，鉴于输入，其价值极不可能，则观察结果将与模型不一致。但是，有了这个测试，如果有反驳，没有迹象表明模型的哪个方面有问题。这是因为这不是对模型结构的测试，而只是对特定参数值（</w:t>
      </w:r>
      <w:r>
        <w:t xml:space="preserve"> </w:t>
      </w:r>
      <w:r>
        <w:t>给定模型结构）是否足以预测未来结果的测试！</w:t>
      </w:r>
      <w:r>
        <w:t>我们不知道拟合过程是否有限，因为现有数据没有充分说明所研究资源固有的变化潜力。是假设还是建模者使变量相互作用的特殊方式？模型是否过于简单，这意味着重要的相互作用或变量被排除在结构外？如果没有对假设或特定变量重要性的独立测试，我们就无法判断。</w:t>
      </w:r>
    </w:p>
    <w:p w:rsidR="003045B9" w:rsidRDefault="00E54A55">
      <w:pPr>
        <w:pStyle w:val="a0"/>
      </w:pPr>
      <w:r>
        <w:t>如果新的观测结果与模型一致，那么人们就没有什么收获了。实际上，新数据很可能会被包括在原始数据和重新估计的参数中。但这同样适用于纯粹的经验模型。所需要的是独立测试，确保所选择的结构不遗漏重要的变异来源；要验证这一点，需要的不仅仅是将预期输出与实际观测结果进行简单比较。</w:t>
      </w:r>
    </w:p>
    <w:p w:rsidR="003045B9" w:rsidRDefault="00E54A55">
      <w:pPr>
        <w:pStyle w:val="a0"/>
      </w:pPr>
      <w:r>
        <w:t>虽</w:t>
      </w:r>
      <w:r>
        <w:t>然我们可以满足于观测数据和模型预测数据之间的拟合质量，但我们永远无法确定我们确定的模型是最好的。当然，有些模型可能看起来不太可接受，因为其它模型可能更有效地拟合数据。</w:t>
      </w:r>
    </w:p>
    <w:p w:rsidR="003045B9" w:rsidRDefault="00E54A55">
      <w:pPr>
        <w:pStyle w:val="a0"/>
      </w:pPr>
      <w:r>
        <w:t>然而，任何关于哪条曲线或模型最能代表一组数据的讨论，不仅取决于拟合的质量，而且还取决于有关变量之间关系形式的其他信息。带有每个数据点参数的经验模型可以精确地拟合数据集，但不能提供任何有用的信息。显然，在这种情况下，除了数值拟合的质量之外，还必须使用其他标准来决定应该选择哪个模型。在第</w:t>
      </w:r>
      <w:r>
        <w:t xml:space="preserve"> </w:t>
      </w:r>
      <w:hyperlink w:anchor="sec-staticmodel">
        <w:r>
          <w:rPr>
            <w:rStyle w:val="ad"/>
          </w:rPr>
          <w:t>5</w:t>
        </w:r>
      </w:hyperlink>
      <w:r>
        <w:t xml:space="preserve"> </w:t>
      </w:r>
      <w:r>
        <w:t>章</w:t>
      </w:r>
      <w:r>
        <w:t>”</w:t>
      </w:r>
      <w:hyperlink r:id="rId15">
        <w:r>
          <w:rPr>
            <w:rStyle w:val="ad"/>
          </w:rPr>
          <w:t>静态模型</w:t>
        </w:r>
      </w:hyperlink>
      <w:r>
        <w:t>“</w:t>
      </w:r>
      <w:r>
        <w:t>（</w:t>
      </w:r>
      <w:r>
        <w:rPr>
          <w:i/>
          <w:iCs/>
        </w:rPr>
        <w:t>Static Models</w:t>
      </w:r>
      <w:r>
        <w:t>）中，我们考虑了第</w:t>
      </w:r>
      <w:r>
        <w:t xml:space="preserve"> </w:t>
      </w:r>
      <w:hyperlink w:anchor="sec-label">
        <w:r>
          <w:rPr>
            <w:rStyle w:val="ad"/>
          </w:rPr>
          <w:t>5.4</w:t>
        </w:r>
      </w:hyperlink>
      <w:r>
        <w:t xml:space="preserve"> </w:t>
      </w:r>
      <w:r>
        <w:t>节</w:t>
      </w:r>
      <w:r>
        <w:t xml:space="preserve"> </w:t>
      </w:r>
      <w:r>
        <w:rPr>
          <w:i/>
          <w:iCs/>
        </w:rPr>
        <w:t>目标模型选择</w:t>
      </w:r>
      <w:r>
        <w:t xml:space="preserve"> </w:t>
      </w:r>
      <w:r>
        <w:t>的方法，试图评估增加模型中的参数数量在统计上是否合理。任何解释模型都必须具有生物学上的合理性。甚至可以给一个完全任意的模型结构的参数赋予意义。然而，这种解释将是临时的，而且仅在表面上可信。模型除了描述一组特定的数据外，不可能做更多的事情。解释性模型应该适用于新的</w:t>
      </w:r>
      <w:r>
        <w:t>数据集，尽管可能需要一组新的特定参数来适应新的情况。</w:t>
      </w:r>
    </w:p>
    <w:p w:rsidR="003045B9" w:rsidRDefault="00E54A55">
      <w:pPr>
        <w:pStyle w:val="a0"/>
      </w:pPr>
      <w:r>
        <w:lastRenderedPageBreak/>
        <w:t>即使在现实的模型中，精度也不可能实现，因为我们对拟合变量的估计</w:t>
      </w:r>
      <w:r>
        <w:t>(</w:t>
      </w:r>
      <w:r>
        <w:t>观测误差</w:t>
      </w:r>
      <w:r>
        <w:t>)</w:t>
      </w:r>
      <w:r>
        <w:t>或系统响应</w:t>
      </w:r>
      <w:r>
        <w:t>(</w:t>
      </w:r>
      <w:r>
        <w:t>可能是环境变化</w:t>
      </w:r>
      <w:r>
        <w:t>(</w:t>
      </w:r>
      <w:r>
        <w:t>模型参数的过程误差</w:t>
      </w:r>
      <w:r>
        <w:t>))</w:t>
      </w:r>
      <w:r>
        <w:t>的内在不确定性。换句话说，在我们预测的系统结果的精度方面，可能无法超越某些限制</w:t>
      </w:r>
      <w:r>
        <w:t>(</w:t>
      </w:r>
      <w:r>
        <w:t>拟合质量可能有内在限制</w:t>
      </w:r>
      <w:r>
        <w:t>)</w:t>
      </w:r>
      <w:r>
        <w:t>。</w:t>
      </w:r>
    </w:p>
    <w:p w:rsidR="003045B9" w:rsidRDefault="00E54A55">
      <w:pPr>
        <w:pStyle w:val="3"/>
      </w:pPr>
      <w:bookmarkStart w:id="33" w:name="现实主义与普遍性"/>
      <w:bookmarkStart w:id="34" w:name="_Toc205277808"/>
      <w:bookmarkEnd w:id="31"/>
      <w:r>
        <w:t xml:space="preserve">1.2.5 </w:t>
      </w:r>
      <w:r>
        <w:t>现实主义与普遍性</w:t>
      </w:r>
      <w:bookmarkEnd w:id="34"/>
    </w:p>
    <w:p w:rsidR="003045B9" w:rsidRDefault="00E54A55">
      <w:pPr>
        <w:pStyle w:val="FirstParagraph"/>
      </w:pPr>
      <w:r>
        <w:t>与我们是否应该使用解释性模型相关的问题是模型中的现实主义问题。纯粹的描述性模型不需要任何现实的东西。但这只是一个假设，即如果某个科研人同正在开发一个解释模型，那么至少解释模型的一部分必须是现实的。</w:t>
      </w:r>
      <w:r>
        <w:t>例如，在年龄或体长可以区分的种群中，年龄或体长结构模型会被认为比将所有年龄或体长组集中在一起的模型更现实。但是一个模型可以是真实的和经验的结合。</w:t>
      </w:r>
    </w:p>
    <w:p w:rsidR="003045B9" w:rsidRDefault="00E54A55">
      <w:pPr>
        <w:pStyle w:val="a0"/>
      </w:pPr>
      <w:r>
        <w:t>一般模型将具有非常广泛的适用性领域，即在许多情况下可以有效应用。在渔业科学的发展中，将许多描述特定过程的模型（例如，个体生长）纳入一个更普遍的数学模型，这些模型是特殊情况（见第</w:t>
      </w:r>
      <w:hyperlink w:anchor="sec-staticmodel">
        <w:r>
          <w:rPr>
            <w:rStyle w:val="ad"/>
          </w:rPr>
          <w:t>5</w:t>
        </w:r>
      </w:hyperlink>
      <w:r>
        <w:t xml:space="preserve"> </w:t>
      </w:r>
      <w:r>
        <w:t>章</w:t>
      </w:r>
      <w:r>
        <w:t>“</w:t>
      </w:r>
      <w:hyperlink r:id="rId16">
        <w:r>
          <w:rPr>
            <w:rStyle w:val="ad"/>
          </w:rPr>
          <w:t>静态模型</w:t>
        </w:r>
      </w:hyperlink>
      <w:r>
        <w:t>”</w:t>
      </w:r>
      <w:r>
        <w:t>（</w:t>
      </w:r>
      <w:r>
        <w:rPr>
          <w:i/>
          <w:iCs/>
        </w:rPr>
        <w:t>Static M</w:t>
      </w:r>
      <w:r>
        <w:rPr>
          <w:i/>
          <w:iCs/>
        </w:rPr>
        <w:t>odels</w:t>
      </w:r>
      <w:r>
        <w:t>））。通常这涉及增加所涉及的参数数量，但尽管如此，这些新模型显然在数学上更为通用。很难就这种更笼统的方程</w:t>
      </w:r>
      <w:r>
        <w:t>/</w:t>
      </w:r>
      <w:r>
        <w:t>模型是否不太现实得出结论。这将是一个问题，是否额外的参数可以现实地解释，或者它们是否只是临时解决方案，将不同的方程组合成一个更数学通用的方程。随着更复杂的现象，如年龄结构模型，一般模型通常不会给出准确的预测，因为更专业的模型调整到特定的情况。正因如此，建模人员在处理特定情况时，往往认为数学上一般模型不太现实（</w:t>
      </w:r>
      <w:r>
        <w:t>Maynard-Smith, 1974</w:t>
      </w:r>
      <w:r>
        <w:t>）。</w:t>
      </w:r>
    </w:p>
    <w:p w:rsidR="003045B9" w:rsidRDefault="00E54A55">
      <w:pPr>
        <w:pStyle w:val="3"/>
      </w:pPr>
      <w:bookmarkStart w:id="35" w:name="模型是理论"/>
      <w:bookmarkStart w:id="36" w:name="_Toc205277809"/>
      <w:bookmarkEnd w:id="33"/>
      <w:r>
        <w:t xml:space="preserve">1.2.6 </w:t>
      </w:r>
      <w:r>
        <w:t>模型是理论</w:t>
      </w:r>
      <w:bookmarkEnd w:id="36"/>
    </w:p>
    <w:p w:rsidR="003045B9" w:rsidRDefault="00E54A55">
      <w:pPr>
        <w:pStyle w:val="FirstParagraph"/>
      </w:pPr>
      <w:r>
        <w:t>所有模型都可能被认</w:t>
      </w:r>
      <w:r>
        <w:t>为具有理论成分，甚至被认为是经验模型。它成为一个感知问题，而不是模型结构。例如，通过简单的模型，基本假设可以开始承担假设断言的重担。因此，如果使用</w:t>
      </w:r>
      <w:r>
        <w:t xml:space="preserve"> logistic </w:t>
      </w:r>
      <w:r>
        <w:t>方程来描述种群的增长，它就导入了种群增长率的密度依赖补偿与种群密度线性相关的假设。换言之，种群规模增长对种群增长的负面影响与种群规模呈线性关系（见第</w:t>
      </w:r>
      <w:r>
        <w:t xml:space="preserve"> </w:t>
      </w:r>
      <w:hyperlink w:anchor="sec-simplemodel">
        <w:r>
          <w:rPr>
            <w:rStyle w:val="ad"/>
          </w:rPr>
          <w:t>3</w:t>
        </w:r>
      </w:hyperlink>
      <w:r>
        <w:t xml:space="preserve"> </w:t>
      </w:r>
      <w:r>
        <w:t>章</w:t>
      </w:r>
      <w:r>
        <w:t>“</w:t>
      </w:r>
      <w:r>
        <w:t>简单种群模型</w:t>
      </w:r>
      <w:r>
        <w:rPr>
          <w:i/>
          <w:iCs/>
        </w:rPr>
        <w:t>”</w:t>
      </w:r>
      <w:r>
        <w:t>（</w:t>
      </w:r>
      <w:r>
        <w:rPr>
          <w:i/>
          <w:iCs/>
        </w:rPr>
        <w:t>Simple Population Models</w:t>
      </w:r>
      <w:r>
        <w:t>））。这可以被视为一个领域假设（即模型只能有效地</w:t>
      </w:r>
      <w:r>
        <w:t>应用于密度依赖效应与种群密度线性相关的情况）或理论（非线性密度依赖效应在建模的系统中不重要）。这显然是一个感知或建模目标的问题，即这两种可能性中哪一种是获得的。这是一个很好的理由，人们应该明确解释一个人的模型的假设。</w:t>
      </w:r>
    </w:p>
    <w:p w:rsidR="003045B9" w:rsidRDefault="00E54A55">
      <w:pPr>
        <w:pStyle w:val="a0"/>
      </w:pPr>
      <w:r>
        <w:t>如果将自己局限于纯粹的经验关系，那么他的模型唯一可以改进的方法就是增加模型所解释的观测结果的方差。没有有效的期望，经验模型将提供洞察一个系统的未来行为。解释</w:t>
      </w:r>
      <w:r>
        <w:t>/</w:t>
      </w:r>
      <w:r>
        <w:t>理论模型的一个优点是，它应该能够检验假设、变量之间的关系和误差结构，独立于与观测结果的拟合质量。</w:t>
      </w:r>
    </w:p>
    <w:p w:rsidR="003045B9" w:rsidRDefault="00E54A55">
      <w:pPr>
        <w:pStyle w:val="a0"/>
      </w:pPr>
      <w:r>
        <w:t>因此，应该有可能提出证据来支持一个模型</w:t>
      </w:r>
      <w:r>
        <w:t>，这超出了拟合的质量。那些建议的结构没有以这种方式得到支持的模型，也可能是经验性的。</w:t>
      </w:r>
    </w:p>
    <w:p w:rsidR="003045B9" w:rsidRDefault="00E54A55">
      <w:pPr>
        <w:pStyle w:val="2"/>
      </w:pPr>
      <w:bookmarkStart w:id="37" w:name="结束语"/>
      <w:bookmarkStart w:id="38" w:name="_Toc205277810"/>
      <w:bookmarkEnd w:id="21"/>
      <w:bookmarkEnd w:id="35"/>
      <w:r>
        <w:lastRenderedPageBreak/>
        <w:t xml:space="preserve">1.3 </w:t>
      </w:r>
      <w:r>
        <w:t>结束语</w:t>
      </w:r>
      <w:bookmarkEnd w:id="38"/>
    </w:p>
    <w:p w:rsidR="003045B9" w:rsidRDefault="00E54A55">
      <w:pPr>
        <w:pStyle w:val="FirstParagraph"/>
      </w:pPr>
      <w:r>
        <w:t>编写和讨论模型，它们的使用和构建有时是有价值的，因为它提醒我们在其中工作的框架。如果你想成为一名建模人员，对数学模型的优缺点的理论理解总是有价值的。然而，通常理解模型及其属性的最佳方法是实际使用它们，并通过操作它们的参数和检查它们在实践中如何操作来探索它们的属性。希望您会发现，使用</w:t>
      </w:r>
      <w:r>
        <w:t xml:space="preserve"> </w:t>
      </w:r>
      <w:r>
        <w:rPr>
          <w:rStyle w:val="VerbatimChar"/>
        </w:rPr>
        <w:t>R</w:t>
      </w:r>
      <w:r>
        <w:t xml:space="preserve"> </w:t>
      </w:r>
      <w:r>
        <w:t>作为编程语言使这些探索相对容易实现。</w:t>
      </w:r>
    </w:p>
    <w:p w:rsidR="003045B9" w:rsidRDefault="00E54A55">
      <w:pPr>
        <w:pStyle w:val="a0"/>
      </w:pPr>
      <w:r>
        <w:t>下面的材料包括非常一般的方法和其他更具体的方法。这本书的目的是鼓励你，也许是为你提供</w:t>
      </w:r>
      <w:r>
        <w:t>一个开始，发展你自己的分析功能，也许是通过修改本书中的一些内容。您可以这样做，以便您自己的分析变得更快、更容易，并且在某种程度上是自动化的，从而让您有更多的时间来思考和解释您的发现。如果您使用的是其他更少的程序性分析的话，您需要机械地进行分析的时间越少，就有越多的时间来思考科学问题并进行更深入的探索。使用</w:t>
      </w:r>
      <w:r>
        <w:rPr>
          <w:rStyle w:val="VerbatimChar"/>
        </w:rPr>
        <w:t>R</w:t>
      </w:r>
      <w:r>
        <w:t>来实现您的建模的一个主要优势是，您所做的任何工作都应该变得更容易重复，因此，大概也更容易防御。当然，这里所涉及的主题范围只是触及了可用内容的表面，但试图探索一些基本方法，如最大似然估计。请记住，有大量的</w:t>
      </w:r>
      <w:r>
        <w:t xml:space="preserve"> </w:t>
      </w:r>
      <w:r>
        <w:t xml:space="preserve">R </w:t>
      </w:r>
      <w:r>
        <w:t>包可用，这些可以帮助您实现自己的模型，无论是统计或动态。</w:t>
      </w:r>
    </w:p>
    <w:p w:rsidR="003045B9" w:rsidRDefault="00E54A55">
      <w:pPr>
        <w:pStyle w:val="1"/>
      </w:pPr>
      <w:bookmarkStart w:id="39" w:name="r-语言的不完全介绍"/>
      <w:bookmarkStart w:id="40" w:name="_Toc205277811"/>
      <w:bookmarkEnd w:id="6"/>
      <w:bookmarkEnd w:id="37"/>
      <w:r>
        <w:t xml:space="preserve">2. R </w:t>
      </w:r>
      <w:r>
        <w:t>语言的不完全介绍</w:t>
      </w:r>
      <w:bookmarkEnd w:id="40"/>
    </w:p>
    <w:p w:rsidR="003045B9" w:rsidRDefault="00E54A55">
      <w:pPr>
        <w:pStyle w:val="2"/>
      </w:pPr>
      <w:bookmarkStart w:id="41" w:name="简介-1"/>
      <w:bookmarkStart w:id="42" w:name="_Toc205277812"/>
      <w:r>
        <w:t xml:space="preserve">2.1 </w:t>
      </w:r>
      <w:r>
        <w:t>简介</w:t>
      </w:r>
      <w:bookmarkEnd w:id="42"/>
    </w:p>
    <w:p w:rsidR="003045B9" w:rsidRDefault="00E54A55">
      <w:pPr>
        <w:pStyle w:val="FirstParagraph"/>
      </w:pPr>
      <w:r>
        <w:t>这本书是《</w:t>
      </w:r>
      <w:r>
        <w:rPr>
          <w:i/>
          <w:iCs/>
        </w:rPr>
        <w:t>渔业建模和定量方法</w:t>
      </w:r>
      <w:r>
        <w:t>》（</w:t>
      </w:r>
      <w:r>
        <w:rPr>
          <w:i/>
          <w:iCs/>
        </w:rPr>
        <w:t>Modelling and Quantitative Methods in Fisheries</w:t>
      </w:r>
      <w:r>
        <w:t>）中描述的一些材料的分支和改编版本</w:t>
      </w:r>
      <w:r>
        <w:t xml:space="preserve"> (Haddon 2011)</w:t>
      </w:r>
      <w:r>
        <w:t>。主要变化涉及使用</w:t>
      </w:r>
      <w:r>
        <w:t xml:space="preserve"> </w:t>
      </w:r>
      <w:r>
        <w:rPr>
          <w:rStyle w:val="VerbatimChar"/>
        </w:rPr>
        <w:t>R</w:t>
      </w:r>
      <w:r>
        <w:rPr>
          <w:rStyle w:val="VerbatimChar"/>
        </w:rPr>
        <w:t>语言</w:t>
      </w:r>
      <w:r>
        <w:t>（</w:t>
      </w:r>
      <w:r>
        <w:t xml:space="preserve">R </w:t>
      </w:r>
      <w:r>
        <w:t>核心团队，</w:t>
      </w:r>
      <w:r>
        <w:t xml:space="preserve">2019 </w:t>
      </w:r>
      <w:r>
        <w:t>）以扩展和实施选定的渔业和生态分析。这本书以不同的文字，更多是强调如何进行分析，在许多地方，使用的例子将在细节上与先前书中使用的不同。</w:t>
      </w:r>
    </w:p>
    <w:p w:rsidR="003045B9" w:rsidRDefault="00E54A55">
      <w:pPr>
        <w:pStyle w:val="a0"/>
      </w:pPr>
      <w:r>
        <w:t>使用</w:t>
      </w:r>
      <w:r>
        <w:t xml:space="preserve"> </w:t>
      </w:r>
      <w:r>
        <w:rPr>
          <w:rStyle w:val="VerbatimChar"/>
        </w:rPr>
        <w:t>R</w:t>
      </w:r>
      <w:r>
        <w:rPr>
          <w:rStyle w:val="VerbatimChar"/>
        </w:rPr>
        <w:t>语言</w:t>
      </w:r>
      <w:r>
        <w:t xml:space="preserve"> </w:t>
      </w:r>
      <w:r>
        <w:t>进行分析与使用</w:t>
      </w:r>
      <w:r>
        <w:t xml:space="preserve"> Microsoft Excel (Haddon 2011)</w:t>
      </w:r>
      <w:r>
        <w:t>（如</w:t>
      </w:r>
      <w:r>
        <w:t xml:space="preserve">Haddon, 2001, 2011 </w:t>
      </w:r>
      <w:r>
        <w:t>）是非常不同的命题。这意味着分析的机制和结果不会直接摆在分析人员面前。但是，即使在使用</w:t>
      </w:r>
      <w:r>
        <w:t xml:space="preserve"> Excel</w:t>
      </w:r>
      <w:r>
        <w:t>时，如果分析涉及到在</w:t>
      </w:r>
      <w:r>
        <w:t xml:space="preserve">Visual Basic for Application </w:t>
      </w:r>
      <w:r>
        <w:t>中使用宏，那也涉及到一定程度的抽象。使用</w:t>
      </w:r>
      <w:r>
        <w:t xml:space="preserve"> </w:t>
      </w:r>
      <w:r>
        <w:rPr>
          <w:rStyle w:val="VerbatimChar"/>
        </w:rPr>
        <w:t>R</w:t>
      </w:r>
      <w:r>
        <w:rPr>
          <w:rStyle w:val="VerbatimChar"/>
        </w:rPr>
        <w:t>语言</w:t>
      </w:r>
      <w:r>
        <w:t xml:space="preserve"> </w:t>
      </w:r>
      <w:r>
        <w:t>作为编程语言只是在所有的例子中完成抽象。一般来说，我尽量坚持</w:t>
      </w:r>
      <w:r>
        <w:t>”</w:t>
      </w:r>
      <w:r>
        <w:t>没坏就不修</w:t>
      </w:r>
      <w:r>
        <w:t>”</w:t>
      </w:r>
      <w:r>
        <w:t>的原则，所以你可以假设有很好的理由搬到</w:t>
      </w:r>
      <w:r>
        <w:t xml:space="preserve"> </w:t>
      </w:r>
      <w:r>
        <w:rPr>
          <w:rStyle w:val="VerbatimChar"/>
        </w:rPr>
        <w:t>R</w:t>
      </w:r>
      <w:r>
        <w:t>。</w:t>
      </w:r>
    </w:p>
    <w:p w:rsidR="003045B9" w:rsidRDefault="00E54A55">
      <w:pPr>
        <w:pStyle w:val="2"/>
      </w:pPr>
      <w:bookmarkStart w:id="43" w:name="r语言中的编程"/>
      <w:bookmarkStart w:id="44" w:name="_Toc205277813"/>
      <w:bookmarkEnd w:id="41"/>
      <w:r>
        <w:t>2.2 R</w:t>
      </w:r>
      <w:r>
        <w:t>语言中的编程</w:t>
      </w:r>
      <w:bookmarkEnd w:id="44"/>
    </w:p>
    <w:p w:rsidR="003045B9" w:rsidRDefault="00E54A55">
      <w:pPr>
        <w:pStyle w:val="FirstParagraph"/>
      </w:pPr>
      <w:r>
        <w:t>开源软件</w:t>
      </w:r>
      <w:r>
        <w:rPr>
          <w:rStyle w:val="VerbatimChar"/>
        </w:rPr>
        <w:t>R</w:t>
      </w:r>
      <w:r>
        <w:rPr>
          <w:rStyle w:val="VerbatimChar"/>
        </w:rPr>
        <w:t>语言</w:t>
      </w:r>
      <w:r>
        <w:t>对于进行统计</w:t>
      </w:r>
      <w:r>
        <w:t>分析显然很有用，但它也提供了非常灵活和强大的编程环境。对于科学程序员来讲，</w:t>
      </w:r>
      <w:r>
        <w:rPr>
          <w:rStyle w:val="VerbatimChar"/>
        </w:rPr>
        <w:t>R</w:t>
      </w:r>
      <w:r>
        <w:t>有很多优势，因为它是一种非常高级的语言，可以通过编写自己的脚本或函数来扩展这些命令，以进行专门的分析或其他操作，如数据操作或定制制图。如此灵活有很多优点，但也意味着学习</w:t>
      </w:r>
      <w:r>
        <w:t xml:space="preserve"> </w:t>
      </w:r>
      <w:r>
        <w:rPr>
          <w:rStyle w:val="VerbatimChar"/>
        </w:rPr>
        <w:t>R</w:t>
      </w:r>
      <w:r>
        <w:t xml:space="preserve"> </w:t>
      </w:r>
      <w:r>
        <w:t>的语法可能是面临</w:t>
      </w:r>
      <w:r>
        <w:lastRenderedPageBreak/>
        <w:t>着挑战。很多可用的，大多是开源的</w:t>
      </w:r>
      <w:r>
        <w:t>R</w:t>
      </w:r>
      <w:r>
        <w:t>包（请参阅</w:t>
      </w:r>
      <w:hyperlink r:id="rId17">
        <w:r>
          <w:rPr>
            <w:rStyle w:val="ad"/>
          </w:rPr>
          <w:t>https://cran.r-project.org/</w:t>
        </w:r>
      </w:hyperlink>
      <w:r>
        <w:t>），增强其灵活性，但也有可能增加其语法的复杂性。</w:t>
      </w:r>
    </w:p>
    <w:p w:rsidR="003045B9" w:rsidRDefault="00E54A55">
      <w:pPr>
        <w:pStyle w:val="a0"/>
      </w:pPr>
      <w:r>
        <w:t>幸运</w:t>
      </w:r>
      <w:r>
        <w:t>的是，已经出版了许多优秀的书籍，可以向人们展示他们可能需要使用</w:t>
      </w:r>
      <w:r>
        <w:t xml:space="preserve"> </w:t>
      </w:r>
      <w:r>
        <w:rPr>
          <w:rStyle w:val="VerbatimChar"/>
        </w:rPr>
        <w:t>R</w:t>
      </w:r>
      <w:r>
        <w:t xml:space="preserve"> </w:t>
      </w:r>
      <w:r>
        <w:t>并成为</w:t>
      </w:r>
      <w:r>
        <w:t xml:space="preserve"> </w:t>
      </w:r>
      <w:r>
        <w:rPr>
          <w:rStyle w:val="VerbatimChar"/>
        </w:rPr>
        <w:t>R</w:t>
      </w:r>
      <w:r>
        <w:t xml:space="preserve"> </w:t>
      </w:r>
      <w:r>
        <w:t>程序员的技能</w:t>
      </w:r>
      <w:r>
        <w:t xml:space="preserve"> (</w:t>
      </w:r>
      <w:r>
        <w:t>如，</w:t>
      </w:r>
      <w:r>
        <w:t xml:space="preserve"> Crawley 2007; Matloff 2011; Murrell 2018; Venables </w:t>
      </w:r>
      <w:r>
        <w:t>和</w:t>
      </w:r>
      <w:r>
        <w:t xml:space="preserve"> Ripley 2002; Wickham 2019</w:t>
      </w:r>
      <w:r>
        <w:t>；等</w:t>
      </w:r>
      <w:r>
        <w:t>)</w:t>
      </w:r>
      <w:r>
        <w:t>。</w:t>
      </w:r>
      <w:r>
        <w:t xml:space="preserve">Wickham (2019) </w:t>
      </w:r>
      <w:r>
        <w:t>的书为《</w:t>
      </w:r>
      <w:r>
        <w:rPr>
          <w:i/>
          <w:iCs/>
        </w:rPr>
        <w:t>高级</w:t>
      </w:r>
      <w:r>
        <w:rPr>
          <w:i/>
          <w:iCs/>
        </w:rPr>
        <w:t>R</w:t>
      </w:r>
      <w:r>
        <w:t>》（</w:t>
      </w:r>
      <w:r>
        <w:rPr>
          <w:i/>
          <w:iCs/>
        </w:rPr>
        <w:t>Advanced R</w:t>
      </w:r>
      <w:r>
        <w:t>），但不要让</w:t>
      </w:r>
      <w:r>
        <w:t>”</w:t>
      </w:r>
      <w:r>
        <w:t>高级</w:t>
      </w:r>
      <w:r>
        <w:t>”</w:t>
      </w:r>
      <w:r>
        <w:t>让你失望，它充满了优秀的细节，如果您想先体验一下，可以在以下网址查看网络版本</w:t>
      </w:r>
      <w:r>
        <w:t xml:space="preserve"> </w:t>
      </w:r>
      <w:hyperlink r:id="rId18">
        <w:r>
          <w:rPr>
            <w:rStyle w:val="ad"/>
          </w:rPr>
          <w:t>https://adv-r.hadley.nz/</w:t>
        </w:r>
      </w:hyperlink>
      <w:r>
        <w:t>。本章附录中列出了其他学习资源。</w:t>
      </w:r>
    </w:p>
    <w:p w:rsidR="003045B9" w:rsidRDefault="00E54A55">
      <w:pPr>
        <w:pStyle w:val="a0"/>
      </w:pPr>
      <w:r>
        <w:t>它还试图描述一些复杂性，比如如何处理不确定性，以及如何处理它们。本书的重点是开发和拟合数据模型，使它们运行，并展示它们的输出。</w:t>
      </w:r>
    </w:p>
    <w:p w:rsidR="003045B9" w:rsidRDefault="00E54A55">
      <w:pPr>
        <w:pStyle w:val="a0"/>
      </w:pPr>
      <w:r>
        <w:t>因此，本书不是用来教任何人如何使用</w:t>
      </w:r>
      <w:r>
        <w:t xml:space="preserve"> </w:t>
      </w:r>
      <w:r>
        <w:rPr>
          <w:rStyle w:val="VerbatimChar"/>
        </w:rPr>
        <w:t>R</w:t>
      </w:r>
      <w:r>
        <w:t xml:space="preserve"> </w:t>
      </w:r>
      <w:r>
        <w:t>编程的。事实上，此处包含的</w:t>
      </w:r>
      <w:r>
        <w:t xml:space="preserve"> </w:t>
      </w:r>
      <w:r>
        <w:rPr>
          <w:rStyle w:val="VerbatimChar"/>
        </w:rPr>
        <w:t>R</w:t>
      </w:r>
      <w:r>
        <w:t xml:space="preserve"> </w:t>
      </w:r>
      <w:r>
        <w:t>代码很少优雅，也不太可能是万无一失的，但其目的是尽可能简单地说明使用</w:t>
      </w:r>
      <w:r>
        <w:t xml:space="preserve"> </w:t>
      </w:r>
      <w:r>
        <w:rPr>
          <w:rStyle w:val="VerbatimChar"/>
        </w:rPr>
        <w:t>R</w:t>
      </w:r>
      <w:r>
        <w:t xml:space="preserve"> </w:t>
      </w:r>
      <w:r>
        <w:t>用数据拟合生物模型的不同方法。它还试图描述一些复杂性，如处理不确定性，这个问题你一直会碰到，以及如何处理他们。本书的重点是开发和拟合数据的模型，使其运行，并展示结果的输出。然而，</w:t>
      </w:r>
      <w:r>
        <w:rPr>
          <w:rStyle w:val="VerbatimChar"/>
        </w:rPr>
        <w:t>R</w:t>
      </w:r>
      <w:r>
        <w:t xml:space="preserve"> </w:t>
      </w:r>
      <w:r>
        <w:t>中有几个构造将在接下来的内容中多次使用，本章旨在引入它们，以便用户在相对较新的</w:t>
      </w:r>
      <w:r>
        <w:t xml:space="preserve"> R </w:t>
      </w:r>
      <w:r>
        <w:t>时不会放慢速度，但需要强调的是，假设用户熟悉</w:t>
      </w:r>
      <w:r>
        <w:t xml:space="preserve"> R</w:t>
      </w:r>
      <w:r>
        <w:t>。我们将简要介绍如何开始，如何检查函数内的代码、打印、绘图、因子的使用，以及函数的使用和编写。重要的是，我们还将考虑使用</w:t>
      </w:r>
      <w:r>
        <w:t xml:space="preserve"> R </w:t>
      </w:r>
      <w:r>
        <w:t>的非线性解算或优化。会考虑许多示例，并包括示例数据集以加快这些示例速度。</w:t>
      </w:r>
      <w:r>
        <w:t>但是，如果读者有自己的数据集，那么这些数据集应尽可能使用，因为很少有东西能鼓励学习和理解，以及分析自己的数据。</w:t>
      </w:r>
    </w:p>
    <w:p w:rsidR="003045B9" w:rsidRDefault="00E54A55">
      <w:pPr>
        <w:pStyle w:val="3"/>
      </w:pPr>
      <w:bookmarkStart w:id="45" w:name="从-r-语言开始"/>
      <w:bookmarkStart w:id="46" w:name="_Toc205277814"/>
      <w:r>
        <w:t xml:space="preserve">2.2.1 </w:t>
      </w:r>
      <w:r>
        <w:t>从</w:t>
      </w:r>
      <w:r>
        <w:t xml:space="preserve"> R </w:t>
      </w:r>
      <w:r>
        <w:t>语言开始</w:t>
      </w:r>
      <w:bookmarkEnd w:id="46"/>
    </w:p>
    <w:p w:rsidR="003045B9" w:rsidRDefault="00E54A55">
      <w:pPr>
        <w:pStyle w:val="FirstParagraph"/>
      </w:pPr>
      <w:r>
        <w:t>请记住，这本书的目的不是教任何人如何使用</w:t>
      </w:r>
      <w:r>
        <w:t>R</w:t>
      </w:r>
      <w:r>
        <w:t>，而是试图展示</w:t>
      </w:r>
      <w:r>
        <w:t>R</w:t>
      </w:r>
      <w:r>
        <w:t>可以用于生态分析的方法，特别是种群动态和渔业。在这本书中开始使用</w:t>
      </w:r>
      <w:r>
        <w:t>R</w:t>
      </w:r>
      <w:r>
        <w:t>需要一些东西</w:t>
      </w:r>
      <w:r>
        <w:t>:</w:t>
      </w:r>
    </w:p>
    <w:p w:rsidR="003045B9" w:rsidRDefault="00E54A55">
      <w:pPr>
        <w:numPr>
          <w:ilvl w:val="0"/>
          <w:numId w:val="2"/>
        </w:numPr>
      </w:pPr>
      <w:r>
        <w:t>从</w:t>
      </w:r>
      <w:hyperlink r:id="rId19">
        <w:r>
          <w:rPr>
            <w:rStyle w:val="ad"/>
          </w:rPr>
          <w:t>https://cran.r-project.org/</w:t>
        </w:r>
      </w:hyperlink>
      <w:r>
        <w:t>下载最新版本的</w:t>
      </w:r>
      <w:r>
        <w:t xml:space="preserve"> R </w:t>
      </w:r>
      <w:r>
        <w:t>语言并将其安装在计算机上。</w:t>
      </w:r>
    </w:p>
    <w:p w:rsidR="003045B9" w:rsidRDefault="00E54A55">
      <w:pPr>
        <w:numPr>
          <w:ilvl w:val="0"/>
          <w:numId w:val="2"/>
        </w:numPr>
      </w:pPr>
      <w:r>
        <w:t>下载</w:t>
      </w:r>
      <w:r>
        <w:t xml:space="preserve"> </w:t>
      </w:r>
      <w:r>
        <w:rPr>
          <w:rStyle w:val="VerbatimChar"/>
        </w:rPr>
        <w:t>RStudio</w:t>
      </w:r>
      <w:r>
        <w:t>，可以从</w:t>
      </w:r>
      <w:r>
        <w:t xml:space="preserve"> R</w:t>
      </w:r>
      <w:r>
        <w:t xml:space="preserve">Studio </w:t>
      </w:r>
      <w:r>
        <w:t>网站</w:t>
      </w:r>
      <w:hyperlink r:id="rId20">
        <w:r>
          <w:rPr>
            <w:rStyle w:val="ad"/>
          </w:rPr>
          <w:t>https://rstudio.com/</w:t>
        </w:r>
      </w:hyperlink>
      <w:r>
        <w:t>上的下载选项免费获得。</w:t>
      </w:r>
      <w:r>
        <w:t xml:space="preserve">RStudio </w:t>
      </w:r>
      <w:r>
        <w:t>现在是一个成熟且结构良好的研发环境，建议使用</w:t>
      </w:r>
      <w:r>
        <w:t>RStudio</w:t>
      </w:r>
      <w:r>
        <w:t>。或者，使用您自己选择的其他软件来编辑文本文件和存储代码文件。找到操作方式，自己的工作流程，这对你感觉最好。理想情况下，你应该能够专注于你试图做什么，而不是你是如何做到这一点。</w:t>
      </w:r>
    </w:p>
    <w:p w:rsidR="003045B9" w:rsidRDefault="00E54A55">
      <w:pPr>
        <w:numPr>
          <w:ilvl w:val="0"/>
          <w:numId w:val="2"/>
        </w:numPr>
      </w:pPr>
      <w:r>
        <w:t>从</w:t>
      </w:r>
      <w:r>
        <w:t xml:space="preserve"> CRAN </w:t>
      </w:r>
      <w:r>
        <w:t>或</w:t>
      </w:r>
      <w:r>
        <w:t xml:space="preserve"> github </w:t>
      </w:r>
      <w:r>
        <w:t>下载本书的程序包</w:t>
      </w:r>
      <w:r>
        <w:t xml:space="preserve"> </w:t>
      </w:r>
      <w:r>
        <w:rPr>
          <w:b/>
          <w:bCs/>
        </w:rPr>
        <w:t>MQMF</w:t>
      </w:r>
      <w:r>
        <w:t>。要从</w:t>
      </w:r>
      <w:r>
        <w:t xml:space="preserve"> CRAN</w:t>
      </w:r>
      <w:r>
        <w:t>上下载，可以非常简单地使用</w:t>
      </w:r>
      <w:r>
        <w:t>RStudio</w:t>
      </w:r>
      <w:r>
        <w:t>中的</w:t>
      </w:r>
      <w:r>
        <w:t xml:space="preserve"> “package”</w:t>
      </w:r>
      <w:r>
        <w:t>选项</w:t>
      </w:r>
      <w:r>
        <w:t xml:space="preserve"> </w:t>
      </w:r>
      <w:r>
        <w:t>。也可在</w:t>
      </w:r>
      <w:r>
        <w:t xml:space="preserve"> </w:t>
      </w:r>
      <w:hyperlink r:id="rId21">
        <w:r>
          <w:rPr>
            <w:rStyle w:val="ad"/>
          </w:rPr>
          <w:t>https://github.com/haddonm/MQMF</w:t>
        </w:r>
      </w:hyperlink>
      <w:r>
        <w:t xml:space="preserve"> </w:t>
      </w:r>
      <w:r>
        <w:t>的</w:t>
      </w:r>
      <w:r>
        <w:t>github</w:t>
      </w:r>
      <w:r>
        <w:t>上</w:t>
      </w:r>
      <w:r>
        <w:t xml:space="preserve"> </w:t>
      </w:r>
      <w:r>
        <w:t>，克隆包的</w:t>
      </w:r>
      <w:r>
        <w:t>R</w:t>
      </w:r>
      <w:r>
        <w:t>项目文件或直接使用</w:t>
      </w:r>
      <w:r>
        <w:rPr>
          <w:rStyle w:val="VerbatimChar"/>
        </w:rPr>
        <w:t>devtools</w:t>
      </w:r>
      <w:r>
        <w:t>用下列命令直接安装</w:t>
      </w:r>
      <w:r>
        <w:rPr>
          <w:rStyle w:val="VerbatimChar"/>
        </w:rPr>
        <w:t>devtools::install_github("https://github.com/haddonm/MQMF")</w:t>
      </w:r>
    </w:p>
    <w:p w:rsidR="003045B9" w:rsidRDefault="00E54A55">
      <w:pPr>
        <w:numPr>
          <w:ilvl w:val="0"/>
          <w:numId w:val="2"/>
        </w:numPr>
      </w:pPr>
      <w:r>
        <w:lastRenderedPageBreak/>
        <w:t>至少拥有一些关于</w:t>
      </w:r>
      <w:r>
        <w:t>R</w:t>
      </w:r>
      <w:r>
        <w:t>的实用知识以及如何使用它。如果你是</w:t>
      </w:r>
      <w:r>
        <w:t>R</w:t>
      </w:r>
      <w:r>
        <w:t>的初学者，明智的做法是使用一个或多个</w:t>
      </w:r>
      <w:r>
        <w:t>介绍性文本，以及在网上搜索</w:t>
      </w:r>
      <w:r>
        <w:t xml:space="preserve"> “introductory R” </w:t>
      </w:r>
      <w:r>
        <w:t>也将产生一个实质性的清单。</w:t>
      </w:r>
      <w:r>
        <w:t xml:space="preserve">RStudio </w:t>
      </w:r>
      <w:r>
        <w:t>的文档也会让你开始。请参阅本章的附录。</w:t>
      </w:r>
    </w:p>
    <w:p w:rsidR="003045B9" w:rsidRDefault="00E54A55">
      <w:pPr>
        <w:pStyle w:val="FirstParagraph"/>
      </w:pPr>
      <w:r>
        <w:t>为了节省空间，本书的文本中将只描述分析中使用的功能的一些细节。从</w:t>
      </w:r>
      <w:r>
        <w:t xml:space="preserve"> </w:t>
      </w:r>
      <w:r>
        <w:rPr>
          <w:b/>
          <w:bCs/>
        </w:rPr>
        <w:t>MQMF</w:t>
      </w:r>
      <w:r>
        <w:t xml:space="preserve"> </w:t>
      </w:r>
      <w:r>
        <w:t>包中检查代码的详细信息将是了解每个分析以及如何实现这些分析的一个重要部分。阅读每个功能的帮助文件（键入控制台），并尝试提供示例。在</w:t>
      </w:r>
      <w:r>
        <w:t xml:space="preserve"> RStudio </w:t>
      </w:r>
      <w:r>
        <w:t>中，人们只需在帮助页面中选择示例代码，并且像往常一样，使用</w:t>
      </w:r>
      <w:r>
        <w:t xml:space="preserve"> {ctrl}{enter} </w:t>
      </w:r>
      <w:r>
        <w:t>来运行选定的行。或者，选择并复制它们到控制台中以运行示例</w:t>
      </w:r>
      <w:r>
        <w:t>，改变输入以探索它们的工作原理。包装功能很可能包含额外的细节和错误捕获，这是改进，但这需要空间和时间在书中的阐述。</w:t>
      </w:r>
    </w:p>
    <w:p w:rsidR="003045B9" w:rsidRDefault="00E54A55">
      <w:pPr>
        <w:pStyle w:val="3"/>
      </w:pPr>
      <w:bookmarkStart w:id="47" w:name="r-语言程序包"/>
      <w:bookmarkStart w:id="48" w:name="_Toc205277815"/>
      <w:bookmarkEnd w:id="45"/>
      <w:r>
        <w:t xml:space="preserve">2.2.2 R </w:t>
      </w:r>
      <w:r>
        <w:t>语言程序包</w:t>
      </w:r>
      <w:bookmarkEnd w:id="48"/>
    </w:p>
    <w:p w:rsidR="003045B9" w:rsidRDefault="00E54A55">
      <w:pPr>
        <w:pStyle w:val="FirstParagraph"/>
      </w:pPr>
      <w:r>
        <w:t>用于各种各样分析的大量</w:t>
      </w:r>
      <w:r>
        <w:t xml:space="preserve"> R </w:t>
      </w:r>
      <w:r>
        <w:t>包（几千个）（见</w:t>
      </w:r>
      <w:hyperlink r:id="rId22">
        <w:r>
          <w:rPr>
            <w:rStyle w:val="ad"/>
          </w:rPr>
          <w:t>https://cran.r-project.org/</w:t>
        </w:r>
      </w:hyperlink>
      <w:r>
        <w:t>）是</w:t>
      </w:r>
      <w:r>
        <w:t>R</w:t>
      </w:r>
      <w:r>
        <w:t>语言令人难以置信的强项，但公平地说，这种多样性也导致了学习所有可用函数所需的</w:t>
      </w:r>
      <w:r>
        <w:t xml:space="preserve"> R </w:t>
      </w:r>
      <w:r>
        <w:t>语法的一些复杂性。基础</w:t>
      </w:r>
      <w:r>
        <w:t xml:space="preserve"> R</w:t>
      </w:r>
      <w:r>
        <w:t>（安装</w:t>
      </w:r>
      <w:r>
        <w:t xml:space="preserve"> R </w:t>
      </w:r>
      <w:r>
        <w:t>时状态）自动包含</w:t>
      </w:r>
      <w:r>
        <w:t xml:space="preserve"> 7</w:t>
      </w:r>
      <w:r>
        <w:t>个</w:t>
      </w:r>
      <w:r>
        <w:t xml:space="preserve"> R </w:t>
      </w:r>
      <w:r>
        <w:t>包（请在控制台中使用</w:t>
      </w:r>
      <w:r>
        <w:t xml:space="preserve"> </w:t>
      </w:r>
      <w:r>
        <w:rPr>
          <w:rStyle w:val="VerbatimChar"/>
        </w:rPr>
        <w:t>sessionInfo()</w:t>
      </w:r>
      <w:r>
        <w:t xml:space="preserve"> </w:t>
      </w:r>
      <w:r>
        <w:t>尝试查看列表）。因此，</w:t>
      </w:r>
      <w:r>
        <w:t xml:space="preserve"> </w:t>
      </w:r>
      <w:r>
        <w:t>在</w:t>
      </w:r>
      <w:r>
        <w:t xml:space="preserve"> R </w:t>
      </w:r>
      <w:r>
        <w:t>中使用</w:t>
      </w:r>
      <w:r>
        <w:t>R</w:t>
      </w:r>
      <w:r>
        <w:t>包通常情况下是很自然的，不使用其他人的包将是一个非常愚蠢的想法，因为这意味着将有大量的完全可用的包的重复使用，但因为这里的目的是说明分析的细节，而不是专注于</w:t>
      </w:r>
      <w:r>
        <w:t xml:space="preserve"> R </w:t>
      </w:r>
      <w:r>
        <w:t>语言，主要是使用默认或</w:t>
      </w:r>
      <w:r>
        <w:t>”</w:t>
      </w:r>
      <w:r>
        <w:t>基础</w:t>
      </w:r>
      <w:r>
        <w:t>”</w:t>
      </w:r>
      <w:r>
        <w:t>安装，虽然在少数地方，建议自己将作出考虑和探索</w:t>
      </w:r>
      <w:r>
        <w:t>R</w:t>
      </w:r>
      <w:r>
        <w:t>包。例如，当我们需要使用多元正态分布时，我们将使用</w:t>
      </w:r>
      <w:r>
        <w:t xml:space="preserve"> </w:t>
      </w:r>
      <w:r>
        <w:rPr>
          <w:b/>
          <w:bCs/>
        </w:rPr>
        <w:t>mvtnorm</w:t>
      </w:r>
      <w:r>
        <w:t xml:space="preserve"> </w:t>
      </w:r>
      <w:r>
        <w:t>包。在</w:t>
      </w:r>
      <w:r>
        <w:t xml:space="preserve"> RStudio </w:t>
      </w:r>
      <w:r>
        <w:t>中使用</w:t>
      </w:r>
      <w:r>
        <w:t xml:space="preserve"> [package] </w:t>
      </w:r>
      <w:r>
        <w:t>选项卡，很容易安装这些</w:t>
      </w:r>
      <w:r>
        <w:t xml:space="preserve"> R </w:t>
      </w:r>
      <w:r>
        <w:t>包。或者，控制台中使用</w:t>
      </w:r>
      <w:r>
        <w:t xml:space="preserve"> </w:t>
      </w:r>
      <w:r>
        <w:rPr>
          <w:rStyle w:val="VerbatimChar"/>
        </w:rPr>
        <w:t>install.packages</w:t>
      </w:r>
      <w:r>
        <w:rPr>
          <w:rStyle w:val="VerbatimChar"/>
        </w:rPr>
        <w:t>("mvtnorm")</w:t>
      </w:r>
      <w:r>
        <w:t xml:space="preserve"> </w:t>
      </w:r>
      <w:r>
        <w:t>安装，这也应该做的工作。其他包将根据需要进行安装。无论我在哪里写</w:t>
      </w:r>
      <w:r>
        <w:t xml:space="preserve"> “install library(xxxxx)”</w:t>
      </w:r>
      <w:r>
        <w:t>，都应理解为安装</w:t>
      </w:r>
      <w:r>
        <w:t xml:space="preserve"> </w:t>
      </w:r>
      <w:r>
        <w:t>指定库及其所有依赖库。许多程序包都需要并调用其他程序包，因此除了程序包自身外，还需要有其它依赖包。例如，</w:t>
      </w:r>
      <w:r>
        <w:rPr>
          <w:b/>
          <w:bCs/>
        </w:rPr>
        <w:t>MQMF</w:t>
      </w:r>
      <w:r>
        <w:t xml:space="preserve"> </w:t>
      </w:r>
      <w:r>
        <w:t>包需要安装包</w:t>
      </w:r>
      <w:r>
        <w:t xml:space="preserve"> </w:t>
      </w:r>
      <w:r>
        <w:rPr>
          <w:b/>
          <w:bCs/>
        </w:rPr>
        <w:t>mvtnorm</w:t>
      </w:r>
      <w:r>
        <w:t xml:space="preserve"> </w:t>
      </w:r>
      <w:r>
        <w:t>和</w:t>
      </w:r>
      <w:r>
        <w:t xml:space="preserve"> </w:t>
      </w:r>
      <w:r>
        <w:rPr>
          <w:b/>
          <w:bCs/>
        </w:rPr>
        <w:t>MASS</w:t>
      </w:r>
      <w:r>
        <w:t>。如果你在控制台中输入</w:t>
      </w:r>
      <w:r>
        <w:t xml:space="preserve"> </w:t>
      </w:r>
      <w:r>
        <w:rPr>
          <w:rStyle w:val="VerbatimChar"/>
        </w:rPr>
        <w:t>packageDescription("MQMF)</w:t>
      </w:r>
      <w:r>
        <w:t>，就会列出程序包的描述文件内容（所有程序包都有显示）。在显示内容中你会看到，</w:t>
      </w:r>
      <w:r>
        <w:rPr>
          <w:b/>
          <w:bCs/>
        </w:rPr>
        <w:t>MASS</w:t>
      </w:r>
      <w:r>
        <w:t xml:space="preserve"> </w:t>
      </w:r>
      <w:r>
        <w:t>和</w:t>
      </w:r>
      <w:r>
        <w:t xml:space="preserve"> </w:t>
      </w:r>
      <w:r>
        <w:rPr>
          <w:b/>
          <w:bCs/>
        </w:rPr>
        <w:t>mvtnorm</w:t>
      </w:r>
      <w:r>
        <w:t xml:space="preserve"> </w:t>
      </w:r>
      <w:r>
        <w:t>都需载入，因此它们需</w:t>
      </w:r>
      <w:r>
        <w:t>要随着</w:t>
      </w:r>
      <w:r>
        <w:t xml:space="preserve"> </w:t>
      </w:r>
      <w:r>
        <w:rPr>
          <w:b/>
          <w:bCs/>
        </w:rPr>
        <w:t>MQMF</w:t>
      </w:r>
      <w:r>
        <w:t xml:space="preserve"> </w:t>
      </w:r>
      <w:r>
        <w:t>一起安装。</w:t>
      </w:r>
    </w:p>
    <w:p w:rsidR="003045B9" w:rsidRDefault="00E54A55">
      <w:pPr>
        <w:pStyle w:val="a0"/>
      </w:pPr>
      <w:r>
        <w:t>这本书侧重于使用</w:t>
      </w:r>
      <w:r>
        <w:t>”</w:t>
      </w:r>
      <w:r>
        <w:t>基础</w:t>
      </w:r>
      <w:r>
        <w:t>”R</w:t>
      </w:r>
      <w:r>
        <w:t>包，这是一个有意识的决定。目前，</w:t>
      </w:r>
      <w:r>
        <w:t xml:space="preserve">R </w:t>
      </w:r>
      <w:r>
        <w:t>社区内部正在发生一些重要发展，特别是所谓的</w:t>
      </w:r>
      <w:r>
        <w:t>”tidyverse”</w:t>
      </w:r>
      <w:r>
        <w:t>的出现，其为的库集，即旨在改进或至少改变</w:t>
      </w:r>
      <w:r>
        <w:t xml:space="preserve"> R </w:t>
      </w:r>
      <w:r>
        <w:t>使用方式。您可以在</w:t>
      </w:r>
      <w:hyperlink r:id="rId23">
        <w:r>
          <w:rPr>
            <w:rStyle w:val="ad"/>
          </w:rPr>
          <w:t>https://www.tidyverse.org/</w:t>
        </w:r>
      </w:hyperlink>
      <w:r>
        <w:t>上探索使用</w:t>
      </w:r>
      <w:r>
        <w:t xml:space="preserve"> R </w:t>
      </w:r>
      <w:r>
        <w:t>的新方法，其主页目前指出：</w:t>
      </w:r>
      <w:r>
        <w:t xml:space="preserve">“tidyverse </w:t>
      </w:r>
      <w:r>
        <w:t>是专为数据科学设计的</w:t>
      </w:r>
      <w:r>
        <w:t xml:space="preserve"> R </w:t>
      </w:r>
      <w:r>
        <w:t>包的有意见的集合。所有软件包都具有基本的设计理念、语法和数</w:t>
      </w:r>
      <w:r>
        <w:t>据结构。其中许多创新确实是有效的，非常值得学习。但是，</w:t>
      </w:r>
      <w:r>
        <w:t>”</w:t>
      </w:r>
      <w:r>
        <w:t>基础</w:t>
      </w:r>
      <w:r>
        <w:t xml:space="preserve">”R </w:t>
      </w:r>
      <w:r>
        <w:t>的一个优点是，它非常稳定，只有经过对与以前版本兼容性的广泛测试后才引入更改。此外，开发使用</w:t>
      </w:r>
      <w:r>
        <w:t>”</w:t>
      </w:r>
      <w:r>
        <w:t>基础</w:t>
      </w:r>
      <w:r>
        <w:t xml:space="preserve">”R </w:t>
      </w:r>
      <w:r>
        <w:t>的基准，可以更知情地选择如果您愿意，整洁的哪些部分可以采用。无论情况如何，在这里，我们将使用尽可能少的额外库，除了</w:t>
      </w:r>
      <w:r>
        <w:t>’</w:t>
      </w:r>
      <w:r>
        <w:t>基地</w:t>
      </w:r>
      <w:r>
        <w:t>’</w:t>
      </w:r>
      <w:r>
        <w:t>安装和书自己的包。</w:t>
      </w:r>
    </w:p>
    <w:p w:rsidR="003045B9" w:rsidRDefault="00E54A55">
      <w:pPr>
        <w:pStyle w:val="3"/>
      </w:pPr>
      <w:bookmarkStart w:id="49" w:name="开始使用-mqmf"/>
      <w:bookmarkStart w:id="50" w:name="_Toc205277816"/>
      <w:bookmarkEnd w:id="47"/>
      <w:r>
        <w:lastRenderedPageBreak/>
        <w:t xml:space="preserve">2.2.3 </w:t>
      </w:r>
      <w:r>
        <w:t>开始使用</w:t>
      </w:r>
      <w:r>
        <w:t xml:space="preserve"> MQMF</w:t>
      </w:r>
      <w:bookmarkEnd w:id="50"/>
    </w:p>
    <w:p w:rsidR="003045B9" w:rsidRDefault="00E54A55">
      <w:pPr>
        <w:pStyle w:val="FirstParagraph"/>
      </w:pPr>
      <w:r>
        <w:rPr>
          <w:b/>
          <w:bCs/>
        </w:rPr>
        <w:t>MQMF</w:t>
      </w:r>
      <w:r>
        <w:t xml:space="preserve"> </w:t>
      </w:r>
      <w:r>
        <w:t>程序包已经过测试，在</w:t>
      </w:r>
      <w:r>
        <w:t xml:space="preserve"> PC</w:t>
      </w:r>
      <w:r>
        <w:t>、</w:t>
      </w:r>
      <w:r>
        <w:t>Linux</w:t>
      </w:r>
      <w:r>
        <w:t>（</w:t>
      </w:r>
      <w:r>
        <w:t>Fedora</w:t>
      </w:r>
      <w:r>
        <w:t>）</w:t>
      </w:r>
      <w:r>
        <w:t xml:space="preserve"> </w:t>
      </w:r>
      <w:r>
        <w:t>和</w:t>
      </w:r>
      <w:r>
        <w:t>Apple</w:t>
      </w:r>
      <w:r>
        <w:t>计算机上的行为都与本书中的预期一致。在</w:t>
      </w:r>
      <w:r>
        <w:t xml:space="preserve"> Apple </w:t>
      </w:r>
      <w:r>
        <w:t>计算机上，有必要在</w:t>
      </w:r>
      <w:r>
        <w:t xml:space="preserve"> PC </w:t>
      </w:r>
      <w:r>
        <w:t>上安装包的</w:t>
      </w:r>
      <w:r>
        <w:t xml:space="preserve"> .</w:t>
      </w:r>
      <w:r>
        <w:t xml:space="preserve">tar.gz </w:t>
      </w:r>
      <w:r>
        <w:t>版本，在</w:t>
      </w:r>
      <w:r>
        <w:t xml:space="preserve"> PC </w:t>
      </w:r>
      <w:r>
        <w:t>上，无论是</w:t>
      </w:r>
      <w:r>
        <w:t xml:space="preserve"> .zip </w:t>
      </w:r>
      <w:r>
        <w:t>还是</w:t>
      </w:r>
      <w:r>
        <w:t xml:space="preserve"> .tag.gz </w:t>
      </w:r>
      <w:r>
        <w:t>都可以安装，</w:t>
      </w:r>
      <w:r>
        <w:t xml:space="preserve">RStudio </w:t>
      </w:r>
      <w:r>
        <w:t>也可以为您安装此</w:t>
      </w:r>
      <w:r>
        <w:t xml:space="preserve"> R </w:t>
      </w:r>
      <w:r>
        <w:t>包。</w:t>
      </w:r>
      <w:r>
        <w:rPr>
          <w:rStyle w:val="VerbatimChar"/>
        </w:rPr>
        <w:t>tar.gz</w:t>
      </w:r>
      <w:r>
        <w:t xml:space="preserve"> </w:t>
      </w:r>
      <w:r>
        <w:t>版本的一个优点是，源文件和库的</w:t>
      </w:r>
      <w:r>
        <w:t xml:space="preserve"> tar.gz </w:t>
      </w:r>
      <w:r>
        <w:t>存档包含所有原始代码，以便在您愿意时进行更深入的检查。此代码也可以在</w:t>
      </w:r>
      <w:r>
        <w:t xml:space="preserve"> MQMF github </w:t>
      </w:r>
      <w:r>
        <w:t>仓库中检查。</w:t>
      </w:r>
    </w:p>
    <w:p w:rsidR="003045B9" w:rsidRDefault="00E54A55">
      <w:pPr>
        <w:pStyle w:val="a0"/>
      </w:pPr>
      <w:r>
        <w:t>安装</w:t>
      </w:r>
      <w:r>
        <w:t xml:space="preserve"> </w:t>
      </w:r>
      <w:r>
        <w:rPr>
          <w:b/>
          <w:bCs/>
        </w:rPr>
        <w:t>MQMF</w:t>
      </w:r>
      <w:r>
        <w:t xml:space="preserve"> </w:t>
      </w:r>
      <w:r>
        <w:t>包后，通过命令</w:t>
      </w:r>
      <w:r>
        <w:t xml:space="preserve"> </w:t>
      </w:r>
      <w:r>
        <w:rPr>
          <w:rStyle w:val="VerbatimChar"/>
        </w:rPr>
        <w:t>library(MQMF)</w:t>
      </w:r>
      <w:r>
        <w:t xml:space="preserve"> </w:t>
      </w:r>
      <w:r>
        <w:t>可以将该包含在</w:t>
      </w:r>
      <w:r>
        <w:t xml:space="preserve"> R </w:t>
      </w:r>
      <w:r>
        <w:t>会话中。通过使用</w:t>
      </w:r>
      <w:r>
        <w:t xml:space="preserve"> </w:t>
      </w:r>
      <w:r>
        <w:rPr>
          <w:rStyle w:val="VerbatimChar"/>
        </w:rPr>
        <w:t>?MQMF</w:t>
      </w:r>
      <w:r>
        <w:t xml:space="preserve"> </w:t>
      </w:r>
      <w:r>
        <w:t>或</w:t>
      </w:r>
      <w:r>
        <w:t xml:space="preserve"> </w:t>
      </w:r>
      <w:r>
        <w:rPr>
          <w:rStyle w:val="VerbatimChar"/>
        </w:rPr>
        <w:t>?MQMF-Package</w:t>
      </w:r>
      <w:r>
        <w:t xml:space="preserve"> </w:t>
      </w:r>
      <w:r>
        <w:t>立即生成某些文档。该列表的底部是包名、版本号和</w:t>
      </w:r>
      <w:r>
        <w:t>”</w:t>
      </w:r>
      <w:r>
        <w:t>索引</w:t>
      </w:r>
      <w:r>
        <w:t>”</w:t>
      </w:r>
      <w:r>
        <w:t>的超链接。如果您单击</w:t>
      </w:r>
      <w:r>
        <w:t>该</w:t>
      </w:r>
      <w:r>
        <w:t>”</w:t>
      </w:r>
      <w:r>
        <w:t>索引</w:t>
      </w:r>
      <w:r>
        <w:t>”</w:t>
      </w:r>
      <w:r>
        <w:t>链接，则会生成与</w:t>
      </w:r>
      <w:r>
        <w:t xml:space="preserve"> </w:t>
      </w:r>
      <w:r>
        <w:rPr>
          <w:b/>
          <w:bCs/>
        </w:rPr>
        <w:t>MQMF</w:t>
      </w:r>
      <w:r>
        <w:t>内与导出函数和数据集相关的所有文档列表；这也可适用于检查任何</w:t>
      </w:r>
      <w:r>
        <w:t xml:space="preserve"> R </w:t>
      </w:r>
      <w:r>
        <w:t>包。通过打开所需的链接或使用</w:t>
      </w:r>
      <w:r>
        <w:t xml:space="preserve"> </w:t>
      </w:r>
      <w:r>
        <w:rPr>
          <w:rStyle w:val="VerbatimChar"/>
        </w:rPr>
        <w:t>?</w:t>
      </w:r>
      <w:r>
        <w:t xml:space="preserve"> </w:t>
      </w:r>
      <w:r>
        <w:t>操作符可列出包中包括的每个输出函数和数据集，也可以获得每个包的更多详细信息；例如，尝试在控制台键入或输入</w:t>
      </w:r>
      <w:r>
        <w:t xml:space="preserve"> </w:t>
      </w:r>
      <w:r>
        <w:rPr>
          <w:rStyle w:val="VerbatimChar"/>
        </w:rPr>
        <w:t>?search</w:t>
      </w:r>
      <w:r>
        <w:t xml:space="preserve"> </w:t>
      </w:r>
      <w:r>
        <w:t>或</w:t>
      </w:r>
      <w:r>
        <w:t xml:space="preserve"> </w:t>
      </w:r>
      <w:r>
        <w:rPr>
          <w:rStyle w:val="VerbatimChar"/>
        </w:rPr>
        <w:t>?mean</w:t>
      </w:r>
      <w:r>
        <w:t>。</w:t>
      </w:r>
      <w:r>
        <w:t xml:space="preserve">RStudio </w:t>
      </w:r>
      <w:r>
        <w:t>的</w:t>
      </w:r>
      <w:r>
        <w:t xml:space="preserve"> “Help” </w:t>
      </w:r>
      <w:r>
        <w:t>选项卡中生成的材料描述了该函数的功能，并且通常至少提供了如何使用函数的示例。在本书中，可以在</w:t>
      </w:r>
      <w:r>
        <w:t xml:space="preserve"> RStudio </w:t>
      </w:r>
      <w:r>
        <w:t>中的控制台输入</w:t>
      </w:r>
      <w:r>
        <w:t>R</w:t>
      </w:r>
      <w:r>
        <w:t>代码或作为脚本保存并发送给</w:t>
      </w:r>
      <w:r>
        <w:t xml:space="preserve"> R </w:t>
      </w:r>
      <w:r>
        <w:t>以</w:t>
      </w:r>
      <w:r>
        <w:t xml:space="preserve"> </w:t>
      </w:r>
      <w:r>
        <w:rPr>
          <w:rStyle w:val="VerbatimChar"/>
        </w:rPr>
        <w:t>consolas</w:t>
      </w:r>
      <w:r>
        <w:t xml:space="preserve"> </w:t>
      </w:r>
      <w:r>
        <w:t>字体（所有字符都使用相同</w:t>
      </w:r>
      <w:r>
        <w:t>空间的单间间字体）在略带灰色的框形中呈现。包名用粗体表示，函数名以</w:t>
      </w:r>
      <w:r>
        <w:t xml:space="preserve"> </w:t>
      </w:r>
      <w:r>
        <w:rPr>
          <w:rStyle w:val="VerbatimChar"/>
        </w:rPr>
        <w:t>function()</w:t>
      </w:r>
      <w:r>
        <w:t xml:space="preserve"> </w:t>
      </w:r>
      <w:r>
        <w:t>开始，以圆形括号结束。括号是将其与其他</w:t>
      </w:r>
      <w:r>
        <w:t xml:space="preserve"> </w:t>
      </w:r>
      <w:r>
        <w:rPr>
          <w:rStyle w:val="VerbatimChar"/>
        </w:rPr>
        <w:t>code</w:t>
      </w:r>
      <w:r>
        <w:t xml:space="preserve"> </w:t>
      </w:r>
      <w:r>
        <w:t>文本区分开来，后者通常将指变量、参数和函数参数。</w:t>
      </w:r>
    </w:p>
    <w:p w:rsidR="003045B9" w:rsidRDefault="00E54A55">
      <w:pPr>
        <w:pStyle w:val="a0"/>
      </w:pPr>
      <w:r>
        <w:t>当然，开始的另一种选择是完成所有必需的安装，然后开始下一章的工作，尽管首先完成本章的其余部分可能是明智的，因为它将介绍绘图和检查不同函数的工作方式等内容。</w:t>
      </w:r>
    </w:p>
    <w:p w:rsidR="003045B9" w:rsidRDefault="00E54A55">
      <w:pPr>
        <w:pStyle w:val="3"/>
      </w:pPr>
      <w:bookmarkStart w:id="51" w:name="在函数内检查代码"/>
      <w:bookmarkStart w:id="52" w:name="_Toc205277817"/>
      <w:bookmarkEnd w:id="49"/>
      <w:r>
        <w:t xml:space="preserve">2.2.4 </w:t>
      </w:r>
      <w:r>
        <w:t>在函数内检查代码</w:t>
      </w:r>
      <w:bookmarkEnd w:id="52"/>
    </w:p>
    <w:p w:rsidR="003045B9" w:rsidRDefault="00E54A55">
      <w:pPr>
        <w:pStyle w:val="FirstParagraph"/>
      </w:pPr>
      <w:r>
        <w:t>提高对任何编程语言理解的一个有效方法是研究其他人如何解决不同的问题。</w:t>
      </w:r>
      <w:r>
        <w:t xml:space="preserve">R </w:t>
      </w:r>
      <w:r>
        <w:t>的一个极好的方面是，只需在控制台中键入一个函数名，即可研究其他人</w:t>
      </w:r>
      <w:r>
        <w:t>的代码，而省略任何括号。如果使用</w:t>
      </w:r>
      <w:r>
        <w:t xml:space="preserve"> </w:t>
      </w:r>
      <w:r>
        <w:rPr>
          <w:rStyle w:val="VerbatimChar"/>
        </w:rPr>
        <w:t>library(MQMF)</w:t>
      </w:r>
      <w:r>
        <w:t xml:space="preserve"> </w:t>
      </w:r>
      <w:r>
        <w:t>加载</w:t>
      </w:r>
      <w:r>
        <w:t xml:space="preserve"> </w:t>
      </w:r>
      <w:r>
        <w:rPr>
          <w:b/>
          <w:bCs/>
        </w:rPr>
        <w:t>MQMF</w:t>
      </w:r>
      <w:r>
        <w:t>，比如，则可尝试键入</w:t>
      </w:r>
      <w:r>
        <w:t xml:space="preserve"> </w:t>
      </w:r>
      <w:r>
        <w:rPr>
          <w:rStyle w:val="VerbatimChar"/>
        </w:rPr>
        <w:t>plot1</w:t>
      </w:r>
      <w:r>
        <w:t>。</w:t>
      </w:r>
      <w:r>
        <w:t xml:space="preserve"> </w:t>
      </w:r>
      <w:r>
        <w:t>如果</w:t>
      </w:r>
      <w:r>
        <w:t>RStudio</w:t>
      </w:r>
      <w:r>
        <w:t>帮助添加了一组括号，那么在按</w:t>
      </w:r>
      <w:r>
        <w:t xml:space="preserve"> return </w:t>
      </w:r>
      <w:r>
        <w:t>之前删除它们。这将</w:t>
      </w:r>
      <w:r>
        <w:t xml:space="preserve"> </w:t>
      </w:r>
      <w:r>
        <w:rPr>
          <w:rStyle w:val="VerbatimChar"/>
        </w:rPr>
        <w:t>plot1()</w:t>
      </w:r>
      <w:r>
        <w:t xml:space="preserve"> </w:t>
      </w:r>
      <w:r>
        <w:t>的代码显示在控制台上。尝试完全自己键入</w:t>
      </w:r>
      <w:r>
        <w:t xml:space="preserve"> </w:t>
      </w:r>
      <w:r>
        <w:rPr>
          <w:rStyle w:val="VerbatimChar"/>
        </w:rPr>
        <w:t>lm</w:t>
      </w:r>
      <w:r>
        <w:t>，则会从</w:t>
      </w:r>
      <w:r>
        <w:t xml:space="preserve"> </w:t>
      </w:r>
      <w:r>
        <w:rPr>
          <w:rStyle w:val="VerbatimChar"/>
        </w:rPr>
        <w:t>stats</w:t>
      </w:r>
      <w:r>
        <w:t>包中列出线性模型函数的内容。在检查函数（如</w:t>
      </w:r>
      <w:r>
        <w:t xml:space="preserve"> </w:t>
      </w:r>
      <w:r>
        <w:rPr>
          <w:rStyle w:val="VerbatimChar"/>
        </w:rPr>
        <w:t>mean</w:t>
      </w:r>
      <w:r>
        <w:t xml:space="preserve"> </w:t>
      </w:r>
      <w:r>
        <w:t>）时，有许多函数仅提到类似</w:t>
      </w:r>
      <w:r>
        <w:t xml:space="preserve"> </w:t>
      </w:r>
      <w:r>
        <w:rPr>
          <w:rStyle w:val="VerbatimChar"/>
        </w:rPr>
        <w:t>useMethod("mean")</w:t>
      </w:r>
      <w:r>
        <w:t xml:space="preserve"> </w:t>
      </w:r>
      <w:r>
        <w:t>的内容。这表明该函数是</w:t>
      </w:r>
      <w:r>
        <w:t xml:space="preserve"> S3 </w:t>
      </w:r>
      <w:r>
        <w:t>通用函数，指向可用于该函数的每个对象类别的不同方法（假设读者知道</w:t>
      </w:r>
      <w:r>
        <w:t xml:space="preserve"> R </w:t>
      </w:r>
      <w:r>
        <w:t>中的不同类，如向量、</w:t>
      </w:r>
      <w:r>
        <w:t>矩阵、列表等</w:t>
      </w:r>
      <w:r>
        <w:t>;</w:t>
      </w:r>
      <w:r>
        <w:t>如果不搜索</w:t>
      </w:r>
      <w:r>
        <w:t xml:space="preserve">”R </w:t>
      </w:r>
      <w:r>
        <w:t>类</w:t>
      </w:r>
      <w:r>
        <w:t>”</w:t>
      </w:r>
      <w:r>
        <w:t>，则应启发您）。当然，</w:t>
      </w:r>
      <w:r>
        <w:t xml:space="preserve">R </w:t>
      </w:r>
      <w:r>
        <w:t>中有许多类别的对象，但除此之外，还可以定义自己的类。当我们讨论我们自己编写的函数时，我们会多谈一些这类事情。同时，当找到</w:t>
      </w:r>
      <w:r>
        <w:t xml:space="preserve"> </w:t>
      </w:r>
      <w:r>
        <w:rPr>
          <w:rStyle w:val="VerbatimChar"/>
        </w:rPr>
        <w:t>UseMethod("mean")</w:t>
      </w:r>
      <w:r>
        <w:t xml:space="preserve"> </w:t>
      </w:r>
      <w:r>
        <w:t>时，然后可用于这些函数的具体方法可以通过使用</w:t>
      </w:r>
      <w:r>
        <w:t xml:space="preserve"> </w:t>
      </w:r>
      <w:r>
        <w:rPr>
          <w:rStyle w:val="VerbatimChar"/>
        </w:rPr>
        <w:t>methods("mean")</w:t>
      </w:r>
      <w:r>
        <w:t xml:space="preserve"> </w:t>
      </w:r>
      <w:r>
        <w:t>列出：例如，尝试</w:t>
      </w:r>
      <w:r>
        <w:t xml:space="preserve"> </w:t>
      </w:r>
      <w:r>
        <w:rPr>
          <w:rStyle w:val="VerbatimChar"/>
        </w:rPr>
        <w:t>method("print")</w:t>
      </w:r>
      <w:r>
        <w:t>。每个此类通用函数都有默认行为，因为它指向对象类，而对象类没有特定定义。如果你键入</w:t>
      </w:r>
      <w:r>
        <w:t xml:space="preserve"> </w:t>
      </w:r>
      <w:r>
        <w:rPr>
          <w:rStyle w:val="VerbatimChar"/>
        </w:rPr>
        <w:t>getS3method("print","default")</w:t>
      </w:r>
      <w:r>
        <w:t>，那么你可以看到与函数相</w:t>
      </w:r>
      <w:r>
        <w:t>关的代码，并可将它与</w:t>
      </w:r>
      <w:r>
        <w:t xml:space="preserve"> </w:t>
      </w:r>
      <w:r>
        <w:rPr>
          <w:rStyle w:val="VerbatimChar"/>
        </w:rPr>
        <w:t>getS3mehtod("print", "table")</w:t>
      </w:r>
      <w:r>
        <w:t>的代码进行比较。例如，在某些情况下，</w:t>
      </w:r>
      <w:r>
        <w:rPr>
          <w:rStyle w:val="VerbatimChar"/>
        </w:rPr>
        <w:t>print.table</w:t>
      </w:r>
      <w:r>
        <w:t>将直接运行，但</w:t>
      </w:r>
      <w:r>
        <w:t xml:space="preserve"> </w:t>
      </w:r>
      <w:r>
        <w:rPr>
          <w:rStyle w:val="VerbatimChar"/>
        </w:rPr>
        <w:t>getS3method</w:t>
      </w:r>
      <w:r>
        <w:t xml:space="preserve"> </w:t>
      </w:r>
      <w:r>
        <w:t>应始终有效。如果想要开发可开发的专</w:t>
      </w:r>
      <w:r>
        <w:lastRenderedPageBreak/>
        <w:t>用</w:t>
      </w:r>
      <w:r>
        <w:t xml:space="preserve"> R </w:t>
      </w:r>
      <w:r>
        <w:t>对象（定义类）的定制打印、绘图或进一步处理，则可以自己使用</w:t>
      </w:r>
      <w:r>
        <w:t xml:space="preserve"> S3 </w:t>
      </w:r>
      <w:r>
        <w:t>类</w:t>
      </w:r>
      <w:r>
        <w:t xml:space="preserve"> (Venables </w:t>
      </w:r>
      <w:r>
        <w:t>和</w:t>
      </w:r>
      <w:r>
        <w:t xml:space="preserve"> Ripley 2002; Wickham 2019)</w:t>
      </w:r>
      <w:r>
        <w:t>。</w:t>
      </w:r>
    </w:p>
    <w:p w:rsidR="003045B9" w:rsidRDefault="00E54A55">
      <w:pPr>
        <w:pStyle w:val="a0"/>
      </w:pPr>
      <w:r>
        <w:t>一旦加载了一个</w:t>
      </w:r>
      <w:r>
        <w:t xml:space="preserve"> R </w:t>
      </w:r>
      <w:r>
        <w:t>包，比如</w:t>
      </w:r>
      <w:r>
        <w:t xml:space="preserve"> </w:t>
      </w:r>
      <w:r>
        <w:rPr>
          <w:rStyle w:val="VerbatimChar"/>
        </w:rPr>
        <w:t>library(MQMF)</w:t>
      </w:r>
      <w:r>
        <w:t>，其中的输出对象列表可通过使用</w:t>
      </w:r>
      <w:r>
        <w:t xml:space="preserve"> </w:t>
      </w:r>
      <w:r>
        <w:rPr>
          <w:rStyle w:val="VerbatimChar"/>
        </w:rPr>
        <w:t>ls</w:t>
      </w:r>
      <w:r>
        <w:t xml:space="preserve"> </w:t>
      </w:r>
      <w:r>
        <w:t>函数得到</w:t>
      </w:r>
      <w:r>
        <w:t xml:space="preserve"> </w:t>
      </w:r>
      <w:r>
        <w:t>，也可用</w:t>
      </w:r>
      <w:r>
        <w:t xml:space="preserve"> </w:t>
      </w:r>
      <w:r>
        <w:rPr>
          <w:rStyle w:val="VerbatimChar"/>
        </w:rPr>
        <w:t>ls("package:MQMF")</w:t>
      </w:r>
      <w:r>
        <w:t xml:space="preserve"> </w:t>
      </w:r>
      <w:r>
        <w:t>或</w:t>
      </w:r>
      <w:r>
        <w:t xml:space="preserve"> </w:t>
      </w:r>
      <w:r>
        <w:rPr>
          <w:rStyle w:val="VerbatimChar"/>
        </w:rPr>
        <w:t>ls.str("package:MQMF")</w:t>
      </w:r>
      <w:r>
        <w:t>；</w:t>
      </w:r>
      <w:r>
        <w:t xml:space="preserve"> </w:t>
      </w:r>
      <w:r>
        <w:t>通过使用</w:t>
      </w:r>
      <w:r>
        <w:t xml:space="preserve"> </w:t>
      </w:r>
      <w:r>
        <w:rPr>
          <w:rStyle w:val="VerbatimChar"/>
        </w:rPr>
        <w:t>?ls.str</w:t>
      </w:r>
      <w:r>
        <w:t xml:space="preserve"> </w:t>
      </w:r>
      <w:r>
        <w:t>查看两个</w:t>
      </w:r>
      <w:r>
        <w:t xml:space="preserve"> </w:t>
      </w:r>
      <w:r>
        <w:rPr>
          <w:rStyle w:val="VerbatimChar"/>
        </w:rPr>
        <w:t>ls</w:t>
      </w:r>
      <w:r>
        <w:t>函数。或者，无需加载包，也可以使用，例如，</w:t>
      </w:r>
      <w:r>
        <w:rPr>
          <w:rStyle w:val="VerbatimChar"/>
        </w:rPr>
        <w:t>mvtnorm::dmvnorm</w:t>
      </w:r>
      <w:r>
        <w:t>、</w:t>
      </w:r>
      <w:r>
        <w:t xml:space="preserve"> </w:t>
      </w:r>
      <w:r>
        <w:rPr>
          <w:rStyle w:val="VerbatimChar"/>
        </w:rPr>
        <w:t>MQMF::plot1</w:t>
      </w:r>
      <w:r>
        <w:t xml:space="preserve"> </w:t>
      </w:r>
      <w:r>
        <w:t>或</w:t>
      </w:r>
      <w:r>
        <w:t xml:space="preserve"> </w:t>
      </w:r>
      <w:r>
        <w:rPr>
          <w:rStyle w:val="VerbatimChar"/>
        </w:rPr>
        <w:t>MQMF::'%ni%'</w:t>
      </w:r>
      <w:r>
        <w:t>，其中</w:t>
      </w:r>
      <w:r>
        <w:rPr>
          <w:rStyle w:val="VerbatimChar"/>
        </w:rPr>
        <w:t>::</w:t>
      </w:r>
      <w:r>
        <w:t xml:space="preserve"> </w:t>
      </w:r>
      <w:r>
        <w:t>允许我们查看内部包，假设它们至少已安装完毕。如果</w:t>
      </w:r>
      <w:r>
        <w:t xml:space="preserve"> </w:t>
      </w:r>
      <w:r>
        <w:rPr>
          <w:rStyle w:val="VerbatimChar"/>
        </w:rPr>
        <w:t>::</w:t>
      </w:r>
      <w:r>
        <w:t xml:space="preserve"> </w:t>
      </w:r>
      <w:r>
        <w:t>报告不存在此类函数，请尝试三个冒号</w:t>
      </w:r>
      <w:r>
        <w:t xml:space="preserve"> </w:t>
      </w:r>
      <w:r>
        <w:rPr>
          <w:rStyle w:val="VerbatimChar"/>
        </w:rPr>
        <w:t>:::</w:t>
      </w:r>
      <w:r>
        <w:t>，因为仅在包内内部使用的函数通常不会导出，这意味着没有</w:t>
      </w:r>
      <w:r>
        <w:t xml:space="preserve"> </w:t>
      </w:r>
      <w:r>
        <w:rPr>
          <w:rStyle w:val="VerbatimChar"/>
        </w:rPr>
        <w:t>:::</w:t>
      </w:r>
      <w:r>
        <w:t>选项就不容易访问（即使未导出其名称也可能在导出的函数内可见）。最后，无需先加载库</w:t>
      </w:r>
      <w:r>
        <w:t>，就可以通过使用</w:t>
      </w:r>
      <w:r>
        <w:t xml:space="preserve"> </w:t>
      </w:r>
      <w:r>
        <w:rPr>
          <w:rStyle w:val="VerbatimChar"/>
        </w:rPr>
        <w:t>getNamespaceExports("MQMF")</w:t>
      </w:r>
      <w:r>
        <w:t xml:space="preserve"> </w:t>
      </w:r>
      <w:r>
        <w:t>看到导出的函数名，其输出可以通过使用</w:t>
      </w:r>
      <w:r>
        <w:t xml:space="preserve"> </w:t>
      </w:r>
      <w:r>
        <w:rPr>
          <w:rStyle w:val="VerbatimChar"/>
        </w:rPr>
        <w:t>sort(getNamespaceExports("MQMF"))</w:t>
      </w:r>
      <w:r>
        <w:t xml:space="preserve"> </w:t>
      </w:r>
      <w:r>
        <w:t>命令进行简化。</w:t>
      </w:r>
    </w:p>
    <w:p w:rsidR="003045B9" w:rsidRDefault="00E54A55">
      <w:pPr>
        <w:pStyle w:val="3"/>
      </w:pPr>
      <w:bookmarkStart w:id="53" w:name="使用函数"/>
      <w:bookmarkStart w:id="54" w:name="_Toc205277818"/>
      <w:bookmarkEnd w:id="51"/>
      <w:r>
        <w:t xml:space="preserve">2.2.5 </w:t>
      </w:r>
      <w:r>
        <w:t>使用函数</w:t>
      </w:r>
      <w:bookmarkEnd w:id="54"/>
    </w:p>
    <w:p w:rsidR="003045B9" w:rsidRDefault="00E54A55">
      <w:pPr>
        <w:pStyle w:val="FirstParagraph"/>
      </w:pPr>
      <w:r>
        <w:t>R</w:t>
      </w:r>
      <w:r>
        <w:t>是一种使用函数的语言，它既可以进行交互使用，也可以使用脚本</w:t>
      </w:r>
      <w:r>
        <w:t xml:space="preserve"> (Chambers 2008, 2017; Wickham 2019)</w:t>
      </w:r>
      <w:r>
        <w:t>。这意味着最好对函数、它们的结构以及如何使用它们有一个很好的理解。您会发现，一旦开始编写代码块，自然就会将它们封装到函数中，这样重复调用代码就会变得更简单。</w:t>
      </w:r>
      <w:r>
        <w:rPr>
          <w:rStyle w:val="VerbatimChar"/>
        </w:rPr>
        <w:t>MQM</w:t>
      </w:r>
      <w:r>
        <w:rPr>
          <w:rStyle w:val="VerbatimChar"/>
        </w:rPr>
        <w:t>F</w:t>
      </w:r>
      <w:r>
        <w:t>的示例函数</w:t>
      </w:r>
      <w:r>
        <w:t xml:space="preserve"> </w:t>
      </w:r>
      <w:r>
        <w:rPr>
          <w:rStyle w:val="VerbatimChar"/>
        </w:rPr>
        <w:t>countones</w:t>
      </w:r>
      <w:r>
        <w:t xml:space="preserve"> </w:t>
      </w:r>
      <w:r>
        <w:t>可用来说明其结构。</w:t>
      </w:r>
    </w:p>
    <w:p w:rsidR="003045B9" w:rsidRDefault="00E54A55">
      <w:pPr>
        <w:pStyle w:val="SourceCode"/>
      </w:pPr>
      <w:r>
        <w:rPr>
          <w:rStyle w:val="CommentTok"/>
        </w:rPr>
        <w:t xml:space="preserve">#make a function called countones2, don't overwrite original  </w:t>
      </w:r>
      <w:r>
        <w:br/>
      </w:r>
      <w:r>
        <w:rPr>
          <w:rStyle w:val="NormalTok"/>
        </w:rPr>
        <w:t xml:space="preserve">countones2 </w:t>
      </w:r>
      <w:r>
        <w:rPr>
          <w:rStyle w:val="OtherTok"/>
        </w:rPr>
        <w:t>&lt;-</w:t>
      </w:r>
      <w:r>
        <w:rPr>
          <w:rStyle w:val="NormalTok"/>
        </w:rPr>
        <w:t xml:space="preserve"> </w:t>
      </w:r>
      <w:r>
        <w:rPr>
          <w:rStyle w:val="ControlFlowTok"/>
        </w:rPr>
        <w:t>function</w:t>
      </w:r>
      <w:r>
        <w:rPr>
          <w:rStyle w:val="NormalTok"/>
        </w:rPr>
        <w:t xml:space="preserve">(x) </w:t>
      </w:r>
      <w:r>
        <w:rPr>
          <w:rStyle w:val="FunctionTok"/>
        </w:rPr>
        <w:t>return</w:t>
      </w:r>
      <w:r>
        <w:rPr>
          <w:rStyle w:val="NormalTok"/>
        </w:rPr>
        <w:t>(</w:t>
      </w:r>
      <w:r>
        <w:rPr>
          <w:rStyle w:val="FunctionTok"/>
        </w:rPr>
        <w:t>length</w:t>
      </w:r>
      <w:r>
        <w:rPr>
          <w:rStyle w:val="NormalTok"/>
        </w:rPr>
        <w:t>(</w:t>
      </w:r>
      <w:r>
        <w:rPr>
          <w:rStyle w:val="FunctionTok"/>
        </w:rPr>
        <w:t>which</w:t>
      </w:r>
      <w:r>
        <w:rPr>
          <w:rStyle w:val="NormalTok"/>
        </w:rPr>
        <w:t xml:space="preserve">(x </w:t>
      </w:r>
      <w:r>
        <w:rPr>
          <w:rStyle w:val="SpecialCharTok"/>
        </w:rPr>
        <w:t>==</w:t>
      </w:r>
      <w:r>
        <w:rPr>
          <w:rStyle w:val="NormalTok"/>
        </w:rPr>
        <w:t xml:space="preserve"> </w:t>
      </w:r>
      <w:r>
        <w:rPr>
          <w:rStyle w:val="DecValTok"/>
        </w:rPr>
        <w:t>1</w:t>
      </w:r>
      <w:r>
        <w:rPr>
          <w:rStyle w:val="NormalTok"/>
        </w:rPr>
        <w:t xml:space="preserve">)))  </w:t>
      </w:r>
      <w:r>
        <w:rPr>
          <w:rStyle w:val="CommentTok"/>
        </w:rPr>
        <w:t xml:space="preserve"># or  </w:t>
      </w:r>
      <w:r>
        <w:br/>
      </w:r>
      <w:r>
        <w:rPr>
          <w:rStyle w:val="NormalTok"/>
        </w:rPr>
        <w:t xml:space="preserve">countones3 </w:t>
      </w:r>
      <w:r>
        <w:rPr>
          <w:rStyle w:val="OtherTok"/>
        </w:rPr>
        <w:t>&lt;-</w:t>
      </w:r>
      <w:r>
        <w:rPr>
          <w:rStyle w:val="NormalTok"/>
        </w:rPr>
        <w:t xml:space="preserve"> </w:t>
      </w:r>
      <w:r>
        <w:rPr>
          <w:rStyle w:val="ControlFlowTok"/>
        </w:rPr>
        <w:t>function</w:t>
      </w:r>
      <w:r>
        <w:rPr>
          <w:rStyle w:val="NormalTok"/>
        </w:rPr>
        <w:t xml:space="preserve">(x) </w:t>
      </w:r>
      <w:r>
        <w:rPr>
          <w:rStyle w:val="FunctionTok"/>
        </w:rPr>
        <w:t>return</w:t>
      </w:r>
      <w:r>
        <w:rPr>
          <w:rStyle w:val="NormalTok"/>
        </w:rPr>
        <w:t>(</w:t>
      </w:r>
      <w:r>
        <w:rPr>
          <w:rStyle w:val="FunctionTok"/>
        </w:rPr>
        <w:t>length</w:t>
      </w:r>
      <w:r>
        <w:rPr>
          <w:rStyle w:val="NormalTok"/>
        </w:rPr>
        <w:t xml:space="preserve">(x[x </w:t>
      </w:r>
      <w:r>
        <w:rPr>
          <w:rStyle w:val="SpecialCharTok"/>
        </w:rPr>
        <w:t>==</w:t>
      </w:r>
      <w:r>
        <w:rPr>
          <w:rStyle w:val="NormalTok"/>
        </w:rPr>
        <w:t xml:space="preserve"> </w:t>
      </w:r>
      <w:r>
        <w:rPr>
          <w:rStyle w:val="DecValTok"/>
        </w:rPr>
        <w:t>1</w:t>
      </w:r>
      <w:r>
        <w:rPr>
          <w:rStyle w:val="NormalTok"/>
        </w:rPr>
        <w:t xml:space="preserve">]))  </w:t>
      </w:r>
      <w:r>
        <w:br/>
      </w:r>
      <w:r>
        <w:rPr>
          <w:rStyle w:val="NormalTok"/>
        </w:rPr>
        <w:t xml:space="preserve">vect </w:t>
      </w:r>
      <w:r>
        <w:rPr>
          <w:rStyle w:val="OtherTok"/>
        </w:rPr>
        <w:t>&lt;-</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 xml:space="preserve">)  </w:t>
      </w:r>
      <w:r>
        <w:rPr>
          <w:rStyle w:val="CommentTok"/>
        </w:rPr>
        <w:t xml:space="preserve"># there are three ones  </w:t>
      </w:r>
      <w:r>
        <w:br/>
      </w:r>
      <w:r>
        <w:rPr>
          <w:rStyle w:val="FunctionTok"/>
        </w:rPr>
        <w:t>countones2</w:t>
      </w:r>
      <w:r>
        <w:rPr>
          <w:rStyle w:val="NormalTok"/>
        </w:rPr>
        <w:t xml:space="preserve">(vect)  </w:t>
      </w:r>
      <w:r>
        <w:rPr>
          <w:rStyle w:val="CommentTok"/>
        </w:rPr>
        <w:t xml:space="preserve"># should both give the answer: 3  </w:t>
      </w:r>
    </w:p>
    <w:p w:rsidR="003045B9" w:rsidRDefault="00E54A55">
      <w:pPr>
        <w:pStyle w:val="SourceCode"/>
      </w:pPr>
      <w:r>
        <w:rPr>
          <w:rStyle w:val="VerbatimChar"/>
        </w:rPr>
        <w:t>[1] 3</w:t>
      </w:r>
    </w:p>
    <w:p w:rsidR="003045B9" w:rsidRDefault="00E54A55">
      <w:pPr>
        <w:pStyle w:val="SourceCode"/>
      </w:pPr>
      <w:r>
        <w:rPr>
          <w:rStyle w:val="FunctionTok"/>
        </w:rPr>
        <w:t>countones3</w:t>
      </w:r>
      <w:r>
        <w:rPr>
          <w:rStyle w:val="NormalTok"/>
        </w:rPr>
        <w:t xml:space="preserve">(vect)  </w:t>
      </w:r>
    </w:p>
    <w:p w:rsidR="003045B9" w:rsidRDefault="00E54A55">
      <w:pPr>
        <w:pStyle w:val="SourceCode"/>
      </w:pPr>
      <w:r>
        <w:rPr>
          <w:rStyle w:val="VerbatimChar"/>
        </w:rPr>
        <w:t>[1] 3</w:t>
      </w:r>
    </w:p>
    <w:p w:rsidR="003045B9" w:rsidRDefault="00E54A55">
      <w:pPr>
        <w:pStyle w:val="SourceCode"/>
      </w:pPr>
      <w:r>
        <w:rPr>
          <w:rStyle w:val="FunctionTok"/>
        </w:rPr>
        <w:t>set.seed</w:t>
      </w:r>
      <w:r>
        <w:rPr>
          <w:rStyle w:val="NormalTok"/>
        </w:rPr>
        <w:t>(</w:t>
      </w:r>
      <w:r>
        <w:rPr>
          <w:rStyle w:val="DecValTok"/>
        </w:rPr>
        <w:t>7100809</w:t>
      </w:r>
      <w:r>
        <w:rPr>
          <w:rStyle w:val="NormalTok"/>
        </w:rPr>
        <w:t xml:space="preserve">) </w:t>
      </w:r>
      <w:r>
        <w:rPr>
          <w:rStyle w:val="CommentTok"/>
        </w:rPr>
        <w:t xml:space="preserve"># if repeatability is desirable.   </w:t>
      </w:r>
      <w:r>
        <w:br/>
      </w:r>
      <w:r>
        <w:rPr>
          <w:rStyle w:val="NormalTok"/>
        </w:rPr>
        <w:t xml:space="preserve">matdat </w:t>
      </w:r>
      <w:r>
        <w:rPr>
          <w:rStyle w:val="OtherTok"/>
        </w:rPr>
        <w:t>&lt;-</w:t>
      </w:r>
      <w:r>
        <w:rPr>
          <w:rStyle w:val="NormalTok"/>
        </w:rPr>
        <w:t xml:space="preserve"> </w:t>
      </w:r>
      <w:r>
        <w:rPr>
          <w:rStyle w:val="FunctionTok"/>
        </w:rPr>
        <w:t>matrix</w:t>
      </w:r>
      <w:r>
        <w:rPr>
          <w:rStyle w:val="NormalTok"/>
        </w:rPr>
        <w:t>(</w:t>
      </w:r>
      <w:r>
        <w:rPr>
          <w:rStyle w:val="FunctionTok"/>
        </w:rPr>
        <w:t>trunc</w:t>
      </w:r>
      <w:r>
        <w:rPr>
          <w:rStyle w:val="NormalTok"/>
        </w:rPr>
        <w:t>(</w:t>
      </w:r>
      <w:r>
        <w:rPr>
          <w:rStyle w:val="FunctionTok"/>
        </w:rPr>
        <w:t>runif</w:t>
      </w:r>
      <w:r>
        <w:rPr>
          <w:rStyle w:val="NormalTok"/>
        </w:rPr>
        <w:t>(</w:t>
      </w:r>
      <w:r>
        <w:rPr>
          <w:rStyle w:val="DecValTok"/>
        </w:rPr>
        <w:t>40</w:t>
      </w:r>
      <w:r>
        <w:rPr>
          <w:rStyle w:val="NormalTok"/>
        </w:rPr>
        <w:t>)</w:t>
      </w:r>
      <w:r>
        <w:rPr>
          <w:rStyle w:val="SpecialCharTok"/>
        </w:rPr>
        <w:t>*</w:t>
      </w:r>
      <w:r>
        <w:rPr>
          <w:rStyle w:val="DecValTok"/>
        </w:rPr>
        <w:t>10</w:t>
      </w:r>
      <w:r>
        <w:rPr>
          <w:rStyle w:val="NormalTok"/>
        </w:rPr>
        <w:t>),</w:t>
      </w:r>
      <w:r>
        <w:rPr>
          <w:rStyle w:val="AttributeTok"/>
        </w:rPr>
        <w:t>nrow=</w:t>
      </w:r>
      <w:r>
        <w:rPr>
          <w:rStyle w:val="DecValTok"/>
        </w:rPr>
        <w:t>5</w:t>
      </w:r>
      <w:r>
        <w:rPr>
          <w:rStyle w:val="NormalTok"/>
        </w:rPr>
        <w:t>,</w:t>
      </w:r>
      <w:r>
        <w:rPr>
          <w:rStyle w:val="AttributeTok"/>
        </w:rPr>
        <w:t>ncol=</w:t>
      </w:r>
      <w:r>
        <w:rPr>
          <w:rStyle w:val="DecValTok"/>
        </w:rPr>
        <w:t>8</w:t>
      </w:r>
      <w:r>
        <w:rPr>
          <w:rStyle w:val="NormalTok"/>
        </w:rPr>
        <w:t xml:space="preserve">)  </w:t>
      </w:r>
      <w:r>
        <w:br/>
      </w:r>
      <w:r>
        <w:rPr>
          <w:rStyle w:val="NormalTok"/>
        </w:rPr>
        <w:t xml:space="preserve">matdat </w:t>
      </w:r>
      <w:r>
        <w:rPr>
          <w:rStyle w:val="CommentTok"/>
        </w:rPr>
        <w:t>#a five by eight matrix of rando</w:t>
      </w:r>
      <w:r>
        <w:rPr>
          <w:rStyle w:val="CommentTok"/>
        </w:rPr>
        <w:t xml:space="preserve">m numbers between 0 - 9  </w:t>
      </w:r>
    </w:p>
    <w:p w:rsidR="003045B9" w:rsidRDefault="00E54A55">
      <w:pPr>
        <w:pStyle w:val="SourceCode"/>
      </w:pPr>
      <w:r>
        <w:rPr>
          <w:rStyle w:val="VerbatimChar"/>
        </w:rPr>
        <w:t xml:space="preserve">     [,1] [,2] [,3] [,4] [,5] [,6] [,7] [,8]</w:t>
      </w:r>
      <w:r>
        <w:br/>
      </w:r>
      <w:r>
        <w:rPr>
          <w:rStyle w:val="VerbatimChar"/>
        </w:rPr>
        <w:t>[1,]    5    9    6    0    5    3    1    7</w:t>
      </w:r>
      <w:r>
        <w:br/>
      </w:r>
      <w:r>
        <w:rPr>
          <w:rStyle w:val="VerbatimChar"/>
        </w:rPr>
        <w:t>[2,]    8    8    5    2    1    5    8    2</w:t>
      </w:r>
      <w:r>
        <w:br/>
      </w:r>
      <w:r>
        <w:rPr>
          <w:rStyle w:val="VerbatimChar"/>
        </w:rPr>
        <w:t>[3,]    7    9    5    1    7    1    0    8</w:t>
      </w:r>
      <w:r>
        <w:br/>
      </w:r>
      <w:r>
        <w:rPr>
          <w:rStyle w:val="VerbatimChar"/>
        </w:rPr>
        <w:t>[4,]    5    1    7    9    2    6    2    9</w:t>
      </w:r>
      <w:r>
        <w:br/>
      </w:r>
      <w:r>
        <w:rPr>
          <w:rStyle w:val="VerbatimChar"/>
        </w:rPr>
        <w:t xml:space="preserve">[5,] </w:t>
      </w:r>
      <w:r>
        <w:rPr>
          <w:rStyle w:val="VerbatimChar"/>
        </w:rPr>
        <w:t xml:space="preserve">   5    5    4    1    6    0    2    4</w:t>
      </w:r>
    </w:p>
    <w:p w:rsidR="003045B9" w:rsidRDefault="00E54A55">
      <w:pPr>
        <w:pStyle w:val="SourceCode"/>
      </w:pPr>
      <w:r>
        <w:rPr>
          <w:rStyle w:val="FunctionTok"/>
        </w:rPr>
        <w:t>apply</w:t>
      </w:r>
      <w:r>
        <w:rPr>
          <w:rStyle w:val="NormalTok"/>
        </w:rPr>
        <w:t>(matdat,</w:t>
      </w:r>
      <w:r>
        <w:rPr>
          <w:rStyle w:val="DecValTok"/>
        </w:rPr>
        <w:t>2</w:t>
      </w:r>
      <w:r>
        <w:rPr>
          <w:rStyle w:val="NormalTok"/>
        </w:rPr>
        <w:t xml:space="preserve">,countones3)  </w:t>
      </w:r>
      <w:r>
        <w:rPr>
          <w:rStyle w:val="CommentTok"/>
        </w:rPr>
        <w:t xml:space="preserve"># apply countones3 to 8 columns  </w:t>
      </w:r>
    </w:p>
    <w:p w:rsidR="003045B9" w:rsidRDefault="00E54A55">
      <w:pPr>
        <w:pStyle w:val="SourceCode"/>
      </w:pPr>
      <w:r>
        <w:rPr>
          <w:rStyle w:val="VerbatimChar"/>
        </w:rPr>
        <w:t>[1] 0 1 0 2 1 1 1 0</w:t>
      </w:r>
    </w:p>
    <w:p w:rsidR="003045B9" w:rsidRDefault="00E54A55">
      <w:pPr>
        <w:pStyle w:val="SourceCode"/>
      </w:pPr>
      <w:r>
        <w:rPr>
          <w:rStyle w:val="FunctionTok"/>
        </w:rPr>
        <w:t>apply</w:t>
      </w:r>
      <w:r>
        <w:rPr>
          <w:rStyle w:val="NormalTok"/>
        </w:rPr>
        <w:t>(matdat,</w:t>
      </w:r>
      <w:r>
        <w:rPr>
          <w:rStyle w:val="DecValTok"/>
        </w:rPr>
        <w:t>1</w:t>
      </w:r>
      <w:r>
        <w:rPr>
          <w:rStyle w:val="NormalTok"/>
        </w:rPr>
        <w:t xml:space="preserve">,countones3)  </w:t>
      </w:r>
      <w:r>
        <w:rPr>
          <w:rStyle w:val="CommentTok"/>
        </w:rPr>
        <w:t xml:space="preserve"># apply countones3 to 5 rows  </w:t>
      </w:r>
    </w:p>
    <w:p w:rsidR="003045B9" w:rsidRDefault="00E54A55">
      <w:pPr>
        <w:pStyle w:val="SourceCode"/>
      </w:pPr>
      <w:r>
        <w:rPr>
          <w:rStyle w:val="VerbatimChar"/>
        </w:rPr>
        <w:lastRenderedPageBreak/>
        <w:t>[1] 1 1 2 1 1</w:t>
      </w:r>
    </w:p>
    <w:p w:rsidR="003045B9" w:rsidRDefault="00E54A55">
      <w:pPr>
        <w:pStyle w:val="FirstParagraph"/>
      </w:pPr>
      <w:r>
        <w:rPr>
          <w:rStyle w:val="VerbatimChar"/>
        </w:rPr>
        <w:t>countones2()</w:t>
      </w:r>
      <w:r>
        <w:t>函数的作用是读取一个向量</w:t>
      </w:r>
      <w:r>
        <w:t xml:space="preserve"> </w:t>
      </w:r>
      <m:oMath>
        <m:r>
          <w:rPr>
            <w:rFonts w:ascii="Cambria Math" w:hAnsi="Cambria Math"/>
          </w:rPr>
          <m:t>x</m:t>
        </m:r>
      </m:oMath>
      <w:r>
        <w:t>，计算其中</w:t>
      </w:r>
      <w:r>
        <w:t xml:space="preserve"> 1 </w:t>
      </w:r>
      <w:r>
        <w:t>的个数，并返回该个数</w:t>
      </w:r>
      <w:r>
        <w:t>;</w:t>
      </w:r>
      <w:r>
        <w:t>它可以单独使用，也可以在另一个函数</w:t>
      </w:r>
      <w:r>
        <w:t>(</w:t>
      </w:r>
      <w:r>
        <w:t>如</w:t>
      </w:r>
      <w:r>
        <w:t xml:space="preserve"> </w:t>
      </w:r>
      <w:r>
        <w:rPr>
          <w:rStyle w:val="VerbatimChar"/>
        </w:rPr>
        <w:t>apply()</w:t>
      </w:r>
      <w:r>
        <w:t>中使用，以将</w:t>
      </w:r>
      <w:r>
        <w:t xml:space="preserve"> </w:t>
      </w:r>
      <w:r>
        <w:rPr>
          <w:rStyle w:val="VerbatimChar"/>
        </w:rPr>
        <w:t>countones()</w:t>
      </w:r>
      <w:r>
        <w:t>函数应用于矩阵或</w:t>
      </w:r>
      <w:r>
        <w:t xml:space="preserve"> data.frame </w:t>
      </w:r>
      <w:r>
        <w:t>的行或列。</w:t>
      </w:r>
      <w:r>
        <w:rPr>
          <w:rStyle w:val="VerbatimChar"/>
        </w:rPr>
        <w:t>apply()</w:t>
      </w:r>
      <w:r>
        <w:t>函数以及相关的</w:t>
      </w:r>
      <w:r>
        <w:t xml:space="preserve"> </w:t>
      </w:r>
      <w:r>
        <w:rPr>
          <w:rStyle w:val="VerbatimChar"/>
        </w:rPr>
        <w:t>lapply()</w:t>
      </w:r>
      <w:r>
        <w:t>和</w:t>
      </w:r>
      <w:r>
        <w:t xml:space="preserve"> </w:t>
      </w:r>
      <w:r>
        <w:rPr>
          <w:rStyle w:val="VerbatimChar"/>
        </w:rPr>
        <w:t>sapply()</w:t>
      </w:r>
      <w:r>
        <w:t>函数，一般用作列表（参见</w:t>
      </w:r>
      <w:r>
        <w:t xml:space="preserve"> </w:t>
      </w:r>
      <w:r>
        <w:rPr>
          <w:rStyle w:val="VerbatimChar"/>
        </w:rPr>
        <w:t>lapply()</w:t>
      </w:r>
      <w:r>
        <w:t>的帮助文件），对于将给定函数应用到矩阵的列或行和</w:t>
      </w:r>
      <w:r>
        <w:t xml:space="preserve">data.frames </w:t>
      </w:r>
      <w:r>
        <w:t>都非常有用。</w:t>
      </w:r>
      <w:r>
        <w:t xml:space="preserve">data.frame </w:t>
      </w:r>
      <w:r>
        <w:t>是特殊的列表，允许混合类的矩阵。可以生成在</w:t>
      </w:r>
      <w:r>
        <w:t xml:space="preserve"> apply() </w:t>
      </w:r>
      <w:r>
        <w:t>族中使用的非常短的函数，</w:t>
      </w:r>
      <w:r>
        <w:rPr>
          <w:rStyle w:val="VerbatimChar"/>
        </w:rPr>
        <w:t>MQMF</w:t>
      </w:r>
      <w:r>
        <w:t>包括了</w:t>
      </w:r>
      <w:r>
        <w:rPr>
          <w:rStyle w:val="VerbatimChar"/>
        </w:rPr>
        <w:t>countgtone</w:t>
      </w:r>
      <w:r>
        <w:t>、</w:t>
      </w:r>
      <w:r>
        <w:rPr>
          <w:rStyle w:val="VerbatimChar"/>
        </w:rPr>
        <w:t>countgtzero</w:t>
      </w:r>
      <w:r>
        <w:t>、</w:t>
      </w:r>
      <w:r>
        <w:rPr>
          <w:rStyle w:val="VerbatimChar"/>
        </w:rPr>
        <w:t>countones</w:t>
      </w:r>
      <w:r>
        <w:t>、</w:t>
      </w:r>
      <w:r>
        <w:rPr>
          <w:rStyle w:val="VerbatimChar"/>
        </w:rPr>
        <w:t>countNAs</w:t>
      </w:r>
      <w:r>
        <w:t>和</w:t>
      </w:r>
      <w:r>
        <w:rPr>
          <w:rStyle w:val="VerbatimChar"/>
        </w:rPr>
        <w:t>countzeros</w:t>
      </w:r>
      <w:r>
        <w:t>，作为示例实用函数</w:t>
      </w:r>
      <w:r>
        <w:t>;</w:t>
      </w:r>
      <w:r>
        <w:t>每个帮助文件中都给出了示例。</w:t>
      </w:r>
    </w:p>
    <w:p w:rsidR="003045B9" w:rsidRDefault="00E54A55">
      <w:pPr>
        <w:pStyle w:val="a0"/>
      </w:pPr>
      <w:r>
        <w:t>函数可有输入参数，也可有默认值，它应该返回一个对象</w:t>
      </w:r>
      <w:r>
        <w:t>(</w:t>
      </w:r>
      <w:r>
        <w:t>可能是一个值，一个向量，一个矩阵，一个列表，等等</w:t>
      </w:r>
      <w:r>
        <w:t>)</w:t>
      </w:r>
      <w:r>
        <w:t>或执行一个操作。理想情况下，不应改变工作或全局环境</w:t>
      </w:r>
      <w:r>
        <w:t xml:space="preserve"> (Chambers 2017; Wickham 2019) </w:t>
      </w:r>
      <w:r>
        <w:t>，尽管对象打印或绘图的函数是个例外</w:t>
      </w:r>
      <w:r>
        <w:t>:</w:t>
      </w:r>
    </w:p>
    <w:p w:rsidR="003045B9" w:rsidRDefault="00E54A55">
      <w:pPr>
        <w:pStyle w:val="SourceCode"/>
      </w:pPr>
      <w:r>
        <w:rPr>
          <w:rStyle w:val="NormalTok"/>
        </w:rPr>
        <w:t xml:space="preserve"> </w:t>
      </w:r>
      <w:r>
        <w:rPr>
          <w:rStyle w:val="CommentTok"/>
        </w:rPr>
        <w:t>#A more complex function prepares to plot a single base graphic</w:t>
      </w:r>
      <w:r>
        <w:rPr>
          <w:rStyle w:val="CommentTok"/>
        </w:rPr>
        <w:t xml:space="preserve">  </w:t>
      </w:r>
      <w:r>
        <w:br/>
      </w:r>
      <w:r>
        <w:rPr>
          <w:rStyle w:val="NormalTok"/>
        </w:rPr>
        <w:t xml:space="preserve"> </w:t>
      </w:r>
      <w:r>
        <w:rPr>
          <w:rStyle w:val="CommentTok"/>
        </w:rPr>
        <w:t xml:space="preserve">#It has the syntax for opening a window outside of Rstudio and   </w:t>
      </w:r>
      <w:r>
        <w:br/>
      </w:r>
      <w:r>
        <w:rPr>
          <w:rStyle w:val="NormalTok"/>
        </w:rPr>
        <w:t xml:space="preserve"> </w:t>
      </w:r>
      <w:r>
        <w:rPr>
          <w:rStyle w:val="CommentTok"/>
        </w:rPr>
        <w:t xml:space="preserve">#defining a base graphic  </w:t>
      </w:r>
      <w:r>
        <w:br/>
      </w:r>
      <w:r>
        <w:rPr>
          <w:rStyle w:val="NormalTok"/>
        </w:rPr>
        <w:t xml:space="preserve">plotprep2 </w:t>
      </w:r>
      <w:r>
        <w:rPr>
          <w:rStyle w:val="OtherTok"/>
        </w:rPr>
        <w:t>&lt;-</w:t>
      </w:r>
      <w:r>
        <w:rPr>
          <w:rStyle w:val="NormalTok"/>
        </w:rPr>
        <w:t xml:space="preserve"> </w:t>
      </w:r>
      <w:r>
        <w:rPr>
          <w:rStyle w:val="ControlFlowTok"/>
        </w:rPr>
        <w:t>function</w:t>
      </w:r>
      <w:r>
        <w:rPr>
          <w:rStyle w:val="NormalTok"/>
        </w:rPr>
        <w:t>(</w:t>
      </w:r>
      <w:r>
        <w:rPr>
          <w:rStyle w:val="AttributeTok"/>
        </w:rPr>
        <w:t>plots=</w:t>
      </w:r>
      <w:r>
        <w:rPr>
          <w:rStyle w:val="FunctionTok"/>
        </w:rPr>
        <w:t>c</w:t>
      </w:r>
      <w:r>
        <w:rPr>
          <w:rStyle w:val="NormalTok"/>
        </w:rPr>
        <w:t>(</w:t>
      </w:r>
      <w:r>
        <w:rPr>
          <w:rStyle w:val="DecValTok"/>
        </w:rPr>
        <w:t>1</w:t>
      </w:r>
      <w:r>
        <w:rPr>
          <w:rStyle w:val="NormalTok"/>
        </w:rPr>
        <w:t>,</w:t>
      </w:r>
      <w:r>
        <w:rPr>
          <w:rStyle w:val="DecValTok"/>
        </w:rPr>
        <w:t>1</w:t>
      </w:r>
      <w:r>
        <w:rPr>
          <w:rStyle w:val="NormalTok"/>
        </w:rPr>
        <w:t>),</w:t>
      </w:r>
      <w:r>
        <w:rPr>
          <w:rStyle w:val="AttributeTok"/>
        </w:rPr>
        <w:t>width=</w:t>
      </w:r>
      <w:r>
        <w:rPr>
          <w:rStyle w:val="DecValTok"/>
        </w:rPr>
        <w:t>6</w:t>
      </w:r>
      <w:r>
        <w:rPr>
          <w:rStyle w:val="NormalTok"/>
        </w:rPr>
        <w:t xml:space="preserve">, </w:t>
      </w:r>
      <w:r>
        <w:rPr>
          <w:rStyle w:val="AttributeTok"/>
        </w:rPr>
        <w:t>height=</w:t>
      </w:r>
      <w:r>
        <w:rPr>
          <w:rStyle w:val="FloatTok"/>
        </w:rPr>
        <w:t>3.75</w:t>
      </w:r>
      <w:r>
        <w:rPr>
          <w:rStyle w:val="NormalTok"/>
        </w:rPr>
        <w:t>,</w:t>
      </w:r>
      <w:r>
        <w:rPr>
          <w:rStyle w:val="AttributeTok"/>
        </w:rPr>
        <w:t>usefont=</w:t>
      </w:r>
      <w:r>
        <w:rPr>
          <w:rStyle w:val="DecValTok"/>
        </w:rPr>
        <w:t>7</w:t>
      </w:r>
      <w:r>
        <w:rPr>
          <w:rStyle w:val="NormalTok"/>
        </w:rPr>
        <w:t xml:space="preserve">,   </w:t>
      </w:r>
      <w:r>
        <w:br/>
      </w:r>
      <w:r>
        <w:rPr>
          <w:rStyle w:val="NormalTok"/>
        </w:rPr>
        <w:t xml:space="preserve">                      </w:t>
      </w:r>
      <w:r>
        <w:rPr>
          <w:rStyle w:val="AttributeTok"/>
        </w:rPr>
        <w:t>newdev=</w:t>
      </w:r>
      <w:r>
        <w:rPr>
          <w:rStyle w:val="ConstantTok"/>
        </w:rPr>
        <w:t>TRUE</w:t>
      </w:r>
      <w:r>
        <w:rPr>
          <w:rStyle w:val="NormalTok"/>
        </w:rPr>
        <w:t xml:space="preserve">) {  </w:t>
      </w:r>
      <w:r>
        <w:br/>
      </w:r>
      <w:r>
        <w:rPr>
          <w:rStyle w:val="NormalTok"/>
        </w:rPr>
        <w:t xml:space="preserve">  </w:t>
      </w:r>
      <w:r>
        <w:rPr>
          <w:rStyle w:val="ControlFlowTok"/>
        </w:rPr>
        <w:t>if</w:t>
      </w:r>
      <w:r>
        <w:rPr>
          <w:rStyle w:val="NormalTok"/>
        </w:rPr>
        <w:t xml:space="preserve"> ((</w:t>
      </w:r>
      <w:r>
        <w:rPr>
          <w:rStyle w:val="FunctionTok"/>
        </w:rPr>
        <w:t>names</w:t>
      </w:r>
      <w:r>
        <w:rPr>
          <w:rStyle w:val="NormalTok"/>
        </w:rPr>
        <w:t>(</w:t>
      </w:r>
      <w:r>
        <w:rPr>
          <w:rStyle w:val="FunctionTok"/>
        </w:rPr>
        <w:t>dev.cur</w:t>
      </w:r>
      <w:r>
        <w:rPr>
          <w:rStyle w:val="NormalTok"/>
        </w:rPr>
        <w:t xml:space="preserve">()) </w:t>
      </w:r>
      <w:r>
        <w:rPr>
          <w:rStyle w:val="SpecialCharTok"/>
        </w:rPr>
        <w:t>%in%</w:t>
      </w:r>
      <w:r>
        <w:rPr>
          <w:rStyle w:val="NormalTok"/>
        </w:rPr>
        <w:t xml:space="preserve"> </w:t>
      </w:r>
      <w:r>
        <w:rPr>
          <w:rStyle w:val="FunctionTok"/>
        </w:rPr>
        <w:t>c</w:t>
      </w:r>
      <w:r>
        <w:rPr>
          <w:rStyle w:val="NormalTok"/>
        </w:rPr>
        <w:t>(</w:t>
      </w:r>
      <w:r>
        <w:rPr>
          <w:rStyle w:val="StringTok"/>
        </w:rPr>
        <w:t>"null device"</w:t>
      </w:r>
      <w:r>
        <w:rPr>
          <w:rStyle w:val="NormalTok"/>
        </w:rPr>
        <w:t>,</w:t>
      </w:r>
      <w:r>
        <w:rPr>
          <w:rStyle w:val="StringTok"/>
        </w:rPr>
        <w:t>"RSt</w:t>
      </w:r>
      <w:r>
        <w:rPr>
          <w:rStyle w:val="StringTok"/>
        </w:rPr>
        <w:t>udioGD"</w:t>
      </w:r>
      <w:r>
        <w:rPr>
          <w:rStyle w:val="NormalTok"/>
        </w:rPr>
        <w:t xml:space="preserve">)) </w:t>
      </w:r>
      <w:r>
        <w:rPr>
          <w:rStyle w:val="SpecialCharTok"/>
        </w:rPr>
        <w:t>&amp;</w:t>
      </w:r>
      <w:r>
        <w:rPr>
          <w:rStyle w:val="NormalTok"/>
        </w:rPr>
        <w:t xml:space="preserve">   </w:t>
      </w:r>
      <w:r>
        <w:br/>
      </w:r>
      <w:r>
        <w:rPr>
          <w:rStyle w:val="NormalTok"/>
        </w:rPr>
        <w:t xml:space="preserve">      (newdev)) {  </w:t>
      </w:r>
      <w:r>
        <w:br/>
      </w:r>
      <w:r>
        <w:rPr>
          <w:rStyle w:val="NormalTok"/>
        </w:rPr>
        <w:t xml:space="preserve">     </w:t>
      </w:r>
      <w:r>
        <w:rPr>
          <w:rStyle w:val="FunctionTok"/>
        </w:rPr>
        <w:t>dev.new</w:t>
      </w:r>
      <w:r>
        <w:rPr>
          <w:rStyle w:val="NormalTok"/>
        </w:rPr>
        <w:t>(</w:t>
      </w:r>
      <w:r>
        <w:rPr>
          <w:rStyle w:val="AttributeTok"/>
        </w:rPr>
        <w:t>width=</w:t>
      </w:r>
      <w:r>
        <w:rPr>
          <w:rStyle w:val="NormalTok"/>
        </w:rPr>
        <w:t>width,</w:t>
      </w:r>
      <w:r>
        <w:rPr>
          <w:rStyle w:val="AttributeTok"/>
        </w:rPr>
        <w:t>height=</w:t>
      </w:r>
      <w:r>
        <w:rPr>
          <w:rStyle w:val="NormalTok"/>
        </w:rPr>
        <w:t>height,</w:t>
      </w:r>
      <w:r>
        <w:rPr>
          <w:rStyle w:val="AttributeTok"/>
        </w:rPr>
        <w:t>noRStudioGD =</w:t>
      </w:r>
      <w:r>
        <w:rPr>
          <w:rStyle w:val="NormalTok"/>
        </w:rPr>
        <w:t xml:space="preserve"> </w:t>
      </w:r>
      <w:r>
        <w:rPr>
          <w:rStyle w:val="ConstantTok"/>
        </w:rPr>
        <w:t>TRUE</w:t>
      </w:r>
      <w:r>
        <w:rPr>
          <w:rStyle w:val="NormalTok"/>
        </w:rPr>
        <w:t xml:space="preserve">)  </w:t>
      </w:r>
      <w:r>
        <w:br/>
      </w:r>
      <w:r>
        <w:rPr>
          <w:rStyle w:val="NormalTok"/>
        </w:rPr>
        <w:t xml:space="preserve">  }  </w:t>
      </w:r>
      <w:r>
        <w:br/>
      </w:r>
      <w:r>
        <w:rPr>
          <w:rStyle w:val="NormalTok"/>
        </w:rPr>
        <w:t xml:space="preserve">  </w:t>
      </w:r>
      <w:r>
        <w:rPr>
          <w:rStyle w:val="FunctionTok"/>
        </w:rPr>
        <w:t>par</w:t>
      </w:r>
      <w:r>
        <w:rPr>
          <w:rStyle w:val="NormalTok"/>
        </w:rPr>
        <w:t>(</w:t>
      </w:r>
      <w:r>
        <w:rPr>
          <w:rStyle w:val="AttributeTok"/>
        </w:rPr>
        <w:t>mfrow=</w:t>
      </w:r>
      <w:r>
        <w:rPr>
          <w:rStyle w:val="NormalTok"/>
        </w:rPr>
        <w:t>plots,</w:t>
      </w:r>
      <w:r>
        <w:rPr>
          <w:rStyle w:val="AttributeTok"/>
        </w:rPr>
        <w:t>mai=</w:t>
      </w:r>
      <w:r>
        <w:rPr>
          <w:rStyle w:val="FunctionTok"/>
        </w:rPr>
        <w:t>c</w:t>
      </w:r>
      <w:r>
        <w:rPr>
          <w:rStyle w:val="NormalTok"/>
        </w:rPr>
        <w:t>(</w:t>
      </w:r>
      <w:r>
        <w:rPr>
          <w:rStyle w:val="FloatTok"/>
        </w:rPr>
        <w:t>0.45</w:t>
      </w:r>
      <w:r>
        <w:rPr>
          <w:rStyle w:val="NormalTok"/>
        </w:rPr>
        <w:t>,</w:t>
      </w:r>
      <w:r>
        <w:rPr>
          <w:rStyle w:val="FloatTok"/>
        </w:rPr>
        <w:t>0.45</w:t>
      </w:r>
      <w:r>
        <w:rPr>
          <w:rStyle w:val="NormalTok"/>
        </w:rPr>
        <w:t>,</w:t>
      </w:r>
      <w:r>
        <w:rPr>
          <w:rStyle w:val="FloatTok"/>
        </w:rPr>
        <w:t>0.1</w:t>
      </w:r>
      <w:r>
        <w:rPr>
          <w:rStyle w:val="NormalTok"/>
        </w:rPr>
        <w:t>,</w:t>
      </w:r>
      <w:r>
        <w:rPr>
          <w:rStyle w:val="FloatTok"/>
        </w:rPr>
        <w:t>0.05</w:t>
      </w:r>
      <w:r>
        <w:rPr>
          <w:rStyle w:val="NormalTok"/>
        </w:rPr>
        <w:t>),</w:t>
      </w:r>
      <w:r>
        <w:rPr>
          <w:rStyle w:val="AttributeTok"/>
        </w:rPr>
        <w:t>oma=</w:t>
      </w:r>
      <w:r>
        <w:rPr>
          <w:rStyle w:val="FunctionTok"/>
        </w:rPr>
        <w:t>c</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 xml:space="preserve">))  </w:t>
      </w:r>
      <w:r>
        <w:br/>
      </w:r>
      <w:r>
        <w:rPr>
          <w:rStyle w:val="NormalTok"/>
        </w:rPr>
        <w:t xml:space="preserve">  </w:t>
      </w:r>
      <w:r>
        <w:rPr>
          <w:rStyle w:val="FunctionTok"/>
        </w:rPr>
        <w:t>par</w:t>
      </w:r>
      <w:r>
        <w:rPr>
          <w:rStyle w:val="NormalTok"/>
        </w:rPr>
        <w:t>(</w:t>
      </w:r>
      <w:r>
        <w:rPr>
          <w:rStyle w:val="AttributeTok"/>
        </w:rPr>
        <w:t>cex=</w:t>
      </w:r>
      <w:r>
        <w:rPr>
          <w:rStyle w:val="FloatTok"/>
        </w:rPr>
        <w:t>0.75</w:t>
      </w:r>
      <w:r>
        <w:rPr>
          <w:rStyle w:val="NormalTok"/>
        </w:rPr>
        <w:t>,</w:t>
      </w:r>
      <w:r>
        <w:rPr>
          <w:rStyle w:val="AttributeTok"/>
        </w:rPr>
        <w:t>mgp=</w:t>
      </w:r>
      <w:r>
        <w:rPr>
          <w:rStyle w:val="FunctionTok"/>
        </w:rPr>
        <w:t>c</w:t>
      </w:r>
      <w:r>
        <w:rPr>
          <w:rStyle w:val="NormalTok"/>
        </w:rPr>
        <w:t>(</w:t>
      </w:r>
      <w:r>
        <w:rPr>
          <w:rStyle w:val="FloatTok"/>
        </w:rPr>
        <w:t>1.35</w:t>
      </w:r>
      <w:r>
        <w:rPr>
          <w:rStyle w:val="NormalTok"/>
        </w:rPr>
        <w:t>,</w:t>
      </w:r>
      <w:r>
        <w:rPr>
          <w:rStyle w:val="FloatTok"/>
        </w:rPr>
        <w:t>0.35</w:t>
      </w:r>
      <w:r>
        <w:rPr>
          <w:rStyle w:val="NormalTok"/>
        </w:rPr>
        <w:t>,</w:t>
      </w:r>
      <w:r>
        <w:rPr>
          <w:rStyle w:val="DecValTok"/>
        </w:rPr>
        <w:t>0</w:t>
      </w:r>
      <w:r>
        <w:rPr>
          <w:rStyle w:val="NormalTok"/>
        </w:rPr>
        <w:t>),</w:t>
      </w:r>
      <w:r>
        <w:rPr>
          <w:rStyle w:val="AttributeTok"/>
        </w:rPr>
        <w:t>font.axis=</w:t>
      </w:r>
      <w:r>
        <w:rPr>
          <w:rStyle w:val="NormalTok"/>
        </w:rPr>
        <w:t>usefont,</w:t>
      </w:r>
      <w:r>
        <w:rPr>
          <w:rStyle w:val="AttributeTok"/>
        </w:rPr>
        <w:t>font=</w:t>
      </w:r>
      <w:r>
        <w:rPr>
          <w:rStyle w:val="NormalTok"/>
        </w:rPr>
        <w:t xml:space="preserve">usefont,   </w:t>
      </w:r>
      <w:r>
        <w:br/>
      </w:r>
      <w:r>
        <w:rPr>
          <w:rStyle w:val="NormalTok"/>
        </w:rPr>
        <w:t xml:space="preserve">      </w:t>
      </w:r>
      <w:r>
        <w:rPr>
          <w:rStyle w:val="AttributeTok"/>
        </w:rPr>
        <w:t>font.lab=</w:t>
      </w:r>
      <w:r>
        <w:rPr>
          <w:rStyle w:val="NormalTok"/>
        </w:rPr>
        <w:t xml:space="preserve">usefont)  </w:t>
      </w:r>
      <w:r>
        <w:br/>
      </w:r>
      <w:r>
        <w:rPr>
          <w:rStyle w:val="NormalTok"/>
        </w:rPr>
        <w:t xml:space="preserve">}  </w:t>
      </w:r>
      <w:r>
        <w:rPr>
          <w:rStyle w:val="CommentTok"/>
        </w:rPr>
        <w:t xml:space="preserve">#  see ?plotprep; see also parsyn() and parset()  </w:t>
      </w:r>
    </w:p>
    <w:p w:rsidR="003045B9" w:rsidRDefault="00E54A55">
      <w:pPr>
        <w:pStyle w:val="FirstParagraph"/>
      </w:pPr>
      <w:r>
        <w:t>但愿这个</w:t>
      </w:r>
      <w:r>
        <w:t xml:space="preserve"> </w:t>
      </w:r>
      <w:r>
        <w:rPr>
          <w:rStyle w:val="VerbatimChar"/>
        </w:rPr>
        <w:t>plotprep2()</w:t>
      </w:r>
      <w:r>
        <w:t xml:space="preserve"> </w:t>
      </w:r>
      <w:r>
        <w:t>示例能够强调这样一个事实：如果您看到某人编写的函数，您可以对其进行定制以更符合自己的需求，那么没有理由你不应该这么做。</w:t>
      </w:r>
      <w:r>
        <w:t xml:space="preserve"> </w:t>
      </w:r>
      <w:r>
        <w:t>当然，在文档中引用已知的原始函数是很好的做法，但是编写自己的函数的主要优势正是这种自定义工作环境的能力</w:t>
      </w:r>
      <w:r>
        <w:t>(</w:t>
      </w:r>
      <w:r>
        <w:t>请参阅后面的</w:t>
      </w:r>
      <w:r>
        <w:rPr>
          <w:i/>
          <w:iCs/>
        </w:rPr>
        <w:t>编写函数</w:t>
      </w:r>
      <w:r>
        <w:t>部分</w:t>
      </w:r>
      <w:r>
        <w:t>)</w:t>
      </w:r>
      <w:r>
        <w:t>。</w:t>
      </w:r>
    </w:p>
    <w:p w:rsidR="003045B9" w:rsidRDefault="00E54A55">
      <w:pPr>
        <w:pStyle w:val="3"/>
      </w:pPr>
      <w:bookmarkStart w:id="55" w:name="随机数生成"/>
      <w:bookmarkStart w:id="56" w:name="_Toc205277819"/>
      <w:bookmarkEnd w:id="53"/>
      <w:r>
        <w:t xml:space="preserve">2.2.6 </w:t>
      </w:r>
      <w:r>
        <w:t>随机数生成</w:t>
      </w:r>
      <w:bookmarkEnd w:id="56"/>
    </w:p>
    <w:p w:rsidR="003045B9" w:rsidRDefault="00E54A55">
      <w:pPr>
        <w:pStyle w:val="FirstParagraph"/>
      </w:pPr>
      <w:r>
        <w:t>R</w:t>
      </w:r>
      <w:r>
        <w:t>提供了大量的概率密度函数</w:t>
      </w:r>
      <w:r>
        <w:t>(</w:t>
      </w:r>
      <w:r>
        <w:t>例如，正态分布、</w:t>
      </w:r>
      <w:r>
        <w:t xml:space="preserve">Beta </w:t>
      </w:r>
      <w:r>
        <w:t>分布等等</w:t>
      </w:r>
      <w:r>
        <w:t>)</w:t>
      </w:r>
      <w:r>
        <w:t>。对建</w:t>
      </w:r>
      <w:r>
        <w:t>模人员有很大好处的是，</w:t>
      </w:r>
      <w:r>
        <w:t>R</w:t>
      </w:r>
      <w:r>
        <w:t>还提供了从每个分布中生成随机样本的标准方法。当然，这些样本实际上是伪随机数，因为真正的随机过程是非常难模拟的。尽管如此，</w:t>
      </w:r>
      <w:r>
        <w:t>R</w:t>
      </w:r>
      <w:r>
        <w:t>中还是有一些非常有效的伪随机数生成器。试着在控制台中输入</w:t>
      </w:r>
      <w:r>
        <w:t xml:space="preserve"> </w:t>
      </w:r>
      <w:r>
        <w:rPr>
          <w:rStyle w:val="VerbatimChar"/>
        </w:rPr>
        <w:t>RNGkind()</w:t>
      </w:r>
      <w:r>
        <w:t>，看看当前在您自己的计算机上使用的是什么。</w:t>
      </w:r>
      <w:r>
        <w:t xml:space="preserve"> </w:t>
      </w:r>
      <w:r>
        <w:t>如果在代码中键入</w:t>
      </w:r>
      <w:r>
        <w:t xml:space="preserve"> </w:t>
      </w:r>
      <w:r>
        <w:rPr>
          <w:rStyle w:val="VerbatimChar"/>
        </w:rPr>
        <w:t>RNGkind</w:t>
      </w:r>
      <w:r>
        <w:t xml:space="preserve"> </w:t>
      </w:r>
      <w:r>
        <w:t>（不带括号），在代码中，将看到从</w:t>
      </w:r>
      <w:r>
        <w:rPr>
          <w:i/>
          <w:iCs/>
        </w:rPr>
        <w:t>kind</w:t>
      </w:r>
      <w:r>
        <w:t xml:space="preserve"> </w:t>
      </w:r>
      <w:r>
        <w:t>向量中可用的生成器列表。</w:t>
      </w:r>
    </w:p>
    <w:p w:rsidR="003045B9" w:rsidRDefault="00E54A55">
      <w:pPr>
        <w:pStyle w:val="a0"/>
      </w:pPr>
      <w:r>
        <w:t>伪随机数生成器在长循环中生成一长串数字，每个数字都依赖于前面的数字。这类生成机的早期版本臭名昭著地具有短循环，但</w:t>
      </w:r>
      <w:r>
        <w:t>R</w:t>
      </w:r>
      <w:r>
        <w:t>中默认的生成器，即众所周知的</w:t>
      </w:r>
      <w:r>
        <w:t xml:space="preserve"> </w:t>
      </w:r>
      <w:r>
        <w:lastRenderedPageBreak/>
        <w:t>Mersenne-Twister</w:t>
      </w:r>
      <w:r>
        <w:t>，据报道其周期为</w:t>
      </w:r>
      <w:r>
        <w:t xml:space="preserve"> </w:t>
      </w:r>
      <m:oMath>
        <m:sSup>
          <m:sSupPr>
            <m:ctrlPr>
              <w:rPr>
                <w:rFonts w:ascii="Cambria Math" w:hAnsi="Cambria Math"/>
              </w:rPr>
            </m:ctrlPr>
          </m:sSupPr>
          <m:e>
            <m:r>
              <w:rPr>
                <w:rFonts w:ascii="Cambria Math" w:hAnsi="Cambria Math"/>
              </w:rPr>
              <m:t>2</m:t>
            </m:r>
          </m:e>
          <m:sup>
            <m:r>
              <w:rPr>
                <w:rFonts w:ascii="Cambria Math" w:hAnsi="Cambria Math"/>
              </w:rPr>
              <m:t>19937</m:t>
            </m:r>
          </m:sup>
        </m:sSup>
        <m:r>
          <m:rPr>
            <m:sty m:val="p"/>
          </m:rPr>
          <w:rPr>
            <w:rFonts w:ascii="Cambria Math" w:hAnsi="Cambria Math"/>
          </w:rPr>
          <m:t>-</m:t>
        </m:r>
        <m:r>
          <w:rPr>
            <w:rFonts w:ascii="Cambria Math" w:hAnsi="Cambria Math"/>
          </w:rPr>
          <m:t>1</m:t>
        </m:r>
      </m:oMath>
      <w:r>
        <w:t>，这是一个相当大的数字。然而，即使是一个大的循环，它也必须从某个地方开始，而那个地方被称为种子。如果每次都使用相同的种子，那么每次尝试使用它们时就会获得相同的伪随机值系列。如果使用随机数的特定模拟具有特定的行为方式，那么这种重复性就非常有用，因为它有助于了解所使用的种子，以便能够进行重复。在</w:t>
      </w:r>
      <w:r>
        <w:t xml:space="preserve"> </w:t>
      </w:r>
      <w:r>
        <w:rPr>
          <w:rStyle w:val="VerbatimChar"/>
        </w:rPr>
        <w:t>?RNGkind</w:t>
      </w:r>
      <w:r>
        <w:t xml:space="preserve"> </w:t>
      </w:r>
      <w:r>
        <w:t>的帮助文件中，它指出</w:t>
      </w:r>
      <w:r>
        <w:t>:“</w:t>
      </w:r>
      <w:r>
        <w:t>最初，没有种子</w:t>
      </w:r>
      <w:r>
        <w:t>;</w:t>
      </w:r>
      <w:r>
        <w:t>当需要时，从当前时间和进程</w:t>
      </w:r>
      <w:r>
        <w:t>ID</w:t>
      </w:r>
      <w:r>
        <w:t>创建一个新的。因此，在默认情况下，不同的会话将给出不同的模拟结果。</w:t>
      </w:r>
      <w:r>
        <w:t>”</w:t>
      </w:r>
      <w:r>
        <w:t>但是该帮助也声明</w:t>
      </w:r>
      <w:r>
        <w:t>:“</w:t>
      </w:r>
      <w:r>
        <w:t>提供的大多数统一生成器返回被转换为双精度的</w:t>
      </w:r>
      <w:r>
        <w:t>32</w:t>
      </w:r>
      <w:r>
        <w:t>位整数值，因此它们最多接受</w:t>
      </w:r>
      <w:r>
        <w:t xml:space="preserve"> </w:t>
      </w:r>
      <m:oMath>
        <m:sSup>
          <m:sSupPr>
            <m:ctrlPr>
              <w:rPr>
                <w:rFonts w:ascii="Cambria Math" w:hAnsi="Cambria Math"/>
              </w:rPr>
            </m:ctrlPr>
          </m:sSupPr>
          <m:e>
            <m:r>
              <w:rPr>
                <w:rFonts w:ascii="Cambria Math" w:hAnsi="Cambria Math"/>
              </w:rPr>
              <m:t>2</m:t>
            </m:r>
          </m:e>
          <m:sup>
            <m:r>
              <w:rPr>
                <w:rFonts w:ascii="Cambria Math" w:hAnsi="Cambria Math"/>
              </w:rPr>
              <m:t>32</m:t>
            </m:r>
          </m:sup>
        </m:sSup>
      </m:oMath>
      <w:r>
        <w:t xml:space="preserve"> </w:t>
      </w:r>
      <w:r>
        <w:t>个不同的值，非常长的运行将返回重复的值</w:t>
      </w:r>
      <w:r>
        <w:t>”</w:t>
      </w:r>
      <w:r>
        <w:t>。</w:t>
      </w:r>
      <m:oMath>
        <m:sSup>
          <m:sSupPr>
            <m:ctrlPr>
              <w:rPr>
                <w:rFonts w:ascii="Cambria Math" w:hAnsi="Cambria Math"/>
              </w:rPr>
            </m:ctrlPr>
          </m:sSupPr>
          <m:e>
            <m:r>
              <w:rPr>
                <w:rFonts w:ascii="Cambria Math" w:hAnsi="Cambria Math"/>
              </w:rPr>
              <m:t>2</m:t>
            </m:r>
          </m:e>
          <m:sup>
            <m:r>
              <w:rPr>
                <w:rFonts w:ascii="Cambria Math" w:hAnsi="Cambria Math"/>
              </w:rPr>
              <m:t>32</m:t>
            </m:r>
          </m:sup>
        </m:sSup>
        <m:r>
          <m:rPr>
            <m:sty m:val="p"/>
          </m:rPr>
          <w:rPr>
            <w:rFonts w:ascii="Cambria Math" w:hAnsi="Cambria Math"/>
          </w:rPr>
          <m:t>∼</m:t>
        </m:r>
        <m:r>
          <w:rPr>
            <w:rFonts w:ascii="Cambria Math" w:hAnsi="Cambria Math"/>
          </w:rPr>
          <m:t>42.95</m:t>
        </m:r>
      </m:oMath>
      <w:r>
        <w:t xml:space="preserve"> 10</w:t>
      </w:r>
      <w:r>
        <w:t>亿</w:t>
      </w:r>
      <w:r>
        <w:t>(</w:t>
      </w:r>
      <w:r>
        <w:t>千百万</w:t>
      </w:r>
      <w:r>
        <w:t xml:space="preserve">) </w:t>
      </w:r>
      <w:r>
        <w:t>所以要警告。它还警告说，如果恢复以前保存的工作区，那么以前的种子将会返回。这些隐藏的细节是值得记住的，这样人们就可以充分意识到分析实际上在做什么。</w:t>
      </w:r>
    </w:p>
    <w:p w:rsidR="003045B9" w:rsidRDefault="00E54A55">
      <w:pPr>
        <w:pStyle w:val="a0"/>
      </w:pPr>
      <w:r>
        <w:t>为了使我们自己的模拟可重复，我们希望保存使用的种子和特定试验的结果。</w:t>
      </w:r>
      <w:r>
        <w:t>可以使用</w:t>
      </w:r>
      <w:r>
        <w:t xml:space="preserve"> </w:t>
      </w:r>
      <w:r>
        <w:rPr>
          <w:rStyle w:val="VerbatimChar"/>
        </w:rPr>
        <w:t>set.seed()</w:t>
      </w:r>
      <w:r>
        <w:t xml:space="preserve"> </w:t>
      </w:r>
      <w:r>
        <w:t>函数设置种子，如</w:t>
      </w:r>
      <w:r>
        <w:t xml:space="preserve"> </w:t>
      </w:r>
      <w:r>
        <w:rPr>
          <w:rStyle w:val="VerbatimChar"/>
        </w:rPr>
        <w:t>set.seed(12345)</w:t>
      </w:r>
      <w:r>
        <w:t>。我特意用</w:t>
      </w:r>
      <w:r>
        <w:t xml:space="preserve"> 12345 </w:t>
      </w:r>
      <w:r>
        <w:t>来说明，在你的头脑中创建一个种子不一定是一个好主意。我们可能都有很好的想象力</w:t>
      </w:r>
      <w:r>
        <w:t>(</w:t>
      </w:r>
      <w:r>
        <w:t>也可能没有</w:t>
      </w:r>
      <w:r>
        <w:t>)</w:t>
      </w:r>
      <w:r>
        <w:t>，但当我们要编造一系列随机的种子时，最好使用不同的方法。尽管人们的最佳意图是编造种子，但这往往会导致重复使用特定数字，从而导致模拟结果存在偏差。生成此类种子的一种方法是使用</w:t>
      </w:r>
      <w:r>
        <w:t xml:space="preserve"> </w:t>
      </w:r>
      <w:r>
        <w:rPr>
          <w:b/>
          <w:bCs/>
        </w:rPr>
        <w:t>MQMF</w:t>
      </w:r>
      <w:r>
        <w:t xml:space="preserve"> </w:t>
      </w:r>
      <w:r>
        <w:t>函数</w:t>
      </w:r>
      <w:r>
        <w:t xml:space="preserve"> </w:t>
      </w:r>
      <w:r>
        <w:rPr>
          <w:rStyle w:val="VerbatimChar"/>
        </w:rPr>
        <w:t>getseed()</w:t>
      </w:r>
      <w:r>
        <w:t>。它使用系统时间（</w:t>
      </w:r>
      <w:r>
        <w:t xml:space="preserve"> </w:t>
      </w:r>
      <w:r>
        <w:rPr>
          <w:rStyle w:val="VerbatimChar"/>
        </w:rPr>
        <w:t>Sys.time()</w:t>
      </w:r>
      <w:r>
        <w:t>）获得一个整数，该整数的数字随后被伪随机地重新排序。看看它的代码，看看</w:t>
      </w:r>
      <w:r>
        <w:t>它是如何工作的。</w:t>
      </w:r>
      <w:r>
        <w:t xml:space="preserve"> </w:t>
      </w:r>
      <w:r>
        <w:t>似乎只在真正需要能够重复使用随机数的特定分析时才使用</w:t>
      </w:r>
      <w:r>
        <w:t xml:space="preserve"> </w:t>
      </w:r>
      <w:r>
        <w:rPr>
          <w:rStyle w:val="VerbatimChar"/>
        </w:rPr>
        <w:t>set.seed()</w:t>
      </w:r>
      <w:r>
        <w:t xml:space="preserve"> </w:t>
      </w:r>
      <w:r>
        <w:t>是合理的。</w:t>
      </w:r>
    </w:p>
    <w:p w:rsidR="003045B9" w:rsidRDefault="00E54A55">
      <w:pPr>
        <w:pStyle w:val="SourceCode"/>
      </w:pPr>
      <w:r>
        <w:rPr>
          <w:rStyle w:val="NormalTok"/>
        </w:rPr>
        <w:t xml:space="preserve"> </w:t>
      </w:r>
      <w:r>
        <w:rPr>
          <w:rStyle w:val="CommentTok"/>
        </w:rPr>
        <w:t>#Examine the use of random seeds.</w:t>
      </w:r>
      <w:r>
        <w:br/>
      </w:r>
      <w:r>
        <w:rPr>
          <w:rStyle w:val="FunctionTok"/>
        </w:rPr>
        <w:t>library</w:t>
      </w:r>
      <w:r>
        <w:rPr>
          <w:rStyle w:val="NormalTok"/>
        </w:rPr>
        <w:t>(MQMF)</w:t>
      </w:r>
      <w:r>
        <w:br/>
      </w:r>
      <w:r>
        <w:rPr>
          <w:rStyle w:val="NormalTok"/>
        </w:rPr>
        <w:t xml:space="preserve">seed </w:t>
      </w:r>
      <w:r>
        <w:rPr>
          <w:rStyle w:val="OtherTok"/>
        </w:rPr>
        <w:t>&lt;-</w:t>
      </w:r>
      <w:r>
        <w:rPr>
          <w:rStyle w:val="NormalTok"/>
        </w:rPr>
        <w:t xml:space="preserve"> </w:t>
      </w:r>
      <w:r>
        <w:rPr>
          <w:rStyle w:val="FunctionTok"/>
        </w:rPr>
        <w:t>getseed</w:t>
      </w:r>
      <w:r>
        <w:rPr>
          <w:rStyle w:val="NormalTok"/>
        </w:rPr>
        <w:t xml:space="preserve">()  </w:t>
      </w:r>
      <w:r>
        <w:rPr>
          <w:rStyle w:val="CommentTok"/>
        </w:rPr>
        <w:t># you will very likely get different naswers</w:t>
      </w:r>
      <w:r>
        <w:br/>
      </w:r>
      <w:r>
        <w:rPr>
          <w:rStyle w:val="FunctionTok"/>
        </w:rPr>
        <w:t>set.seed</w:t>
      </w:r>
      <w:r>
        <w:rPr>
          <w:rStyle w:val="NormalTok"/>
        </w:rPr>
        <w:t xml:space="preserve">(seed)  </w:t>
      </w:r>
      <w:r>
        <w:br/>
      </w:r>
      <w:r>
        <w:rPr>
          <w:rStyle w:val="FunctionTok"/>
        </w:rPr>
        <w:t>round</w:t>
      </w:r>
      <w:r>
        <w:rPr>
          <w:rStyle w:val="NormalTok"/>
        </w:rPr>
        <w:t>(</w:t>
      </w:r>
      <w:r>
        <w:rPr>
          <w:rStyle w:val="FunctionTok"/>
        </w:rPr>
        <w:t>rnorm</w:t>
      </w:r>
      <w:r>
        <w:rPr>
          <w:rStyle w:val="NormalTok"/>
        </w:rPr>
        <w:t>(</w:t>
      </w:r>
      <w:r>
        <w:rPr>
          <w:rStyle w:val="DecValTok"/>
        </w:rPr>
        <w:t>5</w:t>
      </w:r>
      <w:r>
        <w:rPr>
          <w:rStyle w:val="NormalTok"/>
        </w:rPr>
        <w:t>),</w:t>
      </w:r>
      <w:r>
        <w:rPr>
          <w:rStyle w:val="DecValTok"/>
        </w:rPr>
        <w:t>5</w:t>
      </w:r>
      <w:r>
        <w:rPr>
          <w:rStyle w:val="NormalTok"/>
        </w:rPr>
        <w:t xml:space="preserve">)  </w:t>
      </w:r>
    </w:p>
    <w:p w:rsidR="003045B9" w:rsidRDefault="00E54A55">
      <w:pPr>
        <w:pStyle w:val="SourceCode"/>
      </w:pPr>
      <w:r>
        <w:rPr>
          <w:rStyle w:val="VerbatimChar"/>
        </w:rPr>
        <w:t>[1] -1.19869 -1.28760 -0.03116 -0.39546  1.48911</w:t>
      </w:r>
    </w:p>
    <w:p w:rsidR="003045B9" w:rsidRDefault="00E54A55">
      <w:pPr>
        <w:pStyle w:val="SourceCode"/>
      </w:pPr>
      <w:r>
        <w:rPr>
          <w:rStyle w:val="FunctionTok"/>
        </w:rPr>
        <w:t>set.</w:t>
      </w:r>
      <w:r>
        <w:rPr>
          <w:rStyle w:val="FunctionTok"/>
        </w:rPr>
        <w:t>seed</w:t>
      </w:r>
      <w:r>
        <w:rPr>
          <w:rStyle w:val="NormalTok"/>
        </w:rPr>
        <w:t>(</w:t>
      </w:r>
      <w:r>
        <w:rPr>
          <w:rStyle w:val="DecValTok"/>
        </w:rPr>
        <w:t>123456</w:t>
      </w:r>
      <w:r>
        <w:rPr>
          <w:rStyle w:val="NormalTok"/>
        </w:rPr>
        <w:t xml:space="preserve">)  </w:t>
      </w:r>
      <w:r>
        <w:br/>
      </w:r>
      <w:r>
        <w:rPr>
          <w:rStyle w:val="FunctionTok"/>
        </w:rPr>
        <w:t>round</w:t>
      </w:r>
      <w:r>
        <w:rPr>
          <w:rStyle w:val="NormalTok"/>
        </w:rPr>
        <w:t>(</w:t>
      </w:r>
      <w:r>
        <w:rPr>
          <w:rStyle w:val="FunctionTok"/>
        </w:rPr>
        <w:t>rnorm</w:t>
      </w:r>
      <w:r>
        <w:rPr>
          <w:rStyle w:val="NormalTok"/>
        </w:rPr>
        <w:t>(</w:t>
      </w:r>
      <w:r>
        <w:rPr>
          <w:rStyle w:val="DecValTok"/>
        </w:rPr>
        <w:t>5</w:t>
      </w:r>
      <w:r>
        <w:rPr>
          <w:rStyle w:val="NormalTok"/>
        </w:rPr>
        <w:t>),</w:t>
      </w:r>
      <w:r>
        <w:rPr>
          <w:rStyle w:val="DecValTok"/>
        </w:rPr>
        <w:t>5</w:t>
      </w:r>
      <w:r>
        <w:rPr>
          <w:rStyle w:val="NormalTok"/>
        </w:rPr>
        <w:t xml:space="preserve">)  </w:t>
      </w:r>
    </w:p>
    <w:p w:rsidR="003045B9" w:rsidRDefault="00E54A55">
      <w:pPr>
        <w:pStyle w:val="SourceCode"/>
      </w:pPr>
      <w:r>
        <w:rPr>
          <w:rStyle w:val="VerbatimChar"/>
        </w:rPr>
        <w:t>[1]  0.83373 -0.27605 -0.35500  0.08749  2.25226</w:t>
      </w:r>
    </w:p>
    <w:p w:rsidR="003045B9" w:rsidRDefault="00E54A55">
      <w:pPr>
        <w:pStyle w:val="SourceCode"/>
      </w:pPr>
      <w:r>
        <w:rPr>
          <w:rStyle w:val="FunctionTok"/>
        </w:rPr>
        <w:t>library</w:t>
      </w:r>
      <w:r>
        <w:rPr>
          <w:rStyle w:val="NormalTok"/>
        </w:rPr>
        <w:t>(MQMF)</w:t>
      </w:r>
      <w:r>
        <w:br/>
      </w:r>
      <w:r>
        <w:rPr>
          <w:rStyle w:val="FunctionTok"/>
        </w:rPr>
        <w:t>set.seed</w:t>
      </w:r>
      <w:r>
        <w:rPr>
          <w:rStyle w:val="NormalTok"/>
        </w:rPr>
        <w:t xml:space="preserve">(seed)  </w:t>
      </w:r>
      <w:r>
        <w:br/>
      </w:r>
      <w:r>
        <w:rPr>
          <w:rStyle w:val="FunctionTok"/>
        </w:rPr>
        <w:t>round</w:t>
      </w:r>
      <w:r>
        <w:rPr>
          <w:rStyle w:val="NormalTok"/>
        </w:rPr>
        <w:t>(</w:t>
      </w:r>
      <w:r>
        <w:rPr>
          <w:rStyle w:val="FunctionTok"/>
        </w:rPr>
        <w:t>rnorm</w:t>
      </w:r>
      <w:r>
        <w:rPr>
          <w:rStyle w:val="NormalTok"/>
        </w:rPr>
        <w:t>(</w:t>
      </w:r>
      <w:r>
        <w:rPr>
          <w:rStyle w:val="DecValTok"/>
        </w:rPr>
        <w:t>5</w:t>
      </w:r>
      <w:r>
        <w:rPr>
          <w:rStyle w:val="NormalTok"/>
        </w:rPr>
        <w:t>),</w:t>
      </w:r>
      <w:r>
        <w:rPr>
          <w:rStyle w:val="DecValTok"/>
        </w:rPr>
        <w:t>5</w:t>
      </w:r>
      <w:r>
        <w:rPr>
          <w:rStyle w:val="NormalTok"/>
        </w:rPr>
        <w:t xml:space="preserve">)  </w:t>
      </w:r>
    </w:p>
    <w:p w:rsidR="003045B9" w:rsidRDefault="00E54A55">
      <w:pPr>
        <w:pStyle w:val="SourceCode"/>
      </w:pPr>
      <w:r>
        <w:rPr>
          <w:rStyle w:val="VerbatimChar"/>
        </w:rPr>
        <w:t>[1] -1.19869 -1.28760 -0.03116 -0.39546  1.48911</w:t>
      </w:r>
    </w:p>
    <w:p w:rsidR="003045B9" w:rsidRDefault="00E54A55">
      <w:pPr>
        <w:pStyle w:val="3"/>
      </w:pPr>
      <w:bookmarkStart w:id="57" w:name="r语言中的输出"/>
      <w:bookmarkStart w:id="58" w:name="_Toc205277820"/>
      <w:bookmarkEnd w:id="55"/>
      <w:r>
        <w:t>2.2.7 R</w:t>
      </w:r>
      <w:r>
        <w:t>语言中的输出</w:t>
      </w:r>
      <w:bookmarkEnd w:id="58"/>
    </w:p>
    <w:p w:rsidR="003045B9" w:rsidRDefault="00E54A55">
      <w:pPr>
        <w:pStyle w:val="FirstParagraph"/>
      </w:pPr>
      <w:r>
        <w:t>大多数显示意味着分析的输出被写入控制台，尽管将对象的内容写入文件的选项也存在（参见</w:t>
      </w:r>
      <w:r>
        <w:rPr>
          <w:rStyle w:val="VerbatimChar"/>
        </w:rPr>
        <w:t>?save</w:t>
      </w:r>
      <w:r>
        <w:t xml:space="preserve"> </w:t>
      </w:r>
      <w:r>
        <w:t>和</w:t>
      </w:r>
      <w:r>
        <w:t xml:space="preserve"> </w:t>
      </w:r>
      <w:r>
        <w:rPr>
          <w:rStyle w:val="VerbatimChar"/>
        </w:rPr>
        <w:t>?load</w:t>
      </w:r>
      <w:r>
        <w:t>，也参见</w:t>
      </w:r>
      <w:r>
        <w:t xml:space="preserve"> </w:t>
      </w:r>
      <w:r>
        <w:rPr>
          <w:rStyle w:val="VerbatimChar"/>
        </w:rPr>
        <w:t>?write.table</w:t>
      </w:r>
      <w:r>
        <w:t xml:space="preserve"> </w:t>
      </w:r>
      <w:r>
        <w:t>和</w:t>
      </w:r>
      <w:r>
        <w:t xml:space="preserve"> </w:t>
      </w:r>
      <w:r>
        <w:rPr>
          <w:rStyle w:val="VerbatimChar"/>
        </w:rPr>
        <w:t>?read.table</w:t>
      </w:r>
      <w:r>
        <w:t>）。如果您想要保存发送到控制台的所有输出的记录，那么也可以使用</w:t>
      </w:r>
      <w:r>
        <w:t xml:space="preserve"> </w:t>
      </w:r>
      <w:r>
        <w:rPr>
          <w:rStyle w:val="VerbatimChar"/>
        </w:rPr>
        <w:t>sink()</w:t>
      </w:r>
      <w:r>
        <w:t xml:space="preserve"> </w:t>
      </w:r>
      <w:r>
        <w:t>函数来做到这一点，它将输出从</w:t>
      </w:r>
      <w:r>
        <w:t>R</w:t>
      </w:r>
      <w:r>
        <w:t>转换到一个指定的文本文件。通过使用</w:t>
      </w:r>
      <w:r>
        <w:t xml:space="preserve"> </w:t>
      </w:r>
      <w:r>
        <w:rPr>
          <w:rStyle w:val="VerbatimChar"/>
        </w:rPr>
        <w:lastRenderedPageBreak/>
        <w:t>sink(file="filename"</w:t>
      </w:r>
      <w:r>
        <w:rPr>
          <w:rStyle w:val="VerbatimChar"/>
        </w:rPr>
        <w:t>，</w:t>
      </w:r>
      <w:r>
        <w:rPr>
          <w:rStyle w:val="VerbatimChar"/>
        </w:rPr>
        <w:t xml:space="preserve"> split=TRUE)</w:t>
      </w:r>
      <w:r>
        <w:t>，</w:t>
      </w:r>
      <w:r>
        <w:t xml:space="preserve"> </w:t>
      </w:r>
      <w:r>
        <w:rPr>
          <w:rStyle w:val="VerbatimChar"/>
        </w:rPr>
        <w:t>split=TRUE</w:t>
      </w:r>
      <w:r>
        <w:t xml:space="preserve"> </w:t>
      </w:r>
      <w:r>
        <w:t>参数意味着可以将输出显示在屏幕上，也可以发送到文件中。可以通过重复</w:t>
      </w:r>
      <w:r>
        <w:t xml:space="preserve"> </w:t>
      </w:r>
      <w:r>
        <w:rPr>
          <w:rStyle w:val="VerbatimChar"/>
        </w:rPr>
        <w:t>sink()</w:t>
      </w:r>
      <w:r>
        <w:t xml:space="preserve"> </w:t>
      </w:r>
      <w:r>
        <w:t>调用来关闭文件的输出，但括号中不包含任何内容。如果没有显式包含</w:t>
      </w:r>
      <w:r>
        <w:t>”filename”</w:t>
      </w:r>
      <w:r>
        <w:t>的路径，那么该文件将被发送到工作目录</w:t>
      </w:r>
      <w:r>
        <w:t>(</w:t>
      </w:r>
      <w:r>
        <w:t>参见</w:t>
      </w:r>
      <w:r>
        <w:t xml:space="preserve"> </w:t>
      </w:r>
      <w:r>
        <w:rPr>
          <w:rStyle w:val="VerbatimChar"/>
        </w:rPr>
        <w:t>?getwd</w:t>
      </w:r>
      <w:r>
        <w:t>)</w:t>
      </w:r>
      <w:r>
        <w:t>。</w:t>
      </w:r>
      <w:r>
        <w:rPr>
          <w:rStyle w:val="VerbatimChar"/>
        </w:rPr>
        <w:t>sink()</w:t>
      </w:r>
      <w:r>
        <w:t xml:space="preserve"> </w:t>
      </w:r>
      <w:r>
        <w:t>函数对于记录会话很有用，但是如果会话在关闭接收之前崩溃，那么它仍然可以运行。与其试图记住这个问题，还不如在脚本的早期包含类似于</w:t>
      </w:r>
      <w:r>
        <w:t xml:space="preserve"> </w:t>
      </w:r>
      <w:r>
        <w:rPr>
          <w:rStyle w:val="VerbatimChar"/>
        </w:rPr>
        <w:t>on.exit(suppressWarnings(sink()))</w:t>
      </w:r>
      <w:r>
        <w:t xml:space="preserve"> </w:t>
      </w:r>
      <w:r>
        <w:t>的内容。</w:t>
      </w:r>
      <w:r>
        <w:rPr>
          <w:rStyle w:val="VerbatimChar"/>
        </w:rPr>
        <w:t>on.exit()</w:t>
      </w:r>
      <w:r>
        <w:t xml:space="preserve"> </w:t>
      </w:r>
      <w:r>
        <w:t>函数对于在运行可能无法完成的分析之后进行清理非常有用。</w:t>
      </w:r>
    </w:p>
    <w:p w:rsidR="003045B9" w:rsidRDefault="00E54A55">
      <w:pPr>
        <w:pStyle w:val="3"/>
      </w:pPr>
      <w:bookmarkStart w:id="59" w:name="r语言中的绘图"/>
      <w:bookmarkStart w:id="60" w:name="_Toc205277821"/>
      <w:bookmarkEnd w:id="57"/>
      <w:r>
        <w:t>2.2.8 R</w:t>
      </w:r>
      <w:r>
        <w:t>语言中的绘图</w:t>
      </w:r>
      <w:bookmarkEnd w:id="60"/>
    </w:p>
    <w:p w:rsidR="003045B9" w:rsidRDefault="00E54A55">
      <w:pPr>
        <w:pStyle w:val="FirstParagraph"/>
      </w:pPr>
      <w:r>
        <w:t>使用</w:t>
      </w:r>
      <w:r>
        <w:t>R</w:t>
      </w:r>
      <w:r>
        <w:t>简化了高质量图形的制作，在</w:t>
      </w:r>
      <w:r>
        <w:t xml:space="preserve"> www </w:t>
      </w:r>
      <w:r>
        <w:t>和书籍中都有许多有用的资源描述</w:t>
      </w:r>
      <w:r>
        <w:t>R</w:t>
      </w:r>
      <w:r>
        <w:t>的图形可能性</w:t>
      </w:r>
      <w:r>
        <w:t xml:space="preserve"> (</w:t>
      </w:r>
      <w:r>
        <w:t>例如</w:t>
      </w:r>
      <w:r>
        <w:t xml:space="preserve"> Murrell 2018)</w:t>
      </w:r>
      <w:r>
        <w:t>。在这里，我们只关注于使用</w:t>
      </w:r>
      <w:r>
        <w:t>R</w:t>
      </w:r>
      <w:r>
        <w:t>标准安装中的基本图形。与</w:t>
      </w:r>
      <w:r>
        <w:t>R</w:t>
      </w:r>
      <w:r>
        <w:t>中实现的其他</w:t>
      </w:r>
      <w:r>
        <w:t>主要图形包相比，基本图形包的复杂程度或能力较低是可能的</w:t>
      </w:r>
      <w:r>
        <w:t>(</w:t>
      </w:r>
      <w:r>
        <w:t>例如，您应该探索使用</w:t>
      </w:r>
      <w:r>
        <w:t xml:space="preserve"> </w:t>
      </w:r>
      <w:r>
        <w:rPr>
          <w:rStyle w:val="VerbatimChar"/>
        </w:rPr>
        <w:t>lattice</w:t>
      </w:r>
      <w:r>
        <w:t>、</w:t>
      </w:r>
      <w:r>
        <w:rPr>
          <w:rStyle w:val="VerbatimChar"/>
        </w:rPr>
        <w:t>ggplot2</w:t>
      </w:r>
      <w:r>
        <w:t>、</w:t>
      </w:r>
      <w:r>
        <w:rPr>
          <w:rStyle w:val="VerbatimChar"/>
        </w:rPr>
        <w:t>graph</w:t>
      </w:r>
      <w:r>
        <w:t>、</w:t>
      </w:r>
      <w:r>
        <w:rPr>
          <w:rStyle w:val="VerbatimChar"/>
        </w:rPr>
        <w:t>vcd</w:t>
      </w:r>
      <w:r>
        <w:t>、</w:t>
      </w:r>
      <w:r>
        <w:rPr>
          <w:rStyle w:val="VerbatimChar"/>
        </w:rPr>
        <w:t>scatterplot3d</w:t>
      </w:r>
      <w:r>
        <w:t xml:space="preserve"> </w:t>
      </w:r>
      <w:r>
        <w:t>和其他可用图形包的选项</w:t>
      </w:r>
      <w:r>
        <w:t>;</w:t>
      </w:r>
      <w:r>
        <w:t>您可能会发现其中一个或多个可能比基本图形更适合您的编程风格</w:t>
      </w:r>
      <w:r>
        <w:t>)</w:t>
      </w:r>
      <w:r>
        <w:t>。然而，通过基础或传统图形，可以满足我们所需要的大多数绘图需求。如何在</w:t>
      </w:r>
      <w:r>
        <w:t>R</w:t>
      </w:r>
      <w:r>
        <w:t>中生成图形提供了一个很好的说明，在任何给定的编程语言中通常有许多方法来做同样的事情。对于特定的任务，有些方法显然比其他方法更有效，但无论如何，找到你觉得舒服的方法、方法和包是一个好主意，因为这里的目</w:t>
      </w:r>
      <w:r>
        <w:t>的是快速、正确地完成工作，不要学习</w:t>
      </w:r>
      <w:r>
        <w:t xml:space="preserve"> R </w:t>
      </w:r>
      <w:r>
        <w:t>语言中所有的选项</w:t>
      </w:r>
      <w:r>
        <w:t>(</w:t>
      </w:r>
      <w:r>
        <w:t>现在所有可用的包都非常广泛）。也就是说，你对</w:t>
      </w:r>
      <w:r>
        <w:t>R</w:t>
      </w:r>
      <w:r>
        <w:t>语言和语法的了解越多，你解决特定问题或任务的选择就越多</w:t>
      </w:r>
      <w:r>
        <w:t>;</w:t>
      </w:r>
      <w:r>
        <w:t>到处都有权衡</w:t>
      </w:r>
      <w:r>
        <w:t>!</w:t>
      </w:r>
    </w:p>
    <w:p w:rsidR="003045B9" w:rsidRDefault="00E54A55">
      <w:pPr>
        <w:pStyle w:val="a0"/>
      </w:pPr>
      <w:r>
        <w:t>其中，</w:t>
      </w:r>
      <w:r>
        <w:rPr>
          <w:b/>
          <w:bCs/>
        </w:rPr>
        <w:t>MQMF</w:t>
      </w:r>
      <w:r>
        <w:t xml:space="preserve"> </w:t>
      </w:r>
      <w:r>
        <w:t>包含一个执行绘图函数的函数数组。关于</w:t>
      </w:r>
      <w:r>
        <w:t>R</w:t>
      </w:r>
      <w:r>
        <w:t>的一个优点是，通过调整各种图形参数，可以很容易地生成并实时优化图表和绘图，直到得到所需的形式。一旦最后定稿，还可以生成出版物质量的图形文件，以便编入报告或随手稿寄出。首先检查</w:t>
      </w:r>
      <w:r>
        <w:t xml:space="preserve"> </w:t>
      </w:r>
      <w:r>
        <w:rPr>
          <w:rStyle w:val="VerbatimChar"/>
        </w:rPr>
        <w:t>MQMF::plotprep</w:t>
      </w:r>
      <w:r>
        <w:t xml:space="preserve"> </w:t>
      </w:r>
      <w:r>
        <w:t>代码，以了解它如何定义绘图区域、边距以及如何格式化绘图的其他细节。</w:t>
      </w:r>
      <w:r>
        <w:rPr>
          <w:rStyle w:val="VerbatimChar"/>
        </w:rPr>
        <w:t>plotp</w:t>
      </w:r>
      <w:r>
        <w:rPr>
          <w:rStyle w:val="VerbatimChar"/>
        </w:rPr>
        <w:t>rep()</w:t>
      </w:r>
      <w:r>
        <w:t xml:space="preserve"> </w:t>
      </w:r>
      <w:r>
        <w:t>可以用作快捷设置格式为基础的图形块</w:t>
      </w:r>
      <w:r>
        <w:t>(</w:t>
      </w:r>
      <w:r>
        <w:t>外部</w:t>
      </w:r>
      <w:r>
        <w:t>RStudio</w:t>
      </w:r>
      <w:r>
        <w:t>情节窗口</w:t>
      </w:r>
      <w:r>
        <w:t>),</w:t>
      </w:r>
      <w:r>
        <w:t>如果想要变化，那么</w:t>
      </w:r>
      <w:r>
        <w:t xml:space="preserve"> </w:t>
      </w:r>
      <w:r>
        <w:rPr>
          <w:rStyle w:val="VerbatimChar"/>
        </w:rPr>
        <w:t>parsyn()</w:t>
      </w:r>
      <w:r>
        <w:t xml:space="preserve"> </w:t>
      </w:r>
      <w:r>
        <w:t>为</w:t>
      </w:r>
      <w:r>
        <w:t xml:space="preserve"> </w:t>
      </w:r>
      <w:r>
        <w:rPr>
          <w:rStyle w:val="VerbatimChar"/>
        </w:rPr>
        <w:t>par()</w:t>
      </w:r>
      <w:r>
        <w:t xml:space="preserve"> </w:t>
      </w:r>
      <w:r>
        <w:t>函数写的核心语法到控制台</w:t>
      </w:r>
      <w:r>
        <w:t>,</w:t>
      </w:r>
      <w:r>
        <w:t>可以复制到您自己的代码和用于起动器基本图形绘制。如果你满足于</w:t>
      </w:r>
      <w:r>
        <w:t>RStudio</w:t>
      </w:r>
      <w:r>
        <w:t>中的绘图窗口，那么你只需要</w:t>
      </w:r>
      <w:r>
        <w:t xml:space="preserve"> </w:t>
      </w:r>
      <w:r>
        <w:rPr>
          <w:rStyle w:val="VerbatimChar"/>
        </w:rPr>
        <w:t>parsyn()</w:t>
      </w:r>
      <w:r>
        <w:t xml:space="preserve"> </w:t>
      </w:r>
      <w:r>
        <w:t>。一旦熟悉了</w:t>
      </w:r>
      <w:r>
        <w:t xml:space="preserve"> </w:t>
      </w:r>
      <w:r>
        <w:rPr>
          <w:rStyle w:val="VerbatimChar"/>
        </w:rPr>
        <w:t>par()</w:t>
      </w:r>
      <w:r>
        <w:t xml:space="preserve"> </w:t>
      </w:r>
      <w:r>
        <w:t>函数的语法，您就可以使用</w:t>
      </w:r>
      <w:r>
        <w:t xml:space="preserve"> </w:t>
      </w:r>
      <w:r>
        <w:rPr>
          <w:rStyle w:val="VerbatimChar"/>
        </w:rPr>
        <w:t>MQMF::parset()</w:t>
      </w:r>
      <w:r>
        <w:t xml:space="preserve"> </w:t>
      </w:r>
      <w:r>
        <w:t>函数作为快捷方式或包装器函数。</w:t>
      </w:r>
    </w:p>
    <w:p w:rsidR="003045B9" w:rsidRDefault="00E54A55">
      <w:pPr>
        <w:pStyle w:val="SourceCode"/>
      </w:pPr>
      <w:r>
        <w:rPr>
          <w:rStyle w:val="FunctionTok"/>
        </w:rPr>
        <w:t>library</w:t>
      </w:r>
      <w:r>
        <w:rPr>
          <w:rStyle w:val="NormalTok"/>
        </w:rPr>
        <w:t xml:space="preserve">(MQMF)   </w:t>
      </w:r>
      <w:r>
        <w:rPr>
          <w:rStyle w:val="CommentTok"/>
        </w:rPr>
        <w:t># The development of a simple graph  see Fig</w:t>
      </w:r>
      <w:r>
        <w:rPr>
          <w:rStyle w:val="CommentTok"/>
        </w:rPr>
        <w:t>. 2.1</w:t>
      </w:r>
      <w:r>
        <w:br/>
      </w:r>
      <w:r>
        <w:rPr>
          <w:rStyle w:val="FunctionTok"/>
        </w:rPr>
        <w:t>data</w:t>
      </w:r>
      <w:r>
        <w:rPr>
          <w:rStyle w:val="NormalTok"/>
        </w:rPr>
        <w:t>(</w:t>
      </w:r>
      <w:r>
        <w:rPr>
          <w:rStyle w:val="StringTok"/>
        </w:rPr>
        <w:t>"LatA"</w:t>
      </w:r>
      <w:r>
        <w:rPr>
          <w:rStyle w:val="NormalTok"/>
        </w:rPr>
        <w:t xml:space="preserve">)  </w:t>
      </w:r>
      <w:r>
        <w:rPr>
          <w:rStyle w:val="CommentTok"/>
        </w:rPr>
        <w:t xml:space="preserve">#LatA = length at age data; try properties(LatA)  </w:t>
      </w:r>
      <w:r>
        <w:br/>
      </w:r>
      <w:r>
        <w:rPr>
          <w:rStyle w:val="NormalTok"/>
        </w:rPr>
        <w:t xml:space="preserve"> </w:t>
      </w:r>
      <w:r>
        <w:rPr>
          <w:rStyle w:val="CommentTok"/>
        </w:rPr>
        <w:t xml:space="preserve">#The statements below open the RStudio graphics window, but opening  </w:t>
      </w:r>
      <w:r>
        <w:br/>
      </w:r>
      <w:r>
        <w:rPr>
          <w:rStyle w:val="NormalTok"/>
        </w:rPr>
        <w:t xml:space="preserve"> </w:t>
      </w:r>
      <w:r>
        <w:rPr>
          <w:rStyle w:val="CommentTok"/>
        </w:rPr>
        <w:t xml:space="preserve">#a separate graphics window using plotprep is sometimes clearer.  </w:t>
      </w:r>
      <w:r>
        <w:br/>
      </w:r>
      <w:r>
        <w:rPr>
          <w:rStyle w:val="NormalTok"/>
        </w:rPr>
        <w:t xml:space="preserve"> </w:t>
      </w:r>
      <w:r>
        <w:rPr>
          <w:rStyle w:val="CommentTok"/>
        </w:rPr>
        <w:t xml:space="preserve">#plotprep(width=6.0,height=5.0,newdev=FALSE) </w:t>
      </w:r>
      <w:r>
        <w:rPr>
          <w:rStyle w:val="CommentTok"/>
        </w:rPr>
        <w:t xml:space="preserve">  </w:t>
      </w:r>
      <w:r>
        <w:br/>
      </w:r>
      <w:r>
        <w:rPr>
          <w:rStyle w:val="FunctionTok"/>
        </w:rPr>
        <w:t>setpalette</w:t>
      </w:r>
      <w:r>
        <w:rPr>
          <w:rStyle w:val="NormalTok"/>
        </w:rPr>
        <w:t>(</w:t>
      </w:r>
      <w:r>
        <w:rPr>
          <w:rStyle w:val="StringTok"/>
        </w:rPr>
        <w:t>"R4"</w:t>
      </w:r>
      <w:r>
        <w:rPr>
          <w:rStyle w:val="NormalTok"/>
        </w:rPr>
        <w:t xml:space="preserve">) </w:t>
      </w:r>
      <w:r>
        <w:rPr>
          <w:rStyle w:val="CommentTok"/>
        </w:rPr>
        <w:t xml:space="preserve">#a more balanced, default palette see its help  </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2</w:t>
      </w:r>
      <w:r>
        <w:rPr>
          <w:rStyle w:val="NormalTok"/>
        </w:rPr>
        <w:t>,</w:t>
      </w:r>
      <w:r>
        <w:rPr>
          <w:rStyle w:val="DecValTok"/>
        </w:rPr>
        <w:t>2</w:t>
      </w:r>
      <w:r>
        <w:rPr>
          <w:rStyle w:val="NormalTok"/>
        </w:rPr>
        <w:t>),</w:t>
      </w:r>
      <w:r>
        <w:rPr>
          <w:rStyle w:val="AttributeTok"/>
        </w:rPr>
        <w:t>mai=</w:t>
      </w:r>
      <w:r>
        <w:rPr>
          <w:rStyle w:val="FunctionTok"/>
        </w:rPr>
        <w:t>c</w:t>
      </w:r>
      <w:r>
        <w:rPr>
          <w:rStyle w:val="NormalTok"/>
        </w:rPr>
        <w:t>(</w:t>
      </w:r>
      <w:r>
        <w:rPr>
          <w:rStyle w:val="FloatTok"/>
        </w:rPr>
        <w:t>0.45</w:t>
      </w:r>
      <w:r>
        <w:rPr>
          <w:rStyle w:val="NormalTok"/>
        </w:rPr>
        <w:t>,</w:t>
      </w:r>
      <w:r>
        <w:rPr>
          <w:rStyle w:val="FloatTok"/>
        </w:rPr>
        <w:t>0.45</w:t>
      </w:r>
      <w:r>
        <w:rPr>
          <w:rStyle w:val="NormalTok"/>
        </w:rPr>
        <w:t>,</w:t>
      </w:r>
      <w:r>
        <w:rPr>
          <w:rStyle w:val="FloatTok"/>
        </w:rPr>
        <w:t>0.1</w:t>
      </w:r>
      <w:r>
        <w:rPr>
          <w:rStyle w:val="NormalTok"/>
        </w:rPr>
        <w:t>,</w:t>
      </w:r>
      <w:r>
        <w:rPr>
          <w:rStyle w:val="FloatTok"/>
        </w:rPr>
        <w:t>0.05</w:t>
      </w:r>
      <w:r>
        <w:rPr>
          <w:rStyle w:val="NormalTok"/>
        </w:rPr>
        <w:t xml:space="preserve">))  </w:t>
      </w:r>
      <w:r>
        <w:rPr>
          <w:rStyle w:val="CommentTok"/>
        </w:rPr>
        <w:t xml:space="preserve"># see ?parsyn  </w:t>
      </w:r>
      <w:r>
        <w:br/>
      </w:r>
      <w:r>
        <w:rPr>
          <w:rStyle w:val="FunctionTok"/>
        </w:rPr>
        <w:t>par</w:t>
      </w:r>
      <w:r>
        <w:rPr>
          <w:rStyle w:val="NormalTok"/>
        </w:rPr>
        <w:t>(</w:t>
      </w:r>
      <w:r>
        <w:rPr>
          <w:rStyle w:val="AttributeTok"/>
        </w:rPr>
        <w:t>cex=</w:t>
      </w:r>
      <w:r>
        <w:rPr>
          <w:rStyle w:val="FloatTok"/>
        </w:rPr>
        <w:t>0.75</w:t>
      </w:r>
      <w:r>
        <w:rPr>
          <w:rStyle w:val="NormalTok"/>
        </w:rPr>
        <w:t xml:space="preserve">, </w:t>
      </w:r>
      <w:r>
        <w:rPr>
          <w:rStyle w:val="AttributeTok"/>
        </w:rPr>
        <w:t>mgp=</w:t>
      </w:r>
      <w:r>
        <w:rPr>
          <w:rStyle w:val="FunctionTok"/>
        </w:rPr>
        <w:t>c</w:t>
      </w:r>
      <w:r>
        <w:rPr>
          <w:rStyle w:val="NormalTok"/>
        </w:rPr>
        <w:t>(</w:t>
      </w:r>
      <w:r>
        <w:rPr>
          <w:rStyle w:val="FloatTok"/>
        </w:rPr>
        <w:t>1.35</w:t>
      </w:r>
      <w:r>
        <w:rPr>
          <w:rStyle w:val="NormalTok"/>
        </w:rPr>
        <w:t>,</w:t>
      </w:r>
      <w:r>
        <w:rPr>
          <w:rStyle w:val="FloatTok"/>
        </w:rPr>
        <w:t>0.35</w:t>
      </w:r>
      <w:r>
        <w:rPr>
          <w:rStyle w:val="NormalTok"/>
        </w:rPr>
        <w:t>,</w:t>
      </w:r>
      <w:r>
        <w:rPr>
          <w:rStyle w:val="DecValTok"/>
        </w:rPr>
        <w:t>0</w:t>
      </w:r>
      <w:r>
        <w:rPr>
          <w:rStyle w:val="NormalTok"/>
        </w:rPr>
        <w:t xml:space="preserve">), </w:t>
      </w:r>
      <w:r>
        <w:rPr>
          <w:rStyle w:val="AttributeTok"/>
        </w:rPr>
        <w:t>font.axis=</w:t>
      </w:r>
      <w:r>
        <w:rPr>
          <w:rStyle w:val="DecValTok"/>
        </w:rPr>
        <w:t>7</w:t>
      </w:r>
      <w:r>
        <w:rPr>
          <w:rStyle w:val="NormalTok"/>
        </w:rPr>
        <w:t>,</w:t>
      </w:r>
      <w:r>
        <w:rPr>
          <w:rStyle w:val="AttributeTok"/>
        </w:rPr>
        <w:t>font=</w:t>
      </w:r>
      <w:r>
        <w:rPr>
          <w:rStyle w:val="DecValTok"/>
        </w:rPr>
        <w:t>7</w:t>
      </w:r>
      <w:r>
        <w:rPr>
          <w:rStyle w:val="NormalTok"/>
        </w:rPr>
        <w:t>,</w:t>
      </w:r>
      <w:r>
        <w:rPr>
          <w:rStyle w:val="AttributeTok"/>
        </w:rPr>
        <w:t>font.lab=</w:t>
      </w:r>
      <w:r>
        <w:rPr>
          <w:rStyle w:val="DecValTok"/>
        </w:rPr>
        <w:t>7</w:t>
      </w:r>
      <w:r>
        <w:rPr>
          <w:rStyle w:val="NormalTok"/>
        </w:rPr>
        <w:t xml:space="preserve">)   </w:t>
      </w:r>
      <w:r>
        <w:br/>
      </w:r>
      <w:r>
        <w:rPr>
          <w:rStyle w:val="FunctionTok"/>
        </w:rPr>
        <w:t>hist</w:t>
      </w:r>
      <w:r>
        <w:rPr>
          <w:rStyle w:val="NormalTok"/>
        </w:rPr>
        <w:t>(LatA</w:t>
      </w:r>
      <w:r>
        <w:rPr>
          <w:rStyle w:val="SpecialCharTok"/>
        </w:rPr>
        <w:t>$</w:t>
      </w:r>
      <w:r>
        <w:rPr>
          <w:rStyle w:val="NormalTok"/>
        </w:rPr>
        <w:t xml:space="preserve">age) </w:t>
      </w:r>
      <w:r>
        <w:rPr>
          <w:rStyle w:val="CommentTok"/>
        </w:rPr>
        <w:t xml:space="preserve">#examine effect of different input parameters  </w:t>
      </w:r>
      <w:r>
        <w:br/>
      </w:r>
      <w:r>
        <w:rPr>
          <w:rStyle w:val="FunctionTok"/>
        </w:rPr>
        <w:t>hist</w:t>
      </w:r>
      <w:r>
        <w:rPr>
          <w:rStyle w:val="NormalTok"/>
        </w:rPr>
        <w:t>(LatA</w:t>
      </w:r>
      <w:r>
        <w:rPr>
          <w:rStyle w:val="SpecialCharTok"/>
        </w:rPr>
        <w:t>$</w:t>
      </w:r>
      <w:r>
        <w:rPr>
          <w:rStyle w:val="NormalTok"/>
        </w:rPr>
        <w:t>age,</w:t>
      </w:r>
      <w:r>
        <w:rPr>
          <w:rStyle w:val="AttributeTok"/>
        </w:rPr>
        <w:t>breaks=</w:t>
      </w:r>
      <w:r>
        <w:rPr>
          <w:rStyle w:val="DecValTok"/>
        </w:rPr>
        <w:t>20</w:t>
      </w:r>
      <w:r>
        <w:rPr>
          <w:rStyle w:val="NormalTok"/>
        </w:rPr>
        <w:t>,</w:t>
      </w:r>
      <w:r>
        <w:rPr>
          <w:rStyle w:val="AttributeTok"/>
        </w:rPr>
        <w:t>col=</w:t>
      </w:r>
      <w:r>
        <w:rPr>
          <w:rStyle w:val="DecValTok"/>
        </w:rPr>
        <w:t>3</w:t>
      </w:r>
      <w:r>
        <w:rPr>
          <w:rStyle w:val="NormalTok"/>
        </w:rPr>
        <w:t>,</w:t>
      </w:r>
      <w:r>
        <w:rPr>
          <w:rStyle w:val="AttributeTok"/>
        </w:rPr>
        <w:t>main=</w:t>
      </w:r>
      <w:r>
        <w:rPr>
          <w:rStyle w:val="StringTok"/>
        </w:rPr>
        <w:t>""</w:t>
      </w:r>
      <w:r>
        <w:rPr>
          <w:rStyle w:val="NormalTok"/>
        </w:rPr>
        <w:t xml:space="preserve">) </w:t>
      </w:r>
      <w:r>
        <w:rPr>
          <w:rStyle w:val="CommentTok"/>
        </w:rPr>
        <w:t xml:space="preserve"># 3=green #try ?hist  </w:t>
      </w:r>
      <w:r>
        <w:br/>
      </w:r>
      <w:r>
        <w:rPr>
          <w:rStyle w:val="FunctionTok"/>
        </w:rPr>
        <w:t>hist</w:t>
      </w:r>
      <w:r>
        <w:rPr>
          <w:rStyle w:val="NormalTok"/>
        </w:rPr>
        <w:t>(LatA</w:t>
      </w:r>
      <w:r>
        <w:rPr>
          <w:rStyle w:val="SpecialCharTok"/>
        </w:rPr>
        <w:t>$</w:t>
      </w:r>
      <w:r>
        <w:rPr>
          <w:rStyle w:val="NormalTok"/>
        </w:rPr>
        <w:t>age,</w:t>
      </w:r>
      <w:r>
        <w:rPr>
          <w:rStyle w:val="AttributeTok"/>
        </w:rPr>
        <w:t>breaks=</w:t>
      </w:r>
      <w:r>
        <w:rPr>
          <w:rStyle w:val="DecValTok"/>
        </w:rPr>
        <w:t>30</w:t>
      </w:r>
      <w:r>
        <w:rPr>
          <w:rStyle w:val="NormalTok"/>
        </w:rPr>
        <w:t>,</w:t>
      </w:r>
      <w:r>
        <w:rPr>
          <w:rStyle w:val="AttributeTok"/>
        </w:rPr>
        <w:t>main=</w:t>
      </w:r>
      <w:r>
        <w:rPr>
          <w:rStyle w:val="StringTok"/>
        </w:rPr>
        <w:t>""</w:t>
      </w:r>
      <w:r>
        <w:rPr>
          <w:rStyle w:val="NormalTok"/>
        </w:rPr>
        <w:t>,</w:t>
      </w:r>
      <w:r>
        <w:rPr>
          <w:rStyle w:val="AttributeTok"/>
        </w:rPr>
        <w:t>col=</w:t>
      </w:r>
      <w:r>
        <w:rPr>
          <w:rStyle w:val="DecValTok"/>
        </w:rPr>
        <w:t>4</w:t>
      </w:r>
      <w:r>
        <w:rPr>
          <w:rStyle w:val="NormalTok"/>
        </w:rPr>
        <w:t xml:space="preserve">) </w:t>
      </w:r>
      <w:r>
        <w:rPr>
          <w:rStyle w:val="CommentTok"/>
        </w:rPr>
        <w:t xml:space="preserve"># 4=blue  </w:t>
      </w:r>
      <w:r>
        <w:br/>
      </w:r>
      <w:r>
        <w:rPr>
          <w:rStyle w:val="FunctionTok"/>
        </w:rPr>
        <w:lastRenderedPageBreak/>
        <w:t>hist</w:t>
      </w:r>
      <w:r>
        <w:rPr>
          <w:rStyle w:val="NormalTok"/>
        </w:rPr>
        <w:t>(LatA</w:t>
      </w:r>
      <w:r>
        <w:rPr>
          <w:rStyle w:val="SpecialCharTok"/>
        </w:rPr>
        <w:t>$</w:t>
      </w:r>
      <w:r>
        <w:rPr>
          <w:rStyle w:val="NormalTok"/>
        </w:rPr>
        <w:t xml:space="preserve">age, </w:t>
      </w:r>
      <w:r>
        <w:rPr>
          <w:rStyle w:val="AttributeTok"/>
        </w:rPr>
        <w:t>breaks=</w:t>
      </w:r>
      <w:r>
        <w:rPr>
          <w:rStyle w:val="DecValTok"/>
        </w:rPr>
        <w:t>30</w:t>
      </w:r>
      <w:r>
        <w:rPr>
          <w:rStyle w:val="NormalTok"/>
        </w:rPr>
        <w:t>,</w:t>
      </w:r>
      <w:r>
        <w:rPr>
          <w:rStyle w:val="AttributeTok"/>
        </w:rPr>
        <w:t>col=</w:t>
      </w:r>
      <w:r>
        <w:rPr>
          <w:rStyle w:val="DecValTok"/>
        </w:rPr>
        <w:t>2</w:t>
      </w:r>
      <w:r>
        <w:rPr>
          <w:rStyle w:val="NormalTok"/>
        </w:rPr>
        <w:t xml:space="preserve">, </w:t>
      </w:r>
      <w:r>
        <w:rPr>
          <w:rStyle w:val="AttributeTok"/>
        </w:rPr>
        <w:t>main=</w:t>
      </w:r>
      <w:r>
        <w:rPr>
          <w:rStyle w:val="StringTok"/>
        </w:rPr>
        <w:t>""</w:t>
      </w:r>
      <w:r>
        <w:rPr>
          <w:rStyle w:val="NormalTok"/>
        </w:rPr>
        <w:t xml:space="preserve">, </w:t>
      </w:r>
      <w:r>
        <w:rPr>
          <w:rStyle w:val="AttributeTok"/>
        </w:rPr>
        <w:t>xlim=</w:t>
      </w:r>
      <w:r>
        <w:rPr>
          <w:rStyle w:val="FunctionTok"/>
        </w:rPr>
        <w:t>c</w:t>
      </w:r>
      <w:r>
        <w:rPr>
          <w:rStyle w:val="NormalTok"/>
        </w:rPr>
        <w:t>(</w:t>
      </w:r>
      <w:r>
        <w:rPr>
          <w:rStyle w:val="DecValTok"/>
        </w:rPr>
        <w:t>0</w:t>
      </w:r>
      <w:r>
        <w:rPr>
          <w:rStyle w:val="NormalTok"/>
        </w:rPr>
        <w:t>,</w:t>
      </w:r>
      <w:r>
        <w:rPr>
          <w:rStyle w:val="DecValTok"/>
        </w:rPr>
        <w:t>43</w:t>
      </w:r>
      <w:r>
        <w:rPr>
          <w:rStyle w:val="NormalTok"/>
        </w:rPr>
        <w:t xml:space="preserve">), </w:t>
      </w:r>
      <w:r>
        <w:rPr>
          <w:rStyle w:val="CommentTok"/>
        </w:rPr>
        <w:t xml:space="preserve">#2=red  </w:t>
      </w:r>
      <w:r>
        <w:br/>
      </w:r>
      <w:r>
        <w:rPr>
          <w:rStyle w:val="NormalTok"/>
        </w:rPr>
        <w:t xml:space="preserve">     </w:t>
      </w:r>
      <w:r>
        <w:rPr>
          <w:rStyle w:val="AttributeTok"/>
        </w:rPr>
        <w:t>xlab=</w:t>
      </w:r>
      <w:r>
        <w:rPr>
          <w:rStyle w:val="StringTok"/>
        </w:rPr>
        <w:t>"Age (years)"</w:t>
      </w:r>
      <w:r>
        <w:rPr>
          <w:rStyle w:val="NormalTok"/>
        </w:rPr>
        <w:t>,</w:t>
      </w:r>
      <w:r>
        <w:rPr>
          <w:rStyle w:val="AttributeTok"/>
        </w:rPr>
        <w:t>ylab=</w:t>
      </w:r>
      <w:r>
        <w:rPr>
          <w:rStyle w:val="StringTok"/>
        </w:rPr>
        <w:t>"Count"</w:t>
      </w:r>
      <w:r>
        <w:rPr>
          <w:rStyle w:val="NormalTok"/>
        </w:rPr>
        <w:t xml:space="preserve">)  </w:t>
      </w:r>
    </w:p>
    <w:p w:rsidR="003045B9" w:rsidRDefault="00E54A55">
      <w:pPr>
        <w:pStyle w:val="CaptionedFigure"/>
      </w:pPr>
      <w:r>
        <w:rPr>
          <w:noProof/>
          <w:lang w:eastAsia="zh-CN"/>
        </w:rPr>
        <w:drawing>
          <wp:inline distT="0" distB="0" distL="0" distR="0">
            <wp:extent cx="4620126" cy="3696101"/>
            <wp:effectExtent l="0" t="0" r="0" b="0"/>
            <wp:docPr id="62" name="Picture" descr="An example series of histograms using data from the MQMF data set LatA, illustrating how one can iterate towards a final plot. See also the function uphist()."/>
            <wp:cNvGraphicFramePr/>
            <a:graphic xmlns:a="http://schemas.openxmlformats.org/drawingml/2006/main">
              <a:graphicData uri="http://schemas.openxmlformats.org/drawingml/2006/picture">
                <pic:pic xmlns:pic="http://schemas.openxmlformats.org/drawingml/2006/picture">
                  <pic:nvPicPr>
                    <pic:cNvPr id="63" name="Picture" descr="02-NonIntroductiontoR_files/figure-docx/unnamed-chunk-6-1.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pPr>
      <w:r>
        <w:t>An example series of histograms using data from the MQMF data set LatA, illustrating how one can iterate towards a final plot. See also the function uphist().</w:t>
      </w:r>
    </w:p>
    <w:p w:rsidR="003045B9" w:rsidRDefault="00E54A55">
      <w:pPr>
        <w:pStyle w:val="3"/>
      </w:pPr>
      <w:bookmarkStart w:id="61" w:name="因素处理"/>
      <w:bookmarkStart w:id="62" w:name="_Toc205277822"/>
      <w:bookmarkEnd w:id="59"/>
      <w:r>
        <w:t xml:space="preserve">2.2.9 </w:t>
      </w:r>
      <w:r>
        <w:t>因素处理</w:t>
      </w:r>
      <w:bookmarkEnd w:id="62"/>
    </w:p>
    <w:p w:rsidR="003045B9" w:rsidRDefault="00E54A55">
      <w:pPr>
        <w:pStyle w:val="FirstParagraph"/>
      </w:pPr>
      <w:r>
        <w:t>R</w:t>
      </w:r>
      <w:r>
        <w:t>的一个可能导致挫折和困难的方面是使用因素来表示分类变量。这将分类变量转换为因子的级别</w:t>
      </w:r>
      <w:r>
        <w:t>(</w:t>
      </w:r>
      <w:r>
        <w:t>不同值</w:t>
      </w:r>
      <w:r>
        <w:t>)</w:t>
      </w:r>
      <w:r>
        <w:t>，甚至是已经有数值的因子。例如，在标准化渔业</w:t>
      </w:r>
      <w:r>
        <w:t xml:space="preserve"> CP</w:t>
      </w:r>
      <w:r>
        <w:t xml:space="preserve">UE </w:t>
      </w:r>
      <w:r>
        <w:t>时，通常至少使用一些分类变量，因此，如果一个水深类别为</w:t>
      </w:r>
      <w:r>
        <w:t xml:space="preserve"> 50 - 600 </w:t>
      </w:r>
      <w:r>
        <w:t>米，每个步骤为</w:t>
      </w:r>
      <w:r>
        <w:t xml:space="preserve"> 50</w:t>
      </w:r>
      <w:r>
        <w:t>，那么在标准化中需要将这些类别作为固定的分类因子而不是数值处理。但是，一旦转换为一组因子，它们就不再表现为原始的数值变量，而这通常是绘制时所需要的。但是，如果它们最初是</w:t>
      </w:r>
      <w:r>
        <w:rPr>
          <w:i/>
          <w:iCs/>
        </w:rPr>
        <w:t>数值</w:t>
      </w:r>
      <w:r>
        <w:t>的，则可以使用函数</w:t>
      </w:r>
      <w:r>
        <w:t xml:space="preserve"> </w:t>
      </w:r>
      <w:r>
        <w:rPr>
          <w:rStyle w:val="VerbatimChar"/>
        </w:rPr>
        <w:t>facttonum()</w:t>
      </w:r>
      <w:r>
        <w:t xml:space="preserve"> </w:t>
      </w:r>
      <w:r>
        <w:t>进行恢复。在探索与因素有关的一些问题的示例代码中，请注意</w:t>
      </w:r>
      <w:r>
        <w:t xml:space="preserve"> </w:t>
      </w:r>
      <w:r>
        <w:rPr>
          <w:rStyle w:val="VerbatimChar"/>
        </w:rPr>
        <w:t>try()</w:t>
      </w:r>
      <w:r>
        <w:t xml:space="preserve"> </w:t>
      </w:r>
      <w:r>
        <w:t>函数的使用（另请参阅</w:t>
      </w:r>
      <w:r>
        <w:t xml:space="preserve"> </w:t>
      </w:r>
      <w:r>
        <w:rPr>
          <w:rStyle w:val="VerbatimChar"/>
        </w:rPr>
        <w:t>tryCatch()</w:t>
      </w:r>
      <w:r>
        <w:t>）。这用于防止</w:t>
      </w:r>
      <w:r>
        <w:t xml:space="preserve"> r-code </w:t>
      </w:r>
      <w:r>
        <w:t>由于试图将一个因子乘以标量的错误而停止。这在开发代码和</w:t>
      </w:r>
      <w:r>
        <w:t>使用</w:t>
      </w:r>
      <w:r>
        <w:t xml:space="preserve"> bookdown </w:t>
      </w:r>
      <w:r>
        <w:t>和</w:t>
      </w:r>
      <w:r>
        <w:t xml:space="preserve"> Rmarkdown </w:t>
      </w:r>
      <w:r>
        <w:t>编写书籍时非常有用。</w:t>
      </w:r>
    </w:p>
    <w:p w:rsidR="003045B9" w:rsidRDefault="00E54A55">
      <w:pPr>
        <w:pStyle w:val="SourceCode"/>
      </w:pPr>
      <w:r>
        <w:rPr>
          <w:rStyle w:val="NormalTok"/>
        </w:rPr>
        <w:t xml:space="preserve"> </w:t>
      </w:r>
      <w:r>
        <w:rPr>
          <w:rStyle w:val="CommentTok"/>
        </w:rPr>
        <w:t xml:space="preserve">#Dealing with factors/categories can be tricky  </w:t>
      </w:r>
      <w:r>
        <w:br/>
      </w:r>
      <w:r>
        <w:rPr>
          <w:rStyle w:val="NormalTok"/>
        </w:rPr>
        <w:t xml:space="preserve">DepCat </w:t>
      </w:r>
      <w:r>
        <w:rPr>
          <w:rStyle w:val="OtherTok"/>
        </w:rPr>
        <w:t>&lt;-</w:t>
      </w:r>
      <w:r>
        <w:rPr>
          <w:rStyle w:val="NormalTok"/>
        </w:rPr>
        <w:t xml:space="preserve"> </w:t>
      </w:r>
      <w:r>
        <w:rPr>
          <w:rStyle w:val="FunctionTok"/>
        </w:rPr>
        <w:t>as.factor</w:t>
      </w:r>
      <w:r>
        <w:rPr>
          <w:rStyle w:val="NormalTok"/>
        </w:rPr>
        <w:t>(</w:t>
      </w:r>
      <w:r>
        <w:rPr>
          <w:rStyle w:val="FunctionTok"/>
        </w:rPr>
        <w:t>rep</w:t>
      </w:r>
      <w:r>
        <w:rPr>
          <w:rStyle w:val="NormalTok"/>
        </w:rPr>
        <w:t>(</w:t>
      </w:r>
      <w:r>
        <w:rPr>
          <w:rStyle w:val="FunctionTok"/>
        </w:rPr>
        <w:t>seq</w:t>
      </w:r>
      <w:r>
        <w:rPr>
          <w:rStyle w:val="NormalTok"/>
        </w:rPr>
        <w:t>(</w:t>
      </w:r>
      <w:r>
        <w:rPr>
          <w:rStyle w:val="DecValTok"/>
        </w:rPr>
        <w:t>300</w:t>
      </w:r>
      <w:r>
        <w:rPr>
          <w:rStyle w:val="NormalTok"/>
        </w:rPr>
        <w:t>,</w:t>
      </w:r>
      <w:r>
        <w:rPr>
          <w:rStyle w:val="DecValTok"/>
        </w:rPr>
        <w:t>600</w:t>
      </w:r>
      <w:r>
        <w:rPr>
          <w:rStyle w:val="NormalTok"/>
        </w:rPr>
        <w:t>,</w:t>
      </w:r>
      <w:r>
        <w:rPr>
          <w:rStyle w:val="DecValTok"/>
        </w:rPr>
        <w:t>50</w:t>
      </w:r>
      <w:r>
        <w:rPr>
          <w:rStyle w:val="NormalTok"/>
        </w:rPr>
        <w:t>),</w:t>
      </w:r>
      <w:r>
        <w:rPr>
          <w:rStyle w:val="DecValTok"/>
        </w:rPr>
        <w:t>2</w:t>
      </w:r>
      <w:r>
        <w:rPr>
          <w:rStyle w:val="NormalTok"/>
        </w:rPr>
        <w:t xml:space="preserve">)); DepCat  </w:t>
      </w:r>
    </w:p>
    <w:p w:rsidR="003045B9" w:rsidRDefault="00E54A55">
      <w:pPr>
        <w:pStyle w:val="SourceCode"/>
      </w:pPr>
      <w:r>
        <w:rPr>
          <w:rStyle w:val="VerbatimChar"/>
        </w:rPr>
        <w:t xml:space="preserve"> [1] 300 350 400 450 500 550 600 300 350 400 450 500 550 600</w:t>
      </w:r>
      <w:r>
        <w:br/>
      </w:r>
      <w:r>
        <w:rPr>
          <w:rStyle w:val="VerbatimChar"/>
        </w:rPr>
        <w:t>Levels: 300 350 400 450 500 550 600</w:t>
      </w:r>
    </w:p>
    <w:p w:rsidR="003045B9" w:rsidRDefault="00E54A55">
      <w:pPr>
        <w:pStyle w:val="SourceCode"/>
      </w:pPr>
      <w:r>
        <w:rPr>
          <w:rStyle w:val="FunctionTok"/>
        </w:rPr>
        <w:t>try</w:t>
      </w:r>
      <w:r>
        <w:rPr>
          <w:rStyle w:val="NormalTok"/>
        </w:rPr>
        <w:t>(</w:t>
      </w:r>
      <w:r>
        <w:rPr>
          <w:rStyle w:val="DecValTok"/>
        </w:rPr>
        <w:t>5</w:t>
      </w:r>
      <w:r>
        <w:rPr>
          <w:rStyle w:val="NormalTok"/>
        </w:rPr>
        <w:t xml:space="preserve"> </w:t>
      </w:r>
      <w:r>
        <w:rPr>
          <w:rStyle w:val="SpecialCharTok"/>
        </w:rPr>
        <w:t>*</w:t>
      </w:r>
      <w:r>
        <w:rPr>
          <w:rStyle w:val="NormalTok"/>
        </w:rPr>
        <w:t xml:space="preserve"> DepCat[</w:t>
      </w:r>
      <w:r>
        <w:rPr>
          <w:rStyle w:val="DecValTok"/>
        </w:rPr>
        <w:t>3</w:t>
      </w:r>
      <w:r>
        <w:rPr>
          <w:rStyle w:val="NormalTok"/>
        </w:rPr>
        <w:t xml:space="preserve">], </w:t>
      </w:r>
      <w:r>
        <w:rPr>
          <w:rStyle w:val="AttributeTok"/>
        </w:rPr>
        <w:t>silent=</w:t>
      </w:r>
      <w:r>
        <w:rPr>
          <w:rStyle w:val="ConstantTok"/>
        </w:rPr>
        <w:t>FALSE</w:t>
      </w:r>
      <w:r>
        <w:rPr>
          <w:rStyle w:val="NormalTok"/>
        </w:rPr>
        <w:t xml:space="preserve">) </w:t>
      </w:r>
      <w:r>
        <w:rPr>
          <w:rStyle w:val="CommentTok"/>
        </w:rPr>
        <w:t xml:space="preserve">#only returns NA and a warning!  </w:t>
      </w:r>
    </w:p>
    <w:p w:rsidR="003045B9" w:rsidRDefault="00E54A55">
      <w:pPr>
        <w:pStyle w:val="SourceCode"/>
      </w:pPr>
      <w:r>
        <w:rPr>
          <w:rStyle w:val="VerbatimChar"/>
        </w:rPr>
        <w:lastRenderedPageBreak/>
        <w:t>[1] NA</w:t>
      </w:r>
    </w:p>
    <w:p w:rsidR="003045B9" w:rsidRDefault="00E54A55">
      <w:pPr>
        <w:pStyle w:val="SourceCode"/>
      </w:pPr>
      <w:r>
        <w:rPr>
          <w:rStyle w:val="FunctionTok"/>
        </w:rPr>
        <w:t>as.numeric</w:t>
      </w:r>
      <w:r>
        <w:rPr>
          <w:rStyle w:val="NormalTok"/>
        </w:rPr>
        <w:t xml:space="preserve">(DepCat) </w:t>
      </w:r>
      <w:r>
        <w:rPr>
          <w:rStyle w:val="CommentTok"/>
        </w:rPr>
        <w:t xml:space="preserve"># returns the levels not the original values  </w:t>
      </w:r>
    </w:p>
    <w:p w:rsidR="003045B9" w:rsidRDefault="00E54A55">
      <w:pPr>
        <w:pStyle w:val="SourceCode"/>
      </w:pPr>
      <w:r>
        <w:rPr>
          <w:rStyle w:val="VerbatimChar"/>
        </w:rPr>
        <w:t xml:space="preserve"> [1] 1 2 3 4 5 6 7 1 2 3 4 5 6 7</w:t>
      </w:r>
    </w:p>
    <w:p w:rsidR="003045B9" w:rsidRDefault="00E54A55">
      <w:pPr>
        <w:pStyle w:val="SourceCode"/>
      </w:pPr>
      <w:r>
        <w:rPr>
          <w:rStyle w:val="FunctionTok"/>
        </w:rPr>
        <w:t>as.numeric</w:t>
      </w:r>
      <w:r>
        <w:rPr>
          <w:rStyle w:val="NormalTok"/>
        </w:rPr>
        <w:t>(</w:t>
      </w:r>
      <w:r>
        <w:rPr>
          <w:rStyle w:val="FunctionTok"/>
        </w:rPr>
        <w:t>levels</w:t>
      </w:r>
      <w:r>
        <w:rPr>
          <w:rStyle w:val="NormalTok"/>
        </w:rPr>
        <w:t xml:space="preserve">(DepCat)) </w:t>
      </w:r>
      <w:r>
        <w:rPr>
          <w:rStyle w:val="CommentTok"/>
        </w:rPr>
        <w:t xml:space="preserve">#converts 7 levels not the replicates  </w:t>
      </w:r>
    </w:p>
    <w:p w:rsidR="003045B9" w:rsidRDefault="00E54A55">
      <w:pPr>
        <w:pStyle w:val="SourceCode"/>
      </w:pPr>
      <w:r>
        <w:rPr>
          <w:rStyle w:val="VerbatimChar"/>
        </w:rPr>
        <w:t>[1] 300 350 400 450 500 550 600</w:t>
      </w:r>
    </w:p>
    <w:p w:rsidR="003045B9" w:rsidRDefault="00E54A55">
      <w:pPr>
        <w:pStyle w:val="SourceCode"/>
      </w:pPr>
      <w:r>
        <w:rPr>
          <w:rStyle w:val="NormalTok"/>
        </w:rPr>
        <w:t xml:space="preserve">DepCat </w:t>
      </w:r>
      <w:r>
        <w:rPr>
          <w:rStyle w:val="OtherTok"/>
        </w:rPr>
        <w:t>&lt;-</w:t>
      </w:r>
      <w:r>
        <w:rPr>
          <w:rStyle w:val="NormalTok"/>
        </w:rPr>
        <w:t xml:space="preserve"> </w:t>
      </w:r>
      <w:r>
        <w:rPr>
          <w:rStyle w:val="FunctionTok"/>
        </w:rPr>
        <w:t>as.numeric</w:t>
      </w:r>
      <w:r>
        <w:rPr>
          <w:rStyle w:val="NormalTok"/>
        </w:rPr>
        <w:t>(</w:t>
      </w:r>
      <w:r>
        <w:rPr>
          <w:rStyle w:val="FunctionTok"/>
        </w:rPr>
        <w:t>levels</w:t>
      </w:r>
      <w:r>
        <w:rPr>
          <w:rStyle w:val="NormalTok"/>
        </w:rPr>
        <w:t xml:space="preserve">(DepCat))[DepCat] </w:t>
      </w:r>
      <w:r>
        <w:rPr>
          <w:rStyle w:val="CommentTok"/>
        </w:rPr>
        <w:t xml:space="preserve"># try ?facttonum  </w:t>
      </w:r>
      <w:r>
        <w:br/>
      </w:r>
      <w:r>
        <w:rPr>
          <w:rStyle w:val="NormalTok"/>
        </w:rPr>
        <w:t xml:space="preserve"> </w:t>
      </w:r>
      <w:r>
        <w:rPr>
          <w:rStyle w:val="CommentTok"/>
        </w:rPr>
        <w:t xml:space="preserve">#converts replicates in DepCat to numbers, not just the levels   </w:t>
      </w:r>
      <w:r>
        <w:br/>
      </w:r>
      <w:r>
        <w:rPr>
          <w:rStyle w:val="DecValTok"/>
        </w:rPr>
        <w:t>5</w:t>
      </w:r>
      <w:r>
        <w:rPr>
          <w:rStyle w:val="NormalTok"/>
        </w:rPr>
        <w:t xml:space="preserve"> </w:t>
      </w:r>
      <w:r>
        <w:rPr>
          <w:rStyle w:val="SpecialCharTok"/>
        </w:rPr>
        <w:t>*</w:t>
      </w:r>
      <w:r>
        <w:rPr>
          <w:rStyle w:val="NormalTok"/>
        </w:rPr>
        <w:t xml:space="preserve"> DepCat[</w:t>
      </w:r>
      <w:r>
        <w:rPr>
          <w:rStyle w:val="DecValTok"/>
        </w:rPr>
        <w:t>3</w:t>
      </w:r>
      <w:r>
        <w:rPr>
          <w:rStyle w:val="NormalTok"/>
        </w:rPr>
        <w:t xml:space="preserve">]   </w:t>
      </w:r>
      <w:r>
        <w:rPr>
          <w:rStyle w:val="CommentTok"/>
        </w:rPr>
        <w:t xml:space="preserve"># now treat DepCat as numeric  </w:t>
      </w:r>
    </w:p>
    <w:p w:rsidR="003045B9" w:rsidRDefault="00E54A55">
      <w:pPr>
        <w:pStyle w:val="SourceCode"/>
      </w:pPr>
      <w:r>
        <w:rPr>
          <w:rStyle w:val="VerbatimChar"/>
        </w:rPr>
        <w:t>[1] 2000</w:t>
      </w:r>
    </w:p>
    <w:p w:rsidR="003045B9" w:rsidRDefault="00E54A55">
      <w:pPr>
        <w:pStyle w:val="SourceCode"/>
      </w:pPr>
      <w:r>
        <w:rPr>
          <w:rStyle w:val="NormalTok"/>
        </w:rPr>
        <w:t xml:space="preserve">DepCat </w:t>
      </w:r>
      <w:r>
        <w:rPr>
          <w:rStyle w:val="OtherTok"/>
        </w:rPr>
        <w:t>&lt;-</w:t>
      </w:r>
      <w:r>
        <w:rPr>
          <w:rStyle w:val="NormalTok"/>
        </w:rPr>
        <w:t xml:space="preserve"> </w:t>
      </w:r>
      <w:r>
        <w:rPr>
          <w:rStyle w:val="FunctionTok"/>
        </w:rPr>
        <w:t>as.factor</w:t>
      </w:r>
      <w:r>
        <w:rPr>
          <w:rStyle w:val="NormalTok"/>
        </w:rPr>
        <w:t>(</w:t>
      </w:r>
      <w:r>
        <w:rPr>
          <w:rStyle w:val="FunctionTok"/>
        </w:rPr>
        <w:t>rep</w:t>
      </w:r>
      <w:r>
        <w:rPr>
          <w:rStyle w:val="NormalTok"/>
        </w:rPr>
        <w:t>(</w:t>
      </w:r>
      <w:r>
        <w:rPr>
          <w:rStyle w:val="FunctionTok"/>
        </w:rPr>
        <w:t>seq</w:t>
      </w:r>
      <w:r>
        <w:rPr>
          <w:rStyle w:val="NormalTok"/>
        </w:rPr>
        <w:t>(</w:t>
      </w:r>
      <w:r>
        <w:rPr>
          <w:rStyle w:val="DecValTok"/>
        </w:rPr>
        <w:t>300</w:t>
      </w:r>
      <w:r>
        <w:rPr>
          <w:rStyle w:val="NormalTok"/>
        </w:rPr>
        <w:t>,</w:t>
      </w:r>
      <w:r>
        <w:rPr>
          <w:rStyle w:val="DecValTok"/>
        </w:rPr>
        <w:t>600</w:t>
      </w:r>
      <w:r>
        <w:rPr>
          <w:rStyle w:val="NormalTok"/>
        </w:rPr>
        <w:t>,</w:t>
      </w:r>
      <w:r>
        <w:rPr>
          <w:rStyle w:val="DecValTok"/>
        </w:rPr>
        <w:t>50</w:t>
      </w:r>
      <w:r>
        <w:rPr>
          <w:rStyle w:val="NormalTok"/>
        </w:rPr>
        <w:t>),</w:t>
      </w:r>
      <w:r>
        <w:rPr>
          <w:rStyle w:val="DecValTok"/>
        </w:rPr>
        <w:t>2</w:t>
      </w:r>
      <w:r>
        <w:rPr>
          <w:rStyle w:val="NormalTok"/>
        </w:rPr>
        <w:t xml:space="preserve">)); DepCat  </w:t>
      </w:r>
    </w:p>
    <w:p w:rsidR="003045B9" w:rsidRDefault="00E54A55">
      <w:pPr>
        <w:pStyle w:val="SourceCode"/>
      </w:pPr>
      <w:r>
        <w:rPr>
          <w:rStyle w:val="VerbatimChar"/>
        </w:rPr>
        <w:t xml:space="preserve"> [1] 300 350 4</w:t>
      </w:r>
      <w:r>
        <w:rPr>
          <w:rStyle w:val="VerbatimChar"/>
        </w:rPr>
        <w:t>00 450 500 550 600 300 350 400 450 500 550 600</w:t>
      </w:r>
      <w:r>
        <w:br/>
      </w:r>
      <w:r>
        <w:rPr>
          <w:rStyle w:val="VerbatimChar"/>
        </w:rPr>
        <w:t>Levels: 300 350 400 450 500 550 600</w:t>
      </w:r>
    </w:p>
    <w:p w:rsidR="003045B9" w:rsidRDefault="00E54A55">
      <w:pPr>
        <w:pStyle w:val="SourceCode"/>
      </w:pPr>
      <w:r>
        <w:rPr>
          <w:rStyle w:val="FunctionTok"/>
        </w:rPr>
        <w:t>facttonum</w:t>
      </w:r>
      <w:r>
        <w:rPr>
          <w:rStyle w:val="NormalTok"/>
        </w:rPr>
        <w:t xml:space="preserve">(DepCat)  </w:t>
      </w:r>
    </w:p>
    <w:p w:rsidR="003045B9" w:rsidRDefault="00E54A55">
      <w:pPr>
        <w:pStyle w:val="SourceCode"/>
      </w:pPr>
      <w:r>
        <w:rPr>
          <w:rStyle w:val="VerbatimChar"/>
        </w:rPr>
        <w:t xml:space="preserve"> [1] 300 350 400 450 500 550 600 300 350 400 450 500 550 600</w:t>
      </w:r>
    </w:p>
    <w:p w:rsidR="003045B9" w:rsidRDefault="00E54A55">
      <w:pPr>
        <w:pStyle w:val="FirstParagraph"/>
      </w:pPr>
      <w:r>
        <w:t>通常，获取</w:t>
      </w:r>
      <w:r>
        <w:t xml:space="preserve"> data.frame </w:t>
      </w:r>
      <w:r>
        <w:t>的一个副本并在该副本中分解变量会更简单，因此，如果您想使用原始变量进行进一步的操作或绘图，您不需要将它们从数字转换为因子。</w:t>
      </w:r>
    </w:p>
    <w:p w:rsidR="003045B9" w:rsidRDefault="00E54A55">
      <w:pPr>
        <w:pStyle w:val="a0"/>
      </w:pPr>
      <w:r>
        <w:t>当数据被读入</w:t>
      </w:r>
      <w:r>
        <w:t xml:space="preserve"> R </w:t>
      </w:r>
      <w:r>
        <w:t>中的</w:t>
      </w:r>
      <w:r>
        <w:t xml:space="preserve"> d</w:t>
      </w:r>
      <w:r>
        <w:t xml:space="preserve">ata.frame </w:t>
      </w:r>
      <w:r>
        <w:t>时，默认的行为是将字符串或字符视为因子。您可以通过在控制台中输入</w:t>
      </w:r>
      <w:r>
        <w:t xml:space="preserve"> </w:t>
      </w:r>
      <w:r>
        <w:rPr>
          <w:rStyle w:val="VerbatimChar"/>
        </w:rPr>
        <w:t>options()</w:t>
      </w:r>
      <w:r>
        <w:t xml:space="preserve"> </w:t>
      </w:r>
      <w:r>
        <w:t>来发现很多</w:t>
      </w:r>
      <w:r>
        <w:t xml:space="preserve"> R </w:t>
      </w:r>
      <w:r>
        <w:t>选项的默认设置。如果你搜索</w:t>
      </w:r>
      <w:r>
        <w:t xml:space="preserve"> $stringsAsFactors (</w:t>
      </w:r>
      <w:r>
        <w:t>注意大写字母</w:t>
      </w:r>
      <w:r>
        <w:t>)</w:t>
      </w:r>
      <w:r>
        <w:t>，你会发现它默认为</w:t>
      </w:r>
      <w:r>
        <w:t xml:space="preserve"> TRUE</w:t>
      </w:r>
      <w:r>
        <w:t>。如果您希望关闭此功能，可以使用</w:t>
      </w:r>
      <w:r>
        <w:t xml:space="preserve"> </w:t>
      </w:r>
      <w:r>
        <w:rPr>
          <w:rStyle w:val="VerbatimChar"/>
        </w:rPr>
        <w:t>option(stringsAsFactors=FALSE)</w:t>
      </w:r>
      <w:r>
        <w:t xml:space="preserve"> </w:t>
      </w:r>
      <w:r>
        <w:t>轻松完成。从关于因素的代码块中可以明显看出，在处理分类变量时需要格外小心。</w:t>
      </w:r>
    </w:p>
    <w:p w:rsidR="003045B9" w:rsidRDefault="00E54A55">
      <w:pPr>
        <w:pStyle w:val="3"/>
      </w:pPr>
      <w:bookmarkStart w:id="63" w:name="数据输入"/>
      <w:bookmarkStart w:id="64" w:name="_Toc205277823"/>
      <w:bookmarkEnd w:id="61"/>
      <w:r>
        <w:t xml:space="preserve">2.2.10 </w:t>
      </w:r>
      <w:r>
        <w:t>数据输入</w:t>
      </w:r>
      <w:bookmarkEnd w:id="64"/>
    </w:p>
    <w:p w:rsidR="003045B9" w:rsidRDefault="00E54A55">
      <w:pPr>
        <w:pStyle w:val="FirstParagraph"/>
      </w:pPr>
      <w:r>
        <w:t>与所有编程语言</w:t>
      </w:r>
      <w:r>
        <w:t>(</w:t>
      </w:r>
      <w:r>
        <w:t>和统计包</w:t>
      </w:r>
      <w:r>
        <w:t>)</w:t>
      </w:r>
      <w:r>
        <w:t>一样，一个共同的需求是输入数据以便进行分析。</w:t>
      </w:r>
      <w:r>
        <w:t xml:space="preserve">R </w:t>
      </w:r>
      <w:r>
        <w:t>非常擅长数据</w:t>
      </w:r>
      <w:r>
        <w:t>操作，这类事情在</w:t>
      </w:r>
      <w:r>
        <w:t xml:space="preserve"> Crawley (2007) </w:t>
      </w:r>
      <w:r>
        <w:t>等书中有很好的描述。当然，也有许多处理数据操作的</w:t>
      </w:r>
      <w:r>
        <w:t xml:space="preserve"> R </w:t>
      </w:r>
      <w:r>
        <w:t>包。一个特别有用的是</w:t>
      </w:r>
      <w:r>
        <w:t xml:space="preserve"> </w:t>
      </w:r>
      <w:r>
        <w:rPr>
          <w:rStyle w:val="VerbatimChar"/>
        </w:rPr>
        <w:t>dplr</w:t>
      </w:r>
      <w:r>
        <w:t>，它是</w:t>
      </w:r>
      <w:r>
        <w:t xml:space="preserve"> </w:t>
      </w:r>
      <w:r>
        <w:rPr>
          <w:rStyle w:val="VerbatimChar"/>
        </w:rPr>
        <w:t>tidyverse</w:t>
      </w:r>
      <w:r>
        <w:t xml:space="preserve"> </w:t>
      </w:r>
      <w:r>
        <w:t>组的一部分。但是在这里，我们只会提到几种将数据输入</w:t>
      </w:r>
      <w:r>
        <w:t xml:space="preserve"> r </w:t>
      </w:r>
      <w:r>
        <w:t>的方法。一种非常常见和低级的方法是简单地使用文本文件作为输入。我仍然经常使用逗号分隔值</w:t>
      </w:r>
      <w:r>
        <w:t xml:space="preserve"> (.csv) </w:t>
      </w:r>
      <w:r>
        <w:t>文件，因为它易于生成，而且可以从许多不同的编辑器打开和编辑。可以轻松使用</w:t>
      </w:r>
      <w:r>
        <w:t xml:space="preserve"> </w:t>
      </w:r>
      <w:r>
        <w:rPr>
          <w:rStyle w:val="VerbatimChar"/>
        </w:rPr>
        <w:t>read.csv()</w:t>
      </w:r>
      <w:r>
        <w:t>或</w:t>
      </w:r>
      <w:r>
        <w:t xml:space="preserve"> </w:t>
      </w:r>
      <w:r>
        <w:rPr>
          <w:rStyle w:val="VerbatimChar"/>
        </w:rPr>
        <w:t>read.table()</w:t>
      </w:r>
      <w:r>
        <w:t>。一旦数据被读入</w:t>
      </w:r>
      <w:r>
        <w:t xml:space="preserve"> R</w:t>
      </w:r>
      <w:r>
        <w:t>，就可以通过</w:t>
      </w:r>
      <w:r>
        <w:t xml:space="preserve"> </w:t>
      </w:r>
      <w:r>
        <w:rPr>
          <w:rStyle w:val="VerbatimChar"/>
        </w:rPr>
        <w:t>save(object,file="f</w:t>
      </w:r>
      <w:r>
        <w:rPr>
          <w:rStyle w:val="VerbatimChar"/>
        </w:rPr>
        <w:t>ilename.RData")</w:t>
      </w:r>
      <w:r>
        <w:t xml:space="preserve"> </w:t>
      </w:r>
      <w:r>
        <w:t>将其保存为更有效的存储格式，之后可以使用</w:t>
      </w:r>
      <w:r>
        <w:t xml:space="preserve"> </w:t>
      </w:r>
      <w:r>
        <w:rPr>
          <w:rStyle w:val="VerbatimChar"/>
        </w:rPr>
        <w:t>load(file="filename.RData")</w:t>
      </w:r>
      <w:r>
        <w:t xml:space="preserve"> </w:t>
      </w:r>
      <w:r>
        <w:t>将其加载到</w:t>
      </w:r>
      <w:r>
        <w:t>R</w:t>
      </w:r>
      <w:r>
        <w:t>。查看</w:t>
      </w:r>
      <w:r>
        <w:t xml:space="preserve"> </w:t>
      </w:r>
      <w:r>
        <w:rPr>
          <w:rStyle w:val="VerbatimChar"/>
        </w:rPr>
        <w:t>?save</w:t>
      </w:r>
      <w:r>
        <w:t xml:space="preserve"> </w:t>
      </w:r>
      <w:r>
        <w:t>和</w:t>
      </w:r>
      <w:r>
        <w:t xml:space="preserve"> </w:t>
      </w:r>
      <w:r>
        <w:rPr>
          <w:rStyle w:val="VerbatimChar"/>
        </w:rPr>
        <w:t>?load</w:t>
      </w:r>
      <w:r>
        <w:t xml:space="preserve"> </w:t>
      </w:r>
      <w:r>
        <w:t>的细节。</w:t>
      </w:r>
    </w:p>
    <w:p w:rsidR="003045B9" w:rsidRDefault="00E54A55">
      <w:pPr>
        <w:pStyle w:val="a0"/>
      </w:pPr>
      <w:r>
        <w:t>在本书的示例中，我们将使用属于</w:t>
      </w:r>
      <w:r>
        <w:t xml:space="preserve"> </w:t>
      </w:r>
      <w:r>
        <w:rPr>
          <w:b/>
          <w:bCs/>
        </w:rPr>
        <w:t>MQMF</w:t>
      </w:r>
      <w:r>
        <w:t xml:space="preserve"> </w:t>
      </w:r>
      <w:r>
        <w:t>包一部分的数据集，但是通过复制这些数据集中使用的格式，一旦将数据加载到</w:t>
      </w:r>
      <w:r>
        <w:t>R</w:t>
      </w:r>
      <w:r>
        <w:t>中，您就可以使用自己的数据了。</w:t>
      </w:r>
    </w:p>
    <w:p w:rsidR="003045B9" w:rsidRDefault="00E54A55">
      <w:pPr>
        <w:pStyle w:val="2"/>
      </w:pPr>
      <w:bookmarkStart w:id="65" w:name="编写函数"/>
      <w:bookmarkStart w:id="66" w:name="_Toc205277824"/>
      <w:bookmarkEnd w:id="43"/>
      <w:bookmarkEnd w:id="63"/>
      <w:r>
        <w:lastRenderedPageBreak/>
        <w:t xml:space="preserve">2.3 </w:t>
      </w:r>
      <w:r>
        <w:t>编写函数</w:t>
      </w:r>
      <w:bookmarkEnd w:id="66"/>
    </w:p>
    <w:p w:rsidR="003045B9" w:rsidRDefault="00E54A55">
      <w:pPr>
        <w:pStyle w:val="FirstParagraph"/>
      </w:pPr>
      <w:r>
        <w:t>如果你打算使用</w:t>
      </w:r>
      <w:r>
        <w:t xml:space="preserve"> R </w:t>
      </w:r>
      <w:r>
        <w:t>来进行任何分析，你通常会使用一个文本编辑器来输入你的</w:t>
      </w:r>
      <w:r>
        <w:t xml:space="preserve"> R </w:t>
      </w:r>
      <w:r>
        <w:t>代码，并且至少保存这些脚本以备以后使用。在许多情况下，您可能需要重复一系列命令，这</w:t>
      </w:r>
      <w:r>
        <w:t>些命令可能使用的变量和或参数的输入值有所不同。尽管使用</w:t>
      </w:r>
      <w:r>
        <w:t xml:space="preserve"> </w:t>
      </w:r>
      <w:r>
        <w:rPr>
          <w:rStyle w:val="VerbatimChar"/>
        </w:rPr>
        <w:t>source()</w:t>
      </w:r>
      <w:r>
        <w:t xml:space="preserve"> </w:t>
      </w:r>
      <w:r>
        <w:t>作为中间步骤并非不可能，但这种情况和许多其他情况最好的解决办法是将代码转换为函数。您将在下面的文本和</w:t>
      </w:r>
      <w:r>
        <w:t xml:space="preserve"> </w:t>
      </w:r>
      <w:r>
        <w:rPr>
          <w:b/>
          <w:bCs/>
        </w:rPr>
        <w:t>MQMF</w:t>
      </w:r>
      <w:r>
        <w:t xml:space="preserve"> </w:t>
      </w:r>
      <w:r>
        <w:t>包中看到许多函数示例，为了充分利用文本中表达的思想，您会发现学习如何编写自己的函数很有帮助。</w:t>
      </w:r>
    </w:p>
    <w:p w:rsidR="003045B9" w:rsidRDefault="00E54A55">
      <w:pPr>
        <w:pStyle w:val="a0"/>
      </w:pPr>
      <w:r>
        <w:t>函数的结构总是相同的</w:t>
      </w:r>
      <w:r>
        <w:t>:</w:t>
      </w:r>
    </w:p>
    <w:p w:rsidR="003045B9" w:rsidRDefault="00E54A55">
      <w:pPr>
        <w:pStyle w:val="SourceCode"/>
      </w:pPr>
      <w:r>
        <w:rPr>
          <w:rStyle w:val="NormalTok"/>
        </w:rPr>
        <w:t xml:space="preserve"> </w:t>
      </w:r>
      <w:r>
        <w:rPr>
          <w:rStyle w:val="CommentTok"/>
        </w:rPr>
        <w:t xml:space="preserve">#Outline of a function's structure  </w:t>
      </w:r>
      <w:r>
        <w:br/>
      </w:r>
      <w:r>
        <w:rPr>
          <w:rStyle w:val="NormalTok"/>
        </w:rPr>
        <w:t xml:space="preserve">functionname </w:t>
      </w:r>
      <w:r>
        <w:rPr>
          <w:rStyle w:val="OtherTok"/>
        </w:rPr>
        <w:t>&lt;-</w:t>
      </w:r>
      <w:r>
        <w:rPr>
          <w:rStyle w:val="NormalTok"/>
        </w:rPr>
        <w:t xml:space="preserve"> </w:t>
      </w:r>
      <w:r>
        <w:rPr>
          <w:rStyle w:val="ControlFlowTok"/>
        </w:rPr>
        <w:t>function</w:t>
      </w:r>
      <w:r>
        <w:rPr>
          <w:rStyle w:val="NormalTok"/>
        </w:rPr>
        <w:t xml:space="preserve">(argument1, fun,...) {  </w:t>
      </w:r>
      <w:r>
        <w:br/>
      </w:r>
      <w:r>
        <w:rPr>
          <w:rStyle w:val="NormalTok"/>
        </w:rPr>
        <w:t xml:space="preserve">  </w:t>
      </w:r>
      <w:r>
        <w:rPr>
          <w:rStyle w:val="CommentTok"/>
        </w:rPr>
        <w:t xml:space="preserve"># body of the function   </w:t>
      </w:r>
      <w:r>
        <w:br/>
      </w:r>
      <w:r>
        <w:rPr>
          <w:rStyle w:val="NormalTok"/>
        </w:rPr>
        <w:t xml:space="preserve">  </w:t>
      </w:r>
      <w:r>
        <w:rPr>
          <w:rStyle w:val="CommentTok"/>
        </w:rPr>
        <w:t xml:space="preserve">#   </w:t>
      </w:r>
      <w:r>
        <w:br/>
      </w:r>
      <w:r>
        <w:rPr>
          <w:rStyle w:val="NormalTok"/>
        </w:rPr>
        <w:t xml:space="preserve">  </w:t>
      </w:r>
      <w:r>
        <w:rPr>
          <w:rStyle w:val="CommentTok"/>
        </w:rPr>
        <w:t xml:space="preserve"># the input arguments and body of a function can include other  </w:t>
      </w:r>
      <w:r>
        <w:br/>
      </w:r>
      <w:r>
        <w:rPr>
          <w:rStyle w:val="NormalTok"/>
        </w:rPr>
        <w:t xml:space="preserve">  </w:t>
      </w:r>
      <w:r>
        <w:rPr>
          <w:rStyle w:val="CommentTok"/>
        </w:rPr>
        <w:t xml:space="preserve"># functions, which may have their own arguments, which is what  </w:t>
      </w:r>
      <w:r>
        <w:br/>
      </w:r>
      <w:r>
        <w:rPr>
          <w:rStyle w:val="NormalTok"/>
        </w:rPr>
        <w:t xml:space="preserve">  </w:t>
      </w:r>
      <w:r>
        <w:rPr>
          <w:rStyle w:val="CommentTok"/>
        </w:rPr>
        <w:t xml:space="preserve"># the ... is for. One can include other inputs that are used but  </w:t>
      </w:r>
      <w:r>
        <w:br/>
      </w:r>
      <w:r>
        <w:rPr>
          <w:rStyle w:val="NormalTok"/>
        </w:rPr>
        <w:t xml:space="preserve">  </w:t>
      </w:r>
      <w:r>
        <w:rPr>
          <w:rStyle w:val="CommentTok"/>
        </w:rPr>
        <w:t># not defined earl</w:t>
      </w:r>
      <w:r>
        <w:rPr>
          <w:rStyle w:val="CommentTok"/>
        </w:rPr>
        <w:t xml:space="preserve">y on and may depend on what function is brought  </w:t>
      </w:r>
      <w:r>
        <w:br/>
      </w:r>
      <w:r>
        <w:rPr>
          <w:rStyle w:val="NormalTok"/>
        </w:rPr>
        <w:t xml:space="preserve">  </w:t>
      </w:r>
      <w:r>
        <w:rPr>
          <w:rStyle w:val="CommentTok"/>
        </w:rPr>
        <w:t xml:space="preserve"># into the main function. See for example negLL(), and others   </w:t>
      </w:r>
      <w:r>
        <w:br/>
      </w:r>
      <w:r>
        <w:rPr>
          <w:rStyle w:val="NormalTok"/>
        </w:rPr>
        <w:t xml:space="preserve">  answer </w:t>
      </w:r>
      <w:r>
        <w:rPr>
          <w:rStyle w:val="OtherTok"/>
        </w:rPr>
        <w:t>&lt;-</w:t>
      </w:r>
      <w:r>
        <w:rPr>
          <w:rStyle w:val="NormalTok"/>
        </w:rPr>
        <w:t xml:space="preserve"> </w:t>
      </w:r>
      <w:r>
        <w:rPr>
          <w:rStyle w:val="FunctionTok"/>
        </w:rPr>
        <w:t>fun</w:t>
      </w:r>
      <w:r>
        <w:rPr>
          <w:rStyle w:val="NormalTok"/>
        </w:rPr>
        <w:t xml:space="preserve">(argument1) </w:t>
      </w:r>
      <w:r>
        <w:rPr>
          <w:rStyle w:val="SpecialCharTok"/>
        </w:rPr>
        <w:t>+</w:t>
      </w:r>
      <w:r>
        <w:rPr>
          <w:rStyle w:val="NormalTok"/>
        </w:rPr>
        <w:t xml:space="preserve"> </w:t>
      </w:r>
      <w:r>
        <w:rPr>
          <w:rStyle w:val="DecValTok"/>
        </w:rPr>
        <w:t>2</w:t>
      </w:r>
      <w:r>
        <w:rPr>
          <w:rStyle w:val="NormalTok"/>
        </w:rPr>
        <w:t xml:space="preserve">   </w:t>
      </w:r>
      <w:r>
        <w:br/>
      </w:r>
      <w:r>
        <w:rPr>
          <w:rStyle w:val="NormalTok"/>
        </w:rPr>
        <w:t xml:space="preserve">  </w:t>
      </w:r>
      <w:r>
        <w:rPr>
          <w:rStyle w:val="FunctionTok"/>
        </w:rPr>
        <w:t>return</w:t>
      </w:r>
      <w:r>
        <w:rPr>
          <w:rStyle w:val="NormalTok"/>
        </w:rPr>
        <w:t xml:space="preserve">(answer)  </w:t>
      </w:r>
      <w:r>
        <w:br/>
      </w:r>
      <w:r>
        <w:rPr>
          <w:rStyle w:val="NormalTok"/>
        </w:rPr>
        <w:t xml:space="preserve">} </w:t>
      </w:r>
      <w:r>
        <w:rPr>
          <w:rStyle w:val="CommentTok"/>
        </w:rPr>
        <w:t xml:space="preserve"># end of functionname  </w:t>
      </w:r>
      <w:r>
        <w:br/>
      </w:r>
      <w:r>
        <w:rPr>
          <w:rStyle w:val="FunctionTok"/>
        </w:rPr>
        <w:t>functionname</w:t>
      </w:r>
      <w:r>
        <w:rPr>
          <w:rStyle w:val="NormalTok"/>
        </w:rPr>
        <w:t>(</w:t>
      </w:r>
      <w:r>
        <w:rPr>
          <w:rStyle w:val="Function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ecValTok"/>
        </w:rPr>
        <w:t>5</w:t>
      </w:r>
      <w:r>
        <w:rPr>
          <w:rStyle w:val="NormalTok"/>
        </w:rPr>
        <w:t xml:space="preserve">),mean)  </w:t>
      </w:r>
      <w:r>
        <w:rPr>
          <w:rStyle w:val="CommentTok"/>
        </w:rPr>
        <w:t xml:space="preserve"># = mean(1,2,3,4,5)= 3 + 2 </w:t>
      </w:r>
      <w:r>
        <w:rPr>
          <w:rStyle w:val="CommentTok"/>
        </w:rPr>
        <w:t xml:space="preserve">= 5  </w:t>
      </w:r>
    </w:p>
    <w:p w:rsidR="003045B9" w:rsidRDefault="00E54A55">
      <w:pPr>
        <w:pStyle w:val="SourceCode"/>
      </w:pPr>
      <w:r>
        <w:rPr>
          <w:rStyle w:val="VerbatimChar"/>
        </w:rPr>
        <w:t>[1] 5</w:t>
      </w:r>
    </w:p>
    <w:p w:rsidR="003045B9" w:rsidRDefault="00E54A55">
      <w:pPr>
        <w:pStyle w:val="FirstParagraph"/>
      </w:pPr>
      <w:r>
        <w:t>我们将开发一个示例来说明如何将这些函数组合在一起。</w:t>
      </w:r>
    </w:p>
    <w:p w:rsidR="003045B9" w:rsidRDefault="00E54A55">
      <w:pPr>
        <w:pStyle w:val="3"/>
      </w:pPr>
      <w:bookmarkStart w:id="67" w:name="简单函数"/>
      <w:bookmarkStart w:id="68" w:name="_Toc205277825"/>
      <w:r>
        <w:t xml:space="preserve">2.3.1 </w:t>
      </w:r>
      <w:r>
        <w:t>简单函数</w:t>
      </w:r>
      <w:bookmarkEnd w:id="68"/>
    </w:p>
    <w:p w:rsidR="003045B9" w:rsidRDefault="00E54A55">
      <w:pPr>
        <w:pStyle w:val="FirstParagraph"/>
      </w:pPr>
      <w:r>
        <w:t>通常我们会有一个简单的公式，比如生长函数或者描述鱼类成熟度的函数。例如，</w:t>
      </w:r>
      <w:r>
        <w:t xml:space="preserve">von Bertalanffy </w:t>
      </w:r>
      <w:r>
        <w:t>曲线在渔业研究中使用得相当多。</w:t>
      </w:r>
    </w:p>
    <w:bookmarkStart w:id="69" w:name="eq-2_1"/>
    <w:p w:rsidR="003045B9" w:rsidRDefault="00E54A55">
      <w:pPr>
        <w:pStyle w:val="a0"/>
      </w:pPr>
      <m:oMathPara>
        <m:oMathParaPr>
          <m:jc m:val="center"/>
        </m:oMathParaPr>
        <m:oMath>
          <m:acc>
            <m:accPr>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t</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e>
                  </m:d>
                </m:sup>
              </m:sSup>
            </m:e>
          </m:d>
          <m:r>
            <w:rPr>
              <w:rFonts w:ascii="Cambria Math" w:hAnsi="Cambria Math"/>
            </w:rPr>
            <m:t>  </m:t>
          </m:r>
          <m:d>
            <m:dPr>
              <m:ctrlPr>
                <w:rPr>
                  <w:rFonts w:ascii="Cambria Math" w:hAnsi="Cambria Math"/>
                </w:rPr>
              </m:ctrlPr>
            </m:dPr>
            <m:e>
              <m:r>
                <w:rPr>
                  <w:rFonts w:ascii="Cambria Math" w:hAnsi="Cambria Math"/>
                </w:rPr>
                <m:t>2.1</m:t>
              </m:r>
            </m:e>
          </m:d>
        </m:oMath>
      </m:oMathPara>
      <w:bookmarkEnd w:id="69"/>
    </w:p>
    <w:p w:rsidR="003045B9" w:rsidRDefault="00E54A55">
      <w:pPr>
        <w:pStyle w:val="FirstParagraph"/>
      </w:pPr>
      <w:r>
        <w:t>在</w:t>
      </w:r>
      <w:r>
        <w:t>R</w:t>
      </w:r>
      <w:r>
        <w:t>中</w:t>
      </w:r>
      <w:r>
        <w:t xml:space="preserve"> </w:t>
      </w:r>
      <w:hyperlink w:anchor="eq-2_1">
        <w:r>
          <w:rPr>
            <w:rStyle w:val="ad"/>
          </w:rPr>
          <w:t>公式</w:t>
        </w:r>
        <w:r>
          <w:rPr>
            <w:rStyle w:val="ad"/>
          </w:rPr>
          <w:t> 2.1</w:t>
        </w:r>
      </w:hyperlink>
      <w:r>
        <w:t xml:space="preserve"> </w:t>
      </w:r>
      <w:r>
        <w:t>可以以多种方式呈现</w:t>
      </w:r>
      <w:r>
        <w:t>,</w:t>
      </w:r>
      <w:r>
        <w:t>第一个简单的代码在一个代码块中，用年龄步长进行循环运算，或者矢量化</w:t>
      </w:r>
      <w:r>
        <w:t>,</w:t>
      </w:r>
      <w:r>
        <w:t>或者更合理</w:t>
      </w:r>
      <w:r>
        <w:t>,</w:t>
      </w:r>
      <w:r>
        <w:t>使用方程转化为一个函数</w:t>
      </w:r>
      <w:r>
        <w:t>,</w:t>
      </w:r>
      <w:r>
        <w:t>可以多次调用而不是复制显式行代码。</w:t>
      </w:r>
    </w:p>
    <w:p w:rsidR="003045B9" w:rsidRDefault="00E54A55">
      <w:pPr>
        <w:pStyle w:val="SourceCode"/>
      </w:pPr>
      <w:r>
        <w:rPr>
          <w:rStyle w:val="NormalTok"/>
        </w:rPr>
        <w:t xml:space="preserve"> </w:t>
      </w:r>
      <w:r>
        <w:rPr>
          <w:rStyle w:val="CommentTok"/>
        </w:rPr>
        <w:t xml:space="preserve"># Implement the von Bertalanffy curve in multiple ways  </w:t>
      </w:r>
      <w:r>
        <w:br/>
      </w:r>
      <w:r>
        <w:rPr>
          <w:rStyle w:val="NormalTok"/>
        </w:rPr>
        <w:t xml:space="preserve">ages </w:t>
      </w:r>
      <w:r>
        <w:rPr>
          <w:rStyle w:val="OtherTok"/>
        </w:rPr>
        <w:t>&lt;-</w:t>
      </w:r>
      <w:r>
        <w:rPr>
          <w:rStyle w:val="NormalTok"/>
        </w:rPr>
        <w:t xml:space="preserve"> </w:t>
      </w:r>
      <w:r>
        <w:rPr>
          <w:rStyle w:val="DecValTok"/>
        </w:rPr>
        <w:t>1</w:t>
      </w:r>
      <w:r>
        <w:rPr>
          <w:rStyle w:val="SpecialCharTok"/>
        </w:rPr>
        <w:t>:</w:t>
      </w:r>
      <w:r>
        <w:rPr>
          <w:rStyle w:val="DecValTok"/>
        </w:rPr>
        <w:t>20</w:t>
      </w:r>
      <w:r>
        <w:rPr>
          <w:rStyle w:val="NormalTok"/>
        </w:rPr>
        <w:t xml:space="preserve">  </w:t>
      </w:r>
      <w:r>
        <w:br/>
      </w:r>
      <w:r>
        <w:rPr>
          <w:rStyle w:val="NormalTok"/>
        </w:rPr>
        <w:t xml:space="preserve">nages </w:t>
      </w:r>
      <w:r>
        <w:rPr>
          <w:rStyle w:val="OtherTok"/>
        </w:rPr>
        <w:t>&lt;-</w:t>
      </w:r>
      <w:r>
        <w:rPr>
          <w:rStyle w:val="NormalTok"/>
        </w:rPr>
        <w:t xml:space="preserve"> </w:t>
      </w:r>
      <w:r>
        <w:rPr>
          <w:rStyle w:val="FunctionTok"/>
        </w:rPr>
        <w:t>length</w:t>
      </w:r>
      <w:r>
        <w:rPr>
          <w:rStyle w:val="NormalTok"/>
        </w:rPr>
        <w:t xml:space="preserve">(ages)  </w:t>
      </w:r>
      <w:r>
        <w:br/>
      </w:r>
      <w:r>
        <w:rPr>
          <w:rStyle w:val="NormalTok"/>
        </w:rPr>
        <w:t xml:space="preserve">Linf </w:t>
      </w:r>
      <w:r>
        <w:rPr>
          <w:rStyle w:val="OtherTok"/>
        </w:rPr>
        <w:t>&lt;-</w:t>
      </w:r>
      <w:r>
        <w:rPr>
          <w:rStyle w:val="NormalTok"/>
        </w:rPr>
        <w:t xml:space="preserve"> </w:t>
      </w:r>
      <w:r>
        <w:rPr>
          <w:rStyle w:val="DecValTok"/>
        </w:rPr>
        <w:t>50</w:t>
      </w:r>
      <w:r>
        <w:rPr>
          <w:rStyle w:val="NormalTok"/>
        </w:rPr>
        <w:t xml:space="preserve">;  K </w:t>
      </w:r>
      <w:r>
        <w:rPr>
          <w:rStyle w:val="OtherTok"/>
        </w:rPr>
        <w:t>&lt;-</w:t>
      </w:r>
      <w:r>
        <w:rPr>
          <w:rStyle w:val="NormalTok"/>
        </w:rPr>
        <w:t xml:space="preserve"> </w:t>
      </w:r>
      <w:r>
        <w:rPr>
          <w:rStyle w:val="FloatTok"/>
        </w:rPr>
        <w:t>0.2</w:t>
      </w:r>
      <w:r>
        <w:rPr>
          <w:rStyle w:val="NormalTok"/>
        </w:rPr>
        <w:t xml:space="preserve">;  t0 </w:t>
      </w:r>
      <w:r>
        <w:rPr>
          <w:rStyle w:val="OtherTok"/>
        </w:rPr>
        <w:t>&lt;-</w:t>
      </w:r>
      <w:r>
        <w:rPr>
          <w:rStyle w:val="NormalTok"/>
        </w:rPr>
        <w:t xml:space="preserve"> </w:t>
      </w:r>
      <w:r>
        <w:rPr>
          <w:rStyle w:val="SpecialCharTok"/>
        </w:rPr>
        <w:t>-</w:t>
      </w:r>
      <w:r>
        <w:rPr>
          <w:rStyle w:val="FloatTok"/>
        </w:rPr>
        <w:t>0.75</w:t>
      </w:r>
      <w:r>
        <w:rPr>
          <w:rStyle w:val="NormalTok"/>
        </w:rPr>
        <w:t xml:space="preserve">  </w:t>
      </w:r>
      <w:r>
        <w:br/>
      </w:r>
      <w:r>
        <w:rPr>
          <w:rStyle w:val="NormalTok"/>
        </w:rPr>
        <w:t xml:space="preserve"> </w:t>
      </w:r>
      <w:r>
        <w:rPr>
          <w:rStyle w:val="CommentTok"/>
        </w:rPr>
        <w:t xml:space="preserve"># first try a for loop to calculate length for each age  </w:t>
      </w:r>
      <w:r>
        <w:br/>
      </w:r>
      <w:r>
        <w:rPr>
          <w:rStyle w:val="NormalTok"/>
        </w:rPr>
        <w:t xml:space="preserve">loopLt </w:t>
      </w:r>
      <w:r>
        <w:rPr>
          <w:rStyle w:val="OtherTok"/>
        </w:rPr>
        <w:t>&lt;-</w:t>
      </w:r>
      <w:r>
        <w:rPr>
          <w:rStyle w:val="NormalTok"/>
        </w:rPr>
        <w:t xml:space="preserve"> </w:t>
      </w:r>
      <w:r>
        <w:rPr>
          <w:rStyle w:val="FunctionTok"/>
        </w:rPr>
        <w:t>numeric</w:t>
      </w:r>
      <w:r>
        <w:rPr>
          <w:rStyle w:val="NormalTok"/>
        </w:rPr>
        <w:t xml:space="preserve">(nages)  </w:t>
      </w:r>
      <w:r>
        <w:br/>
      </w:r>
      <w:r>
        <w:rPr>
          <w:rStyle w:val="ControlFlowTok"/>
        </w:rPr>
        <w:t>for</w:t>
      </w:r>
      <w:r>
        <w:rPr>
          <w:rStyle w:val="NormalTok"/>
        </w:rPr>
        <w:t xml:space="preserve"> (ag </w:t>
      </w:r>
      <w:r>
        <w:rPr>
          <w:rStyle w:val="ControlFlowTok"/>
        </w:rPr>
        <w:t>in</w:t>
      </w:r>
      <w:r>
        <w:rPr>
          <w:rStyle w:val="NormalTok"/>
        </w:rPr>
        <w:t xml:space="preserve"> ages) loopLt[ag] </w:t>
      </w:r>
      <w:r>
        <w:rPr>
          <w:rStyle w:val="OtherTok"/>
        </w:rPr>
        <w:t>&lt;-</w:t>
      </w:r>
      <w:r>
        <w:rPr>
          <w:rStyle w:val="NormalTok"/>
        </w:rPr>
        <w:t xml:space="preserve"> Linf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FunctionTok"/>
        </w:rPr>
        <w:t>exp</w:t>
      </w:r>
      <w:r>
        <w:rPr>
          <w:rStyle w:val="NormalTok"/>
        </w:rPr>
        <w:t>(</w:t>
      </w:r>
      <w:r>
        <w:rPr>
          <w:rStyle w:val="SpecialCharTok"/>
        </w:rPr>
        <w:t>-</w:t>
      </w:r>
      <w:r>
        <w:rPr>
          <w:rStyle w:val="NormalTok"/>
        </w:rPr>
        <w:t xml:space="preserve">K </w:t>
      </w:r>
      <w:r>
        <w:rPr>
          <w:rStyle w:val="SpecialCharTok"/>
        </w:rPr>
        <w:t>*</w:t>
      </w:r>
      <w:r>
        <w:rPr>
          <w:rStyle w:val="NormalTok"/>
        </w:rPr>
        <w:t xml:space="preserve"> (ag </w:t>
      </w:r>
      <w:r>
        <w:rPr>
          <w:rStyle w:val="SpecialCharTok"/>
        </w:rPr>
        <w:t>-</w:t>
      </w:r>
      <w:r>
        <w:rPr>
          <w:rStyle w:val="NormalTok"/>
        </w:rPr>
        <w:t xml:space="preserve"> t0)))  </w:t>
      </w:r>
      <w:r>
        <w:br/>
      </w:r>
      <w:r>
        <w:rPr>
          <w:rStyle w:val="NormalTok"/>
        </w:rPr>
        <w:t xml:space="preserve"> </w:t>
      </w:r>
      <w:r>
        <w:rPr>
          <w:rStyle w:val="CommentTok"/>
        </w:rPr>
        <w:t xml:space="preserve"># the equations are automatically vectorized so more efficient  </w:t>
      </w:r>
      <w:r>
        <w:br/>
      </w:r>
      <w:r>
        <w:rPr>
          <w:rStyle w:val="NormalTok"/>
        </w:rPr>
        <w:t xml:space="preserve">vecLt </w:t>
      </w:r>
      <w:r>
        <w:rPr>
          <w:rStyle w:val="OtherTok"/>
        </w:rPr>
        <w:t>&lt;-</w:t>
      </w:r>
      <w:r>
        <w:rPr>
          <w:rStyle w:val="NormalTok"/>
        </w:rPr>
        <w:t xml:space="preserve"> Linf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FunctionTok"/>
        </w:rPr>
        <w:t>exp</w:t>
      </w:r>
      <w:r>
        <w:rPr>
          <w:rStyle w:val="NormalTok"/>
        </w:rPr>
        <w:t>(</w:t>
      </w:r>
      <w:r>
        <w:rPr>
          <w:rStyle w:val="SpecialCharTok"/>
        </w:rPr>
        <w:t>-</w:t>
      </w:r>
      <w:r>
        <w:rPr>
          <w:rStyle w:val="NormalTok"/>
        </w:rPr>
        <w:t xml:space="preserve">K </w:t>
      </w:r>
      <w:r>
        <w:rPr>
          <w:rStyle w:val="SpecialCharTok"/>
        </w:rPr>
        <w:t>*</w:t>
      </w:r>
      <w:r>
        <w:rPr>
          <w:rStyle w:val="NormalTok"/>
        </w:rPr>
        <w:t xml:space="preserve"> (ages </w:t>
      </w:r>
      <w:r>
        <w:rPr>
          <w:rStyle w:val="SpecialCharTok"/>
        </w:rPr>
        <w:t>-</w:t>
      </w:r>
      <w:r>
        <w:rPr>
          <w:rStyle w:val="NormalTok"/>
        </w:rPr>
        <w:t xml:space="preserve"> t0))) </w:t>
      </w:r>
      <w:r>
        <w:rPr>
          <w:rStyle w:val="CommentTok"/>
        </w:rPr>
        <w:t xml:space="preserve"># or we can convert   </w:t>
      </w:r>
      <w:r>
        <w:br/>
      </w:r>
      <w:r>
        <w:rPr>
          <w:rStyle w:val="NormalTok"/>
        </w:rPr>
        <w:lastRenderedPageBreak/>
        <w:t xml:space="preserve"> </w:t>
      </w:r>
      <w:r>
        <w:rPr>
          <w:rStyle w:val="CommentTok"/>
        </w:rPr>
        <w:t xml:space="preserve"># the equation into a function and use it again and again  </w:t>
      </w:r>
      <w:r>
        <w:br/>
      </w:r>
      <w:r>
        <w:rPr>
          <w:rStyle w:val="NormalTok"/>
        </w:rPr>
        <w:t xml:space="preserve">vB </w:t>
      </w:r>
      <w:r>
        <w:rPr>
          <w:rStyle w:val="OtherTok"/>
        </w:rPr>
        <w:t>&lt;-</w:t>
      </w:r>
      <w:r>
        <w:rPr>
          <w:rStyle w:val="NormalTok"/>
        </w:rPr>
        <w:t xml:space="preserve"> </w:t>
      </w:r>
      <w:r>
        <w:rPr>
          <w:rStyle w:val="ControlFlowTok"/>
        </w:rPr>
        <w:t>function</w:t>
      </w:r>
      <w:r>
        <w:rPr>
          <w:rStyle w:val="NormalTok"/>
        </w:rPr>
        <w:t xml:space="preserve">(pars,inages) { </w:t>
      </w:r>
      <w:r>
        <w:rPr>
          <w:rStyle w:val="CommentTok"/>
        </w:rPr>
        <w:t xml:space="preserve"># requires pars=c(Linf,K,t0)  </w:t>
      </w:r>
      <w:r>
        <w:br/>
      </w:r>
      <w:r>
        <w:rPr>
          <w:rStyle w:val="NormalTok"/>
        </w:rPr>
        <w:t xml:space="preserve">  </w:t>
      </w:r>
      <w:r>
        <w:rPr>
          <w:rStyle w:val="FunctionTok"/>
        </w:rPr>
        <w:t>return</w:t>
      </w:r>
      <w:r>
        <w:rPr>
          <w:rStyle w:val="NormalTok"/>
        </w:rPr>
        <w:t>(pars[</w:t>
      </w:r>
      <w:r>
        <w:rPr>
          <w:rStyle w:val="DecValTok"/>
        </w:rPr>
        <w:t>1</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FunctionTok"/>
        </w:rPr>
        <w:t>exp</w:t>
      </w:r>
      <w:r>
        <w:rPr>
          <w:rStyle w:val="NormalTok"/>
        </w:rPr>
        <w:t>(</w:t>
      </w:r>
      <w:r>
        <w:rPr>
          <w:rStyle w:val="SpecialCharTok"/>
        </w:rPr>
        <w:t>-</w:t>
      </w:r>
      <w:r>
        <w:rPr>
          <w:rStyle w:val="NormalTok"/>
        </w:rPr>
        <w:t>pars[</w:t>
      </w:r>
      <w:r>
        <w:rPr>
          <w:rStyle w:val="DecValTok"/>
        </w:rPr>
        <w:t>2</w:t>
      </w:r>
      <w:r>
        <w:rPr>
          <w:rStyle w:val="NormalTok"/>
        </w:rPr>
        <w:t xml:space="preserve">] </w:t>
      </w:r>
      <w:r>
        <w:rPr>
          <w:rStyle w:val="SpecialCharTok"/>
        </w:rPr>
        <w:t>*</w:t>
      </w:r>
      <w:r>
        <w:rPr>
          <w:rStyle w:val="NormalTok"/>
        </w:rPr>
        <w:t xml:space="preserve"> (inages </w:t>
      </w:r>
      <w:r>
        <w:rPr>
          <w:rStyle w:val="SpecialCharTok"/>
        </w:rPr>
        <w:t>-</w:t>
      </w:r>
      <w:r>
        <w:rPr>
          <w:rStyle w:val="NormalTok"/>
        </w:rPr>
        <w:t xml:space="preserve"> pars[</w:t>
      </w:r>
      <w:r>
        <w:rPr>
          <w:rStyle w:val="DecValTok"/>
        </w:rPr>
        <w:t>3</w:t>
      </w:r>
      <w:r>
        <w:rPr>
          <w:rStyle w:val="NormalTok"/>
        </w:rPr>
        <w:t xml:space="preserve">]))))  </w:t>
      </w:r>
      <w:r>
        <w:br/>
      </w:r>
      <w:r>
        <w:rPr>
          <w:rStyle w:val="NormalTok"/>
        </w:rPr>
        <w:t xml:space="preserve">}  </w:t>
      </w:r>
      <w:r>
        <w:br/>
      </w:r>
      <w:r>
        <w:rPr>
          <w:rStyle w:val="NormalTok"/>
        </w:rPr>
        <w:t xml:space="preserve">funLt </w:t>
      </w:r>
      <w:r>
        <w:rPr>
          <w:rStyle w:val="OtherTok"/>
        </w:rPr>
        <w:t>&lt;-</w:t>
      </w:r>
      <w:r>
        <w:rPr>
          <w:rStyle w:val="NormalTok"/>
        </w:rPr>
        <w:t xml:space="preserve"> </w:t>
      </w:r>
      <w:r>
        <w:rPr>
          <w:rStyle w:val="FunctionTok"/>
        </w:rPr>
        <w:t>vB</w:t>
      </w:r>
      <w:r>
        <w:rPr>
          <w:rStyle w:val="NormalTok"/>
        </w:rPr>
        <w:t>(</w:t>
      </w:r>
      <w:r>
        <w:rPr>
          <w:rStyle w:val="FunctionTok"/>
        </w:rPr>
        <w:t>c</w:t>
      </w:r>
      <w:r>
        <w:rPr>
          <w:rStyle w:val="NormalTok"/>
        </w:rPr>
        <w:t xml:space="preserve">(Linf,K,t0),ages)  </w:t>
      </w:r>
      <w:r>
        <w:br/>
      </w:r>
      <w:r>
        <w:rPr>
          <w:rStyle w:val="NormalTok"/>
        </w:rPr>
        <w:t xml:space="preserve">ans </w:t>
      </w:r>
      <w:r>
        <w:rPr>
          <w:rStyle w:val="OtherTok"/>
        </w:rPr>
        <w:t>&lt;-</w:t>
      </w:r>
      <w:r>
        <w:rPr>
          <w:rStyle w:val="NormalTok"/>
        </w:rPr>
        <w:t xml:space="preserve"> </w:t>
      </w:r>
      <w:r>
        <w:rPr>
          <w:rStyle w:val="FunctionTok"/>
        </w:rPr>
        <w:t>cbind</w:t>
      </w:r>
      <w:r>
        <w:rPr>
          <w:rStyle w:val="NormalTok"/>
        </w:rPr>
        <w:t xml:space="preserve">(ages,funLt,vecLt,loopLt)  </w:t>
      </w:r>
    </w:p>
    <w:p w:rsidR="003045B9" w:rsidRDefault="00E54A55">
      <w:pPr>
        <w:pStyle w:val="TableCaption"/>
      </w:pPr>
      <w:r>
        <w:t>Three different ways of generating the same growth curve</w:t>
      </w:r>
    </w:p>
    <w:tbl>
      <w:tblPr>
        <w:tblStyle w:val="Table"/>
        <w:tblW w:w="0" w:type="auto"/>
        <w:tblLook w:val="0020" w:firstRow="1" w:lastRow="0" w:firstColumn="0" w:lastColumn="0" w:noHBand="0" w:noVBand="0"/>
        <w:tblCaption w:val="Three different ways of generating the same growth curve"/>
      </w:tblPr>
      <w:tblGrid>
        <w:gridCol w:w="672"/>
        <w:gridCol w:w="797"/>
        <w:gridCol w:w="797"/>
        <w:gridCol w:w="880"/>
      </w:tblGrid>
      <w:tr w:rsidR="003045B9" w:rsidTr="003045B9">
        <w:trPr>
          <w:cnfStyle w:val="100000000000" w:firstRow="1" w:lastRow="0" w:firstColumn="0" w:lastColumn="0" w:oddVBand="0" w:evenVBand="0" w:oddHBand="0" w:evenHBand="0" w:firstRowFirstColumn="0" w:firstRowLastColumn="0" w:lastRowFirstColumn="0" w:lastRowLastColumn="0"/>
          <w:tblHeader/>
        </w:trPr>
        <w:tc>
          <w:tcPr>
            <w:tcW w:w="0" w:type="auto"/>
          </w:tcPr>
          <w:p w:rsidR="003045B9" w:rsidRDefault="00E54A55">
            <w:pPr>
              <w:pStyle w:val="Compact"/>
              <w:jc w:val="right"/>
            </w:pPr>
            <w:r>
              <w:t>ages</w:t>
            </w:r>
          </w:p>
        </w:tc>
        <w:tc>
          <w:tcPr>
            <w:tcW w:w="0" w:type="auto"/>
          </w:tcPr>
          <w:p w:rsidR="003045B9" w:rsidRDefault="00E54A55">
            <w:pPr>
              <w:pStyle w:val="Compact"/>
              <w:jc w:val="right"/>
            </w:pPr>
            <w:r>
              <w:t>funLt</w:t>
            </w:r>
          </w:p>
        </w:tc>
        <w:tc>
          <w:tcPr>
            <w:tcW w:w="0" w:type="auto"/>
          </w:tcPr>
          <w:p w:rsidR="003045B9" w:rsidRDefault="00E54A55">
            <w:pPr>
              <w:pStyle w:val="Compact"/>
              <w:jc w:val="right"/>
            </w:pPr>
            <w:r>
              <w:t>vecLt</w:t>
            </w:r>
          </w:p>
        </w:tc>
        <w:tc>
          <w:tcPr>
            <w:tcW w:w="0" w:type="auto"/>
          </w:tcPr>
          <w:p w:rsidR="003045B9" w:rsidRDefault="00E54A55">
            <w:pPr>
              <w:pStyle w:val="Compact"/>
              <w:jc w:val="right"/>
            </w:pPr>
            <w:r>
              <w:t>loopLt</w:t>
            </w:r>
          </w:p>
        </w:tc>
      </w:tr>
      <w:tr w:rsidR="003045B9">
        <w:tc>
          <w:tcPr>
            <w:tcW w:w="0" w:type="auto"/>
          </w:tcPr>
          <w:p w:rsidR="003045B9" w:rsidRDefault="00E54A55">
            <w:pPr>
              <w:pStyle w:val="Compact"/>
              <w:jc w:val="right"/>
            </w:pPr>
            <w:r>
              <w:t>1</w:t>
            </w:r>
          </w:p>
        </w:tc>
        <w:tc>
          <w:tcPr>
            <w:tcW w:w="0" w:type="auto"/>
          </w:tcPr>
          <w:p w:rsidR="003045B9" w:rsidRDefault="00E54A55">
            <w:pPr>
              <w:pStyle w:val="Compact"/>
              <w:jc w:val="right"/>
            </w:pPr>
            <w:r>
              <w:t>14.77</w:t>
            </w:r>
          </w:p>
        </w:tc>
        <w:tc>
          <w:tcPr>
            <w:tcW w:w="0" w:type="auto"/>
          </w:tcPr>
          <w:p w:rsidR="003045B9" w:rsidRDefault="00E54A55">
            <w:pPr>
              <w:pStyle w:val="Compact"/>
              <w:jc w:val="right"/>
            </w:pPr>
            <w:r>
              <w:t>14.77</w:t>
            </w:r>
          </w:p>
        </w:tc>
        <w:tc>
          <w:tcPr>
            <w:tcW w:w="0" w:type="auto"/>
          </w:tcPr>
          <w:p w:rsidR="003045B9" w:rsidRDefault="00E54A55">
            <w:pPr>
              <w:pStyle w:val="Compact"/>
              <w:jc w:val="right"/>
            </w:pPr>
            <w:r>
              <w:t>14.77</w:t>
            </w:r>
          </w:p>
        </w:tc>
      </w:tr>
      <w:tr w:rsidR="003045B9">
        <w:tc>
          <w:tcPr>
            <w:tcW w:w="0" w:type="auto"/>
          </w:tcPr>
          <w:p w:rsidR="003045B9" w:rsidRDefault="00E54A55">
            <w:pPr>
              <w:pStyle w:val="Compact"/>
              <w:jc w:val="right"/>
            </w:pPr>
            <w:r>
              <w:t>2</w:t>
            </w:r>
          </w:p>
        </w:tc>
        <w:tc>
          <w:tcPr>
            <w:tcW w:w="0" w:type="auto"/>
          </w:tcPr>
          <w:p w:rsidR="003045B9" w:rsidRDefault="00E54A55">
            <w:pPr>
              <w:pStyle w:val="Compact"/>
              <w:jc w:val="right"/>
            </w:pPr>
            <w:r>
              <w:t>21.15</w:t>
            </w:r>
          </w:p>
        </w:tc>
        <w:tc>
          <w:tcPr>
            <w:tcW w:w="0" w:type="auto"/>
          </w:tcPr>
          <w:p w:rsidR="003045B9" w:rsidRDefault="00E54A55">
            <w:pPr>
              <w:pStyle w:val="Compact"/>
              <w:jc w:val="right"/>
            </w:pPr>
            <w:r>
              <w:t>21.15</w:t>
            </w:r>
          </w:p>
        </w:tc>
        <w:tc>
          <w:tcPr>
            <w:tcW w:w="0" w:type="auto"/>
          </w:tcPr>
          <w:p w:rsidR="003045B9" w:rsidRDefault="00E54A55">
            <w:pPr>
              <w:pStyle w:val="Compact"/>
              <w:jc w:val="right"/>
            </w:pPr>
            <w:r>
              <w:t>21.15</w:t>
            </w:r>
          </w:p>
        </w:tc>
      </w:tr>
      <w:tr w:rsidR="003045B9">
        <w:tc>
          <w:tcPr>
            <w:tcW w:w="0" w:type="auto"/>
          </w:tcPr>
          <w:p w:rsidR="003045B9" w:rsidRDefault="00E54A55">
            <w:pPr>
              <w:pStyle w:val="Compact"/>
              <w:jc w:val="right"/>
            </w:pPr>
            <w:r>
              <w:t>3</w:t>
            </w:r>
          </w:p>
        </w:tc>
        <w:tc>
          <w:tcPr>
            <w:tcW w:w="0" w:type="auto"/>
          </w:tcPr>
          <w:p w:rsidR="003045B9" w:rsidRDefault="00E54A55">
            <w:pPr>
              <w:pStyle w:val="Compact"/>
              <w:jc w:val="right"/>
            </w:pPr>
            <w:r>
              <w:t>26.38</w:t>
            </w:r>
          </w:p>
        </w:tc>
        <w:tc>
          <w:tcPr>
            <w:tcW w:w="0" w:type="auto"/>
          </w:tcPr>
          <w:p w:rsidR="003045B9" w:rsidRDefault="00E54A55">
            <w:pPr>
              <w:pStyle w:val="Compact"/>
              <w:jc w:val="right"/>
            </w:pPr>
            <w:r>
              <w:t>26.38</w:t>
            </w:r>
          </w:p>
        </w:tc>
        <w:tc>
          <w:tcPr>
            <w:tcW w:w="0" w:type="auto"/>
          </w:tcPr>
          <w:p w:rsidR="003045B9" w:rsidRDefault="00E54A55">
            <w:pPr>
              <w:pStyle w:val="Compact"/>
              <w:jc w:val="right"/>
            </w:pPr>
            <w:r>
              <w:t>26.38</w:t>
            </w:r>
          </w:p>
        </w:tc>
      </w:tr>
      <w:tr w:rsidR="003045B9">
        <w:tc>
          <w:tcPr>
            <w:tcW w:w="0" w:type="auto"/>
          </w:tcPr>
          <w:p w:rsidR="003045B9" w:rsidRDefault="00E54A55">
            <w:pPr>
              <w:pStyle w:val="Compact"/>
              <w:jc w:val="right"/>
            </w:pPr>
            <w:r>
              <w:t>4</w:t>
            </w:r>
          </w:p>
        </w:tc>
        <w:tc>
          <w:tcPr>
            <w:tcW w:w="0" w:type="auto"/>
          </w:tcPr>
          <w:p w:rsidR="003045B9" w:rsidRDefault="00E54A55">
            <w:pPr>
              <w:pStyle w:val="Compact"/>
              <w:jc w:val="right"/>
            </w:pPr>
            <w:r>
              <w:t>30.66</w:t>
            </w:r>
          </w:p>
        </w:tc>
        <w:tc>
          <w:tcPr>
            <w:tcW w:w="0" w:type="auto"/>
          </w:tcPr>
          <w:p w:rsidR="003045B9" w:rsidRDefault="00E54A55">
            <w:pPr>
              <w:pStyle w:val="Compact"/>
              <w:jc w:val="right"/>
            </w:pPr>
            <w:r>
              <w:t>30.66</w:t>
            </w:r>
          </w:p>
        </w:tc>
        <w:tc>
          <w:tcPr>
            <w:tcW w:w="0" w:type="auto"/>
          </w:tcPr>
          <w:p w:rsidR="003045B9" w:rsidRDefault="00E54A55">
            <w:pPr>
              <w:pStyle w:val="Compact"/>
              <w:jc w:val="right"/>
            </w:pPr>
            <w:r>
              <w:t>30.66</w:t>
            </w:r>
          </w:p>
        </w:tc>
      </w:tr>
      <w:tr w:rsidR="003045B9">
        <w:tc>
          <w:tcPr>
            <w:tcW w:w="0" w:type="auto"/>
          </w:tcPr>
          <w:p w:rsidR="003045B9" w:rsidRDefault="00E54A55">
            <w:pPr>
              <w:pStyle w:val="Compact"/>
              <w:jc w:val="right"/>
            </w:pPr>
            <w:r>
              <w:t>5</w:t>
            </w:r>
          </w:p>
        </w:tc>
        <w:tc>
          <w:tcPr>
            <w:tcW w:w="0" w:type="auto"/>
          </w:tcPr>
          <w:p w:rsidR="003045B9" w:rsidRDefault="00E54A55">
            <w:pPr>
              <w:pStyle w:val="Compact"/>
              <w:jc w:val="right"/>
            </w:pPr>
            <w:r>
              <w:t>34.17</w:t>
            </w:r>
          </w:p>
        </w:tc>
        <w:tc>
          <w:tcPr>
            <w:tcW w:w="0" w:type="auto"/>
          </w:tcPr>
          <w:p w:rsidR="003045B9" w:rsidRDefault="00E54A55">
            <w:pPr>
              <w:pStyle w:val="Compact"/>
              <w:jc w:val="right"/>
            </w:pPr>
            <w:r>
              <w:t>34.17</w:t>
            </w:r>
          </w:p>
        </w:tc>
        <w:tc>
          <w:tcPr>
            <w:tcW w:w="0" w:type="auto"/>
          </w:tcPr>
          <w:p w:rsidR="003045B9" w:rsidRDefault="00E54A55">
            <w:pPr>
              <w:pStyle w:val="Compact"/>
              <w:jc w:val="right"/>
            </w:pPr>
            <w:r>
              <w:t>34.17</w:t>
            </w:r>
          </w:p>
        </w:tc>
      </w:tr>
      <w:tr w:rsidR="003045B9">
        <w:tc>
          <w:tcPr>
            <w:tcW w:w="0" w:type="auto"/>
          </w:tcPr>
          <w:p w:rsidR="003045B9" w:rsidRDefault="00E54A55">
            <w:pPr>
              <w:pStyle w:val="Compact"/>
              <w:jc w:val="right"/>
            </w:pPr>
            <w:r>
              <w:t>6</w:t>
            </w:r>
          </w:p>
        </w:tc>
        <w:tc>
          <w:tcPr>
            <w:tcW w:w="0" w:type="auto"/>
          </w:tcPr>
          <w:p w:rsidR="003045B9" w:rsidRDefault="00E54A55">
            <w:pPr>
              <w:pStyle w:val="Compact"/>
              <w:jc w:val="right"/>
            </w:pPr>
            <w:r>
              <w:t>37.04</w:t>
            </w:r>
          </w:p>
        </w:tc>
        <w:tc>
          <w:tcPr>
            <w:tcW w:w="0" w:type="auto"/>
          </w:tcPr>
          <w:p w:rsidR="003045B9" w:rsidRDefault="00E54A55">
            <w:pPr>
              <w:pStyle w:val="Compact"/>
              <w:jc w:val="right"/>
            </w:pPr>
            <w:r>
              <w:t>37.04</w:t>
            </w:r>
          </w:p>
        </w:tc>
        <w:tc>
          <w:tcPr>
            <w:tcW w:w="0" w:type="auto"/>
          </w:tcPr>
          <w:p w:rsidR="003045B9" w:rsidRDefault="00E54A55">
            <w:pPr>
              <w:pStyle w:val="Compact"/>
              <w:jc w:val="right"/>
            </w:pPr>
            <w:r>
              <w:t>37.04</w:t>
            </w:r>
          </w:p>
        </w:tc>
      </w:tr>
      <w:tr w:rsidR="003045B9">
        <w:tc>
          <w:tcPr>
            <w:tcW w:w="0" w:type="auto"/>
          </w:tcPr>
          <w:p w:rsidR="003045B9" w:rsidRDefault="00E54A55">
            <w:pPr>
              <w:pStyle w:val="Compact"/>
              <w:jc w:val="right"/>
            </w:pPr>
            <w:r>
              <w:t>7</w:t>
            </w:r>
          </w:p>
        </w:tc>
        <w:tc>
          <w:tcPr>
            <w:tcW w:w="0" w:type="auto"/>
          </w:tcPr>
          <w:p w:rsidR="003045B9" w:rsidRDefault="00E54A55">
            <w:pPr>
              <w:pStyle w:val="Compact"/>
              <w:jc w:val="right"/>
            </w:pPr>
            <w:r>
              <w:t>39.39</w:t>
            </w:r>
          </w:p>
        </w:tc>
        <w:tc>
          <w:tcPr>
            <w:tcW w:w="0" w:type="auto"/>
          </w:tcPr>
          <w:p w:rsidR="003045B9" w:rsidRDefault="00E54A55">
            <w:pPr>
              <w:pStyle w:val="Compact"/>
              <w:jc w:val="right"/>
            </w:pPr>
            <w:r>
              <w:t>39.39</w:t>
            </w:r>
          </w:p>
        </w:tc>
        <w:tc>
          <w:tcPr>
            <w:tcW w:w="0" w:type="auto"/>
          </w:tcPr>
          <w:p w:rsidR="003045B9" w:rsidRDefault="00E54A55">
            <w:pPr>
              <w:pStyle w:val="Compact"/>
              <w:jc w:val="right"/>
            </w:pPr>
            <w:r>
              <w:t>39.39</w:t>
            </w:r>
          </w:p>
        </w:tc>
      </w:tr>
      <w:tr w:rsidR="003045B9">
        <w:tc>
          <w:tcPr>
            <w:tcW w:w="0" w:type="auto"/>
          </w:tcPr>
          <w:p w:rsidR="003045B9" w:rsidRDefault="00E54A55">
            <w:pPr>
              <w:pStyle w:val="Compact"/>
              <w:jc w:val="right"/>
            </w:pPr>
            <w:r>
              <w:t>8</w:t>
            </w:r>
          </w:p>
        </w:tc>
        <w:tc>
          <w:tcPr>
            <w:tcW w:w="0" w:type="auto"/>
          </w:tcPr>
          <w:p w:rsidR="003045B9" w:rsidRDefault="00E54A55">
            <w:pPr>
              <w:pStyle w:val="Compact"/>
              <w:jc w:val="right"/>
            </w:pPr>
            <w:r>
              <w:t>41.31</w:t>
            </w:r>
          </w:p>
        </w:tc>
        <w:tc>
          <w:tcPr>
            <w:tcW w:w="0" w:type="auto"/>
          </w:tcPr>
          <w:p w:rsidR="003045B9" w:rsidRDefault="00E54A55">
            <w:pPr>
              <w:pStyle w:val="Compact"/>
              <w:jc w:val="right"/>
            </w:pPr>
            <w:r>
              <w:t>41.31</w:t>
            </w:r>
          </w:p>
        </w:tc>
        <w:tc>
          <w:tcPr>
            <w:tcW w:w="0" w:type="auto"/>
          </w:tcPr>
          <w:p w:rsidR="003045B9" w:rsidRDefault="00E54A55">
            <w:pPr>
              <w:pStyle w:val="Compact"/>
              <w:jc w:val="right"/>
            </w:pPr>
            <w:r>
              <w:t>41.31</w:t>
            </w:r>
          </w:p>
        </w:tc>
      </w:tr>
      <w:tr w:rsidR="003045B9">
        <w:tc>
          <w:tcPr>
            <w:tcW w:w="0" w:type="auto"/>
          </w:tcPr>
          <w:p w:rsidR="003045B9" w:rsidRDefault="00E54A55">
            <w:pPr>
              <w:pStyle w:val="Compact"/>
              <w:jc w:val="right"/>
            </w:pPr>
            <w:r>
              <w:t>9</w:t>
            </w:r>
          </w:p>
        </w:tc>
        <w:tc>
          <w:tcPr>
            <w:tcW w:w="0" w:type="auto"/>
          </w:tcPr>
          <w:p w:rsidR="003045B9" w:rsidRDefault="00E54A55">
            <w:pPr>
              <w:pStyle w:val="Compact"/>
              <w:jc w:val="right"/>
            </w:pPr>
            <w:r>
              <w:t>42.89</w:t>
            </w:r>
          </w:p>
        </w:tc>
        <w:tc>
          <w:tcPr>
            <w:tcW w:w="0" w:type="auto"/>
          </w:tcPr>
          <w:p w:rsidR="003045B9" w:rsidRDefault="00E54A55">
            <w:pPr>
              <w:pStyle w:val="Compact"/>
              <w:jc w:val="right"/>
            </w:pPr>
            <w:r>
              <w:t>42.89</w:t>
            </w:r>
          </w:p>
        </w:tc>
        <w:tc>
          <w:tcPr>
            <w:tcW w:w="0" w:type="auto"/>
          </w:tcPr>
          <w:p w:rsidR="003045B9" w:rsidRDefault="00E54A55">
            <w:pPr>
              <w:pStyle w:val="Compact"/>
              <w:jc w:val="right"/>
            </w:pPr>
            <w:r>
              <w:t>42.89</w:t>
            </w:r>
          </w:p>
        </w:tc>
      </w:tr>
      <w:tr w:rsidR="003045B9">
        <w:tc>
          <w:tcPr>
            <w:tcW w:w="0" w:type="auto"/>
          </w:tcPr>
          <w:p w:rsidR="003045B9" w:rsidRDefault="00E54A55">
            <w:pPr>
              <w:pStyle w:val="Compact"/>
              <w:jc w:val="right"/>
            </w:pPr>
            <w:r>
              <w:t>10</w:t>
            </w:r>
          </w:p>
        </w:tc>
        <w:tc>
          <w:tcPr>
            <w:tcW w:w="0" w:type="auto"/>
          </w:tcPr>
          <w:p w:rsidR="003045B9" w:rsidRDefault="00E54A55">
            <w:pPr>
              <w:pStyle w:val="Compact"/>
              <w:jc w:val="right"/>
            </w:pPr>
            <w:r>
              <w:t>44.18</w:t>
            </w:r>
          </w:p>
        </w:tc>
        <w:tc>
          <w:tcPr>
            <w:tcW w:w="0" w:type="auto"/>
          </w:tcPr>
          <w:p w:rsidR="003045B9" w:rsidRDefault="00E54A55">
            <w:pPr>
              <w:pStyle w:val="Compact"/>
              <w:jc w:val="right"/>
            </w:pPr>
            <w:r>
              <w:t>44.18</w:t>
            </w:r>
          </w:p>
        </w:tc>
        <w:tc>
          <w:tcPr>
            <w:tcW w:w="0" w:type="auto"/>
          </w:tcPr>
          <w:p w:rsidR="003045B9" w:rsidRDefault="00E54A55">
            <w:pPr>
              <w:pStyle w:val="Compact"/>
              <w:jc w:val="right"/>
            </w:pPr>
            <w:r>
              <w:t>44.18</w:t>
            </w:r>
          </w:p>
        </w:tc>
      </w:tr>
      <w:tr w:rsidR="003045B9">
        <w:tc>
          <w:tcPr>
            <w:tcW w:w="0" w:type="auto"/>
          </w:tcPr>
          <w:p w:rsidR="003045B9" w:rsidRDefault="00E54A55">
            <w:pPr>
              <w:pStyle w:val="Compact"/>
              <w:jc w:val="right"/>
            </w:pPr>
            <w:r>
              <w:t>11</w:t>
            </w:r>
          </w:p>
        </w:tc>
        <w:tc>
          <w:tcPr>
            <w:tcW w:w="0" w:type="auto"/>
          </w:tcPr>
          <w:p w:rsidR="003045B9" w:rsidRDefault="00E54A55">
            <w:pPr>
              <w:pStyle w:val="Compact"/>
              <w:jc w:val="right"/>
            </w:pPr>
            <w:r>
              <w:t>45.23</w:t>
            </w:r>
          </w:p>
        </w:tc>
        <w:tc>
          <w:tcPr>
            <w:tcW w:w="0" w:type="auto"/>
          </w:tcPr>
          <w:p w:rsidR="003045B9" w:rsidRDefault="00E54A55">
            <w:pPr>
              <w:pStyle w:val="Compact"/>
              <w:jc w:val="right"/>
            </w:pPr>
            <w:r>
              <w:t>45.23</w:t>
            </w:r>
          </w:p>
        </w:tc>
        <w:tc>
          <w:tcPr>
            <w:tcW w:w="0" w:type="auto"/>
          </w:tcPr>
          <w:p w:rsidR="003045B9" w:rsidRDefault="00E54A55">
            <w:pPr>
              <w:pStyle w:val="Compact"/>
              <w:jc w:val="right"/>
            </w:pPr>
            <w:r>
              <w:t>45.23</w:t>
            </w:r>
          </w:p>
        </w:tc>
      </w:tr>
      <w:tr w:rsidR="003045B9">
        <w:tc>
          <w:tcPr>
            <w:tcW w:w="0" w:type="auto"/>
          </w:tcPr>
          <w:p w:rsidR="003045B9" w:rsidRDefault="00E54A55">
            <w:pPr>
              <w:pStyle w:val="Compact"/>
              <w:jc w:val="right"/>
            </w:pPr>
            <w:r>
              <w:t>12</w:t>
            </w:r>
          </w:p>
        </w:tc>
        <w:tc>
          <w:tcPr>
            <w:tcW w:w="0" w:type="auto"/>
          </w:tcPr>
          <w:p w:rsidR="003045B9" w:rsidRDefault="00E54A55">
            <w:pPr>
              <w:pStyle w:val="Compact"/>
              <w:jc w:val="right"/>
            </w:pPr>
            <w:r>
              <w:t>46.10</w:t>
            </w:r>
          </w:p>
        </w:tc>
        <w:tc>
          <w:tcPr>
            <w:tcW w:w="0" w:type="auto"/>
          </w:tcPr>
          <w:p w:rsidR="003045B9" w:rsidRDefault="00E54A55">
            <w:pPr>
              <w:pStyle w:val="Compact"/>
              <w:jc w:val="right"/>
            </w:pPr>
            <w:r>
              <w:t>46.10</w:t>
            </w:r>
          </w:p>
        </w:tc>
        <w:tc>
          <w:tcPr>
            <w:tcW w:w="0" w:type="auto"/>
          </w:tcPr>
          <w:p w:rsidR="003045B9" w:rsidRDefault="00E54A55">
            <w:pPr>
              <w:pStyle w:val="Compact"/>
              <w:jc w:val="right"/>
            </w:pPr>
            <w:r>
              <w:t>46.10</w:t>
            </w:r>
          </w:p>
        </w:tc>
      </w:tr>
      <w:tr w:rsidR="003045B9">
        <w:tc>
          <w:tcPr>
            <w:tcW w:w="0" w:type="auto"/>
          </w:tcPr>
          <w:p w:rsidR="003045B9" w:rsidRDefault="00E54A55">
            <w:pPr>
              <w:pStyle w:val="Compact"/>
              <w:jc w:val="right"/>
            </w:pPr>
            <w:r>
              <w:t>13</w:t>
            </w:r>
          </w:p>
        </w:tc>
        <w:tc>
          <w:tcPr>
            <w:tcW w:w="0" w:type="auto"/>
          </w:tcPr>
          <w:p w:rsidR="003045B9" w:rsidRDefault="00E54A55">
            <w:pPr>
              <w:pStyle w:val="Compact"/>
              <w:jc w:val="right"/>
            </w:pPr>
            <w:r>
              <w:t>46.80</w:t>
            </w:r>
          </w:p>
        </w:tc>
        <w:tc>
          <w:tcPr>
            <w:tcW w:w="0" w:type="auto"/>
          </w:tcPr>
          <w:p w:rsidR="003045B9" w:rsidRDefault="00E54A55">
            <w:pPr>
              <w:pStyle w:val="Compact"/>
              <w:jc w:val="right"/>
            </w:pPr>
            <w:r>
              <w:t>46.80</w:t>
            </w:r>
          </w:p>
        </w:tc>
        <w:tc>
          <w:tcPr>
            <w:tcW w:w="0" w:type="auto"/>
          </w:tcPr>
          <w:p w:rsidR="003045B9" w:rsidRDefault="00E54A55">
            <w:pPr>
              <w:pStyle w:val="Compact"/>
              <w:jc w:val="right"/>
            </w:pPr>
            <w:r>
              <w:t>46.80</w:t>
            </w:r>
          </w:p>
        </w:tc>
      </w:tr>
      <w:tr w:rsidR="003045B9">
        <w:tc>
          <w:tcPr>
            <w:tcW w:w="0" w:type="auto"/>
          </w:tcPr>
          <w:p w:rsidR="003045B9" w:rsidRDefault="00E54A55">
            <w:pPr>
              <w:pStyle w:val="Compact"/>
              <w:jc w:val="right"/>
            </w:pPr>
            <w:r>
              <w:t>14</w:t>
            </w:r>
          </w:p>
        </w:tc>
        <w:tc>
          <w:tcPr>
            <w:tcW w:w="0" w:type="auto"/>
          </w:tcPr>
          <w:p w:rsidR="003045B9" w:rsidRDefault="00E54A55">
            <w:pPr>
              <w:pStyle w:val="Compact"/>
              <w:jc w:val="right"/>
            </w:pPr>
            <w:r>
              <w:t>47.38</w:t>
            </w:r>
          </w:p>
        </w:tc>
        <w:tc>
          <w:tcPr>
            <w:tcW w:w="0" w:type="auto"/>
          </w:tcPr>
          <w:p w:rsidR="003045B9" w:rsidRDefault="00E54A55">
            <w:pPr>
              <w:pStyle w:val="Compact"/>
              <w:jc w:val="right"/>
            </w:pPr>
            <w:r>
              <w:t>47.38</w:t>
            </w:r>
          </w:p>
        </w:tc>
        <w:tc>
          <w:tcPr>
            <w:tcW w:w="0" w:type="auto"/>
          </w:tcPr>
          <w:p w:rsidR="003045B9" w:rsidRDefault="00E54A55">
            <w:pPr>
              <w:pStyle w:val="Compact"/>
              <w:jc w:val="right"/>
            </w:pPr>
            <w:r>
              <w:t>47.38</w:t>
            </w:r>
          </w:p>
        </w:tc>
      </w:tr>
      <w:tr w:rsidR="003045B9">
        <w:tc>
          <w:tcPr>
            <w:tcW w:w="0" w:type="auto"/>
          </w:tcPr>
          <w:p w:rsidR="003045B9" w:rsidRDefault="00E54A55">
            <w:pPr>
              <w:pStyle w:val="Compact"/>
              <w:jc w:val="right"/>
            </w:pPr>
            <w:r>
              <w:t>15</w:t>
            </w:r>
          </w:p>
        </w:tc>
        <w:tc>
          <w:tcPr>
            <w:tcW w:w="0" w:type="auto"/>
          </w:tcPr>
          <w:p w:rsidR="003045B9" w:rsidRDefault="00E54A55">
            <w:pPr>
              <w:pStyle w:val="Compact"/>
              <w:jc w:val="right"/>
            </w:pPr>
            <w:r>
              <w:t>47.86</w:t>
            </w:r>
          </w:p>
        </w:tc>
        <w:tc>
          <w:tcPr>
            <w:tcW w:w="0" w:type="auto"/>
          </w:tcPr>
          <w:p w:rsidR="003045B9" w:rsidRDefault="00E54A55">
            <w:pPr>
              <w:pStyle w:val="Compact"/>
              <w:jc w:val="right"/>
            </w:pPr>
            <w:r>
              <w:t>47.86</w:t>
            </w:r>
          </w:p>
        </w:tc>
        <w:tc>
          <w:tcPr>
            <w:tcW w:w="0" w:type="auto"/>
          </w:tcPr>
          <w:p w:rsidR="003045B9" w:rsidRDefault="00E54A55">
            <w:pPr>
              <w:pStyle w:val="Compact"/>
              <w:jc w:val="right"/>
            </w:pPr>
            <w:r>
              <w:t>47.86</w:t>
            </w:r>
          </w:p>
        </w:tc>
      </w:tr>
      <w:tr w:rsidR="003045B9">
        <w:tc>
          <w:tcPr>
            <w:tcW w:w="0" w:type="auto"/>
          </w:tcPr>
          <w:p w:rsidR="003045B9" w:rsidRDefault="00E54A55">
            <w:pPr>
              <w:pStyle w:val="Compact"/>
              <w:jc w:val="right"/>
            </w:pPr>
            <w:r>
              <w:t>16</w:t>
            </w:r>
          </w:p>
        </w:tc>
        <w:tc>
          <w:tcPr>
            <w:tcW w:w="0" w:type="auto"/>
          </w:tcPr>
          <w:p w:rsidR="003045B9" w:rsidRDefault="00E54A55">
            <w:pPr>
              <w:pStyle w:val="Compact"/>
              <w:jc w:val="right"/>
            </w:pPr>
            <w:r>
              <w:t>48.25</w:t>
            </w:r>
          </w:p>
        </w:tc>
        <w:tc>
          <w:tcPr>
            <w:tcW w:w="0" w:type="auto"/>
          </w:tcPr>
          <w:p w:rsidR="003045B9" w:rsidRDefault="00E54A55">
            <w:pPr>
              <w:pStyle w:val="Compact"/>
              <w:jc w:val="right"/>
            </w:pPr>
            <w:r>
              <w:t>48.25</w:t>
            </w:r>
          </w:p>
        </w:tc>
        <w:tc>
          <w:tcPr>
            <w:tcW w:w="0" w:type="auto"/>
          </w:tcPr>
          <w:p w:rsidR="003045B9" w:rsidRDefault="00E54A55">
            <w:pPr>
              <w:pStyle w:val="Compact"/>
              <w:jc w:val="right"/>
            </w:pPr>
            <w:r>
              <w:t>48.25</w:t>
            </w:r>
          </w:p>
        </w:tc>
      </w:tr>
      <w:tr w:rsidR="003045B9">
        <w:tc>
          <w:tcPr>
            <w:tcW w:w="0" w:type="auto"/>
          </w:tcPr>
          <w:p w:rsidR="003045B9" w:rsidRDefault="00E54A55">
            <w:pPr>
              <w:pStyle w:val="Compact"/>
              <w:jc w:val="right"/>
            </w:pPr>
            <w:r>
              <w:t>17</w:t>
            </w:r>
          </w:p>
        </w:tc>
        <w:tc>
          <w:tcPr>
            <w:tcW w:w="0" w:type="auto"/>
          </w:tcPr>
          <w:p w:rsidR="003045B9" w:rsidRDefault="00E54A55">
            <w:pPr>
              <w:pStyle w:val="Compact"/>
              <w:jc w:val="right"/>
            </w:pPr>
            <w:r>
              <w:t>48.56</w:t>
            </w:r>
          </w:p>
        </w:tc>
        <w:tc>
          <w:tcPr>
            <w:tcW w:w="0" w:type="auto"/>
          </w:tcPr>
          <w:p w:rsidR="003045B9" w:rsidRDefault="00E54A55">
            <w:pPr>
              <w:pStyle w:val="Compact"/>
              <w:jc w:val="right"/>
            </w:pPr>
            <w:r>
              <w:t>48.56</w:t>
            </w:r>
          </w:p>
        </w:tc>
        <w:tc>
          <w:tcPr>
            <w:tcW w:w="0" w:type="auto"/>
          </w:tcPr>
          <w:p w:rsidR="003045B9" w:rsidRDefault="00E54A55">
            <w:pPr>
              <w:pStyle w:val="Compact"/>
              <w:jc w:val="right"/>
            </w:pPr>
            <w:r>
              <w:t>48.56</w:t>
            </w:r>
          </w:p>
        </w:tc>
      </w:tr>
      <w:tr w:rsidR="003045B9">
        <w:tc>
          <w:tcPr>
            <w:tcW w:w="0" w:type="auto"/>
          </w:tcPr>
          <w:p w:rsidR="003045B9" w:rsidRDefault="00E54A55">
            <w:pPr>
              <w:pStyle w:val="Compact"/>
              <w:jc w:val="right"/>
            </w:pPr>
            <w:r>
              <w:t>18</w:t>
            </w:r>
          </w:p>
        </w:tc>
        <w:tc>
          <w:tcPr>
            <w:tcW w:w="0" w:type="auto"/>
          </w:tcPr>
          <w:p w:rsidR="003045B9" w:rsidRDefault="00E54A55">
            <w:pPr>
              <w:pStyle w:val="Compact"/>
              <w:jc w:val="right"/>
            </w:pPr>
            <w:r>
              <w:t>48.82</w:t>
            </w:r>
          </w:p>
        </w:tc>
        <w:tc>
          <w:tcPr>
            <w:tcW w:w="0" w:type="auto"/>
          </w:tcPr>
          <w:p w:rsidR="003045B9" w:rsidRDefault="00E54A55">
            <w:pPr>
              <w:pStyle w:val="Compact"/>
              <w:jc w:val="right"/>
            </w:pPr>
            <w:r>
              <w:t>48.82</w:t>
            </w:r>
          </w:p>
        </w:tc>
        <w:tc>
          <w:tcPr>
            <w:tcW w:w="0" w:type="auto"/>
          </w:tcPr>
          <w:p w:rsidR="003045B9" w:rsidRDefault="00E54A55">
            <w:pPr>
              <w:pStyle w:val="Compact"/>
              <w:jc w:val="right"/>
            </w:pPr>
            <w:r>
              <w:t>48.82</w:t>
            </w:r>
          </w:p>
        </w:tc>
      </w:tr>
      <w:tr w:rsidR="003045B9">
        <w:tc>
          <w:tcPr>
            <w:tcW w:w="0" w:type="auto"/>
          </w:tcPr>
          <w:p w:rsidR="003045B9" w:rsidRDefault="00E54A55">
            <w:pPr>
              <w:pStyle w:val="Compact"/>
              <w:jc w:val="right"/>
            </w:pPr>
            <w:r>
              <w:t>19</w:t>
            </w:r>
          </w:p>
        </w:tc>
        <w:tc>
          <w:tcPr>
            <w:tcW w:w="0" w:type="auto"/>
          </w:tcPr>
          <w:p w:rsidR="003045B9" w:rsidRDefault="00E54A55">
            <w:pPr>
              <w:pStyle w:val="Compact"/>
              <w:jc w:val="right"/>
            </w:pPr>
            <w:r>
              <w:t>49.04</w:t>
            </w:r>
          </w:p>
        </w:tc>
        <w:tc>
          <w:tcPr>
            <w:tcW w:w="0" w:type="auto"/>
          </w:tcPr>
          <w:p w:rsidR="003045B9" w:rsidRDefault="00E54A55">
            <w:pPr>
              <w:pStyle w:val="Compact"/>
              <w:jc w:val="right"/>
            </w:pPr>
            <w:r>
              <w:t>49.04</w:t>
            </w:r>
          </w:p>
        </w:tc>
        <w:tc>
          <w:tcPr>
            <w:tcW w:w="0" w:type="auto"/>
          </w:tcPr>
          <w:p w:rsidR="003045B9" w:rsidRDefault="00E54A55">
            <w:pPr>
              <w:pStyle w:val="Compact"/>
              <w:jc w:val="right"/>
            </w:pPr>
            <w:r>
              <w:t>49.04</w:t>
            </w:r>
          </w:p>
        </w:tc>
      </w:tr>
      <w:tr w:rsidR="003045B9">
        <w:tc>
          <w:tcPr>
            <w:tcW w:w="0" w:type="auto"/>
          </w:tcPr>
          <w:p w:rsidR="003045B9" w:rsidRDefault="00E54A55">
            <w:pPr>
              <w:pStyle w:val="Compact"/>
              <w:jc w:val="right"/>
            </w:pPr>
            <w:r>
              <w:t>20</w:t>
            </w:r>
          </w:p>
        </w:tc>
        <w:tc>
          <w:tcPr>
            <w:tcW w:w="0" w:type="auto"/>
          </w:tcPr>
          <w:p w:rsidR="003045B9" w:rsidRDefault="00E54A55">
            <w:pPr>
              <w:pStyle w:val="Compact"/>
              <w:jc w:val="right"/>
            </w:pPr>
            <w:r>
              <w:t>49.21</w:t>
            </w:r>
          </w:p>
        </w:tc>
        <w:tc>
          <w:tcPr>
            <w:tcW w:w="0" w:type="auto"/>
          </w:tcPr>
          <w:p w:rsidR="003045B9" w:rsidRDefault="00E54A55">
            <w:pPr>
              <w:pStyle w:val="Compact"/>
              <w:jc w:val="right"/>
            </w:pPr>
            <w:r>
              <w:t>49.21</w:t>
            </w:r>
          </w:p>
        </w:tc>
        <w:tc>
          <w:tcPr>
            <w:tcW w:w="0" w:type="auto"/>
          </w:tcPr>
          <w:p w:rsidR="003045B9" w:rsidRDefault="00E54A55">
            <w:pPr>
              <w:pStyle w:val="Compact"/>
              <w:jc w:val="right"/>
            </w:pPr>
            <w:r>
              <w:t>49.21</w:t>
            </w:r>
          </w:p>
        </w:tc>
      </w:tr>
    </w:tbl>
    <w:p w:rsidR="003045B9" w:rsidRDefault="00E54A55">
      <w:pPr>
        <w:pStyle w:val="a0"/>
      </w:pPr>
      <w:r>
        <w:t>使用向量化比使用循环更有效地编写代码，而且一旦人们习惯了这种想法，代码也会变得更易读。当然，可以直接复制进行计算的</w:t>
      </w:r>
      <w:r>
        <w:t xml:space="preserve"> R </w:t>
      </w:r>
      <w:r>
        <w:t>的矢量化行，即</w:t>
      </w:r>
      <w:r>
        <w:t xml:space="preserve"> </w:t>
      </w:r>
      <w:r>
        <w:rPr>
          <w:rStyle w:val="VerbatimChar"/>
        </w:rPr>
        <w:t>vecLt &lt;- Linf * (1 - exp(- k * (ages - t0)))</w:t>
      </w:r>
      <w:r>
        <w:t>，而不是使用函数调用。但也可以在函数中包含错误检查和其他细节，使用函数调用应该有助于避免意外引入错误。此外，许多函数包含大量的代码行，因此使用函数调用也使整个程序更易于阅读和维护。</w:t>
      </w:r>
    </w:p>
    <w:p w:rsidR="003045B9" w:rsidRDefault="00E54A55">
      <w:pPr>
        <w:pStyle w:val="SourceCode"/>
      </w:pPr>
      <w:r>
        <w:rPr>
          <w:rStyle w:val="NormalTok"/>
        </w:rPr>
        <w:t xml:space="preserve"> </w:t>
      </w:r>
      <w:r>
        <w:rPr>
          <w:rStyle w:val="CommentTok"/>
        </w:rPr>
        <w:t>#A vB funct</w:t>
      </w:r>
      <w:r>
        <w:rPr>
          <w:rStyle w:val="CommentTok"/>
        </w:rPr>
        <w:t xml:space="preserve">ion with some error checking  </w:t>
      </w:r>
      <w:r>
        <w:br/>
      </w:r>
      <w:r>
        <w:rPr>
          <w:rStyle w:val="NormalTok"/>
        </w:rPr>
        <w:t xml:space="preserve">vB </w:t>
      </w:r>
      <w:r>
        <w:rPr>
          <w:rStyle w:val="OtherTok"/>
        </w:rPr>
        <w:t>&lt;-</w:t>
      </w:r>
      <w:r>
        <w:rPr>
          <w:rStyle w:val="NormalTok"/>
        </w:rPr>
        <w:t xml:space="preserve"> </w:t>
      </w:r>
      <w:r>
        <w:rPr>
          <w:rStyle w:val="ControlFlowTok"/>
        </w:rPr>
        <w:t>function</w:t>
      </w:r>
      <w:r>
        <w:rPr>
          <w:rStyle w:val="NormalTok"/>
        </w:rPr>
        <w:t xml:space="preserve">(pars,inages) { </w:t>
      </w:r>
      <w:r>
        <w:rPr>
          <w:rStyle w:val="CommentTok"/>
        </w:rPr>
        <w:t xml:space="preserve"># requires pars=c(Linf,K,t0)  </w:t>
      </w:r>
      <w:r>
        <w:br/>
      </w:r>
      <w:r>
        <w:rPr>
          <w:rStyle w:val="NormalTok"/>
        </w:rPr>
        <w:t xml:space="preserve">  </w:t>
      </w:r>
      <w:r>
        <w:rPr>
          <w:rStyle w:val="ControlFlowTok"/>
        </w:rPr>
        <w:t>if</w:t>
      </w:r>
      <w:r>
        <w:rPr>
          <w:rStyle w:val="NormalTok"/>
        </w:rPr>
        <w:t xml:space="preserve"> (</w:t>
      </w:r>
      <w:r>
        <w:rPr>
          <w:rStyle w:val="FunctionTok"/>
        </w:rPr>
        <w:t>is.numeric</w:t>
      </w:r>
      <w:r>
        <w:rPr>
          <w:rStyle w:val="NormalTok"/>
        </w:rPr>
        <w:t xml:space="preserve">(pars) </w:t>
      </w:r>
      <w:r>
        <w:rPr>
          <w:rStyle w:val="SpecialCharTok"/>
        </w:rPr>
        <w:t>&amp;</w:t>
      </w:r>
      <w:r>
        <w:rPr>
          <w:rStyle w:val="NormalTok"/>
        </w:rPr>
        <w:t xml:space="preserve"> </w:t>
      </w:r>
      <w:r>
        <w:rPr>
          <w:rStyle w:val="FunctionTok"/>
        </w:rPr>
        <w:t>is.numeric</w:t>
      </w:r>
      <w:r>
        <w:rPr>
          <w:rStyle w:val="NormalTok"/>
        </w:rPr>
        <w:t xml:space="preserve">(inages)) {  </w:t>
      </w:r>
      <w:r>
        <w:br/>
      </w:r>
      <w:r>
        <w:rPr>
          <w:rStyle w:val="NormalTok"/>
        </w:rPr>
        <w:t xml:space="preserve">    Lt </w:t>
      </w:r>
      <w:r>
        <w:rPr>
          <w:rStyle w:val="OtherTok"/>
        </w:rPr>
        <w:t>&lt;-</w:t>
      </w:r>
      <w:r>
        <w:rPr>
          <w:rStyle w:val="NormalTok"/>
        </w:rPr>
        <w:t xml:space="preserve"> pars[</w:t>
      </w:r>
      <w:r>
        <w:rPr>
          <w:rStyle w:val="DecValTok"/>
        </w:rPr>
        <w:t>1</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FunctionTok"/>
        </w:rPr>
        <w:t>exp</w:t>
      </w:r>
      <w:r>
        <w:rPr>
          <w:rStyle w:val="NormalTok"/>
        </w:rPr>
        <w:t>(</w:t>
      </w:r>
      <w:r>
        <w:rPr>
          <w:rStyle w:val="SpecialCharTok"/>
        </w:rPr>
        <w:t>-</w:t>
      </w:r>
      <w:r>
        <w:rPr>
          <w:rStyle w:val="NormalTok"/>
        </w:rPr>
        <w:t>pars[</w:t>
      </w:r>
      <w:r>
        <w:rPr>
          <w:rStyle w:val="DecValTok"/>
        </w:rPr>
        <w:t>2</w:t>
      </w:r>
      <w:r>
        <w:rPr>
          <w:rStyle w:val="NormalTok"/>
        </w:rPr>
        <w:t xml:space="preserve">] </w:t>
      </w:r>
      <w:r>
        <w:rPr>
          <w:rStyle w:val="SpecialCharTok"/>
        </w:rPr>
        <w:t>*</w:t>
      </w:r>
      <w:r>
        <w:rPr>
          <w:rStyle w:val="NormalTok"/>
        </w:rPr>
        <w:t xml:space="preserve"> (inages </w:t>
      </w:r>
      <w:r>
        <w:rPr>
          <w:rStyle w:val="SpecialCharTok"/>
        </w:rPr>
        <w:t>-</w:t>
      </w:r>
      <w:r>
        <w:rPr>
          <w:rStyle w:val="NormalTok"/>
        </w:rPr>
        <w:t xml:space="preserve"> pars[</w:t>
      </w:r>
      <w:r>
        <w:rPr>
          <w:rStyle w:val="DecValTok"/>
        </w:rPr>
        <w:t>3</w:t>
      </w:r>
      <w:r>
        <w:rPr>
          <w:rStyle w:val="NormalTok"/>
        </w:rPr>
        <w:t xml:space="preserve">])))  </w:t>
      </w:r>
      <w:r>
        <w:br/>
      </w:r>
      <w:r>
        <w:rPr>
          <w:rStyle w:val="NormalTok"/>
        </w:rPr>
        <w:t xml:space="preserve">  } </w:t>
      </w:r>
      <w:r>
        <w:rPr>
          <w:rStyle w:val="ControlFlowTok"/>
        </w:rPr>
        <w:t>else</w:t>
      </w:r>
      <w:r>
        <w:rPr>
          <w:rStyle w:val="NormalTok"/>
        </w:rPr>
        <w:t xml:space="preserve"> { </w:t>
      </w:r>
      <w:r>
        <w:rPr>
          <w:rStyle w:val="FunctionTok"/>
        </w:rPr>
        <w:t>stop</w:t>
      </w:r>
      <w:r>
        <w:rPr>
          <w:rStyle w:val="NormalTok"/>
        </w:rPr>
        <w:t>(</w:t>
      </w:r>
      <w:r>
        <w:rPr>
          <w:rStyle w:val="FunctionTok"/>
        </w:rPr>
        <w:t>cat</w:t>
      </w:r>
      <w:r>
        <w:rPr>
          <w:rStyle w:val="NormalTok"/>
        </w:rPr>
        <w:t>(</w:t>
      </w:r>
      <w:r>
        <w:rPr>
          <w:rStyle w:val="StringTok"/>
        </w:rPr>
        <w:t xml:space="preserve">"Not all input values are numeric! </w:t>
      </w:r>
      <w:r>
        <w:rPr>
          <w:rStyle w:val="SpecialCharTok"/>
        </w:rPr>
        <w:t>\n</w:t>
      </w:r>
      <w:r>
        <w:rPr>
          <w:rStyle w:val="StringTok"/>
        </w:rPr>
        <w:t>"</w:t>
      </w:r>
      <w:r>
        <w:rPr>
          <w:rStyle w:val="NormalTok"/>
        </w:rPr>
        <w:t xml:space="preserve">)) }  </w:t>
      </w:r>
      <w:r>
        <w:br/>
      </w:r>
      <w:r>
        <w:rPr>
          <w:rStyle w:val="NormalTok"/>
        </w:rPr>
        <w:lastRenderedPageBreak/>
        <w:t xml:space="preserve">  </w:t>
      </w:r>
      <w:r>
        <w:rPr>
          <w:rStyle w:val="FunctionTok"/>
        </w:rPr>
        <w:t>return</w:t>
      </w:r>
      <w:r>
        <w:rPr>
          <w:rStyle w:val="NormalTok"/>
        </w:rPr>
        <w:t xml:space="preserve">(Lt)  </w:t>
      </w:r>
      <w:r>
        <w:br/>
      </w:r>
      <w:r>
        <w:rPr>
          <w:rStyle w:val="NormalTok"/>
        </w:rPr>
        <w:t xml:space="preserve">}  </w:t>
      </w:r>
      <w:r>
        <w:br/>
      </w:r>
      <w:r>
        <w:rPr>
          <w:rStyle w:val="NormalTok"/>
        </w:rPr>
        <w:t xml:space="preserve">param </w:t>
      </w:r>
      <w:r>
        <w:rPr>
          <w:rStyle w:val="OtherTok"/>
        </w:rPr>
        <w:t>&lt;-</w:t>
      </w:r>
      <w:r>
        <w:rPr>
          <w:rStyle w:val="NormalTok"/>
        </w:rPr>
        <w:t xml:space="preserve"> </w:t>
      </w:r>
      <w:r>
        <w:rPr>
          <w:rStyle w:val="FunctionTok"/>
        </w:rPr>
        <w:t>c</w:t>
      </w:r>
      <w:r>
        <w:rPr>
          <w:rStyle w:val="NormalTok"/>
        </w:rPr>
        <w:t>(</w:t>
      </w:r>
      <w:r>
        <w:rPr>
          <w:rStyle w:val="DecValTok"/>
        </w:rPr>
        <w:t>50</w:t>
      </w:r>
      <w:r>
        <w:rPr>
          <w:rStyle w:val="NormalTok"/>
        </w:rPr>
        <w:t xml:space="preserve">, </w:t>
      </w:r>
      <w:r>
        <w:rPr>
          <w:rStyle w:val="FloatTok"/>
        </w:rPr>
        <w:t>0.2</w:t>
      </w:r>
      <w:r>
        <w:rPr>
          <w:rStyle w:val="NormalTok"/>
        </w:rPr>
        <w:t>,</w:t>
      </w:r>
      <w:r>
        <w:rPr>
          <w:rStyle w:val="StringTok"/>
        </w:rPr>
        <w:t>"-0.75"</w:t>
      </w:r>
      <w:r>
        <w:rPr>
          <w:rStyle w:val="NormalTok"/>
        </w:rPr>
        <w:t xml:space="preserve">)  </w:t>
      </w:r>
      <w:r>
        <w:br/>
      </w:r>
      <w:r>
        <w:rPr>
          <w:rStyle w:val="NormalTok"/>
        </w:rPr>
        <w:t xml:space="preserve">funLt </w:t>
      </w:r>
      <w:r>
        <w:rPr>
          <w:rStyle w:val="OtherTok"/>
        </w:rPr>
        <w:t>&lt;-</w:t>
      </w:r>
      <w:r>
        <w:rPr>
          <w:rStyle w:val="NormalTok"/>
        </w:rPr>
        <w:t xml:space="preserve"> </w:t>
      </w:r>
      <w:r>
        <w:rPr>
          <w:rStyle w:val="FunctionTok"/>
        </w:rPr>
        <w:t>vB</w:t>
      </w:r>
      <w:r>
        <w:rPr>
          <w:rStyle w:val="NormalTok"/>
        </w:rPr>
        <w:t>(</w:t>
      </w:r>
      <w:r>
        <w:rPr>
          <w:rStyle w:val="FunctionTok"/>
        </w:rPr>
        <w:t>as.numeric</w:t>
      </w:r>
      <w:r>
        <w:rPr>
          <w:rStyle w:val="NormalTok"/>
        </w:rPr>
        <w:t xml:space="preserve">(param),ages) </w:t>
      </w:r>
      <w:r>
        <w:rPr>
          <w:rStyle w:val="CommentTok"/>
        </w:rPr>
        <w:t xml:space="preserve">#try without the as.numeric  </w:t>
      </w:r>
      <w:r>
        <w:br/>
      </w:r>
      <w:r>
        <w:rPr>
          <w:rStyle w:val="FunctionTok"/>
        </w:rPr>
        <w:t>halftable</w:t>
      </w:r>
      <w:r>
        <w:rPr>
          <w:rStyle w:val="NormalTok"/>
        </w:rPr>
        <w:t>(</w:t>
      </w:r>
      <w:r>
        <w:rPr>
          <w:rStyle w:val="FunctionTok"/>
        </w:rPr>
        <w:t>cbind</w:t>
      </w:r>
      <w:r>
        <w:rPr>
          <w:rStyle w:val="NormalTok"/>
        </w:rPr>
        <w:t xml:space="preserve">(ages,funLt))  </w:t>
      </w:r>
    </w:p>
    <w:p w:rsidR="003045B9" w:rsidRDefault="00E54A55">
      <w:pPr>
        <w:pStyle w:val="SourceCode"/>
      </w:pPr>
      <w:r>
        <w:rPr>
          <w:rStyle w:val="VerbatimChar"/>
        </w:rPr>
        <w:t xml:space="preserve">   ages    funLt ages    funLt</w:t>
      </w:r>
      <w:r>
        <w:br/>
      </w:r>
      <w:r>
        <w:rPr>
          <w:rStyle w:val="VerbatimChar"/>
        </w:rPr>
        <w:t>1     1 14.76560   11 45.23154</w:t>
      </w:r>
      <w:r>
        <w:br/>
      </w:r>
      <w:r>
        <w:rPr>
          <w:rStyle w:val="VerbatimChar"/>
        </w:rPr>
        <w:t xml:space="preserve">2  </w:t>
      </w:r>
      <w:r>
        <w:rPr>
          <w:rStyle w:val="VerbatimChar"/>
        </w:rPr>
        <w:t xml:space="preserve">   2 21.15251   12 46.09592</w:t>
      </w:r>
      <w:r>
        <w:br/>
      </w:r>
      <w:r>
        <w:rPr>
          <w:rStyle w:val="VerbatimChar"/>
        </w:rPr>
        <w:t>3     3 26.38167   13 46.80361</w:t>
      </w:r>
      <w:r>
        <w:br/>
      </w:r>
      <w:r>
        <w:rPr>
          <w:rStyle w:val="VerbatimChar"/>
        </w:rPr>
        <w:t>4     4 30.66295   14 47.38301</w:t>
      </w:r>
      <w:r>
        <w:br/>
      </w:r>
      <w:r>
        <w:rPr>
          <w:rStyle w:val="VerbatimChar"/>
        </w:rPr>
        <w:t>5     5 34.16816   15 47.85739</w:t>
      </w:r>
      <w:r>
        <w:br/>
      </w:r>
      <w:r>
        <w:rPr>
          <w:rStyle w:val="VerbatimChar"/>
        </w:rPr>
        <w:t>6     6 37.03799   16 48.24578</w:t>
      </w:r>
      <w:r>
        <w:br/>
      </w:r>
      <w:r>
        <w:rPr>
          <w:rStyle w:val="VerbatimChar"/>
        </w:rPr>
        <w:t>7     7 39.38760   17 48.56377</w:t>
      </w:r>
      <w:r>
        <w:br/>
      </w:r>
      <w:r>
        <w:rPr>
          <w:rStyle w:val="VerbatimChar"/>
        </w:rPr>
        <w:t>8     8 41.31130   18 48.82411</w:t>
      </w:r>
      <w:r>
        <w:br/>
      </w:r>
      <w:r>
        <w:rPr>
          <w:rStyle w:val="VerbatimChar"/>
        </w:rPr>
        <w:t>9     9 42.88630   19 49.03726</w:t>
      </w:r>
      <w:r>
        <w:br/>
      </w:r>
      <w:r>
        <w:rPr>
          <w:rStyle w:val="VerbatimChar"/>
        </w:rPr>
        <w:t>10   10 44.</w:t>
      </w:r>
      <w:r>
        <w:rPr>
          <w:rStyle w:val="VerbatimChar"/>
        </w:rPr>
        <w:t>17579   20 49.21178</w:t>
      </w:r>
    </w:p>
    <w:p w:rsidR="003045B9" w:rsidRDefault="00E54A55">
      <w:pPr>
        <w:pStyle w:val="3"/>
      </w:pPr>
      <w:bookmarkStart w:id="70" w:name="函数输入值"/>
      <w:bookmarkStart w:id="71" w:name="_Toc205277826"/>
      <w:bookmarkEnd w:id="67"/>
      <w:r>
        <w:t xml:space="preserve">2.3.2 </w:t>
      </w:r>
      <w:r>
        <w:t>函数输入值</w:t>
      </w:r>
      <w:bookmarkEnd w:id="71"/>
    </w:p>
    <w:p w:rsidR="003045B9" w:rsidRDefault="00E54A55">
      <w:pPr>
        <w:pStyle w:val="FirstParagraph"/>
      </w:pPr>
      <w:r>
        <w:t>使用函数有很多优点。每个函数都有自己的分析环境，其主要优点是每个函数的环境都与函数外部的分析隔离开来。此外，全局环境</w:t>
      </w:r>
      <w:r>
        <w:t>(</w:t>
      </w:r>
      <w:r>
        <w:t>在其中完成许多工作</w:t>
      </w:r>
      <w:r>
        <w:t>)</w:t>
      </w:r>
      <w:r>
        <w:t>与不同函数中的工作是隔离的。因此，在函数中可以声明一个变量</w:t>
      </w:r>
      <w:r>
        <w:t xml:space="preserve"> </w:t>
      </w:r>
      <w:r>
        <w:rPr>
          <w:i/>
          <w:iCs/>
        </w:rPr>
        <w:t>popnum</w:t>
      </w:r>
      <w:r>
        <w:t>，并以多种方式更改它的值，但这对函数外同名的变量没有影响。这意味着一个函数的操作范围仅限于该函数。有一些方法可以让函数内部发生的事情直接影响外部变量，但我不会教人们坏习惯，我只会给出搜索符号的提示</w:t>
      </w:r>
      <w:r>
        <w:t xml:space="preserve"> -&gt;&gt;</w:t>
      </w:r>
      <w:r>
        <w:t>。忘记特殊的情况，一个函数与它发现</w:t>
      </w:r>
      <w:r>
        <w:t>自己所在的环境</w:t>
      </w:r>
      <w:r>
        <w:t>(</w:t>
      </w:r>
      <w:r>
        <w:t>一个人可以有函数，在函数中，在函数中，</w:t>
      </w:r>
      <w:r>
        <w:t xml:space="preserve">…) </w:t>
      </w:r>
      <w:r>
        <w:t>交互的唯一方式是通过它的参数，以及通过它完成时的返回。在上面定义的</w:t>
      </w:r>
      <w:r>
        <w:t xml:space="preserve"> </w:t>
      </w:r>
      <w:r>
        <w:rPr>
          <w:rStyle w:val="VerbatimChar"/>
        </w:rPr>
        <w:t>vB()</w:t>
      </w:r>
      <w:r>
        <w:t xml:space="preserve"> </w:t>
      </w:r>
      <w:r>
        <w:t>函数中，参数是</w:t>
      </w:r>
      <w:r>
        <w:t xml:space="preserve"> </w:t>
      </w:r>
      <w:r>
        <w:rPr>
          <w:i/>
          <w:iCs/>
        </w:rPr>
        <w:t>pars</w:t>
      </w:r>
      <w:r>
        <w:t xml:space="preserve"> </w:t>
      </w:r>
      <w:r>
        <w:t>和</w:t>
      </w:r>
      <w:r>
        <w:t xml:space="preserve"> </w:t>
      </w:r>
      <w:r>
        <w:rPr>
          <w:i/>
          <w:iCs/>
        </w:rPr>
        <w:t>inages</w:t>
      </w:r>
      <w:r>
        <w:t>，它显式地返回</w:t>
      </w:r>
      <w:r>
        <w:rPr>
          <w:i/>
          <w:iCs/>
        </w:rPr>
        <w:t>Lt</w:t>
      </w:r>
      <w:r>
        <w:t>。函数将返回上一次活动计算的结果，但在本书中，我们总是调用</w:t>
      </w:r>
      <w:r>
        <w:t xml:space="preserve"> </w:t>
      </w:r>
      <w:r>
        <w:rPr>
          <w:rStyle w:val="VerbatimChar"/>
        </w:rPr>
        <w:t>return()</w:t>
      </w:r>
      <w:r>
        <w:t xml:space="preserve"> </w:t>
      </w:r>
      <w:r>
        <w:t>以确保返回的内容是显式和清晰的。有时，人们可以牺牲增加的简洁来增加清晰度。</w:t>
      </w:r>
    </w:p>
    <w:p w:rsidR="003045B9" w:rsidRDefault="00E54A55">
      <w:pPr>
        <w:pStyle w:val="a0"/>
      </w:pPr>
      <w:r>
        <w:t>在使用函数时，可以显式地使用参数名</w:t>
      </w:r>
      <w:r>
        <w:t xml:space="preserve"> </w:t>
      </w:r>
      <w:r>
        <w:rPr>
          <w:rStyle w:val="VerbatimChar"/>
        </w:rPr>
        <w:t>vB(pars=param, inages=1:20)</w:t>
      </w:r>
      <w:r>
        <w:t xml:space="preserve"> </w:t>
      </w:r>
      <w:r>
        <w:t>或隐式地使用</w:t>
      </w:r>
      <w:r>
        <w:t xml:space="preserve"> </w:t>
      </w:r>
      <w:r>
        <w:rPr>
          <w:rStyle w:val="VerbatimChar"/>
        </w:rPr>
        <w:t>vB(param,1:20)</w:t>
      </w:r>
      <w:r>
        <w:t>。如果隐式使用，则输入参数的顺序很重要。如果以错误的顺序输入</w:t>
      </w:r>
      <w:r>
        <w:t>,</w:t>
      </w:r>
      <w:r>
        <w:t>函数将愉快地使用</w:t>
      </w:r>
      <w:r>
        <w:t xml:space="preserve"> 1:20 </w:t>
      </w:r>
      <w:r>
        <w:t>的前三个值作为参数，并将</w:t>
      </w:r>
      <w:r>
        <w:t xml:space="preserve"> </w:t>
      </w:r>
      <w:r>
        <w:rPr>
          <w:rStyle w:val="VerbatimChar"/>
        </w:rPr>
        <w:t>param=c(50,0.02, 0.75)</w:t>
      </w:r>
      <w:r>
        <w:t xml:space="preserve"> </w:t>
      </w:r>
      <w:r>
        <w:t>作为所需的年龄</w:t>
      </w:r>
      <w:r>
        <w:t>(</w:t>
      </w:r>
      <w:r>
        <w:t>从</w:t>
      </w:r>
      <w:r>
        <w:t xml:space="preserve"> </w:t>
      </w:r>
      <w:r>
        <w:rPr>
          <w:i/>
          <w:iCs/>
        </w:rPr>
        <w:t>VB(ages, param)</w:t>
      </w:r>
      <w:r>
        <w:t xml:space="preserve"> </w:t>
      </w:r>
      <w:r>
        <w:t>获得以下预测长度</w:t>
      </w:r>
      <w:r>
        <w:t>: 1.0000 -269.4264 -1807.0424)</w:t>
      </w:r>
      <w:r>
        <w:t>。如果使用了参数名，那么顺序并不重要。输入所有这些名称可能会让人觉得需要付出更多的努力，但它最终确实使编程变得更容易，并且充当了另一个自我文档的来源。当然，应该开发一种适合自己的编程风格，自然地，可以从错误中学习。</w:t>
      </w:r>
    </w:p>
    <w:p w:rsidR="003045B9" w:rsidRDefault="00E54A55">
      <w:pPr>
        <w:pStyle w:val="a0"/>
      </w:pPr>
      <w:r>
        <w:t>从本质</w:t>
      </w:r>
      <w:r>
        <w:t>上讲，软件是顺从的。如果我们将</w:t>
      </w:r>
      <w:r>
        <w:t xml:space="preserve"> </w:t>
      </w:r>
      <w:r>
        <w:rPr>
          <w:rStyle w:val="VerbatimChar"/>
        </w:rPr>
        <w:t>vB()</w:t>
      </w:r>
      <w:r>
        <w:t xml:space="preserve"> </w:t>
      </w:r>
      <w:r>
        <w:t>函数的参数前后混乱，如我们所见，它仍然会尽力返回一个答案或尝试失败。使用相对简单的软件和函数，不难确保任何这样的参数和数据输入以正确的顺序和可识别的形式呈现给函数。一旦我们开始生成更多的相互联系和复杂的软件，其中一个过程的输出形成了对其他过程的</w:t>
      </w:r>
      <w:r>
        <w:lastRenderedPageBreak/>
        <w:t>输入，那么所涉及的计划需要扩展到参数和数据使用的格式。错误检查就变得比只使用单个函数重要得多。</w:t>
      </w:r>
    </w:p>
    <w:p w:rsidR="003045B9" w:rsidRDefault="00E54A55">
      <w:pPr>
        <w:pStyle w:val="3"/>
      </w:pPr>
      <w:bookmarkStart w:id="72" w:name="r对象"/>
      <w:bookmarkStart w:id="73" w:name="_Toc205277827"/>
      <w:bookmarkEnd w:id="70"/>
      <w:r>
        <w:t>2.3.3 R</w:t>
      </w:r>
      <w:r>
        <w:t>对象</w:t>
      </w:r>
      <w:bookmarkEnd w:id="73"/>
    </w:p>
    <w:p w:rsidR="003045B9" w:rsidRDefault="00E54A55">
      <w:pPr>
        <w:pStyle w:val="FirstParagraph"/>
      </w:pPr>
      <w:r>
        <w:t>我们将</w:t>
      </w:r>
      <w:r>
        <w:t>R</w:t>
      </w:r>
      <w:r>
        <w:t>语言视为一种编程语言，在编写任何软件时都应该认真对待它的设计。只关注</w:t>
      </w:r>
      <w:r>
        <w:t>R</w:t>
      </w:r>
      <w:r>
        <w:t>，有两个原则可以帮助这样的设计</w:t>
      </w:r>
      <w:r>
        <w:t xml:space="preserve"> </w:t>
      </w:r>
      <w:r>
        <w:t xml:space="preserve">(Chambers 2017, p4) </w:t>
      </w:r>
      <w:r>
        <w:t>。</w:t>
      </w:r>
      <w:r>
        <w:t xml:space="preserve"> 1. </w:t>
      </w:r>
      <w:r>
        <w:t>存在于</w:t>
      </w:r>
      <w:r>
        <w:t>R</w:t>
      </w:r>
      <w:r>
        <w:t>中的一切都是一个对象。</w:t>
      </w:r>
    </w:p>
    <w:p w:rsidR="003045B9" w:rsidRDefault="00E54A55">
      <w:pPr>
        <w:pStyle w:val="Compact"/>
        <w:numPr>
          <w:ilvl w:val="0"/>
          <w:numId w:val="3"/>
        </w:numPr>
      </w:pPr>
      <w:r>
        <w:t>在</w:t>
      </w:r>
      <w:r>
        <w:t>R</w:t>
      </w:r>
      <w:r>
        <w:t>中发生的一切都是一个函数调用。</w:t>
      </w:r>
    </w:p>
    <w:p w:rsidR="003045B9" w:rsidRDefault="00E54A55">
      <w:pPr>
        <w:pStyle w:val="FirstParagraph"/>
      </w:pPr>
      <w:r>
        <w:t>这意味着任何函数输入的每个参数或形参和数据集都是</w:t>
      </w:r>
      <w:r>
        <w:t>R</w:t>
      </w:r>
      <w:r>
        <w:t>对象，就像函数</w:t>
      </w:r>
      <w:r>
        <w:t>(</w:t>
      </w:r>
      <w:r>
        <w:t>如果有的话</w:t>
      </w:r>
      <w:r>
        <w:t>)</w:t>
      </w:r>
      <w:r>
        <w:t>返回的都是</w:t>
      </w:r>
      <w:r>
        <w:t>R</w:t>
      </w:r>
      <w:r>
        <w:t>对象一样。</w:t>
      </w:r>
    </w:p>
    <w:p w:rsidR="003045B9" w:rsidRDefault="00E54A55">
      <w:pPr>
        <w:pStyle w:val="3"/>
      </w:pPr>
      <w:bookmarkStart w:id="74" w:name="对象范围"/>
      <w:bookmarkStart w:id="75" w:name="_Toc205277828"/>
      <w:bookmarkEnd w:id="72"/>
      <w:r>
        <w:t xml:space="preserve">2.3.4 </w:t>
      </w:r>
      <w:r>
        <w:t>对象范围</w:t>
      </w:r>
      <w:bookmarkEnd w:id="75"/>
    </w:p>
    <w:p w:rsidR="003045B9" w:rsidRDefault="00E54A55">
      <w:pPr>
        <w:pStyle w:val="FirstParagraph"/>
      </w:pPr>
      <w:r>
        <w:t>您可能想知道为什么我在上面的</w:t>
      </w:r>
      <w:r>
        <w:t xml:space="preserve"> </w:t>
      </w:r>
      <w:r>
        <w:rPr>
          <w:rStyle w:val="VerbatimChar"/>
        </w:rPr>
        <w:t>vB()</w:t>
      </w:r>
      <w:r>
        <w:t xml:space="preserve"> </w:t>
      </w:r>
      <w:r>
        <w:t>函数参数中使用</w:t>
      </w:r>
      <w:r>
        <w:t xml:space="preserve"> </w:t>
      </w:r>
      <w:r>
        <w:rPr>
          <w:i/>
          <w:iCs/>
        </w:rPr>
        <w:t>inages</w:t>
      </w:r>
      <w:r>
        <w:t xml:space="preserve"> </w:t>
      </w:r>
      <w:r>
        <w:t>而不是</w:t>
      </w:r>
      <w:r>
        <w:t xml:space="preserve"> </w:t>
      </w:r>
      <w:r>
        <w:rPr>
          <w:i/>
          <w:iCs/>
        </w:rPr>
        <w:t>ages</w:t>
      </w:r>
      <w:r>
        <w:t>。这纯粹是为了避免混淆每个变量的范围。如上所述，在</w:t>
      </w:r>
      <w:r>
        <w:t>R</w:t>
      </w:r>
      <w:r>
        <w:t>中，所有操作都发生在环境中，全局环境是在使用控制台或简单脚本时输入的环境。重要的是要认识到，您编写的任何函数都有自己的环境，其中包含</w:t>
      </w:r>
      <w:r>
        <w:t>内部变量的作用域。然而，即使</w:t>
      </w:r>
      <w:r>
        <w:t xml:space="preserve"> R </w:t>
      </w:r>
      <w:r>
        <w:t>对象没有作为参数传递给函数，该对象仍然可以在函数中看到。但是，函数内部的工作对全局或调用环境是隐藏的。如果在函数内部定义了一个变量，但在函数外部使用了相同的变量名，那么当使用变量名时，它首先会在自己的环境中搜索，并使用内部定义的版本，而不是外部定义的版本。不过，最好的做法是在函数内部使用与函数外部不同的对象名称。</w:t>
      </w:r>
    </w:p>
    <w:p w:rsidR="003045B9" w:rsidRDefault="00E54A55">
      <w:pPr>
        <w:pStyle w:val="SourceCode"/>
      </w:pPr>
      <w:r>
        <w:rPr>
          <w:rStyle w:val="NormalTok"/>
        </w:rPr>
        <w:t xml:space="preserve"> </w:t>
      </w:r>
      <w:r>
        <w:rPr>
          <w:rStyle w:val="CommentTok"/>
        </w:rPr>
        <w:t xml:space="preserve"># demonstration that the globel environment is 'visible' inside a  </w:t>
      </w:r>
      <w:r>
        <w:br/>
      </w:r>
      <w:r>
        <w:rPr>
          <w:rStyle w:val="NormalTok"/>
        </w:rPr>
        <w:t xml:space="preserve"> </w:t>
      </w:r>
      <w:r>
        <w:rPr>
          <w:rStyle w:val="CommentTok"/>
        </w:rPr>
        <w:t># a functio</w:t>
      </w:r>
      <w:r>
        <w:rPr>
          <w:rStyle w:val="CommentTok"/>
        </w:rPr>
        <w:t xml:space="preserve">n it calls, but the function's environment remains  </w:t>
      </w:r>
      <w:r>
        <w:br/>
      </w:r>
      <w:r>
        <w:rPr>
          <w:rStyle w:val="NormalTok"/>
        </w:rPr>
        <w:t xml:space="preserve"> </w:t>
      </w:r>
      <w:r>
        <w:rPr>
          <w:rStyle w:val="CommentTok"/>
        </w:rPr>
        <w:t xml:space="preserve"># invisible to the global or calling environment  </w:t>
      </w:r>
      <w:r>
        <w:br/>
      </w:r>
      <w:r>
        <w:rPr>
          <w:rStyle w:val="NormalTok"/>
        </w:rPr>
        <w:t xml:space="preserve">vBscope </w:t>
      </w:r>
      <w:r>
        <w:rPr>
          <w:rStyle w:val="OtherTok"/>
        </w:rPr>
        <w:t>&lt;-</w:t>
      </w:r>
      <w:r>
        <w:rPr>
          <w:rStyle w:val="NormalTok"/>
        </w:rPr>
        <w:t xml:space="preserve"> </w:t>
      </w:r>
      <w:r>
        <w:rPr>
          <w:rStyle w:val="ControlFlowTok"/>
        </w:rPr>
        <w:t>function</w:t>
      </w:r>
      <w:r>
        <w:rPr>
          <w:rStyle w:val="NormalTok"/>
        </w:rPr>
        <w:t xml:space="preserve">(pars) { </w:t>
      </w:r>
      <w:r>
        <w:rPr>
          <w:rStyle w:val="CommentTok"/>
        </w:rPr>
        <w:t xml:space="preserve"># requires pars=c(Linf,K,t0)  </w:t>
      </w:r>
      <w:r>
        <w:br/>
      </w:r>
      <w:r>
        <w:rPr>
          <w:rStyle w:val="NormalTok"/>
        </w:rPr>
        <w:t xml:space="preserve">  rhside </w:t>
      </w:r>
      <w:r>
        <w:rPr>
          <w:rStyle w:val="OtherTok"/>
        </w:rPr>
        <w:t>&lt;-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FunctionTok"/>
        </w:rPr>
        <w:t>exp</w:t>
      </w:r>
      <w:r>
        <w:rPr>
          <w:rStyle w:val="NormalTok"/>
        </w:rPr>
        <w:t>(</w:t>
      </w:r>
      <w:r>
        <w:rPr>
          <w:rStyle w:val="SpecialCharTok"/>
        </w:rPr>
        <w:t>-</w:t>
      </w:r>
      <w:r>
        <w:rPr>
          <w:rStyle w:val="NormalTok"/>
        </w:rPr>
        <w:t>pars[</w:t>
      </w:r>
      <w:r>
        <w:rPr>
          <w:rStyle w:val="DecValTok"/>
        </w:rPr>
        <w:t>2</w:t>
      </w:r>
      <w:r>
        <w:rPr>
          <w:rStyle w:val="NormalTok"/>
        </w:rPr>
        <w:t xml:space="preserve">] </w:t>
      </w:r>
      <w:r>
        <w:rPr>
          <w:rStyle w:val="SpecialCharTok"/>
        </w:rPr>
        <w:t>*</w:t>
      </w:r>
      <w:r>
        <w:rPr>
          <w:rStyle w:val="NormalTok"/>
        </w:rPr>
        <w:t xml:space="preserve"> (ages </w:t>
      </w:r>
      <w:r>
        <w:rPr>
          <w:rStyle w:val="SpecialCharTok"/>
        </w:rPr>
        <w:t>-</w:t>
      </w:r>
      <w:r>
        <w:rPr>
          <w:rStyle w:val="NormalTok"/>
        </w:rPr>
        <w:t xml:space="preserve"> pars[</w:t>
      </w:r>
      <w:r>
        <w:rPr>
          <w:rStyle w:val="DecValTok"/>
        </w:rPr>
        <w:t>3</w:t>
      </w:r>
      <w:r>
        <w:rPr>
          <w:rStyle w:val="NormalTok"/>
        </w:rPr>
        <w:t xml:space="preserve">])))  </w:t>
      </w:r>
      <w:r>
        <w:br/>
      </w:r>
      <w:r>
        <w:rPr>
          <w:rStyle w:val="NormalTok"/>
        </w:rPr>
        <w:t xml:space="preserve">  Lt </w:t>
      </w:r>
      <w:r>
        <w:rPr>
          <w:rStyle w:val="OtherTok"/>
        </w:rPr>
        <w:t>&lt;-</w:t>
      </w:r>
      <w:r>
        <w:rPr>
          <w:rStyle w:val="NormalTok"/>
        </w:rPr>
        <w:t xml:space="preserve"> pars[</w:t>
      </w:r>
      <w:r>
        <w:rPr>
          <w:rStyle w:val="DecValTok"/>
        </w:rPr>
        <w:t>1</w:t>
      </w:r>
      <w:r>
        <w:rPr>
          <w:rStyle w:val="NormalTok"/>
        </w:rPr>
        <w:t xml:space="preserve">] </w:t>
      </w:r>
      <w:r>
        <w:rPr>
          <w:rStyle w:val="SpecialCharTok"/>
        </w:rPr>
        <w:t>*</w:t>
      </w:r>
      <w:r>
        <w:rPr>
          <w:rStyle w:val="NormalTok"/>
        </w:rPr>
        <w:t xml:space="preserve"> rhside  </w:t>
      </w:r>
      <w:r>
        <w:br/>
      </w:r>
      <w:r>
        <w:rPr>
          <w:rStyle w:val="NormalTok"/>
        </w:rPr>
        <w:t xml:space="preserve">  </w:t>
      </w:r>
      <w:r>
        <w:rPr>
          <w:rStyle w:val="FunctionTok"/>
        </w:rPr>
        <w:t>return</w:t>
      </w:r>
      <w:r>
        <w:rPr>
          <w:rStyle w:val="NormalTok"/>
        </w:rPr>
        <w:t>(Lt)</w:t>
      </w:r>
      <w:r>
        <w:rPr>
          <w:rStyle w:val="NormalTok"/>
        </w:rPr>
        <w:t xml:space="preserve">  </w:t>
      </w:r>
      <w:r>
        <w:br/>
      </w:r>
      <w:r>
        <w:rPr>
          <w:rStyle w:val="NormalTok"/>
        </w:rPr>
        <w:t xml:space="preserve">}  </w:t>
      </w:r>
      <w:r>
        <w:br/>
      </w:r>
      <w:r>
        <w:rPr>
          <w:rStyle w:val="NormalTok"/>
        </w:rPr>
        <w:t xml:space="preserve">ages </w:t>
      </w:r>
      <w:r>
        <w:rPr>
          <w:rStyle w:val="OtherTok"/>
        </w:rPr>
        <w:t>&lt;-</w:t>
      </w:r>
      <w:r>
        <w:rPr>
          <w:rStyle w:val="NormalTok"/>
        </w:rPr>
        <w:t xml:space="preserve"> </w:t>
      </w:r>
      <w:r>
        <w:rPr>
          <w:rStyle w:val="DecValTok"/>
        </w:rPr>
        <w:t>1</w:t>
      </w:r>
      <w:r>
        <w:rPr>
          <w:rStyle w:val="SpecialCharTok"/>
        </w:rPr>
        <w:t>:</w:t>
      </w:r>
      <w:r>
        <w:rPr>
          <w:rStyle w:val="DecValTok"/>
        </w:rPr>
        <w:t>10</w:t>
      </w:r>
      <w:r>
        <w:rPr>
          <w:rStyle w:val="NormalTok"/>
        </w:rPr>
        <w:t xml:space="preserve">; param </w:t>
      </w:r>
      <w:r>
        <w:rPr>
          <w:rStyle w:val="OtherTok"/>
        </w:rPr>
        <w:t>&lt;-</w:t>
      </w:r>
      <w:r>
        <w:rPr>
          <w:rStyle w:val="NormalTok"/>
        </w:rPr>
        <w:t xml:space="preserve"> </w:t>
      </w:r>
      <w:r>
        <w:rPr>
          <w:rStyle w:val="FunctionTok"/>
        </w:rPr>
        <w:t>c</w:t>
      </w:r>
      <w:r>
        <w:rPr>
          <w:rStyle w:val="NormalTok"/>
        </w:rPr>
        <w:t>(</w:t>
      </w:r>
      <w:r>
        <w:rPr>
          <w:rStyle w:val="DecValTok"/>
        </w:rPr>
        <w:t>50</w:t>
      </w:r>
      <w:r>
        <w:rPr>
          <w:rStyle w:val="NormalTok"/>
        </w:rPr>
        <w:t>,</w:t>
      </w:r>
      <w:r>
        <w:rPr>
          <w:rStyle w:val="FloatTok"/>
        </w:rPr>
        <w:t>0.2</w:t>
      </w:r>
      <w:r>
        <w:rPr>
          <w:rStyle w:val="NormalTok"/>
        </w:rPr>
        <w:t>,</w:t>
      </w:r>
      <w:r>
        <w:rPr>
          <w:rStyle w:val="SpecialCharTok"/>
        </w:rPr>
        <w:t>-</w:t>
      </w:r>
      <w:r>
        <w:rPr>
          <w:rStyle w:val="FloatTok"/>
        </w:rPr>
        <w:t>0.75</w:t>
      </w:r>
      <w:r>
        <w:rPr>
          <w:rStyle w:val="NormalTok"/>
        </w:rPr>
        <w:t xml:space="preserve">)  </w:t>
      </w:r>
      <w:r>
        <w:br/>
      </w:r>
      <w:r>
        <w:rPr>
          <w:rStyle w:val="FunctionTok"/>
        </w:rPr>
        <w:t>vBscope</w:t>
      </w:r>
      <w:r>
        <w:rPr>
          <w:rStyle w:val="NormalTok"/>
        </w:rPr>
        <w:t xml:space="preserve">(param)  </w:t>
      </w:r>
    </w:p>
    <w:p w:rsidR="003045B9" w:rsidRDefault="00E54A55">
      <w:pPr>
        <w:pStyle w:val="SourceCode"/>
      </w:pPr>
      <w:r>
        <w:rPr>
          <w:rStyle w:val="VerbatimChar"/>
        </w:rPr>
        <w:t xml:space="preserve"> [1] 14.76560 21.15251 26.38167 30.66295 34.16816 37.03799 39.38760 41.31130</w:t>
      </w:r>
      <w:r>
        <w:br/>
      </w:r>
      <w:r>
        <w:rPr>
          <w:rStyle w:val="VerbatimChar"/>
        </w:rPr>
        <w:t xml:space="preserve"> [9] 42.88630 44.17579</w:t>
      </w:r>
    </w:p>
    <w:p w:rsidR="003045B9" w:rsidRDefault="00E54A55">
      <w:pPr>
        <w:pStyle w:val="SourceCode"/>
      </w:pPr>
      <w:r>
        <w:rPr>
          <w:rStyle w:val="FunctionTok"/>
        </w:rPr>
        <w:t>try</w:t>
      </w:r>
      <w:r>
        <w:rPr>
          <w:rStyle w:val="NormalTok"/>
        </w:rPr>
        <w:t xml:space="preserve">(rhside)    </w:t>
      </w:r>
      <w:r>
        <w:rPr>
          <w:rStyle w:val="CommentTok"/>
        </w:rPr>
        <w:t xml:space="preserve"># note the use of try() which can trap errors ?try  </w:t>
      </w:r>
    </w:p>
    <w:p w:rsidR="003045B9" w:rsidRDefault="00E54A55">
      <w:pPr>
        <w:pStyle w:val="SourceCode"/>
      </w:pPr>
      <w:r>
        <w:rPr>
          <w:rStyle w:val="VerbatimChar"/>
        </w:rPr>
        <w:t xml:space="preserve">Error in eval(expr, envir) : </w:t>
      </w:r>
      <w:r>
        <w:rPr>
          <w:rStyle w:val="VerbatimChar"/>
        </w:rPr>
        <w:t>找不到对象</w:t>
      </w:r>
      <w:r>
        <w:rPr>
          <w:rStyle w:val="VerbatimChar"/>
        </w:rPr>
        <w:t>'rhside'</w:t>
      </w:r>
    </w:p>
    <w:p w:rsidR="003045B9" w:rsidRDefault="00E54A55">
      <w:pPr>
        <w:pStyle w:val="3"/>
      </w:pPr>
      <w:bookmarkStart w:id="76" w:name="函数输入与输出"/>
      <w:bookmarkStart w:id="77" w:name="_Toc205277829"/>
      <w:bookmarkEnd w:id="74"/>
      <w:r>
        <w:lastRenderedPageBreak/>
        <w:t xml:space="preserve">2.3.5 </w:t>
      </w:r>
      <w:r>
        <w:t>函数输入与输出</w:t>
      </w:r>
      <w:bookmarkEnd w:id="77"/>
    </w:p>
    <w:p w:rsidR="003045B9" w:rsidRDefault="00E54A55">
      <w:pPr>
        <w:pStyle w:val="FirstParagraph"/>
      </w:pPr>
      <w:r>
        <w:t>像大多数软件一样，</w:t>
      </w:r>
      <w:r>
        <w:t xml:space="preserve">R </w:t>
      </w:r>
      <w:r>
        <w:t>函数总是有输入和输出</w:t>
      </w:r>
      <w:r>
        <w:t>(</w:t>
      </w:r>
      <w:r>
        <w:t>尽管两者可能都是</w:t>
      </w:r>
      <w:r>
        <w:t xml:space="preserve"> </w:t>
      </w:r>
      <w:r>
        <w:rPr>
          <w:i/>
          <w:iCs/>
        </w:rPr>
        <w:t>NULL</w:t>
      </w:r>
      <w:r>
        <w:t>；函数的括号可以为空，例如</w:t>
      </w:r>
      <w:r>
        <w:t xml:space="preserve"> </w:t>
      </w:r>
      <w:r>
        <w:rPr>
          <w:rStyle w:val="VerbatimChar"/>
        </w:rPr>
        <w:t>parsyn()</w:t>
      </w:r>
      <w:r>
        <w:t>)</w:t>
      </w:r>
      <w:r>
        <w:t>。当输入参数向量或数据矩阵时，采用标准格式是明智的，我的意思是设置标准格式。这样，任何处理此类数据的函数都可以对其格式进行假设。理想情况下，在使用任何输入数据之前进行数据检查仍然是一个好主意，但这可以通过遵循任何确定的标准格式来简化。</w:t>
      </w:r>
    </w:p>
    <w:p w:rsidR="003045B9" w:rsidRDefault="00E54A55">
      <w:pPr>
        <w:pStyle w:val="a0"/>
      </w:pPr>
      <w:r>
        <w:t>重要的是要知道和理解输入到每个函数中的数据的结</w:t>
      </w:r>
      <w:r>
        <w:t>构，因为向量繁殖需要以不同的方式引用到矩阵中，而矩阵的行为也与</w:t>
      </w:r>
      <w:r>
        <w:t xml:space="preserve"> data.frame </w:t>
      </w:r>
      <w:r>
        <w:t>不同。通常最好通过列名显式地引用矩阵，因为不能保证所有这样的数据集都按照</w:t>
      </w:r>
      <w:r>
        <w:t xml:space="preserve"> </w:t>
      </w:r>
      <w:r>
        <w:rPr>
          <w:i/>
          <w:iCs/>
        </w:rPr>
        <w:t>schaef</w:t>
      </w:r>
      <w:r>
        <w:t xml:space="preserve"> </w:t>
      </w:r>
      <w:r>
        <w:t>中找到的顺序。我们可以比较</w:t>
      </w:r>
      <w:r>
        <w:t xml:space="preserve"> </w:t>
      </w:r>
      <w:r>
        <w:rPr>
          <w:rStyle w:val="VerbatimChar"/>
        </w:rPr>
        <w:t>schaef[</w:t>
      </w:r>
      <w:r>
        <w:rPr>
          <w:rStyle w:val="VerbatimChar"/>
        </w:rPr>
        <w:t>，</w:t>
      </w:r>
      <w:r>
        <w:rPr>
          <w:rStyle w:val="VerbatimChar"/>
        </w:rPr>
        <w:t>2]</w:t>
      </w:r>
      <w:r>
        <w:t xml:space="preserve"> </w:t>
      </w:r>
      <w:r>
        <w:t>和</w:t>
      </w:r>
      <w:r>
        <w:t xml:space="preserve"> </w:t>
      </w:r>
      <w:r>
        <w:rPr>
          <w:rStyle w:val="VerbatimChar"/>
        </w:rPr>
        <w:t>schaef[</w:t>
      </w:r>
      <w:r>
        <w:rPr>
          <w:rStyle w:val="VerbatimChar"/>
        </w:rPr>
        <w:t>，</w:t>
      </w:r>
      <w:r>
        <w:rPr>
          <w:rStyle w:val="VerbatimChar"/>
        </w:rPr>
        <w:t>"catch"]</w:t>
      </w:r>
      <w:r>
        <w:t>，和</w:t>
      </w:r>
      <w:r>
        <w:t xml:space="preserve"> </w:t>
      </w:r>
      <w:r>
        <w:rPr>
          <w:rStyle w:val="VerbatimChar"/>
        </w:rPr>
        <w:t>schaef$catch</w:t>
      </w:r>
      <w:r>
        <w:t>。</w:t>
      </w:r>
    </w:p>
    <w:p w:rsidR="003045B9" w:rsidRDefault="00E54A55">
      <w:pPr>
        <w:pStyle w:val="SourceCode"/>
      </w:pPr>
      <w:r>
        <w:rPr>
          <w:rStyle w:val="NormalTok"/>
        </w:rPr>
        <w:t xml:space="preserve"> </w:t>
      </w:r>
      <w:r>
        <w:rPr>
          <w:rStyle w:val="CommentTok"/>
        </w:rPr>
        <w:t xml:space="preserve">#Bring the data-set schaef into the working of global environment  </w:t>
      </w:r>
      <w:r>
        <w:br/>
      </w:r>
      <w:r>
        <w:rPr>
          <w:rStyle w:val="FunctionTok"/>
        </w:rPr>
        <w:t>data</w:t>
      </w:r>
      <w:r>
        <w:rPr>
          <w:rStyle w:val="NormalTok"/>
        </w:rPr>
        <w:t xml:space="preserve">(schaef)  </w:t>
      </w:r>
    </w:p>
    <w:p w:rsidR="003045B9" w:rsidRDefault="00E54A55">
      <w:pPr>
        <w:pStyle w:val="SourceCode"/>
      </w:pPr>
      <w:r>
        <w:rPr>
          <w:rStyle w:val="NormalTok"/>
        </w:rPr>
        <w:t xml:space="preserve"> </w:t>
      </w:r>
      <w:r>
        <w:rPr>
          <w:rStyle w:val="CommentTok"/>
        </w:rPr>
        <w:t xml:space="preserve">#examine the properties </w:t>
      </w:r>
      <w:r>
        <w:rPr>
          <w:rStyle w:val="CommentTok"/>
        </w:rPr>
        <w:t xml:space="preserve">of the data-set schaef  </w:t>
      </w:r>
      <w:r>
        <w:br/>
      </w:r>
      <w:r>
        <w:rPr>
          <w:rStyle w:val="FunctionTok"/>
        </w:rPr>
        <w:t>class</w:t>
      </w:r>
      <w:r>
        <w:rPr>
          <w:rStyle w:val="NormalTok"/>
        </w:rPr>
        <w:t xml:space="preserve">(schaef)  </w:t>
      </w:r>
    </w:p>
    <w:p w:rsidR="003045B9" w:rsidRDefault="00E54A55">
      <w:pPr>
        <w:pStyle w:val="SourceCode"/>
      </w:pPr>
      <w:r>
        <w:rPr>
          <w:rStyle w:val="VerbatimChar"/>
        </w:rPr>
        <w:t>[1] "data.frame"</w:t>
      </w:r>
    </w:p>
    <w:p w:rsidR="003045B9" w:rsidRDefault="00E54A55">
      <w:pPr>
        <w:pStyle w:val="SourceCode"/>
      </w:pPr>
      <w:r>
        <w:rPr>
          <w:rStyle w:val="NormalTok"/>
        </w:rPr>
        <w:t xml:space="preserve">a </w:t>
      </w:r>
      <w:r>
        <w:rPr>
          <w:rStyle w:val="OtherTok"/>
        </w:rPr>
        <w:t>&lt;-</w:t>
      </w:r>
      <w:r>
        <w:rPr>
          <w:rStyle w:val="NormalTok"/>
        </w:rPr>
        <w:t xml:space="preserve"> schaef[</w:t>
      </w:r>
      <w:r>
        <w:rPr>
          <w:rStyle w:val="DecValTok"/>
        </w:rPr>
        <w:t>1</w:t>
      </w:r>
      <w:r>
        <w:rPr>
          <w:rStyle w:val="SpecialCharTok"/>
        </w:rPr>
        <w:t>:</w:t>
      </w:r>
      <w:r>
        <w:rPr>
          <w:rStyle w:val="DecValTok"/>
        </w:rPr>
        <w:t>5</w:t>
      </w:r>
      <w:r>
        <w:rPr>
          <w:rStyle w:val="NormalTok"/>
        </w:rPr>
        <w:t>,</w:t>
      </w:r>
      <w:r>
        <w:rPr>
          <w:rStyle w:val="DecValTok"/>
        </w:rPr>
        <w:t>2</w:t>
      </w:r>
      <w:r>
        <w:rPr>
          <w:rStyle w:val="NormalTok"/>
        </w:rPr>
        <w:t xml:space="preserve">]  </w:t>
      </w:r>
      <w:r>
        <w:br/>
      </w:r>
      <w:r>
        <w:rPr>
          <w:rStyle w:val="NormalTok"/>
        </w:rPr>
        <w:t xml:space="preserve">b </w:t>
      </w:r>
      <w:r>
        <w:rPr>
          <w:rStyle w:val="OtherTok"/>
        </w:rPr>
        <w:t>&lt;-</w:t>
      </w:r>
      <w:r>
        <w:rPr>
          <w:rStyle w:val="NormalTok"/>
        </w:rPr>
        <w:t xml:space="preserve"> schaef[</w:t>
      </w:r>
      <w:r>
        <w:rPr>
          <w:rStyle w:val="DecValTok"/>
        </w:rPr>
        <w:t>1</w:t>
      </w:r>
      <w:r>
        <w:rPr>
          <w:rStyle w:val="SpecialCharTok"/>
        </w:rPr>
        <w:t>:</w:t>
      </w:r>
      <w:r>
        <w:rPr>
          <w:rStyle w:val="DecValTok"/>
        </w:rPr>
        <w:t>5</w:t>
      </w:r>
      <w:r>
        <w:rPr>
          <w:rStyle w:val="NormalTok"/>
        </w:rPr>
        <w:t>,</w:t>
      </w:r>
      <w:r>
        <w:rPr>
          <w:rStyle w:val="StringTok"/>
        </w:rPr>
        <w:t>"catch"</w:t>
      </w:r>
      <w:r>
        <w:rPr>
          <w:rStyle w:val="NormalTok"/>
        </w:rPr>
        <w:t xml:space="preserve">]  </w:t>
      </w:r>
      <w:r>
        <w:br/>
      </w:r>
      <w:r>
        <w:rPr>
          <w:rStyle w:val="NormalTok"/>
        </w:rPr>
        <w:t xml:space="preserve">c </w:t>
      </w:r>
      <w:r>
        <w:rPr>
          <w:rStyle w:val="OtherTok"/>
        </w:rPr>
        <w:t>&lt;-</w:t>
      </w:r>
      <w:r>
        <w:rPr>
          <w:rStyle w:val="NormalTok"/>
        </w:rPr>
        <w:t xml:space="preserve"> schaef</w:t>
      </w:r>
      <w:r>
        <w:rPr>
          <w:rStyle w:val="SpecialCharTok"/>
        </w:rPr>
        <w:t>$</w:t>
      </w:r>
      <w:r>
        <w:rPr>
          <w:rStyle w:val="NormalTok"/>
        </w:rPr>
        <w:t>catch[</w:t>
      </w:r>
      <w:r>
        <w:rPr>
          <w:rStyle w:val="DecValTok"/>
        </w:rPr>
        <w:t>1</w:t>
      </w:r>
      <w:r>
        <w:rPr>
          <w:rStyle w:val="SpecialCharTok"/>
        </w:rPr>
        <w:t>:</w:t>
      </w:r>
      <w:r>
        <w:rPr>
          <w:rStyle w:val="DecValTok"/>
        </w:rPr>
        <w:t>5</w:t>
      </w:r>
      <w:r>
        <w:rPr>
          <w:rStyle w:val="NormalTok"/>
        </w:rPr>
        <w:t xml:space="preserve">]  </w:t>
      </w:r>
      <w:r>
        <w:br/>
      </w:r>
      <w:r>
        <w:rPr>
          <w:rStyle w:val="FunctionTok"/>
        </w:rPr>
        <w:t>cbind</w:t>
      </w:r>
      <w:r>
        <w:rPr>
          <w:rStyle w:val="NormalTok"/>
        </w:rPr>
        <w:t xml:space="preserve">(a,b,c)  </w:t>
      </w:r>
    </w:p>
    <w:p w:rsidR="003045B9" w:rsidRDefault="00E54A55">
      <w:pPr>
        <w:pStyle w:val="SourceCode"/>
      </w:pPr>
      <w:r>
        <w:rPr>
          <w:rStyle w:val="VerbatimChar"/>
        </w:rPr>
        <w:t xml:space="preserve">         a     b     c</w:t>
      </w:r>
      <w:r>
        <w:br/>
      </w:r>
      <w:r>
        <w:rPr>
          <w:rStyle w:val="VerbatimChar"/>
        </w:rPr>
        <w:t>[1,] 60913 60913 60913</w:t>
      </w:r>
      <w:r>
        <w:br/>
      </w:r>
      <w:r>
        <w:rPr>
          <w:rStyle w:val="VerbatimChar"/>
        </w:rPr>
        <w:t>[2,] 72294 72294 72294</w:t>
      </w:r>
      <w:r>
        <w:br/>
      </w:r>
      <w:r>
        <w:rPr>
          <w:rStyle w:val="VerbatimChar"/>
        </w:rPr>
        <w:t>[3,] 78353 78353 78353</w:t>
      </w:r>
      <w:r>
        <w:br/>
      </w:r>
      <w:r>
        <w:rPr>
          <w:rStyle w:val="VerbatimChar"/>
        </w:rPr>
        <w:t>[4,] 91522 91522 91522</w:t>
      </w:r>
      <w:r>
        <w:br/>
      </w:r>
      <w:r>
        <w:rPr>
          <w:rStyle w:val="VerbatimChar"/>
        </w:rPr>
        <w:t>[5,] 78288 78288 78288</w:t>
      </w:r>
    </w:p>
    <w:p w:rsidR="003045B9" w:rsidRDefault="00E54A55">
      <w:pPr>
        <w:pStyle w:val="SourceCode"/>
      </w:pPr>
      <w:r>
        <w:rPr>
          <w:rStyle w:val="NormalTok"/>
        </w:rPr>
        <w:t xml:space="preserve">mschaef </w:t>
      </w:r>
      <w:r>
        <w:rPr>
          <w:rStyle w:val="OtherTok"/>
        </w:rPr>
        <w:t>&lt;-</w:t>
      </w:r>
      <w:r>
        <w:rPr>
          <w:rStyle w:val="NormalTok"/>
        </w:rPr>
        <w:t xml:space="preserve"> </w:t>
      </w:r>
      <w:r>
        <w:rPr>
          <w:rStyle w:val="FunctionTok"/>
        </w:rPr>
        <w:t>as.matrix</w:t>
      </w:r>
      <w:r>
        <w:rPr>
          <w:rStyle w:val="NormalTok"/>
        </w:rPr>
        <w:t xml:space="preserve">(schaef)  </w:t>
      </w:r>
      <w:r>
        <w:br/>
      </w:r>
      <w:r>
        <w:rPr>
          <w:rStyle w:val="NormalTok"/>
        </w:rPr>
        <w:t>mschaef[</w:t>
      </w:r>
      <w:r>
        <w:rPr>
          <w:rStyle w:val="DecValTok"/>
        </w:rPr>
        <w:t>1</w:t>
      </w:r>
      <w:r>
        <w:rPr>
          <w:rStyle w:val="SpecialCharTok"/>
        </w:rPr>
        <w:t>:</w:t>
      </w:r>
      <w:r>
        <w:rPr>
          <w:rStyle w:val="DecValTok"/>
        </w:rPr>
        <w:t>5</w:t>
      </w:r>
      <w:r>
        <w:rPr>
          <w:rStyle w:val="NormalTok"/>
        </w:rPr>
        <w:t>,</w:t>
      </w:r>
      <w:r>
        <w:rPr>
          <w:rStyle w:val="StringTok"/>
        </w:rPr>
        <w:t>"catch"</w:t>
      </w:r>
      <w:r>
        <w:rPr>
          <w:rStyle w:val="NormalTok"/>
        </w:rPr>
        <w:t xml:space="preserve">]  </w:t>
      </w:r>
      <w:r>
        <w:rPr>
          <w:rStyle w:val="CommentTok"/>
        </w:rPr>
        <w:t xml:space="preserve"># ok  </w:t>
      </w:r>
    </w:p>
    <w:p w:rsidR="003045B9" w:rsidRDefault="00E54A55">
      <w:pPr>
        <w:pStyle w:val="SourceCode"/>
      </w:pPr>
      <w:r>
        <w:rPr>
          <w:rStyle w:val="VerbatimChar"/>
        </w:rPr>
        <w:t xml:space="preserve"> 1934  1935  1936  1937  1938 </w:t>
      </w:r>
      <w:r>
        <w:br/>
      </w:r>
      <w:r>
        <w:rPr>
          <w:rStyle w:val="VerbatimChar"/>
        </w:rPr>
        <w:t xml:space="preserve">60913 72294 78353 91522 78288 </w:t>
      </w:r>
    </w:p>
    <w:p w:rsidR="003045B9" w:rsidRDefault="00E54A55">
      <w:pPr>
        <w:pStyle w:val="SourceCode"/>
      </w:pPr>
      <w:r>
        <w:rPr>
          <w:rStyle w:val="NormalTok"/>
        </w:rPr>
        <w:t xml:space="preserve">d </w:t>
      </w:r>
      <w:r>
        <w:rPr>
          <w:rStyle w:val="OtherTok"/>
        </w:rPr>
        <w:t>&lt;-</w:t>
      </w:r>
      <w:r>
        <w:rPr>
          <w:rStyle w:val="NormalTok"/>
        </w:rPr>
        <w:t xml:space="preserve"> </w:t>
      </w:r>
      <w:r>
        <w:rPr>
          <w:rStyle w:val="FunctionTok"/>
        </w:rPr>
        <w:t>try</w:t>
      </w:r>
      <w:r>
        <w:rPr>
          <w:rStyle w:val="NormalTok"/>
        </w:rPr>
        <w:t>(mschaef</w:t>
      </w:r>
      <w:r>
        <w:rPr>
          <w:rStyle w:val="SpecialCharTok"/>
        </w:rPr>
        <w:t>$</w:t>
      </w:r>
      <w:r>
        <w:rPr>
          <w:rStyle w:val="NormalTok"/>
        </w:rPr>
        <w:t>catch[</w:t>
      </w:r>
      <w:r>
        <w:rPr>
          <w:rStyle w:val="DecValTok"/>
        </w:rPr>
        <w:t>1</w:t>
      </w:r>
      <w:r>
        <w:rPr>
          <w:rStyle w:val="SpecialCharTok"/>
        </w:rPr>
        <w:t>:</w:t>
      </w:r>
      <w:r>
        <w:rPr>
          <w:rStyle w:val="DecValTok"/>
        </w:rPr>
        <w:t>5</w:t>
      </w:r>
      <w:r>
        <w:rPr>
          <w:rStyle w:val="NormalTok"/>
        </w:rPr>
        <w:t xml:space="preserve">]) </w:t>
      </w:r>
      <w:r>
        <w:rPr>
          <w:rStyle w:val="CommentTok"/>
        </w:rPr>
        <w:t xml:space="preserve">#invalid for matrices  </w:t>
      </w:r>
    </w:p>
    <w:p w:rsidR="003045B9" w:rsidRDefault="00E54A55">
      <w:pPr>
        <w:pStyle w:val="SourceCode"/>
      </w:pPr>
      <w:r>
        <w:rPr>
          <w:rStyle w:val="VerbatimChar"/>
        </w:rPr>
        <w:t>Error in mschaef$catch : $ operator</w:t>
      </w:r>
      <w:r>
        <w:rPr>
          <w:rStyle w:val="VerbatimChar"/>
        </w:rPr>
        <w:t xml:space="preserve"> is invalid for atomic vectors</w:t>
      </w:r>
    </w:p>
    <w:p w:rsidR="003045B9" w:rsidRDefault="00E54A55">
      <w:pPr>
        <w:pStyle w:val="SourceCode"/>
      </w:pPr>
      <w:r>
        <w:rPr>
          <w:rStyle w:val="NormalTok"/>
        </w:rPr>
        <w:t xml:space="preserve">d  </w:t>
      </w:r>
      <w:r>
        <w:rPr>
          <w:rStyle w:val="CommentTok"/>
        </w:rPr>
        <w:t xml:space="preserve"># had we not used try()eveerything would have stopped.  </w:t>
      </w:r>
    </w:p>
    <w:p w:rsidR="003045B9" w:rsidRDefault="00E54A55">
      <w:pPr>
        <w:pStyle w:val="SourceCode"/>
      </w:pPr>
      <w:r>
        <w:rPr>
          <w:rStyle w:val="VerbatimChar"/>
        </w:rPr>
        <w:t>[1] "Error in mschaef$catch : $ operator is invalid for atomic vectors\n"</w:t>
      </w:r>
      <w:r>
        <w:br/>
      </w:r>
      <w:r>
        <w:rPr>
          <w:rStyle w:val="VerbatimChar"/>
        </w:rPr>
        <w:t>attr(,"class")</w:t>
      </w:r>
      <w:r>
        <w:br/>
      </w:r>
      <w:r>
        <w:rPr>
          <w:rStyle w:val="VerbatimChar"/>
        </w:rPr>
        <w:t>[1] "try-error"</w:t>
      </w:r>
      <w:r>
        <w:br/>
      </w:r>
      <w:r>
        <w:rPr>
          <w:rStyle w:val="VerbatimChar"/>
        </w:rPr>
        <w:t>attr(,"condition")</w:t>
      </w:r>
      <w:r>
        <w:br/>
      </w:r>
      <w:r>
        <w:rPr>
          <w:rStyle w:val="VerbatimChar"/>
        </w:rPr>
        <w:lastRenderedPageBreak/>
        <w:t>&lt;simpleError in mschaef$catch: $ operator</w:t>
      </w:r>
      <w:r>
        <w:rPr>
          <w:rStyle w:val="VerbatimChar"/>
        </w:rPr>
        <w:t xml:space="preserve"> is invalid for atomic vectors&gt;</w:t>
      </w:r>
    </w:p>
    <w:p w:rsidR="003045B9" w:rsidRDefault="00E54A55">
      <w:pPr>
        <w:pStyle w:val="FirstParagraph"/>
      </w:pPr>
      <w:r>
        <w:t>通过测试</w:t>
      </w:r>
      <w:r>
        <w:t xml:space="preserve"> </w:t>
      </w:r>
      <w:r>
        <w:rPr>
          <w:rStyle w:val="VerbatimChar"/>
        </w:rPr>
        <w:t>schaef</w:t>
      </w:r>
      <w:r>
        <w:t xml:space="preserve"> </w:t>
      </w:r>
      <w:r>
        <w:t>对象的</w:t>
      </w:r>
      <w:r>
        <w:rPr>
          <w:i/>
          <w:iCs/>
        </w:rPr>
        <w:t>类</w:t>
      </w:r>
      <w:r>
        <w:t>，我们可以看到它是</w:t>
      </w:r>
      <w:r>
        <w:t xml:space="preserve"> data.frame </w:t>
      </w:r>
      <w:r>
        <w:t>而不是矩阵。因此，处理这些输入可能不像乍一看那么简单。是的，列的顺序可能会改变，但名称也可能不同。因此，我们至少要做一些检查，使我们的软件至少在一定程度上是安全的。通常我们是唯一使用我们编写的软件的人，但我发现这并不意味着我不需要尝试使它万无一失</w:t>
      </w:r>
      <w:r>
        <w:t>(</w:t>
      </w:r>
      <w:r>
        <w:t>似乎有时我是愚蠢的</w:t>
      </w:r>
      <w:r>
        <w:t>)</w:t>
      </w:r>
      <w:r>
        <w:t>。</w:t>
      </w:r>
    </w:p>
    <w:p w:rsidR="003045B9" w:rsidRDefault="00E54A55">
      <w:pPr>
        <w:pStyle w:val="a0"/>
      </w:pPr>
      <w:r>
        <w:t>注意，在</w:t>
      </w:r>
      <w:r>
        <w:t xml:space="preserve"> </w:t>
      </w:r>
      <w:r>
        <w:rPr>
          <w:rStyle w:val="VerbatimChar"/>
        </w:rPr>
        <w:t>schaef</w:t>
      </w:r>
      <w:r>
        <w:t xml:space="preserve"> </w:t>
      </w:r>
      <w:r>
        <w:t>中，我们使用了所有小写的列标题，这并不总是常见的。正如我们所看到的，列名很重要</w:t>
      </w:r>
      <w:r>
        <w:t>，因为引用</w:t>
      </w:r>
      <w:r>
        <w:t xml:space="preserve"> data.frame </w:t>
      </w:r>
      <w:r>
        <w:t>通常会更好，就像引用矩阵一样。通常，在编程时，我们可以使用不止一个选项。我们可以强制输入数据矩阵变成</w:t>
      </w:r>
      <w:r>
        <w:t xml:space="preserve"> data.frame</w:t>
      </w:r>
      <w:r>
        <w:t>，但也可以强制列名为小写。我知道列名已经是小写的了，但是这里我们讨论的是一个接收任意给定数据集的函数。</w:t>
      </w:r>
    </w:p>
    <w:p w:rsidR="003045B9" w:rsidRDefault="00E54A55">
      <w:pPr>
        <w:pStyle w:val="SourceCode"/>
      </w:pPr>
      <w:r>
        <w:rPr>
          <w:rStyle w:val="NormalTok"/>
        </w:rPr>
        <w:t xml:space="preserve"> </w:t>
      </w:r>
      <w:r>
        <w:rPr>
          <w:rStyle w:val="CommentTok"/>
        </w:rPr>
        <w:t xml:space="preserve">#Convert column names of a data.frame or matrix to lowercase  </w:t>
      </w:r>
      <w:r>
        <w:br/>
      </w:r>
      <w:r>
        <w:rPr>
          <w:rStyle w:val="NormalTok"/>
        </w:rPr>
        <w:t xml:space="preserve">dolittle </w:t>
      </w:r>
      <w:r>
        <w:rPr>
          <w:rStyle w:val="OtherTok"/>
        </w:rPr>
        <w:t>&lt;-</w:t>
      </w:r>
      <w:r>
        <w:rPr>
          <w:rStyle w:val="NormalTok"/>
        </w:rPr>
        <w:t xml:space="preserve"> </w:t>
      </w:r>
      <w:r>
        <w:rPr>
          <w:rStyle w:val="ControlFlowTok"/>
        </w:rPr>
        <w:t>function</w:t>
      </w:r>
      <w:r>
        <w:rPr>
          <w:rStyle w:val="NormalTok"/>
        </w:rPr>
        <w:t xml:space="preserve">(indat) {  </w:t>
      </w:r>
      <w:r>
        <w:br/>
      </w:r>
      <w:r>
        <w:rPr>
          <w:rStyle w:val="NormalTok"/>
        </w:rPr>
        <w:t xml:space="preserve">   indat1 </w:t>
      </w:r>
      <w:r>
        <w:rPr>
          <w:rStyle w:val="OtherTok"/>
        </w:rPr>
        <w:t>&lt;-</w:t>
      </w:r>
      <w:r>
        <w:rPr>
          <w:rStyle w:val="NormalTok"/>
        </w:rPr>
        <w:t xml:space="preserve"> </w:t>
      </w:r>
      <w:r>
        <w:rPr>
          <w:rStyle w:val="FunctionTok"/>
        </w:rPr>
        <w:t>as.data.frame</w:t>
      </w:r>
      <w:r>
        <w:rPr>
          <w:rStyle w:val="NormalTok"/>
        </w:rPr>
        <w:t>(ind</w:t>
      </w:r>
      <w:r>
        <w:rPr>
          <w:rStyle w:val="NormalTok"/>
        </w:rPr>
        <w:t xml:space="preserve">at)  </w:t>
      </w:r>
      <w:r>
        <w:br/>
      </w:r>
      <w:r>
        <w:rPr>
          <w:rStyle w:val="NormalTok"/>
        </w:rPr>
        <w:t xml:space="preserve">   </w:t>
      </w:r>
      <w:r>
        <w:rPr>
          <w:rStyle w:val="FunctionTok"/>
        </w:rPr>
        <w:t>colnames</w:t>
      </w:r>
      <w:r>
        <w:rPr>
          <w:rStyle w:val="NormalTok"/>
        </w:rPr>
        <w:t xml:space="preserve">(indat) </w:t>
      </w:r>
      <w:r>
        <w:rPr>
          <w:rStyle w:val="OtherTok"/>
        </w:rPr>
        <w:t>&lt;-</w:t>
      </w:r>
      <w:r>
        <w:rPr>
          <w:rStyle w:val="NormalTok"/>
        </w:rPr>
        <w:t xml:space="preserve"> </w:t>
      </w:r>
      <w:r>
        <w:rPr>
          <w:rStyle w:val="FunctionTok"/>
        </w:rPr>
        <w:t>tolower</w:t>
      </w:r>
      <w:r>
        <w:rPr>
          <w:rStyle w:val="NormalTok"/>
        </w:rPr>
        <w:t>(</w:t>
      </w:r>
      <w:r>
        <w:rPr>
          <w:rStyle w:val="FunctionTok"/>
        </w:rPr>
        <w:t>colnames</w:t>
      </w:r>
      <w:r>
        <w:rPr>
          <w:rStyle w:val="NormalTok"/>
        </w:rPr>
        <w:t xml:space="preserve">(indat))  </w:t>
      </w:r>
      <w:r>
        <w:br/>
      </w:r>
      <w:r>
        <w:rPr>
          <w:rStyle w:val="NormalTok"/>
        </w:rPr>
        <w:t xml:space="preserve">   </w:t>
      </w:r>
      <w:r>
        <w:rPr>
          <w:rStyle w:val="FunctionTok"/>
        </w:rPr>
        <w:t>return</w:t>
      </w:r>
      <w:r>
        <w:rPr>
          <w:rStyle w:val="NormalTok"/>
        </w:rPr>
        <w:t>(</w:t>
      </w:r>
      <w:r>
        <w:rPr>
          <w:rStyle w:val="FunctionTok"/>
        </w:rPr>
        <w:t>list</w:t>
      </w:r>
      <w:r>
        <w:rPr>
          <w:rStyle w:val="NormalTok"/>
        </w:rPr>
        <w:t>(</w:t>
      </w:r>
      <w:r>
        <w:rPr>
          <w:rStyle w:val="AttributeTok"/>
        </w:rPr>
        <w:t>dfdata=</w:t>
      </w:r>
      <w:r>
        <w:rPr>
          <w:rStyle w:val="NormalTok"/>
        </w:rPr>
        <w:t>indat1,</w:t>
      </w:r>
      <w:r>
        <w:rPr>
          <w:rStyle w:val="AttributeTok"/>
        </w:rPr>
        <w:t>indat=</w:t>
      </w:r>
      <w:r>
        <w:rPr>
          <w:rStyle w:val="FunctionTok"/>
        </w:rPr>
        <w:t>as.matrix</w:t>
      </w:r>
      <w:r>
        <w:rPr>
          <w:rStyle w:val="NormalTok"/>
        </w:rPr>
        <w:t xml:space="preserve">(indat)))  </w:t>
      </w:r>
      <w:r>
        <w:br/>
      </w:r>
      <w:r>
        <w:rPr>
          <w:rStyle w:val="NormalTok"/>
        </w:rPr>
        <w:t xml:space="preserve">} </w:t>
      </w:r>
      <w:r>
        <w:rPr>
          <w:rStyle w:val="CommentTok"/>
        </w:rPr>
        <w:t xml:space="preserve"># return the original and the new version  </w:t>
      </w:r>
      <w:r>
        <w:br/>
      </w:r>
      <w:r>
        <w:rPr>
          <w:rStyle w:val="FunctionTok"/>
        </w:rPr>
        <w:t>colnames</w:t>
      </w:r>
      <w:r>
        <w:rPr>
          <w:rStyle w:val="NormalTok"/>
        </w:rPr>
        <w:t xml:space="preserve">(schaef) </w:t>
      </w:r>
      <w:r>
        <w:rPr>
          <w:rStyle w:val="OtherTok"/>
        </w:rPr>
        <w:t>&lt;-</w:t>
      </w:r>
      <w:r>
        <w:rPr>
          <w:rStyle w:val="NormalTok"/>
        </w:rPr>
        <w:t xml:space="preserve"> </w:t>
      </w:r>
      <w:r>
        <w:rPr>
          <w:rStyle w:val="FunctionTok"/>
        </w:rPr>
        <w:t>toupper</w:t>
      </w:r>
      <w:r>
        <w:rPr>
          <w:rStyle w:val="NormalTok"/>
        </w:rPr>
        <w:t>(</w:t>
      </w:r>
      <w:r>
        <w:rPr>
          <w:rStyle w:val="FunctionTok"/>
        </w:rPr>
        <w:t>colnames</w:t>
      </w:r>
      <w:r>
        <w:rPr>
          <w:rStyle w:val="NormalTok"/>
        </w:rPr>
        <w:t xml:space="preserve">(schaef))  </w:t>
      </w:r>
      <w:r>
        <w:br/>
      </w:r>
      <w:r>
        <w:rPr>
          <w:rStyle w:val="NormalTok"/>
        </w:rPr>
        <w:t xml:space="preserve">out </w:t>
      </w:r>
      <w:r>
        <w:rPr>
          <w:rStyle w:val="OtherTok"/>
        </w:rPr>
        <w:t>&lt;-</w:t>
      </w:r>
      <w:r>
        <w:rPr>
          <w:rStyle w:val="NormalTok"/>
        </w:rPr>
        <w:t xml:space="preserve"> </w:t>
      </w:r>
      <w:r>
        <w:rPr>
          <w:rStyle w:val="FunctionTok"/>
        </w:rPr>
        <w:t>dolittle</w:t>
      </w:r>
      <w:r>
        <w:rPr>
          <w:rStyle w:val="NormalTok"/>
        </w:rPr>
        <w:t xml:space="preserve">(schaef)  </w:t>
      </w:r>
      <w:r>
        <w:br/>
      </w:r>
      <w:r>
        <w:rPr>
          <w:rStyle w:val="FunctionTok"/>
        </w:rPr>
        <w:t>str</w:t>
      </w:r>
      <w:r>
        <w:rPr>
          <w:rStyle w:val="NormalTok"/>
        </w:rPr>
        <w:t xml:space="preserve">(out, </w:t>
      </w:r>
      <w:r>
        <w:rPr>
          <w:rStyle w:val="AttributeTok"/>
        </w:rPr>
        <w:t>width=</w:t>
      </w:r>
      <w:r>
        <w:rPr>
          <w:rStyle w:val="DecValTok"/>
        </w:rPr>
        <w:t>63</w:t>
      </w:r>
      <w:r>
        <w:rPr>
          <w:rStyle w:val="NormalTok"/>
        </w:rPr>
        <w:t xml:space="preserve">, </w:t>
      </w:r>
      <w:r>
        <w:rPr>
          <w:rStyle w:val="AttributeTok"/>
        </w:rPr>
        <w:t>strict.width=</w:t>
      </w:r>
      <w:r>
        <w:rPr>
          <w:rStyle w:val="StringTok"/>
        </w:rPr>
        <w:t>"cut"</w:t>
      </w:r>
      <w:r>
        <w:rPr>
          <w:rStyle w:val="NormalTok"/>
        </w:rPr>
        <w:t xml:space="preserve">)  </w:t>
      </w:r>
    </w:p>
    <w:p w:rsidR="003045B9" w:rsidRDefault="00E54A55">
      <w:pPr>
        <w:pStyle w:val="SourceCode"/>
      </w:pPr>
      <w:r>
        <w:rPr>
          <w:rStyle w:val="VerbatimChar"/>
        </w:rPr>
        <w:t>List of 2</w:t>
      </w:r>
      <w:r>
        <w:br/>
      </w:r>
      <w:r>
        <w:rPr>
          <w:rStyle w:val="VerbatimChar"/>
        </w:rPr>
        <w:t xml:space="preserve"> $ dfdata:'data.frame': 22 obs. of  4 variables:</w:t>
      </w:r>
      <w:r>
        <w:br/>
      </w:r>
      <w:r>
        <w:rPr>
          <w:rStyle w:val="VerbatimChar"/>
        </w:rPr>
        <w:t xml:space="preserve">  ..$ YEAR  : int [1:22] 1934 1935 1936 1937 1938 1939 1940 1..</w:t>
      </w:r>
      <w:r>
        <w:br/>
      </w:r>
      <w:r>
        <w:rPr>
          <w:rStyle w:val="VerbatimChar"/>
        </w:rPr>
        <w:t xml:space="preserve">  ..$ CATCH : int [1:22] 60913 72294 78353 91522 78288 110417..</w:t>
      </w:r>
      <w:r>
        <w:br/>
      </w:r>
      <w:r>
        <w:rPr>
          <w:rStyle w:val="VerbatimChar"/>
        </w:rPr>
        <w:t xml:space="preserve">  ..$ EFFORT: int [1:22] 5879 6295 6771 8233 68</w:t>
      </w:r>
      <w:r>
        <w:rPr>
          <w:rStyle w:val="VerbatimChar"/>
        </w:rPr>
        <w:t>30 10488 10801..</w:t>
      </w:r>
      <w:r>
        <w:br/>
      </w:r>
      <w:r>
        <w:rPr>
          <w:rStyle w:val="VerbatimChar"/>
        </w:rPr>
        <w:t xml:space="preserve">  ..$ CPUE  : num [1:22] 10.4 11.5 11.6 11.1 11.5 ...</w:t>
      </w:r>
      <w:r>
        <w:br/>
      </w:r>
      <w:r>
        <w:rPr>
          <w:rStyle w:val="VerbatimChar"/>
        </w:rPr>
        <w:t xml:space="preserve"> $ indat : num [1:22, 1:4] 1934 1935 1936 1937 1938 ...</w:t>
      </w:r>
      <w:r>
        <w:br/>
      </w:r>
      <w:r>
        <w:rPr>
          <w:rStyle w:val="VerbatimChar"/>
        </w:rPr>
        <w:t xml:space="preserve">  ..- attr(*, "dimnames")=List of 2</w:t>
      </w:r>
      <w:r>
        <w:br/>
      </w:r>
      <w:r>
        <w:rPr>
          <w:rStyle w:val="VerbatimChar"/>
        </w:rPr>
        <w:t xml:space="preserve">  .. ..$ : chr [1:22] "1934" "1935" "1936" "1937" ...</w:t>
      </w:r>
      <w:r>
        <w:br/>
      </w:r>
      <w:r>
        <w:rPr>
          <w:rStyle w:val="VerbatimChar"/>
        </w:rPr>
        <w:t xml:space="preserve">  .. ..$ : chr [1:4] "year" "catch" "ef</w:t>
      </w:r>
      <w:r>
        <w:rPr>
          <w:rStyle w:val="VerbatimChar"/>
        </w:rPr>
        <w:t>fort" "cpue"</w:t>
      </w:r>
    </w:p>
    <w:p w:rsidR="003045B9" w:rsidRDefault="00E54A55">
      <w:pPr>
        <w:pStyle w:val="FirstParagraph"/>
      </w:pPr>
      <w:r>
        <w:t>因此，在接下来的内容中，我们将尝试仅对与渔业相关的数据使用小写列名，我们将使用标准名称</w:t>
      </w:r>
      <w:r>
        <w:t xml:space="preserve"> “year”</w:t>
      </w:r>
      <w:r>
        <w:t>、</w:t>
      </w:r>
      <w:r>
        <w:t>“catch”</w:t>
      </w:r>
      <w:r>
        <w:t>、</w:t>
      </w:r>
      <w:r>
        <w:t xml:space="preserve">“cpue” </w:t>
      </w:r>
      <w:r>
        <w:t>等，但我们也将在期望输入数据矩阵的函数中包含一条转换为</w:t>
      </w:r>
      <w:r>
        <w:t xml:space="preserve"> </w:t>
      </w:r>
      <w:r>
        <w:rPr>
          <w:i/>
          <w:iCs/>
        </w:rPr>
        <w:t>tolower</w:t>
      </w:r>
      <w:r>
        <w:t xml:space="preserve"> </w:t>
      </w:r>
      <w:r>
        <w:t>的语句。当输入包含与渔业相关的数据矩阵、年龄组成数据、与生长、成熟、补充和选择性有关的生物常数向量以及其他数据的更复杂列表对象时，这些细节就变得更加重要。在任何稍微复杂一点的软件设计中，都应该确定标准格式并检查此类输入。</w:t>
      </w:r>
    </w:p>
    <w:p w:rsidR="003045B9" w:rsidRDefault="00E54A55">
      <w:pPr>
        <w:pStyle w:val="a0"/>
      </w:pPr>
      <w:r>
        <w:t>在</w:t>
      </w:r>
      <w:r>
        <w:t xml:space="preserve"> </w:t>
      </w:r>
      <w:r>
        <w:rPr>
          <w:rStyle w:val="VerbatimChar"/>
        </w:rPr>
        <w:t>schaef</w:t>
      </w:r>
      <w:r>
        <w:t xml:space="preserve"> </w:t>
      </w:r>
      <w:r>
        <w:t>的情况下，这是在评估中与剩余产量模型一起使用的数据。这是合理的想法开发函数提前预支了一个先于它是否包含所有所需的数据</w:t>
      </w:r>
      <w:r>
        <w:t>,</w:t>
      </w:r>
      <w:r>
        <w:t>在数据是否有差距</w:t>
      </w:r>
      <w:r>
        <w:t>,</w:t>
      </w:r>
      <w:r>
        <w:t>和其他细节</w:t>
      </w:r>
      <w:r>
        <w:t>,</w:t>
      </w:r>
      <w:r>
        <w:t>之前用于评估一个甚至可以开发</w:t>
      </w:r>
      <w:r>
        <w:rPr>
          <w:i/>
          <w:iCs/>
        </w:rPr>
        <w:t>S3</w:t>
      </w:r>
      <w:r>
        <w:t>类为特定分析</w:t>
      </w:r>
      <w:r>
        <w:t>,</w:t>
      </w:r>
      <w:r>
        <w:t>这将允许将函数添加到通用函数，如</w:t>
      </w:r>
      <w:r>
        <w:t xml:space="preserve"> </w:t>
      </w:r>
      <w:r>
        <w:rPr>
          <w:i/>
          <w:iCs/>
        </w:rPr>
        <w:t>print</w:t>
      </w:r>
      <w:r>
        <w:t>、</w:t>
      </w:r>
      <w:r>
        <w:rPr>
          <w:i/>
          <w:iCs/>
        </w:rPr>
        <w:t>plot</w:t>
      </w:r>
      <w:r>
        <w:t>、</w:t>
      </w:r>
      <w:r>
        <w:rPr>
          <w:i/>
          <w:iCs/>
        </w:rPr>
        <w:t>summary</w:t>
      </w:r>
      <w:r>
        <w:t>，以及创建自己的新泛型方法函数。</w:t>
      </w:r>
    </w:p>
    <w:p w:rsidR="003045B9" w:rsidRDefault="00E54A55">
      <w:pPr>
        <w:pStyle w:val="a0"/>
      </w:pPr>
      <w:r>
        <w:lastRenderedPageBreak/>
        <w:t>另外，可以简单地编写函数来为特定的分析生成可定制的图，以执行可能重复多次的特定任务。可以通过函数</w:t>
      </w:r>
      <w:r>
        <w:t xml:space="preserve"> </w:t>
      </w:r>
      <w:r>
        <w:rPr>
          <w:rStyle w:val="VerbatimChar"/>
        </w:rPr>
        <w:t>plotspmdat()</w:t>
      </w:r>
      <w:r>
        <w:t xml:space="preserve"> </w:t>
      </w:r>
      <w:r>
        <w:t>找到一个示例，该函数将获取典型的渔业数据，并绘制渔获量和</w:t>
      </w:r>
      <w:r>
        <w:t xml:space="preserve"> cpue </w:t>
      </w:r>
      <w:r>
        <w:t>的时间序列。</w:t>
      </w:r>
    </w:p>
    <w:p w:rsidR="003045B9" w:rsidRDefault="00E54A55">
      <w:pPr>
        <w:pStyle w:val="SourceCode"/>
      </w:pPr>
      <w:r>
        <w:rPr>
          <w:rStyle w:val="NormalTok"/>
        </w:rPr>
        <w:t xml:space="preserve"> </w:t>
      </w:r>
      <w:r>
        <w:rPr>
          <w:rStyle w:val="CommentTok"/>
        </w:rPr>
        <w:t xml:space="preserve">#Could have used an S3 plot method had we defined a class   Fig.2.2 </w:t>
      </w:r>
      <w:r>
        <w:br/>
      </w:r>
      <w:r>
        <w:rPr>
          <w:rStyle w:val="FunctionTok"/>
        </w:rPr>
        <w:t>plotspmdat</w:t>
      </w:r>
      <w:r>
        <w:rPr>
          <w:rStyle w:val="NormalTok"/>
        </w:rPr>
        <w:t xml:space="preserve">(schaef) </w:t>
      </w:r>
      <w:r>
        <w:rPr>
          <w:rStyle w:val="CommentTok"/>
        </w:rPr>
        <w:t xml:space="preserve"># examine the code as an eg of a custom plot  </w:t>
      </w:r>
    </w:p>
    <w:p w:rsidR="003045B9" w:rsidRDefault="00E54A55">
      <w:pPr>
        <w:pStyle w:val="CaptionedFigure"/>
      </w:pPr>
      <w:r>
        <w:rPr>
          <w:noProof/>
          <w:lang w:eastAsia="zh-CN"/>
        </w:rPr>
        <w:drawing>
          <wp:inline distT="0" distB="0" distL="0" distR="0">
            <wp:extent cx="4620126" cy="3696101"/>
            <wp:effectExtent l="0" t="0" r="0" b="0"/>
            <wp:docPr id="74" name="Picture" descr="The catch and cpue data from the MQMF data-set schaef plotted automatically."/>
            <wp:cNvGraphicFramePr/>
            <a:graphic xmlns:a="http://schemas.openxmlformats.org/drawingml/2006/main">
              <a:graphicData uri="http://schemas.openxmlformats.org/drawingml/2006/picture">
                <pic:pic xmlns:pic="http://schemas.openxmlformats.org/drawingml/2006/picture">
                  <pic:nvPicPr>
                    <pic:cNvPr id="75" name="Picture" descr="02-NonIntroductiontoR_files/figure-docx/unnamed-chunk-23-1.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pPr>
      <w:r>
        <w:t>The catch and cpue data from the MQMF data-set schaef plotted automatically.</w:t>
      </w:r>
    </w:p>
    <w:p w:rsidR="003045B9" w:rsidRDefault="00E54A55">
      <w:pPr>
        <w:pStyle w:val="2"/>
      </w:pPr>
      <w:bookmarkStart w:id="78" w:name="附录少有人使用的函数"/>
      <w:bookmarkStart w:id="79" w:name="_Toc205277830"/>
      <w:bookmarkEnd w:id="65"/>
      <w:bookmarkEnd w:id="76"/>
      <w:r>
        <w:t xml:space="preserve">2.4 </w:t>
      </w:r>
      <w:r>
        <w:t>附录：少有人使用的函数</w:t>
      </w:r>
      <w:bookmarkEnd w:id="79"/>
    </w:p>
    <w:p w:rsidR="003045B9" w:rsidRDefault="00E54A55">
      <w:pPr>
        <w:pStyle w:val="FirstParagraph"/>
      </w:pPr>
      <w:r>
        <w:t>下面列出的函数只是为了帮助读者记住</w:t>
      </w:r>
      <w:r>
        <w:t>R</w:t>
      </w:r>
      <w:r>
        <w:t>中一些容易被遗忘</w:t>
      </w:r>
      <w:r>
        <w:t>的函数，因为它们很少被使用，尽管它们在处理实际问题时非常有用。</w:t>
      </w:r>
    </w:p>
    <w:p w:rsidR="003045B9" w:rsidRDefault="00E54A55">
      <w:pPr>
        <w:pStyle w:val="a0"/>
      </w:pPr>
      <w:r>
        <w:rPr>
          <w:rStyle w:val="VerbatimChar"/>
        </w:rPr>
        <w:t>getNamespaceExports("MQMF")</w:t>
      </w:r>
    </w:p>
    <w:p w:rsidR="003045B9" w:rsidRDefault="00E54A55">
      <w:pPr>
        <w:pStyle w:val="a0"/>
      </w:pPr>
      <w:r>
        <w:rPr>
          <w:rStyle w:val="VerbatimChar"/>
        </w:rPr>
        <w:t>getS3method("print","default")</w:t>
      </w:r>
      <w:r>
        <w:t xml:space="preserve"> </w:t>
      </w:r>
      <w:r>
        <w:t>通常</w:t>
      </w:r>
      <w:r>
        <w:t xml:space="preserve"> </w:t>
      </w:r>
      <w:r>
        <w:rPr>
          <w:rStyle w:val="VerbatimChar"/>
        </w:rPr>
        <w:t>print.default</w:t>
      </w:r>
      <w:r>
        <w:t xml:space="preserve"> </w:t>
      </w:r>
      <w:r>
        <w:t>也可以</w:t>
      </w:r>
    </w:p>
    <w:p w:rsidR="003045B9" w:rsidRDefault="00E54A55">
      <w:pPr>
        <w:pStyle w:val="a0"/>
      </w:pPr>
      <w:r>
        <w:rPr>
          <w:rStyle w:val="VerbatimChar"/>
        </w:rPr>
        <w:t>ls(“package:MQMF”)</w:t>
      </w:r>
      <w:r>
        <w:t xml:space="preserve"> </w:t>
      </w:r>
      <w:r>
        <w:t>列出包中的输出函数</w:t>
      </w:r>
    </w:p>
    <w:p w:rsidR="003045B9" w:rsidRDefault="00E54A55">
      <w:pPr>
        <w:pStyle w:val="a0"/>
      </w:pPr>
      <w:r>
        <w:rPr>
          <w:rStyle w:val="VerbatimChar"/>
        </w:rPr>
        <w:t>ls.str(“package:MQMF”)</w:t>
      </w:r>
      <w:r>
        <w:t>列出函数及其语法</w:t>
      </w:r>
    </w:p>
    <w:p w:rsidR="003045B9" w:rsidRDefault="00E54A55">
      <w:pPr>
        <w:pStyle w:val="a0"/>
      </w:pPr>
      <w:r>
        <w:rPr>
          <w:rStyle w:val="VerbatimChar"/>
        </w:rPr>
        <w:t>methods(“print”)</w:t>
      </w:r>
      <w:r>
        <w:t>列出适用的</w:t>
      </w:r>
      <w:r>
        <w:t>S3</w:t>
      </w:r>
      <w:r>
        <w:t>方法</w:t>
      </w:r>
    </w:p>
    <w:p w:rsidR="003045B9" w:rsidRDefault="00E54A55">
      <w:pPr>
        <w:pStyle w:val="a0"/>
      </w:pPr>
      <w:r>
        <w:rPr>
          <w:rStyle w:val="VerbatimChar"/>
        </w:rPr>
        <w:t>on.exit(suppressWarnings(sink()))</w:t>
      </w:r>
      <w:r>
        <w:t xml:space="preserve"> </w:t>
      </w:r>
      <w:r>
        <w:t>退出运行的清洗方法（即使失败）</w:t>
      </w:r>
    </w:p>
    <w:p w:rsidR="003045B9" w:rsidRDefault="00E54A55">
      <w:pPr>
        <w:pStyle w:val="a0"/>
      </w:pPr>
      <w:r>
        <w:rPr>
          <w:rStyle w:val="VerbatimChar"/>
        </w:rPr>
        <w:t>packageD</w:t>
      </w:r>
      <w:r>
        <w:rPr>
          <w:rStyle w:val="VerbatimChar"/>
        </w:rPr>
        <w:t>escription("MQMF")</w:t>
      </w:r>
    </w:p>
    <w:p w:rsidR="003045B9" w:rsidRDefault="00E54A55">
      <w:pPr>
        <w:pStyle w:val="a0"/>
      </w:pPr>
      <w:r>
        <w:rPr>
          <w:rStyle w:val="VerbatimChar"/>
        </w:rPr>
        <w:lastRenderedPageBreak/>
        <w:t>RNGkind()</w:t>
      </w:r>
      <w:r>
        <w:t>正在使用的随机数生成器</w:t>
      </w:r>
    </w:p>
    <w:p w:rsidR="003045B9" w:rsidRDefault="00E54A55">
      <w:pPr>
        <w:pStyle w:val="a0"/>
      </w:pPr>
      <w:r>
        <w:rPr>
          <w:rStyle w:val="VerbatimChar"/>
        </w:rPr>
        <w:t>sessionInfo()</w:t>
      </w:r>
    </w:p>
    <w:p w:rsidR="003045B9" w:rsidRDefault="00E54A55">
      <w:pPr>
        <w:pStyle w:val="a0"/>
      </w:pPr>
      <w:r>
        <w:rPr>
          <w:rStyle w:val="VerbatimChar"/>
        </w:rPr>
        <w:t>sink("filename",split=TRUE)</w:t>
      </w:r>
      <w:r>
        <w:t xml:space="preserve"> then after lots of screen output sink(),</w:t>
      </w:r>
    </w:p>
    <w:p w:rsidR="003045B9" w:rsidRDefault="00E54A55">
      <w:pPr>
        <w:pStyle w:val="a0"/>
      </w:pPr>
      <w:r>
        <w:rPr>
          <w:rStyle w:val="VerbatimChar"/>
        </w:rPr>
        <w:t>suppressWarnings(sink())</w:t>
      </w:r>
      <w:r>
        <w:t xml:space="preserve"> removes a sink quietly if a run crashes and leaves one open</w:t>
      </w:r>
    </w:p>
    <w:p w:rsidR="003045B9" w:rsidRDefault="00E54A55">
      <w:pPr>
        <w:pStyle w:val="2"/>
      </w:pPr>
      <w:bookmarkStart w:id="80" w:name="附录其它学习资源"/>
      <w:bookmarkStart w:id="81" w:name="_Toc205277831"/>
      <w:bookmarkEnd w:id="78"/>
      <w:r>
        <w:t xml:space="preserve">2.5 </w:t>
      </w:r>
      <w:r>
        <w:t>附录：其它学习资源</w:t>
      </w:r>
      <w:bookmarkEnd w:id="81"/>
    </w:p>
    <w:p w:rsidR="003045B9" w:rsidRDefault="00E54A55">
      <w:pPr>
        <w:pStyle w:val="FirstParagraph"/>
      </w:pPr>
      <w:r>
        <w:t>Other Books: these two have a tidy</w:t>
      </w:r>
      <w:r>
        <w:t>verse bent.</w:t>
      </w:r>
    </w:p>
    <w:p w:rsidR="003045B9" w:rsidRDefault="00E54A55">
      <w:pPr>
        <w:pStyle w:val="a0"/>
      </w:pPr>
      <w:r>
        <w:t xml:space="preserve">Wickham and Grolemund (2017) </w:t>
      </w:r>
      <w:r>
        <w:rPr>
          <w:i/>
          <w:iCs/>
        </w:rPr>
        <w:t>R for Data Science</w:t>
      </w:r>
      <w:r>
        <w:t xml:space="preserve"> </w:t>
      </w:r>
      <w:hyperlink r:id="rId26">
        <w:r>
          <w:rPr>
            <w:rStyle w:val="ad"/>
          </w:rPr>
          <w:t>https://r4ds.had.co.nz/</w:t>
        </w:r>
      </w:hyperlink>
    </w:p>
    <w:p w:rsidR="003045B9" w:rsidRDefault="00E54A55">
      <w:pPr>
        <w:pStyle w:val="a0"/>
      </w:pPr>
      <w:r>
        <w:t xml:space="preserve">Grolemund (2014) </w:t>
      </w:r>
      <w:r>
        <w:rPr>
          <w:i/>
          <w:iCs/>
        </w:rPr>
        <w:t>Hands-On Programming with R</w:t>
      </w:r>
      <w:r>
        <w:t xml:space="preserve"> </w:t>
      </w:r>
      <w:hyperlink r:id="rId27">
        <w:r>
          <w:rPr>
            <w:rStyle w:val="ad"/>
          </w:rPr>
          <w:t>https://rstudio-educati</w:t>
        </w:r>
        <w:r>
          <w:rPr>
            <w:rStyle w:val="ad"/>
          </w:rPr>
          <w:t>on.github.io/hopr/</w:t>
        </w:r>
      </w:hyperlink>
    </w:p>
    <w:p w:rsidR="003045B9" w:rsidRDefault="00E54A55">
      <w:pPr>
        <w:pStyle w:val="a0"/>
      </w:pPr>
      <w:r>
        <w:t xml:space="preserve">There are blogs devoted to R. I rather like </w:t>
      </w:r>
      <w:hyperlink r:id="rId28">
        <w:r>
          <w:rPr>
            <w:rStyle w:val="ad"/>
          </w:rPr>
          <w:t>https://www.r-bloggers.com/</w:t>
        </w:r>
      </w:hyperlink>
      <w:r>
        <w:t xml:space="preserve"> but I get that delivered to my email. This blog lists many others.</w:t>
      </w:r>
    </w:p>
    <w:p w:rsidR="003045B9" w:rsidRDefault="00E54A55">
      <w:pPr>
        <w:pStyle w:val="a0"/>
      </w:pPr>
      <w:r>
        <w:t>There is even an open-source journal concerning R</w:t>
      </w:r>
    </w:p>
    <w:p w:rsidR="003045B9" w:rsidRDefault="00E54A55">
      <w:pPr>
        <w:pStyle w:val="a0"/>
      </w:pPr>
      <w:hyperlink r:id="rId29">
        <w:r>
          <w:rPr>
            <w:rStyle w:val="ad"/>
          </w:rPr>
          <w:t>https://journal.r-project.org/</w:t>
        </w:r>
      </w:hyperlink>
    </w:p>
    <w:p w:rsidR="003045B9" w:rsidRDefault="00E54A55">
      <w:pPr>
        <w:pStyle w:val="1"/>
      </w:pPr>
      <w:bookmarkStart w:id="82" w:name="sec-simplemodel"/>
      <w:bookmarkStart w:id="83" w:name="_Toc205277832"/>
      <w:bookmarkEnd w:id="39"/>
      <w:bookmarkEnd w:id="80"/>
      <w:r>
        <w:t xml:space="preserve">3. </w:t>
      </w:r>
      <w:r>
        <w:t>简单种群模型</w:t>
      </w:r>
      <w:bookmarkEnd w:id="83"/>
    </w:p>
    <w:p w:rsidR="003045B9" w:rsidRDefault="00E54A55">
      <w:pPr>
        <w:pStyle w:val="2"/>
      </w:pPr>
      <w:bookmarkStart w:id="84" w:name="简介-2"/>
      <w:bookmarkStart w:id="85" w:name="_Toc205277833"/>
      <w:r>
        <w:t xml:space="preserve">3.1 </w:t>
      </w:r>
      <w:r>
        <w:t>简介</w:t>
      </w:r>
      <w:bookmarkEnd w:id="85"/>
    </w:p>
    <w:p w:rsidR="003045B9" w:rsidRDefault="00E54A55">
      <w:pPr>
        <w:pStyle w:val="FirstParagraph"/>
      </w:pPr>
      <w:r>
        <w:t>简单的种群模型构成了众多渔业模型的基础，事实上，渔业模型与生态种群模型的区别只是人为的划分。理解任何种群模型的运行方式都将有助于更好地理解渔业模型，因此在本章中，我们将使用</w:t>
      </w:r>
      <w:r>
        <w:t>R</w:t>
      </w:r>
      <w:r>
        <w:t>来检验种群生物学中的一些基本思想的动力学。</w:t>
      </w:r>
    </w:p>
    <w:p w:rsidR="003045B9" w:rsidRDefault="00E54A55">
      <w:pPr>
        <w:pStyle w:val="3"/>
      </w:pPr>
      <w:bookmarkStart w:id="86" w:name="离散logistic模型"/>
      <w:bookmarkStart w:id="87" w:name="_Toc205277834"/>
      <w:r>
        <w:t xml:space="preserve">3.1.1 </w:t>
      </w:r>
      <w:r>
        <w:t>离散</w:t>
      </w:r>
      <w:r>
        <w:t>Logistic</w:t>
      </w:r>
      <w:r>
        <w:t>模型</w:t>
      </w:r>
      <w:bookmarkEnd w:id="87"/>
    </w:p>
    <w:p w:rsidR="003045B9" w:rsidRDefault="00E54A55">
      <w:pPr>
        <w:pStyle w:val="FirstParagraph"/>
      </w:pPr>
      <w:r>
        <w:t>我们将首先考察已成为生态学中经典种群模型之一的离散逻辑斯蒂模型所展示的动力学。这种模型出现在许多地方，以许多不同的形式出现，因此值得进行一些详细的探索。这里我们将使用</w:t>
      </w:r>
      <w:r>
        <w:t xml:space="preserve"> (M. Schaefer 1991) Schaefer(1954, 1957)</w:t>
      </w:r>
      <w:r>
        <w:t>版本，它有四个组成部分或项</w:t>
      </w:r>
      <w:r>
        <w:t>:</w:t>
      </w:r>
    </w:p>
    <w:bookmarkStart w:id="88" w:name="eq-3_1"/>
    <w:p w:rsidR="003045B9" w:rsidRDefault="00E54A55">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N</m:t>
                    </m:r>
                  </m:e>
                  <m:sub>
                    <m:r>
                      <w:rPr>
                        <w:rFonts w:ascii="Cambria Math" w:hAnsi="Cambria Math"/>
                      </w:rPr>
                      <m:t>t</m:t>
                    </m:r>
                    <m:r>
                      <m:rPr>
                        <m:sty m:val="p"/>
                      </m:rPr>
                      <w:rPr>
                        <w:rFonts w:ascii="Cambria Math" w:hAnsi="Cambria Math"/>
                      </w:rPr>
                      <m:t>=</m:t>
                    </m:r>
                    <m:r>
                      <w:rPr>
                        <w:rFonts w:ascii="Cambria Math" w:hAnsi="Cambria Math"/>
                      </w:rPr>
                      <m:t>0</m:t>
                    </m:r>
                  </m:sub>
                </m:sSub>
              </m:e>
              <m:e>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e>
            </m:mr>
            <m:mr>
              <m:e>
                <m:sSub>
                  <m:sSubPr>
                    <m:ctrlPr>
                      <w:rPr>
                        <w:rFonts w:ascii="Cambria Math" w:hAnsi="Cambria Math"/>
                      </w:rPr>
                    </m:ctrlPr>
                  </m:sSubPr>
                  <m:e>
                    <m:r>
                      <w:rPr>
                        <w:rFonts w:ascii="Cambria Math" w:hAnsi="Cambria Math"/>
                      </w:rPr>
                      <m:t>N</m:t>
                    </m:r>
                  </m:e>
                  <m:sub>
                    <m:r>
                      <w:rPr>
                        <w:rFonts w:ascii="Cambria Math" w:hAnsi="Cambria Math"/>
                      </w:rPr>
                      <m:t>t</m:t>
                    </m:r>
                    <m:r>
                      <m:rPr>
                        <m:sty m:val="p"/>
                      </m:rPr>
                      <w:rPr>
                        <w:rFonts w:ascii="Cambria Math" w:hAnsi="Cambria Math"/>
                      </w:rPr>
                      <m:t>+</m:t>
                    </m:r>
                    <m:r>
                      <w:rPr>
                        <w:rFonts w:ascii="Cambria Math" w:hAnsi="Cambria Math"/>
                      </w:rPr>
                      <m:t>1</m:t>
                    </m:r>
                  </m:sub>
                </m:sSub>
              </m:e>
              <m:e>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N</m:t>
                    </m:r>
                  </m:e>
                  <m:sub>
                    <m:r>
                      <w:rPr>
                        <w:rFonts w:ascii="Cambria Math" w:hAnsi="Cambria Math"/>
                      </w:rPr>
                      <m:t>t</m:t>
                    </m:r>
                  </m:sub>
                </m:sSub>
                <m:d>
                  <m:dPr>
                    <m:ctrlPr>
                      <w:rPr>
                        <w:rFonts w:ascii="Cambria Math" w:hAnsi="Cambria Math"/>
                      </w:rPr>
                    </m:ctrlPr>
                  </m:dPr>
                  <m:e>
                    <m:r>
                      <w:rPr>
                        <w:rFonts w:ascii="Cambria Math" w:hAnsi="Cambria Math"/>
                      </w:rPr>
                      <m:t>1</m:t>
                    </m:r>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t</m:t>
                                </m:r>
                              </m:sub>
                            </m:sSub>
                          </m:num>
                          <m:den>
                            <m:r>
                              <w:rPr>
                                <w:rFonts w:ascii="Cambria Math" w:hAnsi="Cambria Math"/>
                              </w:rPr>
                              <m:t>K</m:t>
                            </m:r>
                          </m:den>
                        </m:f>
                      </m:e>
                    </m:d>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e>
            </m:mr>
          </m:m>
          <m:r>
            <w:rPr>
              <w:rFonts w:ascii="Cambria Math" w:hAnsi="Cambria Math"/>
            </w:rPr>
            <m:t>  </m:t>
          </m:r>
          <m:d>
            <m:dPr>
              <m:ctrlPr>
                <w:rPr>
                  <w:rFonts w:ascii="Cambria Math" w:hAnsi="Cambria Math"/>
                </w:rPr>
              </m:ctrlPr>
            </m:dPr>
            <m:e>
              <m:r>
                <w:rPr>
                  <w:rFonts w:ascii="Cambria Math" w:hAnsi="Cambria Math"/>
                </w:rPr>
                <m:t>3.1</m:t>
              </m:r>
            </m:e>
          </m:d>
        </m:oMath>
      </m:oMathPara>
      <w:bookmarkEnd w:id="88"/>
    </w:p>
    <w:p w:rsidR="003045B9" w:rsidRDefault="00E54A55">
      <w:pPr>
        <w:pStyle w:val="FirstParagraph"/>
      </w:pP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w:t>
      </w:r>
      <w:r>
        <w:t>项为时间</w:t>
      </w:r>
      <w:r>
        <w:t xml:space="preserve"> </w:t>
      </w:r>
      <m:oMath>
        <m:r>
          <w:rPr>
            <w:rFonts w:ascii="Cambria Math" w:hAnsi="Cambria Math"/>
          </w:rPr>
          <m:t>t</m:t>
        </m:r>
      </m:oMath>
      <w:r>
        <w:t xml:space="preserve"> </w:t>
      </w:r>
      <w:r>
        <w:t>时的数量（如年</w:t>
      </w:r>
      <w:r>
        <w:t xml:space="preserve"> </w:t>
      </w:r>
      <m:oMath>
        <m:r>
          <w:rPr>
            <w:rFonts w:ascii="Cambria Math" w:hAnsi="Cambria Math"/>
          </w:rPr>
          <m:t>t</m:t>
        </m:r>
      </m:oMath>
      <w:r>
        <w:t xml:space="preserve"> </w:t>
      </w:r>
      <w:r>
        <w:t>的开始时），最后一项为</w:t>
      </w:r>
      <w:r>
        <w:t xml:space="preserve"> </w:t>
      </w:r>
      <m:oMath>
        <m:sSub>
          <m:sSubPr>
            <m:ctrlPr>
              <w:rPr>
                <w:rFonts w:ascii="Cambria Math" w:hAnsi="Cambria Math"/>
              </w:rPr>
            </m:ctrlPr>
          </m:sSubPr>
          <m:e>
            <m:r>
              <w:rPr>
                <w:rFonts w:ascii="Cambria Math" w:hAnsi="Cambria Math"/>
              </w:rPr>
              <m:t>C</m:t>
            </m:r>
          </m:e>
          <m:sub>
            <m:r>
              <w:rPr>
                <w:rFonts w:ascii="Cambria Math" w:hAnsi="Cambria Math"/>
              </w:rPr>
              <m:t>t</m:t>
            </m:r>
          </m:sub>
        </m:sSub>
      </m:oMath>
      <w:r>
        <w:t>，它是在时间</w:t>
      </w:r>
      <w:r>
        <w:t xml:space="preserve"> </w:t>
      </w:r>
      <m:oMath>
        <m:r>
          <w:rPr>
            <w:rFonts w:ascii="Cambria Math" w:hAnsi="Cambria Math"/>
          </w:rPr>
          <m:t>t</m:t>
        </m:r>
      </m:oMath>
      <w:r>
        <w:t xml:space="preserve"> </w:t>
      </w:r>
      <w:r>
        <w:t>内（如年份</w:t>
      </w:r>
      <w:r>
        <w:t xml:space="preserve"> </w:t>
      </w:r>
      <m:oMath>
        <m:r>
          <w:rPr>
            <w:rFonts w:ascii="Cambria Math" w:hAnsi="Cambria Math"/>
          </w:rPr>
          <m:t>t</m:t>
        </m:r>
      </m:oMath>
      <w:r>
        <w:t xml:space="preserve"> </w:t>
      </w:r>
      <w:r>
        <w:t>）捕获的渔获量。第一行反</w:t>
      </w:r>
      <w:r>
        <w:t>映了初始状态，定义为时间</w:t>
      </w:r>
      <w:r>
        <w:t xml:space="preserve"> </w:t>
      </w:r>
      <m:oMath>
        <m:r>
          <w:rPr>
            <w:rFonts w:ascii="Cambria Math" w:hAnsi="Cambria Math"/>
          </w:rPr>
          <m:t>0</m:t>
        </m:r>
      </m:oMath>
      <w:r>
        <w:t xml:space="preserve"> </w:t>
      </w:r>
      <w:r>
        <w:t>时的数量（或生物量）。要注意下标，因为无论是数量还是生物量，它们都是指特定时间的数量和生</w:t>
      </w:r>
      <w:r>
        <w:lastRenderedPageBreak/>
        <w:t>物量，通常是确定的时间段</w:t>
      </w:r>
      <w:r>
        <w:t xml:space="preserve"> </w:t>
      </w:r>
      <m:oMath>
        <m:r>
          <w:rPr>
            <w:rFonts w:ascii="Cambria Math" w:hAnsi="Cambria Math"/>
          </w:rPr>
          <m:t>t</m:t>
        </m:r>
      </m:oMath>
      <w:r>
        <w:t xml:space="preserve"> </w:t>
      </w:r>
      <w:r>
        <w:t>的开始时的数量或生物量，而渔获量指的是整个时间段</w:t>
      </w:r>
      <w:r>
        <w:t xml:space="preserve"> </w:t>
      </w:r>
      <m:oMath>
        <m:r>
          <w:rPr>
            <w:rFonts w:ascii="Cambria Math" w:hAnsi="Cambria Math"/>
          </w:rPr>
          <m:t>t</m:t>
        </m:r>
      </m:oMath>
      <w:r>
        <w:t xml:space="preserve"> </w:t>
      </w:r>
      <w:r>
        <w:t>内的渔获量。这个方程是对时间步长</w:t>
      </w:r>
      <m:oMath>
        <m:r>
          <w:rPr>
            <w:rFonts w:ascii="Cambria Math" w:hAnsi="Cambria Math"/>
          </w:rPr>
          <m:t>t</m:t>
        </m:r>
      </m:oMath>
      <w:r>
        <w:t>的动力学的总结；</w:t>
      </w:r>
      <w:r>
        <w:t xml:space="preserve"> </w:t>
      </w:r>
      <w:r>
        <w:t>它是一个差分方程而不是连续微分方程。第二个方程的中间项是更复杂的组成部分，该项定义了所谓的渔业生产曲线。它由</w:t>
      </w:r>
      <w:r>
        <w:t xml:space="preserve"> </w:t>
      </w:r>
      <m:oMath>
        <m:r>
          <w:rPr>
            <w:rFonts w:ascii="Cambria Math" w:hAnsi="Cambria Math"/>
          </w:rPr>
          <m:t>r</m:t>
        </m:r>
      </m:oMath>
      <w:r>
        <w:t xml:space="preserve"> </w:t>
      </w:r>
      <w:r>
        <w:t>和</w:t>
      </w:r>
      <w:r>
        <w:t xml:space="preserve"> </w:t>
      </w:r>
      <m:oMath>
        <m:r>
          <w:rPr>
            <w:rFonts w:ascii="Cambria Math" w:hAnsi="Cambria Math"/>
          </w:rPr>
          <m:t>K</m:t>
        </m:r>
      </m:oMath>
      <w:r>
        <w:t xml:space="preserve"> </w:t>
      </w:r>
      <w:r>
        <w:t>组成，</w:t>
      </w:r>
      <m:oMath>
        <m:r>
          <w:rPr>
            <w:rFonts w:ascii="Cambria Math" w:hAnsi="Cambria Math"/>
          </w:rPr>
          <m:t>r</m:t>
        </m:r>
      </m:oMath>
      <w:r>
        <w:t xml:space="preserve"> </w:t>
      </w:r>
      <w:r>
        <w:t>为种群的内在增长率，</w:t>
      </w:r>
      <w:r>
        <w:t xml:space="preserve"> </w:t>
      </w:r>
      <m:oMath>
        <m:r>
          <w:rPr>
            <w:rFonts w:ascii="Cambria Math" w:hAnsi="Cambria Math"/>
          </w:rPr>
          <m:t>K</m:t>
        </m:r>
      </m:oMath>
      <w:r>
        <w:t xml:space="preserve"> </w:t>
      </w:r>
      <w:r>
        <w:t>为承载力或最大种群规模。如果动力学表示为在开发开始之前处于平衡状态，那么</w:t>
      </w:r>
      <w:r>
        <w:t xml:space="preserve"> </w:t>
      </w:r>
      <m:oMath>
        <m:sSub>
          <m:sSubPr>
            <m:ctrlPr>
              <w:rPr>
                <w:rFonts w:ascii="Cambria Math" w:hAnsi="Cambria Math"/>
              </w:rPr>
            </m:ctrlPr>
          </m:sSubPr>
          <m:e>
            <m:r>
              <w:rPr>
                <w:rFonts w:ascii="Cambria Math" w:hAnsi="Cambria Math"/>
              </w:rPr>
              <m:t>N</m:t>
            </m:r>
          </m:e>
          <m:sub>
            <m:r>
              <w:rPr>
                <w:rFonts w:ascii="Cambria Math" w:hAnsi="Cambria Math"/>
              </w:rPr>
              <m:t>0</m:t>
            </m:r>
          </m:sub>
        </m:sSub>
      </m:oMath>
      <w:r>
        <w:t xml:space="preserve"> </w:t>
      </w:r>
      <w:r>
        <w:t>会取</w:t>
      </w:r>
      <w:r>
        <w:t>与</w:t>
      </w:r>
      <w:r>
        <w:t xml:space="preserve"> </w:t>
      </w:r>
      <m:oMath>
        <m:r>
          <w:rPr>
            <w:rFonts w:ascii="Cambria Math" w:hAnsi="Cambria Math"/>
          </w:rPr>
          <m:t>K</m:t>
        </m:r>
      </m:oMath>
      <w:r>
        <w:t xml:space="preserve"> </w:t>
      </w:r>
      <w:r>
        <w:t>相同的值，但它是分开的，以考虑任何时间序列开始时偏离均衡的情况。在</w:t>
      </w:r>
      <w:r>
        <w:t xml:space="preserve"> </w:t>
      </w:r>
      <w:r>
        <w:rPr>
          <w:b/>
          <w:bCs/>
        </w:rPr>
        <w:t>MQMF</w:t>
      </w:r>
      <w:r>
        <w:t xml:space="preserve"> </w:t>
      </w:r>
      <w:r>
        <w:t>的</w:t>
      </w:r>
      <w:r>
        <w:t xml:space="preserve"> </w:t>
      </w:r>
      <w:r>
        <w:rPr>
          <w:rStyle w:val="VerbatimChar"/>
        </w:rPr>
        <w:t>discretelogistic()</w:t>
      </w:r>
      <w:r>
        <w:t xml:space="preserve"> </w:t>
      </w:r>
      <w:r>
        <w:t>中，你会看到另一个参数</w:t>
      </w:r>
      <w:r>
        <w:t xml:space="preserve"> </w:t>
      </w:r>
      <m:oMath>
        <m:r>
          <w:rPr>
            <w:rFonts w:ascii="Cambria Math" w:hAnsi="Cambria Math"/>
          </w:rPr>
          <m:t>p</m:t>
        </m:r>
      </m:oMath>
      <w:r>
        <w:t>，这个参数将在</w:t>
      </w:r>
      <w:r>
        <w:t>“</w:t>
      </w:r>
      <w:r>
        <w:t>剩余产量模型</w:t>
      </w:r>
      <w:r>
        <w:t>”</w:t>
      </w:r>
      <w:r>
        <w:t>中详细探讨。在此，只需说明的是，当使用默认值</w:t>
      </w:r>
      <w:r>
        <w:t xml:space="preserve"> </w:t>
      </w:r>
      <m:oMath>
        <m:r>
          <w:rPr>
            <w:rFonts w:ascii="Cambria Math" w:hAnsi="Cambria Math"/>
          </w:rPr>
          <m:t>p</m:t>
        </m:r>
        <m:r>
          <m:rPr>
            <m:sty m:val="p"/>
          </m:rPr>
          <w:rPr>
            <w:rFonts w:ascii="Cambria Math" w:hAnsi="Cambria Math"/>
          </w:rPr>
          <m:t>=</m:t>
        </m:r>
        <m:r>
          <w:rPr>
            <w:rFonts w:ascii="Cambria Math" w:hAnsi="Cambria Math"/>
          </w:rPr>
          <m:t>1.0</m:t>
        </m:r>
      </m:oMath>
      <w:r>
        <w:t xml:space="preserve"> </w:t>
      </w:r>
      <w:r>
        <w:t>时，</w:t>
      </w:r>
      <w:r>
        <w:t xml:space="preserve"> </w:t>
      </w:r>
      <w:hyperlink w:anchor="eq-3_1">
        <w:r>
          <w:rPr>
            <w:rStyle w:val="ad"/>
          </w:rPr>
          <w:t>公式</w:t>
        </w:r>
        <w:r>
          <w:rPr>
            <w:rStyle w:val="ad"/>
          </w:rPr>
          <w:t> 3.1</w:t>
        </w:r>
      </w:hyperlink>
      <w:r>
        <w:t xml:space="preserve"> </w:t>
      </w:r>
      <w:r>
        <w:t>中的方程等同于</w:t>
      </w:r>
      <w:r>
        <w:t xml:space="preserve"> Schaefer </w:t>
      </w:r>
      <w:r>
        <w:t>模型。这里，</w:t>
      </w:r>
      <w:r>
        <w:t xml:space="preserve">Schaefer </w:t>
      </w:r>
      <w:r>
        <w:t>模型输出实时数量，尽管在渔业中，它通常直接用实时生物量（</w:t>
      </w:r>
      <m:oMath>
        <m:sSub>
          <m:sSubPr>
            <m:ctrlPr>
              <w:rPr>
                <w:rFonts w:ascii="Cambria Math" w:hAnsi="Cambria Math"/>
              </w:rPr>
            </m:ctrlPr>
          </m:sSubPr>
          <m:e>
            <m:r>
              <w:rPr>
                <w:rFonts w:ascii="Cambria Math" w:hAnsi="Cambria Math"/>
              </w:rPr>
              <m:t>B</m:t>
            </m:r>
          </m:e>
          <m:sub>
            <m:r>
              <w:rPr>
                <w:rFonts w:ascii="Cambria Math" w:hAnsi="Cambria Math"/>
              </w:rPr>
              <m:t>t</m:t>
            </m:r>
          </m:sub>
        </m:sSub>
      </m:oMath>
      <w:r>
        <w:t>）表示。这些术语可以以这种方式改变，这一事实强调了该模型忽</w:t>
      </w:r>
      <w:r>
        <w:t>略了生物学实际和属性，如种群体长结构和年龄结构，以及性别和其他属性之间的差异。令人惊讶的是，这样一个简单的模型在理论和实践中仍然是有用的。</w:t>
      </w:r>
    </w:p>
    <w:p w:rsidR="003045B9" w:rsidRDefault="00E54A55">
      <w:pPr>
        <w:pStyle w:val="a0"/>
      </w:pPr>
      <w:r>
        <w:t>我们可以通过将式</w:t>
      </w:r>
      <w:r>
        <w:t xml:space="preserve"> </w:t>
      </w:r>
      <w:hyperlink w:anchor="eq-3_1">
        <w:r>
          <w:rPr>
            <w:rStyle w:val="ad"/>
          </w:rPr>
          <w:t>公式</w:t>
        </w:r>
        <w:r>
          <w:rPr>
            <w:rStyle w:val="ad"/>
          </w:rPr>
          <w:t> 3.1</w:t>
        </w:r>
      </w:hyperlink>
      <w:r>
        <w:t xml:space="preserve"> </w:t>
      </w:r>
      <w:r>
        <w:t>的中间项与</w:t>
      </w:r>
      <w:r>
        <w:t xml:space="preserve">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w:t>
      </w:r>
      <w:r>
        <w:t>值的向量绘制成曲线来说明产量曲线。子项</w:t>
      </w:r>
      <w:r>
        <w:t xml:space="preserve"> </w:t>
      </w:r>
      <m:oMath>
        <m:r>
          <w:rPr>
            <w:rFonts w:ascii="Cambria Math" w:hAnsi="Cambria Math"/>
          </w:rPr>
          <m:t>r</m:t>
        </m:r>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w:t>
      </w:r>
      <w:r>
        <w:t>表示无限制的种群指数增长，在这个离散形式的方程中，并将此项与</w:t>
      </w:r>
      <w:r>
        <w:t xml:space="preserve">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w:t>
      </w:r>
      <w:r>
        <w:t>相加。因此，只要</w:t>
      </w:r>
      <w:r>
        <w:t xml:space="preserve"> </w:t>
      </w:r>
      <m:oMath>
        <m:r>
          <w:rPr>
            <w:rFonts w:ascii="Cambria Math" w:hAnsi="Cambria Math"/>
          </w:rPr>
          <m:t>r</m:t>
        </m:r>
        <m:r>
          <m:rPr>
            <m:sty m:val="p"/>
          </m:rPr>
          <w:rPr>
            <w:rFonts w:ascii="Cambria Math" w:hAnsi="Cambria Math"/>
          </w:rPr>
          <m:t>&gt;</m:t>
        </m:r>
        <m:r>
          <w:rPr>
            <w:rFonts w:ascii="Cambria Math" w:hAnsi="Cambria Math"/>
          </w:rPr>
          <m:t>0.1</m:t>
        </m:r>
      </m:oMath>
      <w:r>
        <w:t>及渔获量为</w:t>
      </w:r>
      <w:r>
        <w:t>0</w:t>
      </w:r>
      <w:r>
        <w:t>，我们就可以期待从方程的</w:t>
      </w:r>
      <w:r>
        <w:t xml:space="preserve"> </w:t>
      </w:r>
      <m:oMath>
        <m:sSub>
          <m:sSubPr>
            <m:ctrlPr>
              <w:rPr>
                <w:rFonts w:ascii="Cambria Math" w:hAnsi="Cambria Math"/>
              </w:rPr>
            </m:ctrlPr>
          </m:sSubPr>
          <m:e>
            <m:r>
              <w:rPr>
                <w:rFonts w:ascii="Cambria Math" w:hAnsi="Cambria Math"/>
              </w:rPr>
              <m:t>N</m:t>
            </m:r>
          </m:e>
          <m:sub>
            <m:r>
              <w:rPr>
                <w:rFonts w:ascii="Cambria Math" w:hAnsi="Cambria Math"/>
              </w:rPr>
              <m:t>t</m:t>
            </m:r>
          </m:sub>
        </m:sSub>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w:t>
      </w:r>
      <w:r>
        <w:t>部分得到种群的无尽增长。然而</w:t>
      </w:r>
      <w:r>
        <w:t>,</w:t>
      </w:r>
      <w:r>
        <w:t>子项</w:t>
      </w:r>
      <w:r>
        <w:t xml:space="preserve"> </w:t>
      </w:r>
      <m:oMath>
        <m:d>
          <m:dPr>
            <m:ctrlPr>
              <w:rPr>
                <w:rFonts w:ascii="Cambria Math" w:hAnsi="Cambria Math"/>
              </w:rPr>
            </m:ctrlPr>
          </m:dPr>
          <m:e>
            <m:r>
              <w:rPr>
                <w:rFonts w:ascii="Cambria Math" w:hAnsi="Cambria Math"/>
              </w:rPr>
              <m:t>1</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t</m:t>
                    </m:r>
                  </m:sub>
                </m:sSub>
                <m:r>
                  <m:rPr>
                    <m:sty m:val="p"/>
                  </m:rPr>
                  <w:rPr>
                    <w:rFonts w:ascii="Cambria Math" w:hAnsi="Cambria Math"/>
                  </w:rPr>
                  <m:t>/</m:t>
                </m:r>
                <m:r>
                  <w:rPr>
                    <w:rFonts w:ascii="Cambria Math" w:hAnsi="Cambria Math"/>
                  </w:rPr>
                  <m:t>K</m:t>
                </m:r>
              </m:e>
            </m:d>
          </m:e>
        </m:d>
      </m:oMath>
      <w:r>
        <w:t xml:space="preserve"> </w:t>
      </w:r>
      <w:r>
        <w:t>为抑制指数增长的项，而且随着种群规模的增长，这种作用越来越大。这就是所谓的密度依赖效应。</w:t>
      </w:r>
    </w:p>
    <w:p w:rsidR="003045B9" w:rsidRDefault="00E54A55">
      <w:pPr>
        <w:pStyle w:val="SourceCode"/>
      </w:pPr>
      <w:r>
        <w:rPr>
          <w:rStyle w:val="NormalTok"/>
        </w:rPr>
        <w:t xml:space="preserve">surprod </w:t>
      </w:r>
      <w:r>
        <w:rPr>
          <w:rStyle w:val="OtherTok"/>
        </w:rPr>
        <w:t>&lt;-</w:t>
      </w:r>
      <w:r>
        <w:rPr>
          <w:rStyle w:val="NormalTok"/>
        </w:rPr>
        <w:t xml:space="preserve"> </w:t>
      </w:r>
      <w:r>
        <w:rPr>
          <w:rStyle w:val="ControlFlowTok"/>
        </w:rPr>
        <w:t>function</w:t>
      </w:r>
      <w:r>
        <w:rPr>
          <w:rStyle w:val="NormalTok"/>
        </w:rPr>
        <w:t xml:space="preserve">(Nt,r,K) </w:t>
      </w:r>
      <w:r>
        <w:rPr>
          <w:rStyle w:val="FunctionTok"/>
        </w:rPr>
        <w:t>return</w:t>
      </w:r>
      <w:r>
        <w:rPr>
          <w:rStyle w:val="NormalTok"/>
        </w:rPr>
        <w:t>((r</w:t>
      </w:r>
      <w:r>
        <w:rPr>
          <w:rStyle w:val="SpecialCharTok"/>
        </w:rPr>
        <w:t>*</w:t>
      </w:r>
      <w:r>
        <w:rPr>
          <w:rStyle w:val="NormalTok"/>
        </w:rPr>
        <w:t>Nt)</w:t>
      </w:r>
      <w:r>
        <w:rPr>
          <w:rStyle w:val="SpecialCharTok"/>
        </w:rPr>
        <w:t>*</w:t>
      </w:r>
      <w:r>
        <w:rPr>
          <w:rStyle w:val="NormalTok"/>
        </w:rPr>
        <w:t>(</w:t>
      </w:r>
      <w:r>
        <w:rPr>
          <w:rStyle w:val="DecValTok"/>
        </w:rPr>
        <w:t>1</w:t>
      </w:r>
      <w:r>
        <w:rPr>
          <w:rStyle w:val="SpecialCharTok"/>
        </w:rPr>
        <w:t>-</w:t>
      </w:r>
      <w:r>
        <w:rPr>
          <w:rStyle w:val="NormalTok"/>
        </w:rPr>
        <w:t>(Nt</w:t>
      </w:r>
      <w:r>
        <w:rPr>
          <w:rStyle w:val="SpecialCharTok"/>
        </w:rPr>
        <w:t>/</w:t>
      </w:r>
      <w:r>
        <w:rPr>
          <w:rStyle w:val="NormalTok"/>
        </w:rPr>
        <w:t xml:space="preserve">K)))  </w:t>
      </w:r>
      <w:r>
        <w:br/>
      </w:r>
      <w:r>
        <w:rPr>
          <w:rStyle w:val="NormalTok"/>
        </w:rPr>
        <w:t xml:space="preserve">densdep </w:t>
      </w:r>
      <w:r>
        <w:rPr>
          <w:rStyle w:val="OtherTok"/>
        </w:rPr>
        <w:t>&lt;-</w:t>
      </w:r>
      <w:r>
        <w:rPr>
          <w:rStyle w:val="NormalTok"/>
        </w:rPr>
        <w:t xml:space="preserve"> </w:t>
      </w:r>
      <w:r>
        <w:rPr>
          <w:rStyle w:val="ControlFlowTok"/>
        </w:rPr>
        <w:t>function</w:t>
      </w:r>
      <w:r>
        <w:rPr>
          <w:rStyle w:val="NormalTok"/>
        </w:rPr>
        <w:t xml:space="preserve">(Nt,K) </w:t>
      </w:r>
      <w:r>
        <w:rPr>
          <w:rStyle w:val="FunctionTok"/>
        </w:rPr>
        <w:t>return</w:t>
      </w:r>
      <w:r>
        <w:rPr>
          <w:rStyle w:val="NormalTok"/>
        </w:rPr>
        <w:t>((</w:t>
      </w:r>
      <w:r>
        <w:rPr>
          <w:rStyle w:val="DecValTok"/>
        </w:rPr>
        <w:t>1</w:t>
      </w:r>
      <w:r>
        <w:rPr>
          <w:rStyle w:val="SpecialCharTok"/>
        </w:rPr>
        <w:t>-</w:t>
      </w:r>
      <w:r>
        <w:rPr>
          <w:rStyle w:val="NormalTok"/>
        </w:rPr>
        <w:t>(Nt</w:t>
      </w:r>
      <w:r>
        <w:rPr>
          <w:rStyle w:val="SpecialCharTok"/>
        </w:rPr>
        <w:t>/</w:t>
      </w:r>
      <w:r>
        <w:rPr>
          <w:rStyle w:val="NormalTok"/>
        </w:rPr>
        <w:t xml:space="preserve">K)))  </w:t>
      </w:r>
      <w:r>
        <w:br/>
      </w:r>
      <w:r>
        <w:rPr>
          <w:rStyle w:val="NormalTok"/>
        </w:rPr>
        <w:t xml:space="preserve">r </w:t>
      </w:r>
      <w:r>
        <w:rPr>
          <w:rStyle w:val="OtherTok"/>
        </w:rPr>
        <w:t>&lt;-</w:t>
      </w:r>
      <w:r>
        <w:rPr>
          <w:rStyle w:val="NormalTok"/>
        </w:rPr>
        <w:t xml:space="preserve"> </w:t>
      </w:r>
      <w:r>
        <w:rPr>
          <w:rStyle w:val="FloatTok"/>
        </w:rPr>
        <w:t>1.2</w:t>
      </w:r>
      <w:r>
        <w:rPr>
          <w:rStyle w:val="NormalTok"/>
        </w:rPr>
        <w:t xml:space="preserve">; K </w:t>
      </w:r>
      <w:r>
        <w:rPr>
          <w:rStyle w:val="OtherTok"/>
        </w:rPr>
        <w:t>&lt;-</w:t>
      </w:r>
      <w:r>
        <w:rPr>
          <w:rStyle w:val="NormalTok"/>
        </w:rPr>
        <w:t xml:space="preserve"> </w:t>
      </w:r>
      <w:r>
        <w:rPr>
          <w:rStyle w:val="FloatTok"/>
        </w:rPr>
        <w:t>1000.0</w:t>
      </w:r>
      <w:r>
        <w:rPr>
          <w:rStyle w:val="NormalTok"/>
        </w:rPr>
        <w:t xml:space="preserve">; Nt </w:t>
      </w:r>
      <w:r>
        <w:rPr>
          <w:rStyle w:val="OtherTok"/>
        </w:rPr>
        <w:t>&lt;-</w:t>
      </w:r>
      <w:r>
        <w:rPr>
          <w:rStyle w:val="NormalTok"/>
        </w:rPr>
        <w:t xml:space="preserve"> </w:t>
      </w:r>
      <w:r>
        <w:rPr>
          <w:rStyle w:val="FunctionTok"/>
        </w:rPr>
        <w:t>seq</w:t>
      </w:r>
      <w:r>
        <w:rPr>
          <w:rStyle w:val="NormalTok"/>
        </w:rPr>
        <w:t>(</w:t>
      </w:r>
      <w:r>
        <w:rPr>
          <w:rStyle w:val="DecValTok"/>
        </w:rPr>
        <w:t>10</w:t>
      </w:r>
      <w:r>
        <w:rPr>
          <w:rStyle w:val="NormalTok"/>
        </w:rPr>
        <w:t>,</w:t>
      </w:r>
      <w:r>
        <w:rPr>
          <w:rStyle w:val="DecValTok"/>
        </w:rPr>
        <w:t>1000</w:t>
      </w:r>
      <w:r>
        <w:rPr>
          <w:rStyle w:val="NormalTok"/>
        </w:rPr>
        <w:t>,</w:t>
      </w:r>
      <w:r>
        <w:rPr>
          <w:rStyle w:val="DecValTok"/>
        </w:rPr>
        <w:t>10</w:t>
      </w:r>
      <w:r>
        <w:rPr>
          <w:rStyle w:val="NormalTok"/>
        </w:rPr>
        <w:t xml:space="preserve">)  </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2</w:t>
      </w:r>
      <w:r>
        <w:rPr>
          <w:rStyle w:val="NormalTok"/>
        </w:rPr>
        <w:t>,</w:t>
      </w:r>
      <w:r>
        <w:rPr>
          <w:rStyle w:val="DecValTok"/>
        </w:rPr>
        <w:t>1</w:t>
      </w:r>
      <w:r>
        <w:rPr>
          <w:rStyle w:val="NormalTok"/>
        </w:rPr>
        <w:t>),</w:t>
      </w:r>
      <w:r>
        <w:rPr>
          <w:rStyle w:val="AttributeTok"/>
        </w:rPr>
        <w:t>mai=</w:t>
      </w:r>
      <w:r>
        <w:rPr>
          <w:rStyle w:val="FunctionTok"/>
        </w:rPr>
        <w:t>c</w:t>
      </w:r>
      <w:r>
        <w:rPr>
          <w:rStyle w:val="NormalTok"/>
        </w:rPr>
        <w:t>(</w:t>
      </w:r>
      <w:r>
        <w:rPr>
          <w:rStyle w:val="FloatTok"/>
        </w:rPr>
        <w:t>0.4</w:t>
      </w:r>
      <w:r>
        <w:rPr>
          <w:rStyle w:val="NormalTok"/>
        </w:rPr>
        <w:t>,</w:t>
      </w:r>
      <w:r>
        <w:rPr>
          <w:rStyle w:val="FloatTok"/>
        </w:rPr>
        <w:t>0.4</w:t>
      </w:r>
      <w:r>
        <w:rPr>
          <w:rStyle w:val="NormalTok"/>
        </w:rPr>
        <w:t>,</w:t>
      </w:r>
      <w:r>
        <w:rPr>
          <w:rStyle w:val="FloatTok"/>
        </w:rPr>
        <w:t>0.05</w:t>
      </w:r>
      <w:r>
        <w:rPr>
          <w:rStyle w:val="NormalTok"/>
        </w:rPr>
        <w:t>,</w:t>
      </w:r>
      <w:r>
        <w:rPr>
          <w:rStyle w:val="FloatTok"/>
        </w:rPr>
        <w:t>0.05</w:t>
      </w:r>
      <w:r>
        <w:rPr>
          <w:rStyle w:val="NormalTok"/>
        </w:rPr>
        <w:t>),</w:t>
      </w:r>
      <w:r>
        <w:rPr>
          <w:rStyle w:val="AttributeTok"/>
        </w:rPr>
        <w:t>oma=</w:t>
      </w:r>
      <w:r>
        <w:rPr>
          <w:rStyle w:val="FunctionTok"/>
        </w:rPr>
        <w:t>c</w:t>
      </w:r>
      <w:r>
        <w:rPr>
          <w:rStyle w:val="NormalTok"/>
        </w:rPr>
        <w:t>(</w:t>
      </w:r>
      <w:r>
        <w:rPr>
          <w:rStyle w:val="FloatTok"/>
        </w:rPr>
        <w:t>0.0</w:t>
      </w:r>
      <w:r>
        <w:rPr>
          <w:rStyle w:val="NormalTok"/>
        </w:rPr>
        <w:t>,</w:t>
      </w:r>
      <w:r>
        <w:rPr>
          <w:rStyle w:val="DecValTok"/>
        </w:rPr>
        <w:t>0</w:t>
      </w:r>
      <w:r>
        <w:rPr>
          <w:rStyle w:val="NormalTok"/>
        </w:rPr>
        <w:t>,</w:t>
      </w:r>
      <w:r>
        <w:rPr>
          <w:rStyle w:val="FloatTok"/>
        </w:rPr>
        <w:t>0.0</w:t>
      </w:r>
      <w:r>
        <w:rPr>
          <w:rStyle w:val="NormalTok"/>
        </w:rPr>
        <w:t>,</w:t>
      </w:r>
      <w:r>
        <w:rPr>
          <w:rStyle w:val="FloatTok"/>
        </w:rPr>
        <w:t>0.0</w:t>
      </w:r>
      <w:r>
        <w:rPr>
          <w:rStyle w:val="NormalTok"/>
        </w:rPr>
        <w:t xml:space="preserve">))   </w:t>
      </w:r>
      <w:r>
        <w:br/>
      </w:r>
      <w:r>
        <w:rPr>
          <w:rStyle w:val="FunctionTok"/>
        </w:rPr>
        <w:t>par</w:t>
      </w:r>
      <w:r>
        <w:rPr>
          <w:rStyle w:val="NormalTok"/>
        </w:rPr>
        <w:t>(</w:t>
      </w:r>
      <w:r>
        <w:rPr>
          <w:rStyle w:val="AttributeTok"/>
        </w:rPr>
        <w:t>cex=</w:t>
      </w:r>
      <w:r>
        <w:rPr>
          <w:rStyle w:val="FloatTok"/>
        </w:rPr>
        <w:t>0.75</w:t>
      </w:r>
      <w:r>
        <w:rPr>
          <w:rStyle w:val="NormalTok"/>
        </w:rPr>
        <w:t xml:space="preserve">, </w:t>
      </w:r>
      <w:r>
        <w:rPr>
          <w:rStyle w:val="AttributeTok"/>
        </w:rPr>
        <w:t>mgp=</w:t>
      </w:r>
      <w:r>
        <w:rPr>
          <w:rStyle w:val="FunctionTok"/>
        </w:rPr>
        <w:t>c</w:t>
      </w:r>
      <w:r>
        <w:rPr>
          <w:rStyle w:val="NormalTok"/>
        </w:rPr>
        <w:t>(</w:t>
      </w:r>
      <w:r>
        <w:rPr>
          <w:rStyle w:val="FloatTok"/>
        </w:rPr>
        <w:t>1.35</w:t>
      </w:r>
      <w:r>
        <w:rPr>
          <w:rStyle w:val="NormalTok"/>
        </w:rPr>
        <w:t>,</w:t>
      </w:r>
      <w:r>
        <w:rPr>
          <w:rStyle w:val="FloatTok"/>
        </w:rPr>
        <w:t>0.35</w:t>
      </w:r>
      <w:r>
        <w:rPr>
          <w:rStyle w:val="NormalTok"/>
        </w:rPr>
        <w:t>,</w:t>
      </w:r>
      <w:r>
        <w:rPr>
          <w:rStyle w:val="DecValTok"/>
        </w:rPr>
        <w:t>0</w:t>
      </w:r>
      <w:r>
        <w:rPr>
          <w:rStyle w:val="NormalTok"/>
        </w:rPr>
        <w:t xml:space="preserve">), </w:t>
      </w:r>
      <w:r>
        <w:rPr>
          <w:rStyle w:val="AttributeTok"/>
        </w:rPr>
        <w:t>font.axis=</w:t>
      </w:r>
      <w:r>
        <w:rPr>
          <w:rStyle w:val="DecValTok"/>
        </w:rPr>
        <w:t>7</w:t>
      </w:r>
      <w:r>
        <w:rPr>
          <w:rStyle w:val="NormalTok"/>
        </w:rPr>
        <w:t>,</w:t>
      </w:r>
      <w:r>
        <w:rPr>
          <w:rStyle w:val="AttributeTok"/>
        </w:rPr>
        <w:t>font=</w:t>
      </w:r>
      <w:r>
        <w:rPr>
          <w:rStyle w:val="DecValTok"/>
        </w:rPr>
        <w:t>7</w:t>
      </w:r>
      <w:r>
        <w:rPr>
          <w:rStyle w:val="NormalTok"/>
        </w:rPr>
        <w:t>,</w:t>
      </w:r>
      <w:r>
        <w:rPr>
          <w:rStyle w:val="AttributeTok"/>
        </w:rPr>
        <w:t>font.lab=</w:t>
      </w:r>
      <w:r>
        <w:rPr>
          <w:rStyle w:val="DecValTok"/>
        </w:rPr>
        <w:t>7</w:t>
      </w:r>
      <w:r>
        <w:rPr>
          <w:rStyle w:val="NormalTok"/>
        </w:rPr>
        <w:t xml:space="preserve">)   </w:t>
      </w:r>
      <w:r>
        <w:br/>
      </w:r>
      <w:r>
        <w:rPr>
          <w:rStyle w:val="FunctionTok"/>
        </w:rPr>
        <w:t>plot1</w:t>
      </w:r>
      <w:r>
        <w:rPr>
          <w:rStyle w:val="NormalTok"/>
        </w:rPr>
        <w:t>(Nt,</w:t>
      </w:r>
      <w:r>
        <w:rPr>
          <w:rStyle w:val="FunctionTok"/>
        </w:rPr>
        <w:t>surprod</w:t>
      </w:r>
      <w:r>
        <w:rPr>
          <w:rStyle w:val="NormalTok"/>
        </w:rPr>
        <w:t>(Nt,r,K),</w:t>
      </w:r>
      <w:r>
        <w:rPr>
          <w:rStyle w:val="AttributeTok"/>
        </w:rPr>
        <w:t>xlab=</w:t>
      </w:r>
      <w:r>
        <w:rPr>
          <w:rStyle w:val="StringTok"/>
        </w:rPr>
        <w:t>"Population Nt"</w:t>
      </w:r>
      <w:r>
        <w:rPr>
          <w:rStyle w:val="NormalTok"/>
        </w:rPr>
        <w:t>,</w:t>
      </w:r>
      <w:r>
        <w:rPr>
          <w:rStyle w:val="AttributeTok"/>
        </w:rPr>
        <w:t>defpar=</w:t>
      </w:r>
      <w:r>
        <w:rPr>
          <w:rStyle w:val="ConstantTok"/>
        </w:rPr>
        <w:t>FALSE</w:t>
      </w:r>
      <w:r>
        <w:rPr>
          <w:rStyle w:val="NormalTok"/>
        </w:rPr>
        <w:t xml:space="preserve">,  </w:t>
      </w:r>
      <w:r>
        <w:br/>
      </w:r>
      <w:r>
        <w:rPr>
          <w:rStyle w:val="NormalTok"/>
        </w:rPr>
        <w:t xml:space="preserve">      </w:t>
      </w:r>
      <w:r>
        <w:rPr>
          <w:rStyle w:val="AttributeTok"/>
        </w:rPr>
        <w:t>ylab=</w:t>
      </w:r>
      <w:r>
        <w:rPr>
          <w:rStyle w:val="StringTok"/>
        </w:rPr>
        <w:t>"Production"</w:t>
      </w:r>
      <w:r>
        <w:rPr>
          <w:rStyle w:val="NormalTok"/>
        </w:rPr>
        <w:t xml:space="preserve">)  </w:t>
      </w:r>
      <w:r>
        <w:br/>
      </w:r>
      <w:r>
        <w:rPr>
          <w:rStyle w:val="FunctionTok"/>
        </w:rPr>
        <w:t>plot1</w:t>
      </w:r>
      <w:r>
        <w:rPr>
          <w:rStyle w:val="NormalTok"/>
        </w:rPr>
        <w:t>(Nt,</w:t>
      </w:r>
      <w:r>
        <w:rPr>
          <w:rStyle w:val="FunctionTok"/>
        </w:rPr>
        <w:t>densdep</w:t>
      </w:r>
      <w:r>
        <w:rPr>
          <w:rStyle w:val="NormalTok"/>
        </w:rPr>
        <w:t>(Nt,K),</w:t>
      </w:r>
      <w:r>
        <w:rPr>
          <w:rStyle w:val="AttributeTok"/>
        </w:rPr>
        <w:t>xlab=</w:t>
      </w:r>
      <w:r>
        <w:rPr>
          <w:rStyle w:val="StringTok"/>
        </w:rPr>
        <w:t>"Population Nt"</w:t>
      </w:r>
      <w:r>
        <w:rPr>
          <w:rStyle w:val="NormalTok"/>
        </w:rPr>
        <w:t>,</w:t>
      </w:r>
      <w:r>
        <w:rPr>
          <w:rStyle w:val="AttributeTok"/>
        </w:rPr>
        <w:t>defpar=</w:t>
      </w:r>
      <w:r>
        <w:rPr>
          <w:rStyle w:val="ConstantTok"/>
        </w:rPr>
        <w:t>FALSE</w:t>
      </w:r>
      <w:r>
        <w:rPr>
          <w:rStyle w:val="NormalTok"/>
        </w:rPr>
        <w:t xml:space="preserve">,  </w:t>
      </w:r>
      <w:r>
        <w:br/>
      </w:r>
      <w:r>
        <w:rPr>
          <w:rStyle w:val="NormalTok"/>
        </w:rPr>
        <w:t xml:space="preserve">      </w:t>
      </w:r>
      <w:r>
        <w:rPr>
          <w:rStyle w:val="AttributeTok"/>
        </w:rPr>
        <w:t>ylab=</w:t>
      </w:r>
      <w:r>
        <w:rPr>
          <w:rStyle w:val="StringTok"/>
        </w:rPr>
        <w:t>"Density-Depen</w:t>
      </w:r>
      <w:r>
        <w:rPr>
          <w:rStyle w:val="StringTok"/>
        </w:rPr>
        <w:t>dence"</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89" w:name="fig-3-1"/>
            <w:r>
              <w:rPr>
                <w:noProof/>
                <w:lang w:eastAsia="zh-CN"/>
              </w:rPr>
              <w:lastRenderedPageBreak/>
              <w:drawing>
                <wp:inline distT="0" distB="0" distL="0" distR="0">
                  <wp:extent cx="4620126" cy="3696101"/>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88" name="Picture" descr="03-simpopmodel_files/figure-docx/fig-3-1-1.png"/>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3.1: </w:t>
            </w:r>
            <w:r>
              <w:t>离散</w:t>
            </w:r>
            <w:r>
              <w:t xml:space="preserve"> Schaefer</w:t>
            </w:r>
            <w:r>
              <w:t>（</w:t>
            </w:r>
            <w:r>
              <w:t>1954</w:t>
            </w:r>
            <w:r>
              <w:t>，</w:t>
            </w:r>
            <w:r>
              <w:t>1957</w:t>
            </w:r>
            <w:r>
              <w:t>）剩余生产模型的完整生产曲线以及与种群大小相当的等效线性密度依赖关系。</w:t>
            </w:r>
          </w:p>
        </w:tc>
        <w:bookmarkEnd w:id="89"/>
      </w:tr>
    </w:tbl>
    <w:p w:rsidR="003045B9" w:rsidRDefault="00E54A55">
      <w:pPr>
        <w:pStyle w:val="a0"/>
      </w:pPr>
      <w:r>
        <w:t>密度依赖是种群规模调节的重要组成部分</w:t>
      </w:r>
      <w:r>
        <w:t xml:space="preserve"> (May </w:t>
      </w:r>
      <w:r>
        <w:t>和</w:t>
      </w:r>
      <w:r>
        <w:t xml:space="preserve"> McLean 2007)</w:t>
      </w:r>
      <w:r>
        <w:t>。从</w:t>
      </w:r>
      <w:r>
        <w:t xml:space="preserve"> </w:t>
      </w:r>
      <w:hyperlink w:anchor="fig-3-1">
        <w:r>
          <w:rPr>
            <w:rStyle w:val="ad"/>
          </w:rPr>
          <w:t>图</w:t>
        </w:r>
        <w:r>
          <w:rPr>
            <w:rStyle w:val="ad"/>
          </w:rPr>
          <w:t> 3.1</w:t>
        </w:r>
      </w:hyperlink>
      <w:r>
        <w:t xml:space="preserve"> </w:t>
      </w:r>
      <w:r>
        <w:t>可以明显看出，</w:t>
      </w:r>
      <w:r>
        <w:t xml:space="preserve">Schaefer </w:t>
      </w:r>
      <w:r>
        <w:t>模型中的密度依赖项与种群规模呈线性递减关系。这就是</w:t>
      </w:r>
      <w:r>
        <w:t>”</w:t>
      </w:r>
      <w:r>
        <w:t>线性密度依赖</w:t>
      </w:r>
      <w:r>
        <w:t>”</w:t>
      </w:r>
      <w:r>
        <w:t>一词的字面意思，你可以在种群动态文献中找到它。这个密度依赖项，试图补偿由</w:t>
      </w:r>
      <w:r>
        <w:t xml:space="preserve"> </w:t>
      </w:r>
      <m:oMath>
        <m:r>
          <w:rPr>
            <w:rFonts w:ascii="Cambria Math" w:hAnsi="Cambria Math"/>
          </w:rPr>
          <m:t>r</m:t>
        </m:r>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w:t>
      </w:r>
      <w:r>
        <w:t>驱动的指数增长</w:t>
      </w:r>
      <w:r>
        <w:t xml:space="preserve"> </w:t>
      </w:r>
      <w:r>
        <w:t>，</w:t>
      </w:r>
      <w:r>
        <w:t>限制种群规模不大于未捕捞种群规模</w:t>
      </w:r>
      <m:oMath>
        <m:r>
          <w:rPr>
            <w:rFonts w:ascii="Cambria Math" w:hAnsi="Cambria Math"/>
          </w:rPr>
          <m:t>K</m:t>
        </m:r>
      </m:oMath>
      <w:r>
        <w:t>的长期平均</w:t>
      </w:r>
      <w:r>
        <w:t>(</w:t>
      </w:r>
      <w:r>
        <w:t>关于补偿不足时会发生什么，请参阅下一节</w:t>
      </w:r>
      <w:r>
        <w:t>)</w:t>
      </w:r>
      <w:r>
        <w:t>。</w:t>
      </w:r>
    </w:p>
    <w:p w:rsidR="003045B9" w:rsidRDefault="00E54A55">
      <w:pPr>
        <w:pStyle w:val="3"/>
      </w:pPr>
      <w:bookmarkStart w:id="90" w:name="动态行为"/>
      <w:bookmarkStart w:id="91" w:name="_Toc205277835"/>
      <w:bookmarkEnd w:id="86"/>
      <w:r>
        <w:t xml:space="preserve">3.1.2 </w:t>
      </w:r>
      <w:r>
        <w:t>动态行为</w:t>
      </w:r>
      <w:bookmarkEnd w:id="91"/>
    </w:p>
    <w:p w:rsidR="003045B9" w:rsidRDefault="00E54A55">
      <w:pPr>
        <w:pStyle w:val="FirstParagraph"/>
      </w:pPr>
      <w:r>
        <w:t>众所周知，微分方程形式的</w:t>
      </w:r>
      <w:r>
        <w:t xml:space="preserve"> Schaefer </w:t>
      </w:r>
      <w:r>
        <w:t>模型一直非常稳定，最大种群数量真正受限于</w:t>
      </w:r>
      <w:r>
        <w:t xml:space="preserve"> </w:t>
      </w:r>
      <m:oMath>
        <m:r>
          <w:rPr>
            <w:rFonts w:ascii="Cambria Math" w:hAnsi="Cambria Math"/>
          </w:rPr>
          <m:t>K</m:t>
        </m:r>
      </m:oMath>
      <w:r>
        <w:t xml:space="preserve"> </w:t>
      </w:r>
      <w:r>
        <w:t>值。令人惊讶的是，人们发现离散形式的动力学更为复杂和有趣</w:t>
      </w:r>
      <w:r>
        <w:t xml:space="preserve"> (May, 1973</w:t>
      </w:r>
      <w:r>
        <w:t>，</w:t>
      </w:r>
      <w:r>
        <w:t>1976)</w:t>
      </w:r>
      <w:r>
        <w:t>。我们已经在函数</w:t>
      </w:r>
      <w:r>
        <w:t xml:space="preserve"> </w:t>
      </w:r>
      <w:r>
        <w:rPr>
          <w:rStyle w:val="VerbatimChar"/>
        </w:rPr>
        <w:t>discretelogistic()</w:t>
      </w:r>
      <w:r>
        <w:t xml:space="preserve"> </w:t>
      </w:r>
      <w:r>
        <w:t>中实现了上述方程的一种形式，你可以通过</w:t>
      </w:r>
      <w:r>
        <w:t xml:space="preserve"> </w:t>
      </w:r>
      <w:r>
        <w:rPr>
          <w:i/>
          <w:iCs/>
        </w:rPr>
        <w:t>?discrete telogistic</w:t>
      </w:r>
      <w:r>
        <w:t xml:space="preserve"> </w:t>
      </w:r>
      <w:r>
        <w:t>读取它的帮助文件，并且可以通过在控制台输入</w:t>
      </w:r>
      <w:r>
        <w:t xml:space="preserve"> </w:t>
      </w:r>
      <w:r>
        <w:rPr>
          <w:rStyle w:val="VerbatimChar"/>
        </w:rPr>
        <w:t>discretelogistic</w:t>
      </w:r>
      <w:r>
        <w:t xml:space="preserve"> </w:t>
      </w:r>
      <w:r>
        <w:t>来查看它的代码</w:t>
      </w:r>
      <w:r>
        <w:t>(</w:t>
      </w:r>
      <w:r>
        <w:t>注意，没有括号</w:t>
      </w:r>
      <w:r>
        <w:t>)</w:t>
      </w:r>
      <w:r>
        <w:t>。如果您检查这个函数中的代码，您将看到它使用</w:t>
      </w:r>
      <w:r>
        <w:t xml:space="preserve"> </w:t>
      </w:r>
      <w:r>
        <w:rPr>
          <w:i/>
          <w:iCs/>
        </w:rPr>
        <w:t>for</w:t>
      </w:r>
      <w:r>
        <w:t xml:space="preserve"> </w:t>
      </w:r>
      <w:r>
        <w:t>循环来逐年间计算每年的资源量。我希望，作为一名</w:t>
      </w:r>
      <w:r>
        <w:t xml:space="preserve"> R </w:t>
      </w:r>
      <w:r>
        <w:t>程序员，您会想知道为什么我不使用向量化方法来避免使用</w:t>
      </w:r>
      <w:r>
        <w:t xml:space="preserve"> </w:t>
      </w:r>
      <w:r>
        <w:rPr>
          <w:i/>
          <w:iCs/>
        </w:rPr>
        <w:t>for</w:t>
      </w:r>
      <w:r>
        <w:t xml:space="preserve"> </w:t>
      </w:r>
      <w:r>
        <w:t>循环。这突出了种群动力学的一个基本方面，即</w:t>
      </w:r>
      <w:r>
        <w:t xml:space="preserve"> </w:t>
      </w:r>
      <m:oMath>
        <m:r>
          <w:rPr>
            <w:rFonts w:ascii="Cambria Math" w:hAnsi="Cambria Math"/>
          </w:rPr>
          <m:t>t</m:t>
        </m:r>
      </m:oMath>
      <w:r>
        <w:t xml:space="preserve"> </w:t>
      </w:r>
      <w:r>
        <w:t>时的数量总是</w:t>
      </w:r>
      <w:r>
        <w:t xml:space="preserve"> </w:t>
      </w:r>
      <m:oMath>
        <m:r>
          <w:rPr>
            <w:rFonts w:ascii="Cambria Math" w:hAnsi="Cambria Math"/>
          </w:rPr>
          <m:t>t</m:t>
        </m:r>
        <m:r>
          <m:rPr>
            <m:sty m:val="p"/>
          </m:rPr>
          <w:rPr>
            <w:rFonts w:ascii="Cambria Math" w:hAnsi="Cambria Math"/>
          </w:rPr>
          <m:t>-</m:t>
        </m:r>
        <m:r>
          <w:rPr>
            <w:rFonts w:ascii="Cambria Math" w:hAnsi="Cambria Math"/>
          </w:rPr>
          <m:t>1</m:t>
        </m:r>
      </m:oMath>
      <w:r>
        <w:t xml:space="preserve"> </w:t>
      </w:r>
      <w:r>
        <w:t>时数量的函数</w:t>
      </w:r>
      <w:r>
        <w:t>(</w:t>
      </w:r>
      <w:r>
        <w:t>初始条件可能于</w:t>
      </w:r>
      <w:r>
        <w:t xml:space="preserve"> </w:t>
      </w:r>
      <m:oMath>
        <m:sSub>
          <m:sSubPr>
            <m:ctrlPr>
              <w:rPr>
                <w:rFonts w:ascii="Cambria Math" w:hAnsi="Cambria Math"/>
              </w:rPr>
            </m:ctrlPr>
          </m:sSubPr>
          <m:e>
            <m:r>
              <w:rPr>
                <w:rFonts w:ascii="Cambria Math" w:hAnsi="Cambria Math"/>
              </w:rPr>
              <m:t>N</m:t>
            </m:r>
          </m:e>
          <m:sub>
            <m:r>
              <w:rPr>
                <w:rFonts w:ascii="Cambria Math" w:hAnsi="Cambria Math"/>
              </w:rPr>
              <m:t>0</m:t>
            </m:r>
          </m:sub>
        </m:sSub>
      </m:oMath>
      <w:r>
        <w:t xml:space="preserve"> </w:t>
      </w:r>
      <w:r>
        <w:t>参数</w:t>
      </w:r>
      <w:r>
        <w:t>)</w:t>
      </w:r>
      <w:r>
        <w:t>。种群动态的顺序性质意味着我们不能以任何有效的方式使用矢量化。种群动态的顺序性是如此明显的事实，以至于它施加在种群模型上的约束和结构常常被忽视。</w:t>
      </w:r>
    </w:p>
    <w:p w:rsidR="003045B9" w:rsidRDefault="00E54A55">
      <w:pPr>
        <w:pStyle w:val="a0"/>
      </w:pPr>
      <w:r>
        <w:rPr>
          <w:rStyle w:val="VerbatimChar"/>
        </w:rPr>
        <w:lastRenderedPageBreak/>
        <w:t>discretelogistic()</w:t>
      </w:r>
      <w:r>
        <w:t xml:space="preserve"> </w:t>
      </w:r>
      <w:r>
        <w:t>函数（隐形</w:t>
      </w:r>
      <w:r>
        <w:t>）输出时间矩阵，</w:t>
      </w:r>
      <w:r>
        <w:t xml:space="preserve"> </w:t>
      </w:r>
      <m:oMath>
        <m:r>
          <w:rPr>
            <w:rFonts w:ascii="Cambria Math" w:hAnsi="Cambria Math"/>
          </w:rPr>
          <m:t>year</m:t>
        </m:r>
      </m:oMath>
      <w:r>
        <w:t>（用</w:t>
      </w:r>
      <w:r>
        <w:t xml:space="preserve"> </w:t>
      </w:r>
      <w:r>
        <w:rPr>
          <w:i/>
          <w:iCs/>
        </w:rPr>
        <w:t>year</w:t>
      </w:r>
      <w:r>
        <w:t xml:space="preserve"> </w:t>
      </w:r>
      <w:r>
        <w:t>表示）、</w:t>
      </w:r>
      <m:oMath>
        <m:r>
          <w:rPr>
            <w:rFonts w:ascii="Cambria Math" w:hAnsi="Cambria Math"/>
          </w:rPr>
          <m:t>t</m:t>
        </m:r>
      </m:oMath>
      <w:r>
        <w:t xml:space="preserve"> </w:t>
      </w:r>
      <w:r>
        <w:t>时的数量</w:t>
      </w:r>
      <w:r>
        <w:t xml:space="preserve">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w:t>
      </w:r>
      <w:r>
        <w:t>（表示为</w:t>
      </w:r>
      <w:r>
        <w:t xml:space="preserve"> </w:t>
      </w:r>
      <m:oMath>
        <m:r>
          <w:rPr>
            <w:rFonts w:ascii="Cambria Math" w:hAnsi="Cambria Math"/>
          </w:rPr>
          <m:t>nt</m:t>
        </m:r>
      </m:oMath>
      <w:r>
        <w:t xml:space="preserve"> </w:t>
      </w:r>
      <w:r>
        <w:t>）以及</w:t>
      </w:r>
      <w:r>
        <w:t xml:space="preserve"> </w:t>
      </w:r>
      <m:oMath>
        <m:r>
          <w:rPr>
            <w:rFonts w:ascii="Cambria Math" w:hAnsi="Cambria Math"/>
          </w:rPr>
          <m:t>t</m:t>
        </m:r>
        <m:r>
          <m:rPr>
            <m:sty m:val="p"/>
          </m:rPr>
          <w:rPr>
            <w:rFonts w:ascii="Cambria Math" w:hAnsi="Cambria Math"/>
          </w:rPr>
          <m:t>+</m:t>
        </m:r>
        <m:r>
          <w:rPr>
            <w:rFonts w:ascii="Cambria Math" w:hAnsi="Cambria Math"/>
          </w:rPr>
          <m:t>1</m:t>
        </m:r>
      </m:oMath>
      <w:r>
        <w:t xml:space="preserve"> </w:t>
      </w:r>
      <w:r>
        <w:t>时的数量</w:t>
      </w:r>
      <w:r>
        <w:t xml:space="preserve"> </w:t>
      </w:r>
      <m:oMath>
        <m:sSub>
          <m:sSubPr>
            <m:ctrlPr>
              <w:rPr>
                <w:rFonts w:ascii="Cambria Math" w:hAnsi="Cambria Math"/>
              </w:rPr>
            </m:ctrlPr>
          </m:sSubPr>
          <m:e>
            <m:r>
              <w:rPr>
                <w:rFonts w:ascii="Cambria Math" w:hAnsi="Cambria Math"/>
              </w:rPr>
              <m:t>n</m:t>
            </m:r>
          </m:e>
          <m:sub>
            <m:r>
              <w:rPr>
                <w:rFonts w:ascii="Cambria Math" w:hAnsi="Cambria Math"/>
              </w:rPr>
              <m:t>t</m:t>
            </m:r>
            <m:r>
              <m:rPr>
                <m:sty m:val="p"/>
              </m:rPr>
              <w:rPr>
                <w:rFonts w:ascii="Cambria Math" w:hAnsi="Cambria Math"/>
              </w:rPr>
              <m:t>+</m:t>
            </m:r>
            <m:r>
              <w:rPr>
                <w:rFonts w:ascii="Cambria Math" w:hAnsi="Cambria Math"/>
              </w:rPr>
              <m:t>1</m:t>
            </m:r>
          </m:sub>
        </m:sSub>
      </m:oMath>
      <w:r>
        <w:t>（表示为</w:t>
      </w:r>
      <w:r>
        <w:t xml:space="preserve"> </w:t>
      </w:r>
      <m:oMath>
        <m:r>
          <w:rPr>
            <w:rFonts w:ascii="Cambria Math" w:hAnsi="Cambria Math"/>
          </w:rPr>
          <m:t>nt</m:t>
        </m:r>
        <m:r>
          <w:rPr>
            <w:rFonts w:ascii="Cambria Math" w:hAnsi="Cambria Math"/>
          </w:rPr>
          <m:t>1</m:t>
        </m:r>
      </m:oMath>
      <w:r>
        <w:t xml:space="preserve"> </w:t>
      </w:r>
      <w:r>
        <w:t>）的矩阵。该矩阵也给出</w:t>
      </w:r>
      <w:r>
        <w:t xml:space="preserve"> </w:t>
      </w:r>
      <w:r>
        <w:rPr>
          <w:b/>
          <w:bCs/>
        </w:rPr>
        <w:t>MQMF</w:t>
      </w:r>
      <w:r>
        <w:t xml:space="preserve"> </w:t>
      </w:r>
      <w:r>
        <w:t>中包含的了</w:t>
      </w:r>
      <w:r>
        <w:t xml:space="preserve"> </w:t>
      </w:r>
      <w:r>
        <w:rPr>
          <w:i/>
          <w:iCs/>
        </w:rPr>
        <w:t>dynpop</w:t>
      </w:r>
      <w:r>
        <w:t xml:space="preserve"> </w:t>
      </w:r>
      <w:r>
        <w:t>类和</w:t>
      </w:r>
      <w:r>
        <w:t>S3</w:t>
      </w:r>
      <w:r>
        <w:t>方法（</w:t>
      </w:r>
      <w:r>
        <w:rPr>
          <w:i/>
          <w:iCs/>
        </w:rPr>
        <w:t>plot.dynpop</w:t>
      </w:r>
      <w:r>
        <w:t>；见</w:t>
      </w:r>
      <w:r>
        <w:rPr>
          <w:i/>
          <w:iCs/>
        </w:rPr>
        <w:t>A non-introduction to R</w:t>
      </w:r>
      <w:r>
        <w:t xml:space="preserve"> </w:t>
      </w:r>
      <w:r>
        <w:t>一章</w:t>
      </w:r>
      <w:r>
        <w:t>S3</w:t>
      </w:r>
      <w:r>
        <w:t>类和方法的使用。如果要查看代码，在控制台中输入</w:t>
      </w:r>
      <w:r>
        <w:rPr>
          <w:i/>
          <w:iCs/>
        </w:rPr>
        <w:t>MQMF:::plot.dynpop</w:t>
      </w:r>
      <w:r>
        <w:t>，记住当中是</w:t>
      </w:r>
      <w:r>
        <w:t>3</w:t>
      </w:r>
      <w:r>
        <w:t>个</w:t>
      </w:r>
      <w:r>
        <w:t>”:“</w:t>
      </w:r>
      <w:r>
        <w:t>，而非</w:t>
      </w:r>
      <w:r>
        <w:t>2</w:t>
      </w:r>
      <w:r>
        <w:t>个）。当然，可以写任何想写的东西。试着将</w:t>
      </w:r>
      <w:r>
        <w:rPr>
          <w:rStyle w:val="VerbatimChar"/>
        </w:rPr>
        <w:t>rv</w:t>
      </w:r>
      <w:r>
        <w:t>的值</w:t>
      </w:r>
      <w:r>
        <w:t xml:space="preserve"> </w:t>
      </w:r>
      <w:r>
        <w:t>设定为</w:t>
      </w:r>
      <w:r>
        <w:t>0.5</w:t>
      </w:r>
      <w:r>
        <w:t>、</w:t>
      </w:r>
      <w:r>
        <w:t>1.95</w:t>
      </w:r>
      <w:r>
        <w:t>、</w:t>
      </w:r>
      <w:r>
        <w:t>2.</w:t>
      </w:r>
      <w:r>
        <w:t>2</w:t>
      </w:r>
      <w:r>
        <w:t>、</w:t>
      </w:r>
      <w:r>
        <w:t>2.475</w:t>
      </w:r>
      <w:r>
        <w:t>、</w:t>
      </w:r>
      <w:r>
        <w:t>2.56</w:t>
      </w:r>
      <w:r>
        <w:t>和</w:t>
      </w:r>
      <w:r>
        <w:t>2.8</w:t>
      </w:r>
      <w:r>
        <w:t>，用这些值按顺序运行下面的代码。</w:t>
      </w:r>
    </w:p>
    <w:p w:rsidR="003045B9" w:rsidRDefault="00E54A55">
      <w:pPr>
        <w:pStyle w:val="a0"/>
      </w:pPr>
      <w:r>
        <w:t>如果你运行生成</w:t>
      </w:r>
      <w:r>
        <w:t xml:space="preserve"> </w:t>
      </w:r>
      <w:hyperlink w:anchor="fig-3-2">
        <w:r>
          <w:rPr>
            <w:rStyle w:val="ad"/>
          </w:rPr>
          <w:t>图</w:t>
        </w:r>
        <w:r>
          <w:rPr>
            <w:rStyle w:val="ad"/>
          </w:rPr>
          <w:t> 3.2</w:t>
        </w:r>
      </w:hyperlink>
      <w:r>
        <w:t xml:space="preserve"> </w:t>
      </w:r>
      <w:r>
        <w:t>的代码，使用上面提到的</w:t>
      </w:r>
      <w:r>
        <w:t>6</w:t>
      </w:r>
      <w:r>
        <w:t>个</w:t>
      </w:r>
      <w:r>
        <w:rPr>
          <w:rStyle w:val="VerbatimChar"/>
        </w:rPr>
        <w:t>rv</w:t>
      </w:r>
      <w:r>
        <w:t>值，你应该会看到一个单调阻尼平衡</w:t>
      </w:r>
      <w:r>
        <w:t>(</w:t>
      </w:r>
      <w:r>
        <w:t>一个实心点</w:t>
      </w:r>
      <w:r>
        <w:t>)</w:t>
      </w:r>
      <w:r>
        <w:t>，然后是一个阻尼振荡平衡</w:t>
      </w:r>
      <w:r>
        <w:t>(</w:t>
      </w:r>
      <w:r>
        <w:t>仍然是一个实心点</w:t>
      </w:r>
      <w:r>
        <w:t>)</w:t>
      </w:r>
      <w:r>
        <w:t>，然后是介于阻尼振荡平衡和两环稳定极限环之间的东西</w:t>
      </w:r>
      <w:r>
        <w:t>(</w:t>
      </w:r>
      <w:r>
        <w:t>有点涂抹了两个实心点</w:t>
      </w:r>
      <w:r>
        <w:t>)</w:t>
      </w:r>
      <w:r>
        <w:t>。当</w:t>
      </w:r>
      <w:r>
        <w:t xml:space="preserve"> </w:t>
      </w:r>
      <m:oMath>
        <m:r>
          <w:rPr>
            <w:rFonts w:ascii="Cambria Math" w:hAnsi="Cambria Math"/>
          </w:rPr>
          <m:t>r</m:t>
        </m:r>
        <m:r>
          <m:rPr>
            <m:sty m:val="p"/>
          </m:rPr>
          <w:rPr>
            <w:rFonts w:ascii="Cambria Math" w:hAnsi="Cambria Math"/>
          </w:rPr>
          <m:t>=</m:t>
        </m:r>
        <m:r>
          <w:rPr>
            <w:rFonts w:ascii="Cambria Math" w:hAnsi="Cambria Math"/>
          </w:rPr>
          <m:t>2.475</m:t>
        </m:r>
      </m:oMath>
      <w:r>
        <w:t xml:space="preserve"> </w:t>
      </w:r>
      <w:r>
        <w:t>时，有一个</w:t>
      </w:r>
      <w:r>
        <w:t xml:space="preserve"> 4 </w:t>
      </w:r>
      <w:r>
        <w:t>圈稳定的极限环</w:t>
      </w:r>
      <w:r>
        <w:t xml:space="preserve">( 4 </w:t>
      </w:r>
      <w:r>
        <w:t>个实心点</w:t>
      </w:r>
      <w:r>
        <w:t>)</w:t>
      </w:r>
      <w:r>
        <w:t>，当</w:t>
      </w:r>
      <w:r>
        <w:t xml:space="preserve"> </w:t>
      </w:r>
      <m:oMath>
        <m:r>
          <w:rPr>
            <w:rFonts w:ascii="Cambria Math" w:hAnsi="Cambria Math"/>
          </w:rPr>
          <m:t>r</m:t>
        </m:r>
        <m:r>
          <m:rPr>
            <m:sty m:val="p"/>
          </m:rPr>
          <w:rPr>
            <w:rFonts w:ascii="Cambria Math" w:hAnsi="Cambria Math"/>
          </w:rPr>
          <m:t>=</m:t>
        </m:r>
        <m:r>
          <w:rPr>
            <w:rFonts w:ascii="Cambria Math" w:hAnsi="Cambria Math"/>
          </w:rPr>
          <m:t>2.56</m:t>
        </m:r>
      </m:oMath>
      <w:r>
        <w:t xml:space="preserve"> </w:t>
      </w:r>
      <w:r>
        <w:t>时，有一个</w:t>
      </w:r>
      <w:r>
        <w:t xml:space="preserve"> 8 </w:t>
      </w:r>
      <w:r>
        <w:t>圈稳定的极限环。最后，当</w:t>
      </w:r>
      <w:r>
        <w:t xml:space="preserve"> </w:t>
      </w:r>
      <m:oMath>
        <m:r>
          <w:rPr>
            <w:rFonts w:ascii="Cambria Math" w:hAnsi="Cambria Math"/>
          </w:rPr>
          <m:t>r</m:t>
        </m:r>
        <m:r>
          <m:rPr>
            <m:sty m:val="p"/>
          </m:rPr>
          <w:rPr>
            <w:rFonts w:ascii="Cambria Math" w:hAnsi="Cambria Math"/>
          </w:rPr>
          <m:t>=</m:t>
        </m:r>
        <m:r>
          <w:rPr>
            <w:rFonts w:ascii="Cambria Math" w:hAnsi="Cambria Math"/>
          </w:rPr>
          <m:t>2.8</m:t>
        </m:r>
      </m:oMath>
      <w:r>
        <w:t xml:space="preserve"> </w:t>
      </w:r>
      <w:r>
        <w:t>时，动态以混乱</w:t>
      </w:r>
      <w:r>
        <w:t>告终，尽管所有的点都落在如图所示的抛物线上，但每一步的结果都不是随机的，也不是直接可预测的。在混沌理论中，这个抛物线被称为奇怪的吸引子，尽管这是一个非常简单的吸引子。这种混沌系统也依赖于起始条件。如果把初始数字改为</w:t>
      </w:r>
      <w:r>
        <w:t xml:space="preserve"> 101 </w:t>
      </w:r>
      <w:r>
        <w:t>而不是</w:t>
      </w:r>
      <w:r>
        <w:t xml:space="preserve"> 100</w:t>
      </w:r>
      <w:r>
        <w:t>，数字的时间线就会发生根本性的变化，尽管抛物线保持不变。当然，我们可以输入任意范围的数字，也可以使用稍微不同的模型来改变动态。虽然混乱很有趣，玩起来也很有趣</w:t>
      </w:r>
      <w:r>
        <w:t xml:space="preserve"> (Gleick</w:t>
      </w:r>
      <w:r>
        <w:t>，</w:t>
      </w:r>
      <w:r>
        <w:t>1988</w:t>
      </w:r>
      <w:r>
        <w:t>；</w:t>
      </w:r>
      <w:r>
        <w:t>Lauwerier, 1991)</w:t>
      </w:r>
      <w:r>
        <w:t>，但在模拟自然种群的实际应用中似乎很少有用。事实上，一些人</w:t>
      </w:r>
      <w:r>
        <w:t>声称，他们观察到的明显的随机性是由种群对随机环境效应的反应引起的，而不是由密度依赖模型中的补偿不足和补偿过度引入的非线性（</w:t>
      </w:r>
      <w:r>
        <w:t>Higgins</w:t>
      </w:r>
      <w:r>
        <w:t>等，</w:t>
      </w:r>
      <w:r>
        <w:t>1997</w:t>
      </w:r>
      <w:r>
        <w:t>）。</w:t>
      </w:r>
    </w:p>
    <w:p w:rsidR="003045B9" w:rsidRDefault="00E54A55">
      <w:pPr>
        <w:pStyle w:val="SourceCode"/>
      </w:pPr>
      <w:r>
        <w:rPr>
          <w:rStyle w:val="NormalTok"/>
        </w:rPr>
        <w:t xml:space="preserve"> </w:t>
      </w:r>
      <w:r>
        <w:rPr>
          <w:rStyle w:val="CommentTok"/>
        </w:rPr>
        <w:t xml:space="preserve">#Code for Figure 3.2. Try varying the value of rv from 0.5-2.8  </w:t>
      </w:r>
      <w:r>
        <w:br/>
      </w:r>
      <w:r>
        <w:rPr>
          <w:rStyle w:val="NormalTok"/>
        </w:rPr>
        <w:t xml:space="preserve">yrs </w:t>
      </w:r>
      <w:r>
        <w:rPr>
          <w:rStyle w:val="OtherTok"/>
        </w:rPr>
        <w:t>&lt;-</w:t>
      </w:r>
      <w:r>
        <w:rPr>
          <w:rStyle w:val="NormalTok"/>
        </w:rPr>
        <w:t xml:space="preserve"> </w:t>
      </w:r>
      <w:r>
        <w:rPr>
          <w:rStyle w:val="DecValTok"/>
        </w:rPr>
        <w:t>100</w:t>
      </w:r>
      <w:r>
        <w:rPr>
          <w:rStyle w:val="NormalTok"/>
        </w:rPr>
        <w:t>; rv</w:t>
      </w:r>
      <w:r>
        <w:rPr>
          <w:rStyle w:val="OtherTok"/>
        </w:rPr>
        <w:t>=</w:t>
      </w:r>
      <w:r>
        <w:rPr>
          <w:rStyle w:val="FloatTok"/>
        </w:rPr>
        <w:t>2.8</w:t>
      </w:r>
      <w:r>
        <w:rPr>
          <w:rStyle w:val="NormalTok"/>
        </w:rPr>
        <w:t xml:space="preserve">;  Kv </w:t>
      </w:r>
      <w:r>
        <w:rPr>
          <w:rStyle w:val="OtherTok"/>
        </w:rPr>
        <w:t>&lt;-</w:t>
      </w:r>
      <w:r>
        <w:rPr>
          <w:rStyle w:val="NormalTok"/>
        </w:rPr>
        <w:t xml:space="preserve"> </w:t>
      </w:r>
      <w:r>
        <w:rPr>
          <w:rStyle w:val="FloatTok"/>
        </w:rPr>
        <w:t>1000.0</w:t>
      </w:r>
      <w:r>
        <w:rPr>
          <w:rStyle w:val="NormalTok"/>
        </w:rPr>
        <w:t>; Nz</w:t>
      </w:r>
      <w:r>
        <w:rPr>
          <w:rStyle w:val="OtherTok"/>
        </w:rPr>
        <w:t>=</w:t>
      </w:r>
      <w:r>
        <w:rPr>
          <w:rStyle w:val="DecValTok"/>
        </w:rPr>
        <w:t>100</w:t>
      </w:r>
      <w:r>
        <w:rPr>
          <w:rStyle w:val="NormalTok"/>
        </w:rPr>
        <w:t>; catch</w:t>
      </w:r>
      <w:r>
        <w:rPr>
          <w:rStyle w:val="OtherTok"/>
        </w:rPr>
        <w:t>=</w:t>
      </w:r>
      <w:r>
        <w:rPr>
          <w:rStyle w:val="FloatTok"/>
        </w:rPr>
        <w:t>0.0</w:t>
      </w:r>
      <w:r>
        <w:rPr>
          <w:rStyle w:val="NormalTok"/>
        </w:rPr>
        <w:t>; p</w:t>
      </w:r>
      <w:r>
        <w:rPr>
          <w:rStyle w:val="OtherTok"/>
        </w:rPr>
        <w:t>=</w:t>
      </w:r>
      <w:r>
        <w:rPr>
          <w:rStyle w:val="FloatTok"/>
        </w:rPr>
        <w:t>1.0</w:t>
      </w:r>
      <w:r>
        <w:rPr>
          <w:rStyle w:val="NormalTok"/>
        </w:rPr>
        <w:t xml:space="preserve">  </w:t>
      </w:r>
      <w:r>
        <w:br/>
      </w:r>
      <w:r>
        <w:rPr>
          <w:rStyle w:val="NormalTok"/>
        </w:rPr>
        <w:t xml:space="preserve">ans </w:t>
      </w:r>
      <w:r>
        <w:rPr>
          <w:rStyle w:val="OtherTok"/>
        </w:rPr>
        <w:t>&lt;-</w:t>
      </w:r>
      <w:r>
        <w:rPr>
          <w:rStyle w:val="NormalTok"/>
        </w:rPr>
        <w:t xml:space="preserve"> </w:t>
      </w:r>
      <w:r>
        <w:rPr>
          <w:rStyle w:val="FunctionTok"/>
        </w:rPr>
        <w:t>discretelogistic</w:t>
      </w:r>
      <w:r>
        <w:rPr>
          <w:rStyle w:val="NormalTok"/>
        </w:rPr>
        <w:t>(</w:t>
      </w:r>
      <w:r>
        <w:rPr>
          <w:rStyle w:val="AttributeTok"/>
        </w:rPr>
        <w:t>r=</w:t>
      </w:r>
      <w:r>
        <w:rPr>
          <w:rStyle w:val="NormalTok"/>
        </w:rPr>
        <w:t>rv,</w:t>
      </w:r>
      <w:r>
        <w:rPr>
          <w:rStyle w:val="AttributeTok"/>
        </w:rPr>
        <w:t>K=</w:t>
      </w:r>
      <w:r>
        <w:rPr>
          <w:rStyle w:val="NormalTok"/>
        </w:rPr>
        <w:t>Kv,</w:t>
      </w:r>
      <w:r>
        <w:rPr>
          <w:rStyle w:val="AttributeTok"/>
        </w:rPr>
        <w:t>N0=</w:t>
      </w:r>
      <w:r>
        <w:rPr>
          <w:rStyle w:val="NormalTok"/>
        </w:rPr>
        <w:t>Nz,</w:t>
      </w:r>
      <w:r>
        <w:rPr>
          <w:rStyle w:val="AttributeTok"/>
        </w:rPr>
        <w:t>Ct=</w:t>
      </w:r>
      <w:r>
        <w:rPr>
          <w:rStyle w:val="NormalTok"/>
        </w:rPr>
        <w:t>catch,</w:t>
      </w:r>
      <w:r>
        <w:rPr>
          <w:rStyle w:val="AttributeTok"/>
        </w:rPr>
        <w:t>Yrs=</w:t>
      </w:r>
      <w:r>
        <w:rPr>
          <w:rStyle w:val="NormalTok"/>
        </w:rPr>
        <w:t>yrs,</w:t>
      </w:r>
      <w:r>
        <w:rPr>
          <w:rStyle w:val="AttributeTok"/>
        </w:rPr>
        <w:t>p=</w:t>
      </w:r>
      <w:r>
        <w:rPr>
          <w:rStyle w:val="NormalTok"/>
        </w:rPr>
        <w:t xml:space="preserve">p)  </w:t>
      </w:r>
      <w:r>
        <w:br/>
      </w:r>
      <w:r>
        <w:rPr>
          <w:rStyle w:val="NormalTok"/>
        </w:rPr>
        <w:t xml:space="preserve">avcatch </w:t>
      </w:r>
      <w:r>
        <w:rPr>
          <w:rStyle w:val="OtherTok"/>
        </w:rPr>
        <w:t>&lt;-</w:t>
      </w:r>
      <w:r>
        <w:rPr>
          <w:rStyle w:val="NormalTok"/>
        </w:rPr>
        <w:t xml:space="preserve"> </w:t>
      </w:r>
      <w:r>
        <w:rPr>
          <w:rStyle w:val="FunctionTok"/>
        </w:rPr>
        <w:t>mean</w:t>
      </w:r>
      <w:r>
        <w:rPr>
          <w:rStyle w:val="NormalTok"/>
        </w:rPr>
        <w:t>(ans[(yrs</w:t>
      </w:r>
      <w:r>
        <w:rPr>
          <w:rStyle w:val="DecValTok"/>
        </w:rPr>
        <w:t>-50</w:t>
      </w:r>
      <w:r>
        <w:rPr>
          <w:rStyle w:val="NormalTok"/>
        </w:rPr>
        <w:t>)</w:t>
      </w:r>
      <w:r>
        <w:rPr>
          <w:rStyle w:val="SpecialCharTok"/>
        </w:rPr>
        <w:t>:</w:t>
      </w:r>
      <w:r>
        <w:rPr>
          <w:rStyle w:val="NormalTok"/>
        </w:rPr>
        <w:t>yrs,</w:t>
      </w:r>
      <w:r>
        <w:rPr>
          <w:rStyle w:val="StringTok"/>
        </w:rPr>
        <w:t>"nt"</w:t>
      </w:r>
      <w:r>
        <w:rPr>
          <w:rStyle w:val="NormalTok"/>
        </w:rPr>
        <w:t>],</w:t>
      </w:r>
      <w:r>
        <w:rPr>
          <w:rStyle w:val="AttributeTok"/>
        </w:rPr>
        <w:t>na.rm=</w:t>
      </w:r>
      <w:r>
        <w:rPr>
          <w:rStyle w:val="ConstantTok"/>
        </w:rPr>
        <w:t>TRUE</w:t>
      </w:r>
      <w:r>
        <w:rPr>
          <w:rStyle w:val="NormalTok"/>
        </w:rPr>
        <w:t xml:space="preserve">) </w:t>
      </w:r>
      <w:r>
        <w:rPr>
          <w:rStyle w:val="CommentTok"/>
        </w:rPr>
        <w:t xml:space="preserve">#used in text  </w:t>
      </w:r>
      <w:r>
        <w:br/>
      </w:r>
      <w:r>
        <w:rPr>
          <w:rStyle w:val="NormalTok"/>
        </w:rPr>
        <w:t xml:space="preserve">label </w:t>
      </w:r>
      <w:r>
        <w:rPr>
          <w:rStyle w:val="OtherTok"/>
        </w:rPr>
        <w:t>&lt;-</w:t>
      </w:r>
      <w:r>
        <w:rPr>
          <w:rStyle w:val="NormalTok"/>
        </w:rPr>
        <w:t xml:space="preserve"> </w:t>
      </w:r>
      <w:r>
        <w:rPr>
          <w:rStyle w:val="FunctionTok"/>
        </w:rPr>
        <w:t>paste0</w:t>
      </w:r>
      <w:r>
        <w:rPr>
          <w:rStyle w:val="NormalTok"/>
        </w:rPr>
        <w:t>(</w:t>
      </w:r>
      <w:r>
        <w:rPr>
          <w:rStyle w:val="StringTok"/>
        </w:rPr>
        <w:t>"r="</w:t>
      </w:r>
      <w:r>
        <w:rPr>
          <w:rStyle w:val="NormalTok"/>
        </w:rPr>
        <w:t>,rv,</w:t>
      </w:r>
      <w:r>
        <w:rPr>
          <w:rStyle w:val="StringTok"/>
        </w:rPr>
        <w:t>" K="</w:t>
      </w:r>
      <w:r>
        <w:rPr>
          <w:rStyle w:val="NormalTok"/>
        </w:rPr>
        <w:t>,Kv,</w:t>
      </w:r>
      <w:r>
        <w:rPr>
          <w:rStyle w:val="StringTok"/>
        </w:rPr>
        <w:t>" Ct="</w:t>
      </w:r>
      <w:r>
        <w:rPr>
          <w:rStyle w:val="NormalTok"/>
        </w:rPr>
        <w:t xml:space="preserve">,catch, </w:t>
      </w:r>
      <w:r>
        <w:rPr>
          <w:rStyle w:val="StringTok"/>
        </w:rPr>
        <w:t>" N0="</w:t>
      </w:r>
      <w:r>
        <w:rPr>
          <w:rStyle w:val="NormalTok"/>
        </w:rPr>
        <w:t>,Nz,</w:t>
      </w:r>
      <w:r>
        <w:rPr>
          <w:rStyle w:val="StringTok"/>
        </w:rPr>
        <w:t>" p="</w:t>
      </w:r>
      <w:r>
        <w:rPr>
          <w:rStyle w:val="NormalTok"/>
        </w:rPr>
        <w:t>,</w:t>
      </w:r>
      <w:r>
        <w:rPr>
          <w:rStyle w:val="AttributeTok"/>
        </w:rPr>
        <w:t>p=</w:t>
      </w:r>
      <w:r>
        <w:rPr>
          <w:rStyle w:val="NormalTok"/>
        </w:rPr>
        <w:t xml:space="preserve">p)  </w:t>
      </w:r>
      <w:r>
        <w:br/>
      </w:r>
      <w:r>
        <w:rPr>
          <w:rStyle w:val="FunctionTok"/>
        </w:rPr>
        <w:t>plot</w:t>
      </w:r>
      <w:r>
        <w:rPr>
          <w:rStyle w:val="NormalTok"/>
        </w:rPr>
        <w:t xml:space="preserve">(ans, </w:t>
      </w:r>
      <w:r>
        <w:rPr>
          <w:rStyle w:val="AttributeTok"/>
        </w:rPr>
        <w:t>main=</w:t>
      </w:r>
      <w:r>
        <w:rPr>
          <w:rStyle w:val="NormalTok"/>
        </w:rPr>
        <w:t xml:space="preserve">label, </w:t>
      </w:r>
      <w:r>
        <w:rPr>
          <w:rStyle w:val="AttributeTok"/>
        </w:rPr>
        <w:t>cex=</w:t>
      </w:r>
      <w:r>
        <w:rPr>
          <w:rStyle w:val="FloatTok"/>
        </w:rPr>
        <w:t>0.9</w:t>
      </w:r>
      <w:r>
        <w:rPr>
          <w:rStyle w:val="NormalTok"/>
        </w:rPr>
        <w:t xml:space="preserve">, </w:t>
      </w:r>
      <w:r>
        <w:rPr>
          <w:rStyle w:val="AttributeTok"/>
        </w:rPr>
        <w:t>font=</w:t>
      </w:r>
      <w:r>
        <w:rPr>
          <w:rStyle w:val="DecValTok"/>
        </w:rPr>
        <w:t>7</w:t>
      </w:r>
      <w:r>
        <w:rPr>
          <w:rStyle w:val="NormalTok"/>
        </w:rPr>
        <w:t xml:space="preserve">) </w:t>
      </w:r>
      <w:r>
        <w:rPr>
          <w:rStyle w:val="CommentTok"/>
        </w:rPr>
        <w:t xml:space="preserve">#Schaefer dynamics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92" w:name="fig-3-2"/>
            <w:r>
              <w:rPr>
                <w:noProof/>
                <w:lang w:eastAsia="zh-CN"/>
              </w:rPr>
              <w:lastRenderedPageBreak/>
              <w:drawing>
                <wp:inline distT="0" distB="0" distL="0" distR="0">
                  <wp:extent cx="4620126" cy="3696101"/>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3" name="Picture" descr="03-simpopmodel_files/figure-docx/fig-3-2-1.png"/>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3.2: Schaefer </w:t>
            </w:r>
            <w:r>
              <w:t>模型动态。左图是按年份的数值，展示了从</w:t>
            </w:r>
            <w:r>
              <w:t xml:space="preserve"> r </w:t>
            </w:r>
            <w:r>
              <w:t>值为</w:t>
            </w:r>
            <w:r>
              <w:t xml:space="preserve"> 2.8 </w:t>
            </w:r>
            <w:r>
              <w:t>开始的混沌动态。右图是时间</w:t>
            </w:r>
            <w:r>
              <w:t xml:space="preserve"> t+1 </w:t>
            </w:r>
            <w:r>
              <w:t>的数值与时间</w:t>
            </w:r>
            <w:r>
              <w:t xml:space="preserve"> t </w:t>
            </w:r>
            <w:r>
              <w:t>的关系，称为相图。最后</w:t>
            </w:r>
            <w:r>
              <w:t xml:space="preserve"> 20%</w:t>
            </w:r>
            <w:r>
              <w:t>的点用红色标出以展示任何平衡行为。灰色对角线是</w:t>
            </w:r>
            <w:r>
              <w:t xml:space="preserve"> 1:1 </w:t>
            </w:r>
            <w:r>
              <w:t>线。</w:t>
            </w:r>
          </w:p>
        </w:tc>
        <w:bookmarkEnd w:id="92"/>
      </w:tr>
    </w:tbl>
    <w:p w:rsidR="003045B9" w:rsidRDefault="00E54A55">
      <w:pPr>
        <w:pStyle w:val="a0"/>
      </w:pPr>
      <w:r>
        <w:t>在实际应用中，如果发现模型表现出明显的混沌或周期性行为，甚至是负的种群数量，尝试确定所观察到的现象是真实的生物群体行为</w:t>
      </w:r>
      <w:r>
        <w:t>(</w:t>
      </w:r>
      <w:r>
        <w:t>显然不是负数</w:t>
      </w:r>
      <w:r>
        <w:t>)</w:t>
      </w:r>
      <w:r>
        <w:t>，还是更简单地说，只是一个特殊参数的数学表达式。人们总是可以通过在计算中包含诸如</w:t>
      </w:r>
      <w:r>
        <w:t xml:space="preserve"> </w:t>
      </w:r>
      <m:oMath>
        <m:r>
          <w:rPr>
            <w:rFonts w:ascii="Cambria Math" w:hAnsi="Cambria Math"/>
          </w:rPr>
          <m:t>max</m:t>
        </m:r>
        <m:d>
          <m:dPr>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t</m:t>
                    </m:r>
                  </m:sub>
                </m:sSub>
                <m:r>
                  <m:rPr>
                    <m:sty m:val="p"/>
                  </m:rPr>
                  <w:rPr>
                    <w:rFonts w:ascii="Cambria Math" w:hAnsi="Cambria Math"/>
                  </w:rPr>
                  <m:t>+</m:t>
                </m:r>
                <m:d>
                  <m:dPr>
                    <m:ctrlPr>
                      <w:rPr>
                        <w:rFonts w:ascii="Cambria Math" w:hAnsi="Cambria Math"/>
                      </w:rPr>
                    </m:ctrlPr>
                  </m:dPr>
                  <m:e>
                    <m:r>
                      <w:rPr>
                        <w:rFonts w:ascii="Cambria Math" w:hAnsi="Cambria Math"/>
                      </w:rPr>
                      <m:t>r</m:t>
                    </m:r>
                    <m:sSub>
                      <m:sSubPr>
                        <m:ctrlPr>
                          <w:rPr>
                            <w:rFonts w:ascii="Cambria Math" w:hAnsi="Cambria Math"/>
                          </w:rPr>
                        </m:ctrlPr>
                      </m:sSubPr>
                      <m:e>
                        <m:r>
                          <w:rPr>
                            <w:rFonts w:ascii="Cambria Math" w:hAnsi="Cambria Math"/>
                          </w:rPr>
                          <m:t>B</m:t>
                        </m:r>
                      </m:e>
                      <m:sub>
                        <m:r>
                          <w:rPr>
                            <w:rFonts w:ascii="Cambria Math" w:hAnsi="Cambria Math"/>
                          </w:rPr>
                          <m:t>t</m:t>
                        </m:r>
                      </m:sub>
                    </m:sSub>
                  </m:e>
                </m:d>
                <m:d>
                  <m:dPr>
                    <m:ctrlPr>
                      <w:rPr>
                        <w:rFonts w:ascii="Cambria Math" w:hAnsi="Cambria Math"/>
                      </w:rPr>
                    </m:ctrlPr>
                  </m:dPr>
                  <m:e>
                    <m:r>
                      <w:rPr>
                        <w:rFonts w:ascii="Cambria Math" w:hAnsi="Cambria Math"/>
                      </w:rPr>
                      <m:t>1</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t</m:t>
                            </m:r>
                          </m:sub>
                        </m:sSub>
                        <m:r>
                          <m:rPr>
                            <m:sty m:val="p"/>
                          </m:rPr>
                          <w:rPr>
                            <w:rFonts w:ascii="Cambria Math" w:hAnsi="Cambria Math"/>
                          </w:rPr>
                          <m:t>/</m:t>
                        </m:r>
                        <m:r>
                          <w:rPr>
                            <w:rFonts w:ascii="Cambria Math" w:hAnsi="Cambria Math"/>
                          </w:rPr>
                          <m:t>K</m:t>
                        </m:r>
                      </m:e>
                    </m:d>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e>
            </m:d>
            <m:r>
              <m:rPr>
                <m:sty m:val="p"/>
              </m:rPr>
              <w:rPr>
                <w:rFonts w:ascii="Cambria Math" w:hAnsi="Cambria Math"/>
              </w:rPr>
              <m:t>,</m:t>
            </m:r>
            <m:r>
              <w:rPr>
                <w:rFonts w:ascii="Cambria Math" w:hAnsi="Cambria Math"/>
              </w:rPr>
              <m:t>0</m:t>
            </m:r>
          </m:e>
        </m:d>
      </m:oMath>
      <w:r>
        <w:t xml:space="preserve"> </w:t>
      </w:r>
      <w:r>
        <w:t>之类以避免模型向下跌落到</w:t>
      </w:r>
      <w:r>
        <w:t>0</w:t>
      </w:r>
      <w:r>
        <w:t>以下（参见</w:t>
      </w:r>
      <w:r>
        <w:t xml:space="preserve"> </w:t>
      </w:r>
      <w:r>
        <w:rPr>
          <w:rStyle w:val="VerbatimChar"/>
        </w:rPr>
        <w:t>discretelogistic()</w:t>
      </w:r>
      <w:r>
        <w:t xml:space="preserve"> </w:t>
      </w:r>
      <w:r>
        <w:t>代码。类似地，用</w:t>
      </w:r>
      <w:r>
        <w:t xml:space="preserve"> </w:t>
      </w:r>
      <m:oMath>
        <m:r>
          <w:rPr>
            <w:rFonts w:ascii="Cambria Math" w:hAnsi="Cambria Math"/>
          </w:rPr>
          <m:t>min</m:t>
        </m:r>
        <m:d>
          <m:dPr>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t</m:t>
                    </m:r>
                  </m:sub>
                </m:sSub>
                <m:r>
                  <m:rPr>
                    <m:sty m:val="p"/>
                  </m:rPr>
                  <w:rPr>
                    <w:rFonts w:ascii="Cambria Math" w:hAnsi="Cambria Math"/>
                  </w:rPr>
                  <m:t>+</m:t>
                </m:r>
                <m:d>
                  <m:dPr>
                    <m:ctrlPr>
                      <w:rPr>
                        <w:rFonts w:ascii="Cambria Math" w:hAnsi="Cambria Math"/>
                      </w:rPr>
                    </m:ctrlPr>
                  </m:dPr>
                  <m:e>
                    <m:r>
                      <w:rPr>
                        <w:rFonts w:ascii="Cambria Math" w:hAnsi="Cambria Math"/>
                      </w:rPr>
                      <m:t>r</m:t>
                    </m:r>
                    <m:sSub>
                      <m:sSubPr>
                        <m:ctrlPr>
                          <w:rPr>
                            <w:rFonts w:ascii="Cambria Math" w:hAnsi="Cambria Math"/>
                          </w:rPr>
                        </m:ctrlPr>
                      </m:sSubPr>
                      <m:e>
                        <m:r>
                          <w:rPr>
                            <w:rFonts w:ascii="Cambria Math" w:hAnsi="Cambria Math"/>
                          </w:rPr>
                          <m:t>B</m:t>
                        </m:r>
                      </m:e>
                      <m:sub>
                        <m:r>
                          <w:rPr>
                            <w:rFonts w:ascii="Cambria Math" w:hAnsi="Cambria Math"/>
                          </w:rPr>
                          <m:t>t</m:t>
                        </m:r>
                      </m:sub>
                    </m:sSub>
                  </m:e>
                </m:d>
                <m:d>
                  <m:dPr>
                    <m:ctrlPr>
                      <w:rPr>
                        <w:rFonts w:ascii="Cambria Math" w:hAnsi="Cambria Math"/>
                      </w:rPr>
                    </m:ctrlPr>
                  </m:dPr>
                  <m:e>
                    <m:r>
                      <w:rPr>
                        <w:rFonts w:ascii="Cambria Math" w:hAnsi="Cambria Math"/>
                      </w:rPr>
                      <m:t>1</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t</m:t>
                            </m:r>
                          </m:sub>
                        </m:sSub>
                        <m:r>
                          <m:rPr>
                            <m:sty m:val="p"/>
                          </m:rPr>
                          <w:rPr>
                            <w:rFonts w:ascii="Cambria Math" w:hAnsi="Cambria Math"/>
                          </w:rPr>
                          <m:t>/</m:t>
                        </m:r>
                        <m:r>
                          <w:rPr>
                            <w:rFonts w:ascii="Cambria Math" w:hAnsi="Cambria Math"/>
                          </w:rPr>
                          <m:t>K</m:t>
                        </m:r>
                      </m:e>
                    </m:d>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e>
            </m:d>
            <m:r>
              <m:rPr>
                <m:sty m:val="p"/>
              </m:rPr>
              <w:rPr>
                <w:rFonts w:ascii="Cambria Math" w:hAnsi="Cambria Math"/>
              </w:rPr>
              <m:t>,</m:t>
            </m:r>
            <m:r>
              <w:rPr>
                <w:rFonts w:ascii="Cambria Math" w:hAnsi="Cambria Math"/>
              </w:rPr>
              <m:t>1.1</m:t>
            </m:r>
            <m:r>
              <w:rPr>
                <w:rFonts w:ascii="Cambria Math" w:hAnsi="Cambria Math"/>
              </w:rPr>
              <m:t>K</m:t>
            </m:r>
          </m:e>
        </m:d>
      </m:oMath>
      <w:r>
        <w:t xml:space="preserve"> </w:t>
      </w:r>
      <w:r>
        <w:t>以避免计算值高于</w:t>
      </w:r>
      <m:oMath>
        <m:r>
          <w:rPr>
            <w:rFonts w:ascii="Cambria Math" w:hAnsi="Cambria Math"/>
          </w:rPr>
          <m:t>K</m:t>
        </m:r>
      </m:oMath>
      <w:r>
        <w:t>），尽管对代码的此类添加仍然是临时的（应该，比如，任何超过</w:t>
      </w:r>
      <m:oMath>
        <m:r>
          <w:rPr>
            <w:rFonts w:ascii="Cambria Math" w:hAnsi="Cambria Math"/>
          </w:rPr>
          <m:t>K</m:t>
        </m:r>
      </m:oMath>
      <w:r>
        <w:t>的值都应允许，是</w:t>
      </w:r>
      <w:r>
        <w:t xml:space="preserve"> </w:t>
      </w:r>
      <m:oMath>
        <m:r>
          <w:rPr>
            <w:rFonts w:ascii="Cambria Math" w:hAnsi="Cambria Math"/>
          </w:rPr>
          <m:t>1.1</m:t>
        </m:r>
        <m:r>
          <w:rPr>
            <w:rFonts w:ascii="Cambria Math" w:hAnsi="Cambria Math"/>
          </w:rPr>
          <m:t>K</m:t>
        </m:r>
      </m:oMath>
      <w:r>
        <w:t>，还是</w:t>
      </w:r>
      <w:r>
        <w:t xml:space="preserve"> </w:t>
      </w:r>
      <m:oMath>
        <m:r>
          <w:rPr>
            <w:rFonts w:ascii="Cambria Math" w:hAnsi="Cambria Math"/>
          </w:rPr>
          <m:t>1.0</m:t>
        </m:r>
        <m:r>
          <w:rPr>
            <w:rFonts w:ascii="Cambria Math" w:hAnsi="Cambria Math"/>
          </w:rPr>
          <m:t>K</m:t>
        </m:r>
      </m:oMath>
      <w:r>
        <w:t>？有些种群自然变动的）。在第</w:t>
      </w:r>
      <w:r>
        <w:t xml:space="preserve"> </w:t>
      </w:r>
      <w:hyperlink w:anchor="sec-surplusproduction">
        <w:r>
          <w:rPr>
            <w:rStyle w:val="ad"/>
          </w:rPr>
          <w:t>7</w:t>
        </w:r>
      </w:hyperlink>
      <w:r>
        <w:t xml:space="preserve"> </w:t>
      </w:r>
      <w:r>
        <w:t>章</w:t>
      </w:r>
      <w:r>
        <w:t xml:space="preserve"> “</w:t>
      </w:r>
      <w:hyperlink r:id="rId32">
        <w:r>
          <w:rPr>
            <w:rStyle w:val="ad"/>
          </w:rPr>
          <w:t>剩余产量模型</w:t>
        </w:r>
      </w:hyperlink>
      <w:r>
        <w:t xml:space="preserve">” </w:t>
      </w:r>
      <w:r>
        <w:t>一章中我们将研究惩罚函数的使用，惩罚函数可用于防止在估计这些参数时产生异常值，同时避免使用，如</w:t>
      </w:r>
      <w:r>
        <w:t xml:space="preserve"> </w:t>
      </w:r>
      <m:oMath>
        <m:r>
          <w:rPr>
            <w:rFonts w:ascii="Cambria Math" w:hAnsi="Cambria Math"/>
          </w:rPr>
          <m:t>max</m:t>
        </m:r>
        <m:d>
          <m:dPr>
            <m:ctrlPr>
              <w:rPr>
                <w:rFonts w:ascii="Cambria Math" w:hAnsi="Cambria Math"/>
              </w:rPr>
            </m:ctrlPr>
          </m:dPr>
          <m:e>
            <m:r>
              <m:rPr>
                <m:sty m:val="p"/>
              </m:rPr>
              <w:rPr>
                <w:rFonts w:ascii="Cambria Math" w:hAnsi="Cambria Math"/>
              </w:rPr>
              <m:t>⋯</m:t>
            </m:r>
            <m:r>
              <m:rPr>
                <m:sty m:val="p"/>
              </m:rPr>
              <w:rPr>
                <w:rFonts w:ascii="Cambria Math" w:hAnsi="Cambria Math"/>
              </w:rPr>
              <m:t>，</m:t>
            </m:r>
            <m:r>
              <w:rPr>
                <w:rFonts w:ascii="Cambria Math" w:hAnsi="Cambria Math"/>
              </w:rPr>
              <m:t>0</m:t>
            </m:r>
          </m:e>
        </m:d>
      </m:oMath>
      <w:r>
        <w:t xml:space="preserve"> </w:t>
      </w:r>
      <w:r>
        <w:t>这类粗糙的工具。</w:t>
      </w:r>
    </w:p>
    <w:p w:rsidR="003045B9" w:rsidRDefault="00E54A55">
      <w:pPr>
        <w:pStyle w:val="a0"/>
      </w:pPr>
      <w:r>
        <w:t>我们可以通过将</w:t>
      </w:r>
      <w:r>
        <w:t xml:space="preserve"> </w:t>
      </w:r>
      <w:r>
        <w:rPr>
          <w:rStyle w:val="VerbatimChar"/>
        </w:rPr>
        <w:t>discretelogistic()</w:t>
      </w:r>
      <w:r>
        <w:t xml:space="preserve"> </w:t>
      </w:r>
      <w:r>
        <w:t>函数的不可见输出转换为可以使用的对象来检查每年的实际资源量（</w:t>
      </w:r>
      <w:hyperlink w:anchor="tbl-3-1">
        <w:r>
          <w:rPr>
            <w:rStyle w:val="ad"/>
          </w:rPr>
          <w:t>表</w:t>
        </w:r>
        <w:r>
          <w:rPr>
            <w:rStyle w:val="ad"/>
          </w:rPr>
          <w:t> 3.1</w:t>
        </w:r>
      </w:hyperlink>
      <w:r>
        <w:t>）。</w:t>
      </w:r>
    </w:p>
    <w:p w:rsidR="003045B9" w:rsidRDefault="00E54A55">
      <w:pPr>
        <w:pStyle w:val="SourceCode"/>
      </w:pPr>
      <w:r>
        <w:rPr>
          <w:rStyle w:val="CommentTok"/>
        </w:rPr>
        <w:t xml:space="preserve">#run discrete logistic dynamics for 600 years  </w:t>
      </w:r>
      <w:r>
        <w:br/>
      </w:r>
      <w:r>
        <w:rPr>
          <w:rStyle w:val="NormalTok"/>
        </w:rPr>
        <w:t>yrs</w:t>
      </w:r>
      <w:r>
        <w:rPr>
          <w:rStyle w:val="OtherTok"/>
        </w:rPr>
        <w:t>=</w:t>
      </w:r>
      <w:r>
        <w:rPr>
          <w:rStyle w:val="DecValTok"/>
        </w:rPr>
        <w:t>600</w:t>
      </w:r>
      <w:r>
        <w:rPr>
          <w:rStyle w:val="NormalTok"/>
        </w:rPr>
        <w:t xml:space="preserve">  </w:t>
      </w:r>
      <w:r>
        <w:br/>
      </w:r>
      <w:r>
        <w:rPr>
          <w:rStyle w:val="NormalTok"/>
        </w:rPr>
        <w:t xml:space="preserve">ans </w:t>
      </w:r>
      <w:r>
        <w:rPr>
          <w:rStyle w:val="OtherTok"/>
        </w:rPr>
        <w:t>&lt;-</w:t>
      </w:r>
      <w:r>
        <w:rPr>
          <w:rStyle w:val="NormalTok"/>
        </w:rPr>
        <w:t xml:space="preserve"> </w:t>
      </w:r>
      <w:r>
        <w:rPr>
          <w:rStyle w:val="FunctionTok"/>
        </w:rPr>
        <w:t>discretelogistic</w:t>
      </w:r>
      <w:r>
        <w:rPr>
          <w:rStyle w:val="NormalTok"/>
        </w:rPr>
        <w:t>(</w:t>
      </w:r>
      <w:r>
        <w:rPr>
          <w:rStyle w:val="AttributeTok"/>
        </w:rPr>
        <w:t>r=</w:t>
      </w:r>
      <w:r>
        <w:rPr>
          <w:rStyle w:val="FloatTok"/>
        </w:rPr>
        <w:t>2.55</w:t>
      </w:r>
      <w:r>
        <w:rPr>
          <w:rStyle w:val="NormalTok"/>
        </w:rPr>
        <w:t>,</w:t>
      </w:r>
      <w:r>
        <w:rPr>
          <w:rStyle w:val="AttributeTok"/>
        </w:rPr>
        <w:t>K=</w:t>
      </w:r>
      <w:r>
        <w:rPr>
          <w:rStyle w:val="FloatTok"/>
        </w:rPr>
        <w:t>1000.0</w:t>
      </w:r>
      <w:r>
        <w:rPr>
          <w:rStyle w:val="NormalTok"/>
        </w:rPr>
        <w:t>,</w:t>
      </w:r>
      <w:r>
        <w:rPr>
          <w:rStyle w:val="AttributeTok"/>
        </w:rPr>
        <w:t>N0=</w:t>
      </w:r>
      <w:r>
        <w:rPr>
          <w:rStyle w:val="DecValTok"/>
        </w:rPr>
        <w:t>100</w:t>
      </w:r>
      <w:r>
        <w:rPr>
          <w:rStyle w:val="NormalTok"/>
        </w:rPr>
        <w:t>,</w:t>
      </w:r>
      <w:r>
        <w:rPr>
          <w:rStyle w:val="AttributeTok"/>
        </w:rPr>
        <w:t>Ct=</w:t>
      </w:r>
      <w:r>
        <w:rPr>
          <w:rStyle w:val="FloatTok"/>
        </w:rPr>
        <w:t>0.0</w:t>
      </w:r>
      <w:r>
        <w:rPr>
          <w:rStyle w:val="NormalTok"/>
        </w:rPr>
        <w:t>,</w:t>
      </w:r>
      <w:r>
        <w:rPr>
          <w:rStyle w:val="AttributeTok"/>
        </w:rPr>
        <w:t>Yrs=</w:t>
      </w:r>
      <w:r>
        <w:rPr>
          <w:rStyle w:val="NormalTok"/>
        </w:rPr>
        <w:t xml:space="preserve">yrs)  </w:t>
      </w:r>
    </w:p>
    <w:p w:rsidR="003045B9" w:rsidRDefault="00E54A55">
      <w:pPr>
        <w:pStyle w:val="SourceCode"/>
      </w:pPr>
      <w:r>
        <w:rPr>
          <w:rStyle w:val="CommentTok"/>
        </w:rPr>
        <w:t># layout-ncol: 1</w:t>
      </w:r>
      <w:r>
        <w:br/>
      </w:r>
      <w:r>
        <w:br/>
      </w:r>
      <w:r>
        <w:rPr>
          <w:rStyle w:val="FunctionTok"/>
        </w:rPr>
        <w:lastRenderedPageBreak/>
        <w:t>kable</w:t>
      </w:r>
      <w:r>
        <w:rPr>
          <w:rStyle w:val="NormalTok"/>
        </w:rPr>
        <w:t>(</w:t>
      </w:r>
      <w:r>
        <w:rPr>
          <w:rStyle w:val="FunctionTok"/>
        </w:rPr>
        <w:t>halftable</w:t>
      </w:r>
      <w:r>
        <w:rPr>
          <w:rStyle w:val="NormalTok"/>
        </w:rPr>
        <w:t>(ans[(yrs</w:t>
      </w:r>
      <w:r>
        <w:rPr>
          <w:rStyle w:val="DecValTok"/>
        </w:rPr>
        <w:t>-29</w:t>
      </w:r>
      <w:r>
        <w:rPr>
          <w:rStyle w:val="NormalTok"/>
        </w:rPr>
        <w:t>)</w:t>
      </w:r>
      <w:r>
        <w:rPr>
          <w:rStyle w:val="SpecialCharTok"/>
        </w:rPr>
        <w:t>:</w:t>
      </w:r>
      <w:r>
        <w:rPr>
          <w:rStyle w:val="NormalTok"/>
        </w:rPr>
        <w:t>yrs,],</w:t>
      </w:r>
      <w:r>
        <w:rPr>
          <w:rStyle w:val="AttributeTok"/>
        </w:rPr>
        <w:t>yearcol=</w:t>
      </w:r>
      <w:r>
        <w:rPr>
          <w:rStyle w:val="StringTok"/>
        </w:rPr>
        <w:t>"year"</w:t>
      </w:r>
      <w:r>
        <w:rPr>
          <w:rStyle w:val="NormalTok"/>
        </w:rPr>
        <w:t>,</w:t>
      </w:r>
      <w:r>
        <w:rPr>
          <w:rStyle w:val="AttributeTok"/>
        </w:rPr>
        <w:t>subdiv=</w:t>
      </w:r>
      <w:r>
        <w:rPr>
          <w:rStyle w:val="DecValTok"/>
        </w:rPr>
        <w:t>3</w:t>
      </w:r>
      <w:r>
        <w:rPr>
          <w:rStyle w:val="NormalTok"/>
        </w:rPr>
        <w:t>),</w:t>
      </w:r>
      <w:r>
        <w:br/>
      </w:r>
      <w:r>
        <w:rPr>
          <w:rStyle w:val="NormalTok"/>
        </w:rPr>
        <w:t xml:space="preserve">      </w:t>
      </w:r>
      <w:r>
        <w:rPr>
          <w:rStyle w:val="AttributeTok"/>
        </w:rPr>
        <w:t>digits=</w:t>
      </w:r>
      <w:r>
        <w:rPr>
          <w:rStyle w:val="FunctionTok"/>
        </w:rPr>
        <w:t>c</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ImageCaption"/>
              <w:spacing w:before="200"/>
            </w:pPr>
            <w:bookmarkStart w:id="93" w:name="tbl-3-1"/>
            <w:r>
              <w:t>表</w:t>
            </w:r>
            <w:r>
              <w:t xml:space="preserve"> 3.1: ans </w:t>
            </w:r>
            <w:r>
              <w:t>对象中最后</w:t>
            </w:r>
            <w:r>
              <w:t xml:space="preserve"> 30 </w:t>
            </w:r>
            <w:r>
              <w:t>个按年排列的数字，展示了在</w:t>
            </w:r>
            <w:r>
              <w:t xml:space="preserve"> r = 2.2 </w:t>
            </w:r>
            <w:r>
              <w:t>时呈现</w:t>
            </w:r>
            <w:r>
              <w:t xml:space="preserve"> 8 </w:t>
            </w:r>
            <w:r>
              <w:t>周期稳定极限。如果你在</w:t>
            </w:r>
            <w:r>
              <w:t xml:space="preserve"> discretelogistic() </w:t>
            </w:r>
            <w:r>
              <w:t>中尝试</w:t>
            </w:r>
            <w:r>
              <w:t xml:space="preserve"> r = 2.2</w:t>
            </w:r>
            <w:r>
              <w:t>，它将导致</w:t>
            </w:r>
            <w:r>
              <w:t xml:space="preserve"> 2 </w:t>
            </w:r>
            <w:r>
              <w:t>周期稳定极限在</w:t>
            </w:r>
            <w:r>
              <w:t xml:space="preserve"> 746.24 </w:t>
            </w:r>
            <w:r>
              <w:t>和</w:t>
            </w:r>
            <w:r>
              <w:t xml:space="preserve"> 1162.84 </w:t>
            </w:r>
            <w:r>
              <w:t>之间波动。尝试使用</w:t>
            </w:r>
            <w:r>
              <w:t xml:space="preserve"> plot(ans) </w:t>
            </w:r>
            <w:r>
              <w:t>并观察每次变化。</w:t>
            </w:r>
          </w:p>
          <w:tbl>
            <w:tblPr>
              <w:tblStyle w:val="Table"/>
              <w:tblW w:w="0" w:type="auto"/>
              <w:tblLayout w:type="fixed"/>
              <w:tblLook w:val="0020" w:firstRow="1" w:lastRow="0" w:firstColumn="0" w:lastColumn="0" w:noHBand="0" w:noVBand="0"/>
            </w:tblPr>
            <w:tblGrid>
              <w:gridCol w:w="880"/>
              <w:gridCol w:w="880"/>
              <w:gridCol w:w="880"/>
              <w:gridCol w:w="880"/>
              <w:gridCol w:w="880"/>
              <w:gridCol w:w="880"/>
              <w:gridCol w:w="880"/>
              <w:gridCol w:w="880"/>
              <w:gridCol w:w="880"/>
            </w:tblGrid>
            <w:tr w:rsidR="003045B9" w:rsidTr="003045B9">
              <w:trPr>
                <w:cnfStyle w:val="100000000000" w:firstRow="1" w:lastRow="0" w:firstColumn="0" w:lastColumn="0" w:oddVBand="0" w:evenVBand="0" w:oddHBand="0" w:evenHBand="0" w:firstRowFirstColumn="0" w:firstRowLastColumn="0" w:lastRowFirstColumn="0" w:lastRowLastColumn="0"/>
                <w:tblHeader/>
              </w:trPr>
              <w:tc>
                <w:tcPr>
                  <w:tcW w:w="880" w:type="dxa"/>
                </w:tcPr>
                <w:p w:rsidR="003045B9" w:rsidRDefault="00E54A55">
                  <w:pPr>
                    <w:pStyle w:val="Compact"/>
                    <w:jc w:val="center"/>
                  </w:pPr>
                  <w:r>
                    <w:t>year</w:t>
                  </w:r>
                </w:p>
              </w:tc>
              <w:tc>
                <w:tcPr>
                  <w:tcW w:w="880" w:type="dxa"/>
                </w:tcPr>
                <w:p w:rsidR="003045B9" w:rsidRDefault="00E54A55">
                  <w:pPr>
                    <w:pStyle w:val="Compact"/>
                    <w:jc w:val="center"/>
                  </w:pPr>
                  <w:r>
                    <w:t>nt</w:t>
                  </w:r>
                </w:p>
              </w:tc>
              <w:tc>
                <w:tcPr>
                  <w:tcW w:w="880" w:type="dxa"/>
                </w:tcPr>
                <w:p w:rsidR="003045B9" w:rsidRDefault="00E54A55">
                  <w:pPr>
                    <w:pStyle w:val="Compact"/>
                    <w:jc w:val="center"/>
                  </w:pPr>
                  <w:r>
                    <w:t>nt1</w:t>
                  </w:r>
                </w:p>
              </w:tc>
              <w:tc>
                <w:tcPr>
                  <w:tcW w:w="880" w:type="dxa"/>
                </w:tcPr>
                <w:p w:rsidR="003045B9" w:rsidRDefault="00E54A55">
                  <w:pPr>
                    <w:pStyle w:val="Compact"/>
                    <w:jc w:val="center"/>
                  </w:pPr>
                  <w:r>
                    <w:t>year</w:t>
                  </w:r>
                </w:p>
              </w:tc>
              <w:tc>
                <w:tcPr>
                  <w:tcW w:w="880" w:type="dxa"/>
                </w:tcPr>
                <w:p w:rsidR="003045B9" w:rsidRDefault="00E54A55">
                  <w:pPr>
                    <w:pStyle w:val="Compact"/>
                    <w:jc w:val="center"/>
                  </w:pPr>
                  <w:r>
                    <w:t>nt</w:t>
                  </w:r>
                </w:p>
              </w:tc>
              <w:tc>
                <w:tcPr>
                  <w:tcW w:w="880" w:type="dxa"/>
                </w:tcPr>
                <w:p w:rsidR="003045B9" w:rsidRDefault="00E54A55">
                  <w:pPr>
                    <w:pStyle w:val="Compact"/>
                    <w:jc w:val="center"/>
                  </w:pPr>
                  <w:r>
                    <w:t>nt1</w:t>
                  </w:r>
                </w:p>
              </w:tc>
              <w:tc>
                <w:tcPr>
                  <w:tcW w:w="880" w:type="dxa"/>
                </w:tcPr>
                <w:p w:rsidR="003045B9" w:rsidRDefault="00E54A55">
                  <w:pPr>
                    <w:pStyle w:val="Compact"/>
                    <w:jc w:val="center"/>
                  </w:pPr>
                  <w:r>
                    <w:t>year</w:t>
                  </w:r>
                </w:p>
              </w:tc>
              <w:tc>
                <w:tcPr>
                  <w:tcW w:w="880" w:type="dxa"/>
                </w:tcPr>
                <w:p w:rsidR="003045B9" w:rsidRDefault="00E54A55">
                  <w:pPr>
                    <w:pStyle w:val="Compact"/>
                    <w:jc w:val="center"/>
                  </w:pPr>
                  <w:r>
                    <w:t>nt</w:t>
                  </w:r>
                </w:p>
              </w:tc>
              <w:tc>
                <w:tcPr>
                  <w:tcW w:w="880" w:type="dxa"/>
                </w:tcPr>
                <w:p w:rsidR="003045B9" w:rsidRDefault="00E54A55">
                  <w:pPr>
                    <w:pStyle w:val="Compact"/>
                    <w:jc w:val="center"/>
                  </w:pPr>
                  <w:r>
                    <w:t>nt1</w:t>
                  </w:r>
                </w:p>
              </w:tc>
            </w:tr>
            <w:tr w:rsidR="003045B9">
              <w:tc>
                <w:tcPr>
                  <w:tcW w:w="880" w:type="dxa"/>
                </w:tcPr>
                <w:p w:rsidR="003045B9" w:rsidRDefault="00E54A55">
                  <w:pPr>
                    <w:pStyle w:val="Compact"/>
                    <w:jc w:val="center"/>
                  </w:pPr>
                  <w:r>
                    <w:t>571</w:t>
                  </w:r>
                </w:p>
              </w:tc>
              <w:tc>
                <w:tcPr>
                  <w:tcW w:w="880" w:type="dxa"/>
                </w:tcPr>
                <w:p w:rsidR="003045B9" w:rsidRDefault="00E54A55">
                  <w:pPr>
                    <w:pStyle w:val="Compact"/>
                    <w:jc w:val="center"/>
                  </w:pPr>
                  <w:r>
                    <w:t>493.9</w:t>
                  </w:r>
                </w:p>
              </w:tc>
              <w:tc>
                <w:tcPr>
                  <w:tcW w:w="880" w:type="dxa"/>
                </w:tcPr>
                <w:p w:rsidR="003045B9" w:rsidRDefault="00E54A55">
                  <w:pPr>
                    <w:pStyle w:val="Compact"/>
                    <w:jc w:val="center"/>
                  </w:pPr>
                  <w:r>
                    <w:t>1131.3</w:t>
                  </w:r>
                </w:p>
              </w:tc>
              <w:tc>
                <w:tcPr>
                  <w:tcW w:w="880" w:type="dxa"/>
                </w:tcPr>
                <w:p w:rsidR="003045B9" w:rsidRDefault="00E54A55">
                  <w:pPr>
                    <w:pStyle w:val="Compact"/>
                    <w:jc w:val="center"/>
                  </w:pPr>
                  <w:r>
                    <w:t>581</w:t>
                  </w:r>
                </w:p>
              </w:tc>
              <w:tc>
                <w:tcPr>
                  <w:tcW w:w="880" w:type="dxa"/>
                </w:tcPr>
                <w:p w:rsidR="003045B9" w:rsidRDefault="00E54A55">
                  <w:pPr>
                    <w:pStyle w:val="Compact"/>
                    <w:jc w:val="center"/>
                  </w:pPr>
                  <w:r>
                    <w:t>752.4</w:t>
                  </w:r>
                </w:p>
              </w:tc>
              <w:tc>
                <w:tcPr>
                  <w:tcW w:w="880" w:type="dxa"/>
                </w:tcPr>
                <w:p w:rsidR="003045B9" w:rsidRDefault="00E54A55">
                  <w:pPr>
                    <w:pStyle w:val="Compact"/>
                    <w:jc w:val="center"/>
                  </w:pPr>
                  <w:r>
                    <w:t>1227.4</w:t>
                  </w:r>
                </w:p>
              </w:tc>
              <w:tc>
                <w:tcPr>
                  <w:tcW w:w="880" w:type="dxa"/>
                </w:tcPr>
                <w:p w:rsidR="003045B9" w:rsidRDefault="00E54A55">
                  <w:pPr>
                    <w:pStyle w:val="Compact"/>
                    <w:jc w:val="center"/>
                  </w:pPr>
                  <w:r>
                    <w:t>591</w:t>
                  </w:r>
                </w:p>
              </w:tc>
              <w:tc>
                <w:tcPr>
                  <w:tcW w:w="880" w:type="dxa"/>
                </w:tcPr>
                <w:p w:rsidR="003045B9" w:rsidRDefault="00E54A55">
                  <w:pPr>
                    <w:pStyle w:val="Compact"/>
                    <w:jc w:val="center"/>
                  </w:pPr>
                  <w:r>
                    <w:t>515.6</w:t>
                  </w:r>
                </w:p>
              </w:tc>
              <w:tc>
                <w:tcPr>
                  <w:tcW w:w="880" w:type="dxa"/>
                </w:tcPr>
                <w:p w:rsidR="003045B9" w:rsidRDefault="00E54A55">
                  <w:pPr>
                    <w:pStyle w:val="Compact"/>
                    <w:jc w:val="center"/>
                  </w:pPr>
                  <w:r>
                    <w:t>1152.4</w:t>
                  </w:r>
                </w:p>
              </w:tc>
            </w:tr>
            <w:tr w:rsidR="003045B9">
              <w:tc>
                <w:tcPr>
                  <w:tcW w:w="880" w:type="dxa"/>
                </w:tcPr>
                <w:p w:rsidR="003045B9" w:rsidRDefault="00E54A55">
                  <w:pPr>
                    <w:pStyle w:val="Compact"/>
                    <w:jc w:val="center"/>
                  </w:pPr>
                  <w:r>
                    <w:t>572</w:t>
                  </w:r>
                </w:p>
              </w:tc>
              <w:tc>
                <w:tcPr>
                  <w:tcW w:w="880" w:type="dxa"/>
                </w:tcPr>
                <w:p w:rsidR="003045B9" w:rsidRDefault="00E54A55">
                  <w:pPr>
                    <w:pStyle w:val="Compact"/>
                    <w:jc w:val="center"/>
                  </w:pPr>
                  <w:r>
                    <w:t>1131.3</w:t>
                  </w:r>
                </w:p>
              </w:tc>
              <w:tc>
                <w:tcPr>
                  <w:tcW w:w="880" w:type="dxa"/>
                </w:tcPr>
                <w:p w:rsidR="003045B9" w:rsidRDefault="00E54A55">
                  <w:pPr>
                    <w:pStyle w:val="Compact"/>
                    <w:jc w:val="center"/>
                  </w:pPr>
                  <w:r>
                    <w:t>752.4</w:t>
                  </w:r>
                </w:p>
              </w:tc>
              <w:tc>
                <w:tcPr>
                  <w:tcW w:w="880" w:type="dxa"/>
                </w:tcPr>
                <w:p w:rsidR="003045B9" w:rsidRDefault="00E54A55">
                  <w:pPr>
                    <w:pStyle w:val="Compact"/>
                    <w:jc w:val="center"/>
                  </w:pPr>
                  <w:r>
                    <w:t>582</w:t>
                  </w:r>
                </w:p>
              </w:tc>
              <w:tc>
                <w:tcPr>
                  <w:tcW w:w="880" w:type="dxa"/>
                </w:tcPr>
                <w:p w:rsidR="003045B9" w:rsidRDefault="00E54A55">
                  <w:pPr>
                    <w:pStyle w:val="Compact"/>
                    <w:jc w:val="center"/>
                  </w:pPr>
                  <w:r>
                    <w:t>1227.4</w:t>
                  </w:r>
                </w:p>
              </w:tc>
              <w:tc>
                <w:tcPr>
                  <w:tcW w:w="880" w:type="dxa"/>
                </w:tcPr>
                <w:p w:rsidR="003045B9" w:rsidRDefault="00E54A55">
                  <w:pPr>
                    <w:pStyle w:val="Compact"/>
                    <w:jc w:val="center"/>
                  </w:pPr>
                  <w:r>
                    <w:t>515.6</w:t>
                  </w:r>
                </w:p>
              </w:tc>
              <w:tc>
                <w:tcPr>
                  <w:tcW w:w="880" w:type="dxa"/>
                </w:tcPr>
                <w:p w:rsidR="003045B9" w:rsidRDefault="00E54A55">
                  <w:pPr>
                    <w:pStyle w:val="Compact"/>
                    <w:jc w:val="center"/>
                  </w:pPr>
                  <w:r>
                    <w:t>592</w:t>
                  </w:r>
                </w:p>
              </w:tc>
              <w:tc>
                <w:tcPr>
                  <w:tcW w:w="880" w:type="dxa"/>
                </w:tcPr>
                <w:p w:rsidR="003045B9" w:rsidRDefault="00E54A55">
                  <w:pPr>
                    <w:pStyle w:val="Compact"/>
                    <w:jc w:val="center"/>
                  </w:pPr>
                  <w:r>
                    <w:t>1152.4</w:t>
                  </w:r>
                </w:p>
              </w:tc>
              <w:tc>
                <w:tcPr>
                  <w:tcW w:w="880" w:type="dxa"/>
                </w:tcPr>
                <w:p w:rsidR="003045B9" w:rsidRDefault="00E54A55">
                  <w:pPr>
                    <w:pStyle w:val="Compact"/>
                    <w:jc w:val="center"/>
                  </w:pPr>
                  <w:r>
                    <w:t>704.5</w:t>
                  </w:r>
                </w:p>
              </w:tc>
            </w:tr>
            <w:tr w:rsidR="003045B9">
              <w:tc>
                <w:tcPr>
                  <w:tcW w:w="880" w:type="dxa"/>
                </w:tcPr>
                <w:p w:rsidR="003045B9" w:rsidRDefault="00E54A55">
                  <w:pPr>
                    <w:pStyle w:val="Compact"/>
                    <w:jc w:val="center"/>
                  </w:pPr>
                  <w:r>
                    <w:t>573</w:t>
                  </w:r>
                </w:p>
              </w:tc>
              <w:tc>
                <w:tcPr>
                  <w:tcW w:w="880" w:type="dxa"/>
                </w:tcPr>
                <w:p w:rsidR="003045B9" w:rsidRDefault="00E54A55">
                  <w:pPr>
                    <w:pStyle w:val="Compact"/>
                    <w:jc w:val="center"/>
                  </w:pPr>
                  <w:r>
                    <w:t>752.4</w:t>
                  </w:r>
                </w:p>
              </w:tc>
              <w:tc>
                <w:tcPr>
                  <w:tcW w:w="880" w:type="dxa"/>
                </w:tcPr>
                <w:p w:rsidR="003045B9" w:rsidRDefault="00E54A55">
                  <w:pPr>
                    <w:pStyle w:val="Compact"/>
                    <w:jc w:val="center"/>
                  </w:pPr>
                  <w:r>
                    <w:t>1227.4</w:t>
                  </w:r>
                </w:p>
              </w:tc>
              <w:tc>
                <w:tcPr>
                  <w:tcW w:w="880" w:type="dxa"/>
                </w:tcPr>
                <w:p w:rsidR="003045B9" w:rsidRDefault="00E54A55">
                  <w:pPr>
                    <w:pStyle w:val="Compact"/>
                    <w:jc w:val="center"/>
                  </w:pPr>
                  <w:r>
                    <w:t>583</w:t>
                  </w:r>
                </w:p>
              </w:tc>
              <w:tc>
                <w:tcPr>
                  <w:tcW w:w="880" w:type="dxa"/>
                </w:tcPr>
                <w:p w:rsidR="003045B9" w:rsidRDefault="00E54A55">
                  <w:pPr>
                    <w:pStyle w:val="Compact"/>
                    <w:jc w:val="center"/>
                  </w:pPr>
                  <w:r>
                    <w:t>515.6</w:t>
                  </w:r>
                </w:p>
              </w:tc>
              <w:tc>
                <w:tcPr>
                  <w:tcW w:w="880" w:type="dxa"/>
                </w:tcPr>
                <w:p w:rsidR="003045B9" w:rsidRDefault="00E54A55">
                  <w:pPr>
                    <w:pStyle w:val="Compact"/>
                    <w:jc w:val="center"/>
                  </w:pPr>
                  <w:r>
                    <w:t>1152.4</w:t>
                  </w:r>
                </w:p>
              </w:tc>
              <w:tc>
                <w:tcPr>
                  <w:tcW w:w="880" w:type="dxa"/>
                </w:tcPr>
                <w:p w:rsidR="003045B9" w:rsidRDefault="00E54A55">
                  <w:pPr>
                    <w:pStyle w:val="Compact"/>
                    <w:jc w:val="center"/>
                  </w:pPr>
                  <w:r>
                    <w:t>593</w:t>
                  </w:r>
                </w:p>
              </w:tc>
              <w:tc>
                <w:tcPr>
                  <w:tcW w:w="880" w:type="dxa"/>
                </w:tcPr>
                <w:p w:rsidR="003045B9" w:rsidRDefault="00E54A55">
                  <w:pPr>
                    <w:pStyle w:val="Compact"/>
                    <w:jc w:val="center"/>
                  </w:pPr>
                  <w:r>
                    <w:t>704.5</w:t>
                  </w:r>
                </w:p>
              </w:tc>
              <w:tc>
                <w:tcPr>
                  <w:tcW w:w="880" w:type="dxa"/>
                </w:tcPr>
                <w:p w:rsidR="003045B9" w:rsidRDefault="00E54A55">
                  <w:pPr>
                    <w:pStyle w:val="Compact"/>
                    <w:jc w:val="center"/>
                  </w:pPr>
                  <w:r>
                    <w:t>1235.4</w:t>
                  </w:r>
                </w:p>
              </w:tc>
            </w:tr>
            <w:tr w:rsidR="003045B9">
              <w:tc>
                <w:tcPr>
                  <w:tcW w:w="880" w:type="dxa"/>
                </w:tcPr>
                <w:p w:rsidR="003045B9" w:rsidRDefault="00E54A55">
                  <w:pPr>
                    <w:pStyle w:val="Compact"/>
                    <w:jc w:val="center"/>
                  </w:pPr>
                  <w:r>
                    <w:t>574</w:t>
                  </w:r>
                </w:p>
              </w:tc>
              <w:tc>
                <w:tcPr>
                  <w:tcW w:w="880" w:type="dxa"/>
                </w:tcPr>
                <w:p w:rsidR="003045B9" w:rsidRDefault="00E54A55">
                  <w:pPr>
                    <w:pStyle w:val="Compact"/>
                    <w:jc w:val="center"/>
                  </w:pPr>
                  <w:r>
                    <w:t>1227.4</w:t>
                  </w:r>
                </w:p>
              </w:tc>
              <w:tc>
                <w:tcPr>
                  <w:tcW w:w="880" w:type="dxa"/>
                </w:tcPr>
                <w:p w:rsidR="003045B9" w:rsidRDefault="00E54A55">
                  <w:pPr>
                    <w:pStyle w:val="Compact"/>
                    <w:jc w:val="center"/>
                  </w:pPr>
                  <w:r>
                    <w:t>515.6</w:t>
                  </w:r>
                </w:p>
              </w:tc>
              <w:tc>
                <w:tcPr>
                  <w:tcW w:w="880" w:type="dxa"/>
                </w:tcPr>
                <w:p w:rsidR="003045B9" w:rsidRDefault="00E54A55">
                  <w:pPr>
                    <w:pStyle w:val="Compact"/>
                    <w:jc w:val="center"/>
                  </w:pPr>
                  <w:r>
                    <w:t>584</w:t>
                  </w:r>
                </w:p>
              </w:tc>
              <w:tc>
                <w:tcPr>
                  <w:tcW w:w="880" w:type="dxa"/>
                </w:tcPr>
                <w:p w:rsidR="003045B9" w:rsidRDefault="00E54A55">
                  <w:pPr>
                    <w:pStyle w:val="Compact"/>
                    <w:jc w:val="center"/>
                  </w:pPr>
                  <w:r>
                    <w:t>1152.4</w:t>
                  </w:r>
                </w:p>
              </w:tc>
              <w:tc>
                <w:tcPr>
                  <w:tcW w:w="880" w:type="dxa"/>
                </w:tcPr>
                <w:p w:rsidR="003045B9" w:rsidRDefault="00E54A55">
                  <w:pPr>
                    <w:pStyle w:val="Compact"/>
                    <w:jc w:val="center"/>
                  </w:pPr>
                  <w:r>
                    <w:t>704.5</w:t>
                  </w:r>
                </w:p>
              </w:tc>
              <w:tc>
                <w:tcPr>
                  <w:tcW w:w="880" w:type="dxa"/>
                </w:tcPr>
                <w:p w:rsidR="003045B9" w:rsidRDefault="00E54A55">
                  <w:pPr>
                    <w:pStyle w:val="Compact"/>
                    <w:jc w:val="center"/>
                  </w:pPr>
                  <w:r>
                    <w:t>594</w:t>
                  </w:r>
                </w:p>
              </w:tc>
              <w:tc>
                <w:tcPr>
                  <w:tcW w:w="880" w:type="dxa"/>
                </w:tcPr>
                <w:p w:rsidR="003045B9" w:rsidRDefault="00E54A55">
                  <w:pPr>
                    <w:pStyle w:val="Compact"/>
                    <w:jc w:val="center"/>
                  </w:pPr>
                  <w:r>
                    <w:t>1235.4</w:t>
                  </w:r>
                </w:p>
              </w:tc>
              <w:tc>
                <w:tcPr>
                  <w:tcW w:w="880" w:type="dxa"/>
                </w:tcPr>
                <w:p w:rsidR="003045B9" w:rsidRDefault="00E54A55">
                  <w:pPr>
                    <w:pStyle w:val="Compact"/>
                    <w:jc w:val="center"/>
                  </w:pPr>
                  <w:r>
                    <w:t>493.9</w:t>
                  </w:r>
                </w:p>
              </w:tc>
            </w:tr>
            <w:tr w:rsidR="003045B9">
              <w:tc>
                <w:tcPr>
                  <w:tcW w:w="880" w:type="dxa"/>
                </w:tcPr>
                <w:p w:rsidR="003045B9" w:rsidRDefault="00E54A55">
                  <w:pPr>
                    <w:pStyle w:val="Compact"/>
                    <w:jc w:val="center"/>
                  </w:pPr>
                  <w:r>
                    <w:t>575</w:t>
                  </w:r>
                </w:p>
              </w:tc>
              <w:tc>
                <w:tcPr>
                  <w:tcW w:w="880" w:type="dxa"/>
                </w:tcPr>
                <w:p w:rsidR="003045B9" w:rsidRDefault="00E54A55">
                  <w:pPr>
                    <w:pStyle w:val="Compact"/>
                    <w:jc w:val="center"/>
                  </w:pPr>
                  <w:r>
                    <w:t>515.6</w:t>
                  </w:r>
                </w:p>
              </w:tc>
              <w:tc>
                <w:tcPr>
                  <w:tcW w:w="880" w:type="dxa"/>
                </w:tcPr>
                <w:p w:rsidR="003045B9" w:rsidRDefault="00E54A55">
                  <w:pPr>
                    <w:pStyle w:val="Compact"/>
                    <w:jc w:val="center"/>
                  </w:pPr>
                  <w:r>
                    <w:t>1152.4</w:t>
                  </w:r>
                </w:p>
              </w:tc>
              <w:tc>
                <w:tcPr>
                  <w:tcW w:w="880" w:type="dxa"/>
                </w:tcPr>
                <w:p w:rsidR="003045B9" w:rsidRDefault="00E54A55">
                  <w:pPr>
                    <w:pStyle w:val="Compact"/>
                    <w:jc w:val="center"/>
                  </w:pPr>
                  <w:r>
                    <w:t>585</w:t>
                  </w:r>
                </w:p>
              </w:tc>
              <w:tc>
                <w:tcPr>
                  <w:tcW w:w="880" w:type="dxa"/>
                </w:tcPr>
                <w:p w:rsidR="003045B9" w:rsidRDefault="00E54A55">
                  <w:pPr>
                    <w:pStyle w:val="Compact"/>
                    <w:jc w:val="center"/>
                  </w:pPr>
                  <w:r>
                    <w:t>704.5</w:t>
                  </w:r>
                </w:p>
              </w:tc>
              <w:tc>
                <w:tcPr>
                  <w:tcW w:w="880" w:type="dxa"/>
                </w:tcPr>
                <w:p w:rsidR="003045B9" w:rsidRDefault="00E54A55">
                  <w:pPr>
                    <w:pStyle w:val="Compact"/>
                    <w:jc w:val="center"/>
                  </w:pPr>
                  <w:r>
                    <w:t>1235.4</w:t>
                  </w:r>
                </w:p>
              </w:tc>
              <w:tc>
                <w:tcPr>
                  <w:tcW w:w="880" w:type="dxa"/>
                </w:tcPr>
                <w:p w:rsidR="003045B9" w:rsidRDefault="00E54A55">
                  <w:pPr>
                    <w:pStyle w:val="Compact"/>
                    <w:jc w:val="center"/>
                  </w:pPr>
                  <w:r>
                    <w:t>595</w:t>
                  </w:r>
                </w:p>
              </w:tc>
              <w:tc>
                <w:tcPr>
                  <w:tcW w:w="880" w:type="dxa"/>
                </w:tcPr>
                <w:p w:rsidR="003045B9" w:rsidRDefault="00E54A55">
                  <w:pPr>
                    <w:pStyle w:val="Compact"/>
                    <w:jc w:val="center"/>
                  </w:pPr>
                  <w:r>
                    <w:t>493.9</w:t>
                  </w:r>
                </w:p>
              </w:tc>
              <w:tc>
                <w:tcPr>
                  <w:tcW w:w="880" w:type="dxa"/>
                </w:tcPr>
                <w:p w:rsidR="003045B9" w:rsidRDefault="00E54A55">
                  <w:pPr>
                    <w:pStyle w:val="Compact"/>
                    <w:jc w:val="center"/>
                  </w:pPr>
                  <w:r>
                    <w:t>1131.3</w:t>
                  </w:r>
                </w:p>
              </w:tc>
            </w:tr>
            <w:tr w:rsidR="003045B9">
              <w:tc>
                <w:tcPr>
                  <w:tcW w:w="880" w:type="dxa"/>
                </w:tcPr>
                <w:p w:rsidR="003045B9" w:rsidRDefault="00E54A55">
                  <w:pPr>
                    <w:pStyle w:val="Compact"/>
                    <w:jc w:val="center"/>
                  </w:pPr>
                  <w:r>
                    <w:t>576</w:t>
                  </w:r>
                </w:p>
              </w:tc>
              <w:tc>
                <w:tcPr>
                  <w:tcW w:w="880" w:type="dxa"/>
                </w:tcPr>
                <w:p w:rsidR="003045B9" w:rsidRDefault="00E54A55">
                  <w:pPr>
                    <w:pStyle w:val="Compact"/>
                    <w:jc w:val="center"/>
                  </w:pPr>
                  <w:r>
                    <w:t>1152.4</w:t>
                  </w:r>
                </w:p>
              </w:tc>
              <w:tc>
                <w:tcPr>
                  <w:tcW w:w="880" w:type="dxa"/>
                </w:tcPr>
                <w:p w:rsidR="003045B9" w:rsidRDefault="00E54A55">
                  <w:pPr>
                    <w:pStyle w:val="Compact"/>
                    <w:jc w:val="center"/>
                  </w:pPr>
                  <w:r>
                    <w:t>704.5</w:t>
                  </w:r>
                </w:p>
              </w:tc>
              <w:tc>
                <w:tcPr>
                  <w:tcW w:w="880" w:type="dxa"/>
                </w:tcPr>
                <w:p w:rsidR="003045B9" w:rsidRDefault="00E54A55">
                  <w:pPr>
                    <w:pStyle w:val="Compact"/>
                    <w:jc w:val="center"/>
                  </w:pPr>
                  <w:r>
                    <w:t>586</w:t>
                  </w:r>
                </w:p>
              </w:tc>
              <w:tc>
                <w:tcPr>
                  <w:tcW w:w="880" w:type="dxa"/>
                </w:tcPr>
                <w:p w:rsidR="003045B9" w:rsidRDefault="00E54A55">
                  <w:pPr>
                    <w:pStyle w:val="Compact"/>
                    <w:jc w:val="center"/>
                  </w:pPr>
                  <w:r>
                    <w:t>1235.4</w:t>
                  </w:r>
                </w:p>
              </w:tc>
              <w:tc>
                <w:tcPr>
                  <w:tcW w:w="880" w:type="dxa"/>
                </w:tcPr>
                <w:p w:rsidR="003045B9" w:rsidRDefault="00E54A55">
                  <w:pPr>
                    <w:pStyle w:val="Compact"/>
                    <w:jc w:val="center"/>
                  </w:pPr>
                  <w:r>
                    <w:t>493.9</w:t>
                  </w:r>
                </w:p>
              </w:tc>
              <w:tc>
                <w:tcPr>
                  <w:tcW w:w="880" w:type="dxa"/>
                </w:tcPr>
                <w:p w:rsidR="003045B9" w:rsidRDefault="00E54A55">
                  <w:pPr>
                    <w:pStyle w:val="Compact"/>
                    <w:jc w:val="center"/>
                  </w:pPr>
                  <w:r>
                    <w:t>596</w:t>
                  </w:r>
                </w:p>
              </w:tc>
              <w:tc>
                <w:tcPr>
                  <w:tcW w:w="880" w:type="dxa"/>
                </w:tcPr>
                <w:p w:rsidR="003045B9" w:rsidRDefault="00E54A55">
                  <w:pPr>
                    <w:pStyle w:val="Compact"/>
                    <w:jc w:val="center"/>
                  </w:pPr>
                  <w:r>
                    <w:t>1131.3</w:t>
                  </w:r>
                </w:p>
              </w:tc>
              <w:tc>
                <w:tcPr>
                  <w:tcW w:w="880" w:type="dxa"/>
                </w:tcPr>
                <w:p w:rsidR="003045B9" w:rsidRDefault="00E54A55">
                  <w:pPr>
                    <w:pStyle w:val="Compact"/>
                    <w:jc w:val="center"/>
                  </w:pPr>
                  <w:r>
                    <w:t>752.4</w:t>
                  </w:r>
                </w:p>
              </w:tc>
            </w:tr>
            <w:tr w:rsidR="003045B9">
              <w:tc>
                <w:tcPr>
                  <w:tcW w:w="880" w:type="dxa"/>
                </w:tcPr>
                <w:p w:rsidR="003045B9" w:rsidRDefault="00E54A55">
                  <w:pPr>
                    <w:pStyle w:val="Compact"/>
                    <w:jc w:val="center"/>
                  </w:pPr>
                  <w:r>
                    <w:t>577</w:t>
                  </w:r>
                </w:p>
              </w:tc>
              <w:tc>
                <w:tcPr>
                  <w:tcW w:w="880" w:type="dxa"/>
                </w:tcPr>
                <w:p w:rsidR="003045B9" w:rsidRDefault="00E54A55">
                  <w:pPr>
                    <w:pStyle w:val="Compact"/>
                    <w:jc w:val="center"/>
                  </w:pPr>
                  <w:r>
                    <w:t>704.5</w:t>
                  </w:r>
                </w:p>
              </w:tc>
              <w:tc>
                <w:tcPr>
                  <w:tcW w:w="880" w:type="dxa"/>
                </w:tcPr>
                <w:p w:rsidR="003045B9" w:rsidRDefault="00E54A55">
                  <w:pPr>
                    <w:pStyle w:val="Compact"/>
                    <w:jc w:val="center"/>
                  </w:pPr>
                  <w:r>
                    <w:t>1235.4</w:t>
                  </w:r>
                </w:p>
              </w:tc>
              <w:tc>
                <w:tcPr>
                  <w:tcW w:w="880" w:type="dxa"/>
                </w:tcPr>
                <w:p w:rsidR="003045B9" w:rsidRDefault="00E54A55">
                  <w:pPr>
                    <w:pStyle w:val="Compact"/>
                    <w:jc w:val="center"/>
                  </w:pPr>
                  <w:r>
                    <w:t>587</w:t>
                  </w:r>
                </w:p>
              </w:tc>
              <w:tc>
                <w:tcPr>
                  <w:tcW w:w="880" w:type="dxa"/>
                </w:tcPr>
                <w:p w:rsidR="003045B9" w:rsidRDefault="00E54A55">
                  <w:pPr>
                    <w:pStyle w:val="Compact"/>
                    <w:jc w:val="center"/>
                  </w:pPr>
                  <w:r>
                    <w:t>493.9</w:t>
                  </w:r>
                </w:p>
              </w:tc>
              <w:tc>
                <w:tcPr>
                  <w:tcW w:w="880" w:type="dxa"/>
                </w:tcPr>
                <w:p w:rsidR="003045B9" w:rsidRDefault="00E54A55">
                  <w:pPr>
                    <w:pStyle w:val="Compact"/>
                    <w:jc w:val="center"/>
                  </w:pPr>
                  <w:r>
                    <w:t>1131.3</w:t>
                  </w:r>
                </w:p>
              </w:tc>
              <w:tc>
                <w:tcPr>
                  <w:tcW w:w="880" w:type="dxa"/>
                </w:tcPr>
                <w:p w:rsidR="003045B9" w:rsidRDefault="00E54A55">
                  <w:pPr>
                    <w:pStyle w:val="Compact"/>
                    <w:jc w:val="center"/>
                  </w:pPr>
                  <w:r>
                    <w:t>597</w:t>
                  </w:r>
                </w:p>
              </w:tc>
              <w:tc>
                <w:tcPr>
                  <w:tcW w:w="880" w:type="dxa"/>
                </w:tcPr>
                <w:p w:rsidR="003045B9" w:rsidRDefault="00E54A55">
                  <w:pPr>
                    <w:pStyle w:val="Compact"/>
                    <w:jc w:val="center"/>
                  </w:pPr>
                  <w:r>
                    <w:t>752.4</w:t>
                  </w:r>
                </w:p>
              </w:tc>
              <w:tc>
                <w:tcPr>
                  <w:tcW w:w="880" w:type="dxa"/>
                </w:tcPr>
                <w:p w:rsidR="003045B9" w:rsidRDefault="00E54A55">
                  <w:pPr>
                    <w:pStyle w:val="Compact"/>
                    <w:jc w:val="center"/>
                  </w:pPr>
                  <w:r>
                    <w:t>1227.4</w:t>
                  </w:r>
                </w:p>
              </w:tc>
            </w:tr>
            <w:tr w:rsidR="003045B9">
              <w:tc>
                <w:tcPr>
                  <w:tcW w:w="880" w:type="dxa"/>
                </w:tcPr>
                <w:p w:rsidR="003045B9" w:rsidRDefault="00E54A55">
                  <w:pPr>
                    <w:pStyle w:val="Compact"/>
                    <w:jc w:val="center"/>
                  </w:pPr>
                  <w:r>
                    <w:t>578</w:t>
                  </w:r>
                </w:p>
              </w:tc>
              <w:tc>
                <w:tcPr>
                  <w:tcW w:w="880" w:type="dxa"/>
                </w:tcPr>
                <w:p w:rsidR="003045B9" w:rsidRDefault="00E54A55">
                  <w:pPr>
                    <w:pStyle w:val="Compact"/>
                    <w:jc w:val="center"/>
                  </w:pPr>
                  <w:r>
                    <w:t>1235.4</w:t>
                  </w:r>
                </w:p>
              </w:tc>
              <w:tc>
                <w:tcPr>
                  <w:tcW w:w="880" w:type="dxa"/>
                </w:tcPr>
                <w:p w:rsidR="003045B9" w:rsidRDefault="00E54A55">
                  <w:pPr>
                    <w:pStyle w:val="Compact"/>
                    <w:jc w:val="center"/>
                  </w:pPr>
                  <w:r>
                    <w:t>493.9</w:t>
                  </w:r>
                </w:p>
              </w:tc>
              <w:tc>
                <w:tcPr>
                  <w:tcW w:w="880" w:type="dxa"/>
                </w:tcPr>
                <w:p w:rsidR="003045B9" w:rsidRDefault="00E54A55">
                  <w:pPr>
                    <w:pStyle w:val="Compact"/>
                    <w:jc w:val="center"/>
                  </w:pPr>
                  <w:r>
                    <w:t>588</w:t>
                  </w:r>
                </w:p>
              </w:tc>
              <w:tc>
                <w:tcPr>
                  <w:tcW w:w="880" w:type="dxa"/>
                </w:tcPr>
                <w:p w:rsidR="003045B9" w:rsidRDefault="00E54A55">
                  <w:pPr>
                    <w:pStyle w:val="Compact"/>
                    <w:jc w:val="center"/>
                  </w:pPr>
                  <w:r>
                    <w:t>1131.3</w:t>
                  </w:r>
                </w:p>
              </w:tc>
              <w:tc>
                <w:tcPr>
                  <w:tcW w:w="880" w:type="dxa"/>
                </w:tcPr>
                <w:p w:rsidR="003045B9" w:rsidRDefault="00E54A55">
                  <w:pPr>
                    <w:pStyle w:val="Compact"/>
                    <w:jc w:val="center"/>
                  </w:pPr>
                  <w:r>
                    <w:t>752.4</w:t>
                  </w:r>
                </w:p>
              </w:tc>
              <w:tc>
                <w:tcPr>
                  <w:tcW w:w="880" w:type="dxa"/>
                </w:tcPr>
                <w:p w:rsidR="003045B9" w:rsidRDefault="00E54A55">
                  <w:pPr>
                    <w:pStyle w:val="Compact"/>
                    <w:jc w:val="center"/>
                  </w:pPr>
                  <w:r>
                    <w:t>598</w:t>
                  </w:r>
                </w:p>
              </w:tc>
              <w:tc>
                <w:tcPr>
                  <w:tcW w:w="880" w:type="dxa"/>
                </w:tcPr>
                <w:p w:rsidR="003045B9" w:rsidRDefault="00E54A55">
                  <w:pPr>
                    <w:pStyle w:val="Compact"/>
                    <w:jc w:val="center"/>
                  </w:pPr>
                  <w:r>
                    <w:t>1227.4</w:t>
                  </w:r>
                </w:p>
              </w:tc>
              <w:tc>
                <w:tcPr>
                  <w:tcW w:w="880" w:type="dxa"/>
                </w:tcPr>
                <w:p w:rsidR="003045B9" w:rsidRDefault="00E54A55">
                  <w:pPr>
                    <w:pStyle w:val="Compact"/>
                    <w:jc w:val="center"/>
                  </w:pPr>
                  <w:r>
                    <w:t>515.6</w:t>
                  </w:r>
                </w:p>
              </w:tc>
            </w:tr>
            <w:tr w:rsidR="003045B9">
              <w:tc>
                <w:tcPr>
                  <w:tcW w:w="880" w:type="dxa"/>
                </w:tcPr>
                <w:p w:rsidR="003045B9" w:rsidRDefault="00E54A55">
                  <w:pPr>
                    <w:pStyle w:val="Compact"/>
                    <w:jc w:val="center"/>
                  </w:pPr>
                  <w:r>
                    <w:t>579</w:t>
                  </w:r>
                </w:p>
              </w:tc>
              <w:tc>
                <w:tcPr>
                  <w:tcW w:w="880" w:type="dxa"/>
                </w:tcPr>
                <w:p w:rsidR="003045B9" w:rsidRDefault="00E54A55">
                  <w:pPr>
                    <w:pStyle w:val="Compact"/>
                    <w:jc w:val="center"/>
                  </w:pPr>
                  <w:r>
                    <w:t>493.9</w:t>
                  </w:r>
                </w:p>
              </w:tc>
              <w:tc>
                <w:tcPr>
                  <w:tcW w:w="880" w:type="dxa"/>
                </w:tcPr>
                <w:p w:rsidR="003045B9" w:rsidRDefault="00E54A55">
                  <w:pPr>
                    <w:pStyle w:val="Compact"/>
                    <w:jc w:val="center"/>
                  </w:pPr>
                  <w:r>
                    <w:t>1131.3</w:t>
                  </w:r>
                </w:p>
              </w:tc>
              <w:tc>
                <w:tcPr>
                  <w:tcW w:w="880" w:type="dxa"/>
                </w:tcPr>
                <w:p w:rsidR="003045B9" w:rsidRDefault="00E54A55">
                  <w:pPr>
                    <w:pStyle w:val="Compact"/>
                    <w:jc w:val="center"/>
                  </w:pPr>
                  <w:r>
                    <w:t>589</w:t>
                  </w:r>
                </w:p>
              </w:tc>
              <w:tc>
                <w:tcPr>
                  <w:tcW w:w="880" w:type="dxa"/>
                </w:tcPr>
                <w:p w:rsidR="003045B9" w:rsidRDefault="00E54A55">
                  <w:pPr>
                    <w:pStyle w:val="Compact"/>
                    <w:jc w:val="center"/>
                  </w:pPr>
                  <w:r>
                    <w:t>752.4</w:t>
                  </w:r>
                </w:p>
              </w:tc>
              <w:tc>
                <w:tcPr>
                  <w:tcW w:w="880" w:type="dxa"/>
                </w:tcPr>
                <w:p w:rsidR="003045B9" w:rsidRDefault="00E54A55">
                  <w:pPr>
                    <w:pStyle w:val="Compact"/>
                    <w:jc w:val="center"/>
                  </w:pPr>
                  <w:r>
                    <w:t>1227.4</w:t>
                  </w:r>
                </w:p>
              </w:tc>
              <w:tc>
                <w:tcPr>
                  <w:tcW w:w="880" w:type="dxa"/>
                </w:tcPr>
                <w:p w:rsidR="003045B9" w:rsidRDefault="00E54A55">
                  <w:pPr>
                    <w:pStyle w:val="Compact"/>
                    <w:jc w:val="center"/>
                  </w:pPr>
                  <w:r>
                    <w:t>599</w:t>
                  </w:r>
                </w:p>
              </w:tc>
              <w:tc>
                <w:tcPr>
                  <w:tcW w:w="880" w:type="dxa"/>
                </w:tcPr>
                <w:p w:rsidR="003045B9" w:rsidRDefault="00E54A55">
                  <w:pPr>
                    <w:pStyle w:val="Compact"/>
                    <w:jc w:val="center"/>
                  </w:pPr>
                  <w:r>
                    <w:t>515.6</w:t>
                  </w:r>
                </w:p>
              </w:tc>
              <w:tc>
                <w:tcPr>
                  <w:tcW w:w="880" w:type="dxa"/>
                </w:tcPr>
                <w:p w:rsidR="003045B9" w:rsidRDefault="00E54A55">
                  <w:pPr>
                    <w:pStyle w:val="Compact"/>
                    <w:jc w:val="center"/>
                  </w:pPr>
                  <w:r>
                    <w:t>1152.4</w:t>
                  </w:r>
                </w:p>
              </w:tc>
            </w:tr>
            <w:tr w:rsidR="003045B9">
              <w:tc>
                <w:tcPr>
                  <w:tcW w:w="880" w:type="dxa"/>
                </w:tcPr>
                <w:p w:rsidR="003045B9" w:rsidRDefault="00E54A55">
                  <w:pPr>
                    <w:pStyle w:val="Compact"/>
                    <w:jc w:val="center"/>
                  </w:pPr>
                  <w:r>
                    <w:t>580</w:t>
                  </w:r>
                </w:p>
              </w:tc>
              <w:tc>
                <w:tcPr>
                  <w:tcW w:w="880" w:type="dxa"/>
                </w:tcPr>
                <w:p w:rsidR="003045B9" w:rsidRDefault="00E54A55">
                  <w:pPr>
                    <w:pStyle w:val="Compact"/>
                    <w:jc w:val="center"/>
                  </w:pPr>
                  <w:r>
                    <w:t>1131.3</w:t>
                  </w:r>
                </w:p>
              </w:tc>
              <w:tc>
                <w:tcPr>
                  <w:tcW w:w="880" w:type="dxa"/>
                </w:tcPr>
                <w:p w:rsidR="003045B9" w:rsidRDefault="00E54A55">
                  <w:pPr>
                    <w:pStyle w:val="Compact"/>
                    <w:jc w:val="center"/>
                  </w:pPr>
                  <w:r>
                    <w:t>752.4</w:t>
                  </w:r>
                </w:p>
              </w:tc>
              <w:tc>
                <w:tcPr>
                  <w:tcW w:w="880" w:type="dxa"/>
                </w:tcPr>
                <w:p w:rsidR="003045B9" w:rsidRDefault="00E54A55">
                  <w:pPr>
                    <w:pStyle w:val="Compact"/>
                    <w:jc w:val="center"/>
                  </w:pPr>
                  <w:r>
                    <w:t>590</w:t>
                  </w:r>
                </w:p>
              </w:tc>
              <w:tc>
                <w:tcPr>
                  <w:tcW w:w="880" w:type="dxa"/>
                </w:tcPr>
                <w:p w:rsidR="003045B9" w:rsidRDefault="00E54A55">
                  <w:pPr>
                    <w:pStyle w:val="Compact"/>
                    <w:jc w:val="center"/>
                  </w:pPr>
                  <w:r>
                    <w:t>1227.4</w:t>
                  </w:r>
                </w:p>
              </w:tc>
              <w:tc>
                <w:tcPr>
                  <w:tcW w:w="880" w:type="dxa"/>
                </w:tcPr>
                <w:p w:rsidR="003045B9" w:rsidRDefault="00E54A55">
                  <w:pPr>
                    <w:pStyle w:val="Compact"/>
                    <w:jc w:val="center"/>
                  </w:pPr>
                  <w:r>
                    <w:t>515.6</w:t>
                  </w:r>
                </w:p>
              </w:tc>
              <w:tc>
                <w:tcPr>
                  <w:tcW w:w="880" w:type="dxa"/>
                </w:tcPr>
                <w:p w:rsidR="003045B9" w:rsidRDefault="00E54A55">
                  <w:pPr>
                    <w:pStyle w:val="Compact"/>
                    <w:jc w:val="center"/>
                  </w:pPr>
                  <w:r>
                    <w:t>600</w:t>
                  </w:r>
                </w:p>
              </w:tc>
              <w:tc>
                <w:tcPr>
                  <w:tcW w:w="880" w:type="dxa"/>
                </w:tcPr>
                <w:p w:rsidR="003045B9" w:rsidRDefault="00E54A55">
                  <w:pPr>
                    <w:pStyle w:val="Compact"/>
                    <w:jc w:val="center"/>
                  </w:pPr>
                  <w:r>
                    <w:t>1152.4</w:t>
                  </w:r>
                </w:p>
              </w:tc>
              <w:tc>
                <w:tcPr>
                  <w:tcW w:w="880" w:type="dxa"/>
                </w:tcPr>
                <w:p w:rsidR="003045B9" w:rsidRDefault="00E54A55">
                  <w:pPr>
                    <w:pStyle w:val="Compact"/>
                    <w:jc w:val="center"/>
                  </w:pPr>
                  <w:r>
                    <w:t>704.5</w:t>
                  </w:r>
                </w:p>
              </w:tc>
            </w:tr>
            <w:bookmarkEnd w:id="93"/>
          </w:tbl>
          <w:p w:rsidR="003045B9" w:rsidRDefault="003045B9"/>
        </w:tc>
      </w:tr>
    </w:tbl>
    <w:p w:rsidR="003045B9" w:rsidRDefault="00E54A55">
      <w:pPr>
        <w:pStyle w:val="a0"/>
      </w:pPr>
      <w:r>
        <w:t>当我们设置</w:t>
      </w:r>
      <w:r>
        <w:t xml:space="preserve"> </w:t>
      </w:r>
      <m:oMath>
        <m:r>
          <w:rPr>
            <w:rFonts w:ascii="Cambria Math" w:hAnsi="Cambria Math"/>
          </w:rPr>
          <m:t>r</m:t>
        </m:r>
      </m:oMath>
      <w:r>
        <w:t xml:space="preserve"> </w:t>
      </w:r>
      <w:r>
        <w:t>值来产生</w:t>
      </w:r>
      <w:r>
        <w:t>2</w:t>
      </w:r>
      <w:r>
        <w:t>循环的稳定限制</w:t>
      </w:r>
      <w:r>
        <w:t>(</w:t>
      </w:r>
      <w:r>
        <w:t>例如</w:t>
      </w:r>
      <w:r>
        <w:t xml:space="preserve"> </w:t>
      </w:r>
      <m:oMath>
        <m:r>
          <w:rPr>
            <w:rFonts w:ascii="Cambria Math" w:hAnsi="Cambria Math"/>
          </w:rPr>
          <m:t>r</m:t>
        </m:r>
        <m:r>
          <m:rPr>
            <m:sty m:val="p"/>
          </m:rPr>
          <w:rPr>
            <w:rFonts w:ascii="Cambria Math" w:hAnsi="Cambria Math"/>
          </w:rPr>
          <m:t>＝</m:t>
        </m:r>
        <m:r>
          <w:rPr>
            <w:rFonts w:ascii="Cambria Math" w:hAnsi="Cambria Math"/>
          </w:rPr>
          <m:t>2.2</m:t>
        </m:r>
      </m:oMath>
      <w:r>
        <w:t xml:space="preserve"> </w:t>
      </w:r>
      <w:r>
        <w:t>)</w:t>
      </w:r>
      <w:r>
        <w:t>，可以从其他年份的数值重复中清楚地看到。检查实际的数值显然比相信图表的视觉印象更准确。这也意味着我们可以尽可能详细地查看结果。在上述情况下，最近</w:t>
      </w:r>
      <w:r>
        <w:t>50</w:t>
      </w:r>
      <w:r>
        <w:t>年的平均渔获量为</w:t>
      </w:r>
      <w:r>
        <w:t>859.675</w:t>
      </w:r>
      <w:r>
        <w:t>，明显小于</w:t>
      </w:r>
      <w:r>
        <w:t>1000</w:t>
      </w:r>
      <w:r>
        <w:t>的</w:t>
      </w:r>
      <m:oMath>
        <m:r>
          <w:rPr>
            <w:rFonts w:ascii="Cambria Math" w:hAnsi="Cambria Math"/>
          </w:rPr>
          <m:t>K</m:t>
        </m:r>
      </m:oMath>
      <w:r>
        <w:t>值。由于</w:t>
      </w:r>
      <w:r>
        <w:t xml:space="preserve"> </w:t>
      </w:r>
      <m:oMath>
        <m:sSub>
          <m:sSubPr>
            <m:ctrlPr>
              <w:rPr>
                <w:rFonts w:ascii="Cambria Math" w:hAnsi="Cambria Math"/>
              </w:rPr>
            </m:ctrlPr>
          </m:sSubPr>
          <m:e>
            <m:r>
              <w:rPr>
                <w:rFonts w:ascii="Cambria Math" w:hAnsi="Cambria Math"/>
              </w:rPr>
              <m:t>N</m:t>
            </m:r>
          </m:e>
          <m:sub>
            <m:r>
              <w:rPr>
                <w:rFonts w:ascii="Cambria Math" w:hAnsi="Cambria Math"/>
              </w:rPr>
              <m:t>t</m:t>
            </m:r>
            <m:r>
              <m:rPr>
                <m:sty m:val="p"/>
              </m:rPr>
              <w:rPr>
                <w:rFonts w:ascii="Cambria Math" w:hAnsi="Cambria Math"/>
              </w:rPr>
              <m:t>+</m:t>
            </m:r>
            <m:r>
              <w:rPr>
                <w:rFonts w:ascii="Cambria Math" w:hAnsi="Cambria Math"/>
              </w:rPr>
              <m:t>1</m:t>
            </m:r>
          </m:sub>
        </m:sSub>
      </m:oMath>
      <w:r>
        <w:t xml:space="preserve"> </w:t>
      </w:r>
      <w:r>
        <w:t>与</w:t>
      </w:r>
      <w:r>
        <w:t xml:space="preserve">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w:t>
      </w:r>
      <w:r>
        <w:t>的相位关系，上一年的最后一行通常不会有</w:t>
      </w:r>
      <w:r>
        <w:t xml:space="preserve"> </w:t>
      </w:r>
      <m:oMath>
        <m:sSub>
          <m:sSubPr>
            <m:ctrlPr>
              <w:rPr>
                <w:rFonts w:ascii="Cambria Math" w:hAnsi="Cambria Math"/>
              </w:rPr>
            </m:ctrlPr>
          </m:sSubPr>
          <m:e>
            <m:r>
              <w:rPr>
                <w:rFonts w:ascii="Cambria Math" w:hAnsi="Cambria Math"/>
              </w:rPr>
              <m:t>N</m:t>
            </m:r>
          </m:e>
          <m:sub>
            <m:r>
              <w:rPr>
                <w:rFonts w:ascii="Cambria Math" w:hAnsi="Cambria Math"/>
              </w:rPr>
              <m:t>t</m:t>
            </m:r>
            <m:r>
              <m:rPr>
                <m:sty m:val="p"/>
              </m:rPr>
              <w:rPr>
                <w:rFonts w:ascii="Cambria Math" w:hAnsi="Cambria Math"/>
              </w:rPr>
              <m:t>+</m:t>
            </m:r>
            <m:r>
              <w:rPr>
                <w:rFonts w:ascii="Cambria Math" w:hAnsi="Cambria Math"/>
              </w:rPr>
              <m:t>1</m:t>
            </m:r>
          </m:sub>
        </m:sSub>
      </m:oMath>
      <w:r>
        <w:t xml:space="preserve"> </w:t>
      </w:r>
      <w:r>
        <w:t>的值，因此，在代码中，输入的年份数增加</w:t>
      </w:r>
      <w:r>
        <w:t>1</w:t>
      </w:r>
      <w:r>
        <w:t>，以便最终生成</w:t>
      </w:r>
      <w:r>
        <w:t xml:space="preserve"> </w:t>
      </w:r>
      <m:oMath>
        <m:sSub>
          <m:sSubPr>
            <m:ctrlPr>
              <w:rPr>
                <w:rFonts w:ascii="Cambria Math" w:hAnsi="Cambria Math"/>
              </w:rPr>
            </m:ctrlPr>
          </m:sSubPr>
          <m:e>
            <m:r>
              <w:rPr>
                <w:rFonts w:ascii="Cambria Math" w:hAnsi="Cambria Math"/>
              </w:rPr>
              <m:t>N</m:t>
            </m:r>
          </m:e>
          <m:sub>
            <m:r>
              <w:rPr>
                <w:rFonts w:ascii="Cambria Math" w:hAnsi="Cambria Math"/>
              </w:rPr>
              <m:t>t</m:t>
            </m:r>
            <m:r>
              <m:rPr>
                <m:sty m:val="p"/>
              </m:rPr>
              <w:rPr>
                <w:rFonts w:ascii="Cambria Math" w:hAnsi="Cambria Math"/>
              </w:rPr>
              <m:t>+</m:t>
            </m:r>
            <m:r>
              <w:rPr>
                <w:rFonts w:ascii="Cambria Math" w:hAnsi="Cambria Math"/>
              </w:rPr>
              <m:t>1</m:t>
            </m:r>
          </m:sub>
        </m:sSub>
      </m:oMath>
      <w:r>
        <w:t xml:space="preserve"> (</w:t>
      </w:r>
      <w:r>
        <w:t>请参阅代码</w:t>
      </w:r>
      <w:r>
        <w:t>)</w:t>
      </w:r>
      <w:r>
        <w:t>。</w:t>
      </w:r>
    </w:p>
    <w:p w:rsidR="003045B9" w:rsidRDefault="00E54A55">
      <w:pPr>
        <w:pStyle w:val="3"/>
      </w:pPr>
      <w:bookmarkStart w:id="94" w:name="确定行为间的边界"/>
      <w:bookmarkStart w:id="95" w:name="_Toc205277836"/>
      <w:bookmarkEnd w:id="90"/>
      <w:r>
        <w:t xml:space="preserve">3.1.3 </w:t>
      </w:r>
      <w:r>
        <w:t>确定行为间的边界</w:t>
      </w:r>
      <w:bookmarkEnd w:id="95"/>
    </w:p>
    <w:p w:rsidR="003045B9" w:rsidRDefault="00E54A55">
      <w:pPr>
        <w:pStyle w:val="FirstParagraph"/>
      </w:pPr>
      <w:r>
        <w:t>我们可以通过求</w:t>
      </w:r>
      <w:r>
        <w:t xml:space="preserve"> ans </w:t>
      </w:r>
      <w:r>
        <w:t>中</w:t>
      </w:r>
      <w:r>
        <w:t xml:space="preserve"> </w:t>
      </w:r>
      <m:oMath>
        <m:r>
          <w:rPr>
            <w:rFonts w:ascii="Cambria Math" w:hAnsi="Cambria Math"/>
          </w:rPr>
          <m:t>nt</m:t>
        </m:r>
      </m:oMath>
      <w:r>
        <w:t xml:space="preserve"> </w:t>
      </w:r>
      <w:r>
        <w:t>和</w:t>
      </w:r>
      <w:r>
        <w:t xml:space="preserve"> </w:t>
      </w:r>
      <m:oMath>
        <m:r>
          <w:rPr>
            <w:rFonts w:ascii="Cambria Math" w:hAnsi="Cambria Math"/>
          </w:rPr>
          <m:t>Nt</m:t>
        </m:r>
        <m:r>
          <w:rPr>
            <w:rFonts w:ascii="Cambria Math" w:hAnsi="Cambria Math"/>
          </w:rPr>
          <m:t>1</m:t>
        </m:r>
      </m:oMath>
      <w:r>
        <w:t xml:space="preserve"> </w:t>
      </w:r>
      <w:r>
        <w:t>列的行平均值来找到一个稳定的限制循环，查看最</w:t>
      </w:r>
      <w:r>
        <w:t>后</w:t>
      </w:r>
      <w:r>
        <w:t xml:space="preserve"> 100 </w:t>
      </w:r>
      <w:r>
        <w:t>个值</w:t>
      </w:r>
      <w:r>
        <w:t>(</w:t>
      </w:r>
      <w:r>
        <w:t>四舍五入到小数点后三位</w:t>
      </w:r>
      <w:r>
        <w:t>)</w:t>
      </w:r>
      <w:r>
        <w:t>。</w:t>
      </w:r>
      <w:r>
        <w:rPr>
          <w:rStyle w:val="VerbatimChar"/>
        </w:rPr>
        <w:t>table()</w:t>
      </w:r>
      <w:r>
        <w:t xml:space="preserve"> </w:t>
      </w:r>
      <w:r>
        <w:t>函数的名称标识循环点的值</w:t>
      </w:r>
      <w:r>
        <w:t>(</w:t>
      </w:r>
      <w:r>
        <w:t>如果有的话</w:t>
      </w:r>
      <w:r>
        <w:t>)</w:t>
      </w:r>
      <w:r>
        <w:t>。如果只有一个或两个平均值来确定一个渐近平衡或一个两周期稳定的限制循环。通过检查每个</w:t>
      </w:r>
      <w:r>
        <w:t xml:space="preserve"> ans </w:t>
      </w:r>
      <w:r>
        <w:t>对象中值的时间序列，可以搜索所标识值的首次出</w:t>
      </w:r>
      <w:r>
        <w:lastRenderedPageBreak/>
        <w:t>现，从而确定循环行为（精确到小数点后三位）何时首次出现。我们将这些值四舍五入，并使用</w:t>
      </w:r>
      <w:r>
        <w:t xml:space="preserve"> 600 </w:t>
      </w:r>
      <w:r>
        <w:t>年或更长的时间，因为如果我们使用所有</w:t>
      </w:r>
      <w:r>
        <w:t xml:space="preserve"> 15 </w:t>
      </w:r>
      <w:r>
        <w:t>位小数，任何超过</w:t>
      </w:r>
      <w:r>
        <w:t xml:space="preserve"> 8 </w:t>
      </w:r>
      <w:r>
        <w:t>的循环都可能无法被清楚地识别出来（尝试将</w:t>
      </w:r>
      <w:r>
        <w:t xml:space="preserve"> r = 2.63 </w:t>
      </w:r>
      <w:r>
        <w:t>更改为</w:t>
      </w:r>
      <w:r>
        <w:t xml:space="preserve"> 5</w:t>
      </w:r>
      <w:r>
        <w:t>；并试着用</w:t>
      </w:r>
      <w:r>
        <w:t xml:space="preserve"> </w:t>
      </w:r>
      <w:r>
        <w:rPr>
          <w:rStyle w:val="VerbatimChar"/>
        </w:rPr>
        <w:t>plot(ans)</w:t>
      </w:r>
      <w:r>
        <w:t xml:space="preserve"> </w:t>
      </w:r>
      <w:r>
        <w:t>绘图）。</w:t>
      </w:r>
    </w:p>
    <w:p w:rsidR="003045B9" w:rsidRDefault="00E54A55">
      <w:pPr>
        <w:pStyle w:val="SourceCode"/>
      </w:pPr>
      <w:r>
        <w:rPr>
          <w:rStyle w:val="NormalTok"/>
        </w:rPr>
        <w:t xml:space="preserve"> </w:t>
      </w:r>
      <w:r>
        <w:rPr>
          <w:rStyle w:val="CommentTok"/>
        </w:rPr>
        <w:t xml:space="preserve">#run discretelogistic and search for repeated values of Nt  </w:t>
      </w:r>
      <w:r>
        <w:br/>
      </w:r>
      <w:r>
        <w:rPr>
          <w:rStyle w:val="NormalTok"/>
        </w:rPr>
        <w:t xml:space="preserve">yrs </w:t>
      </w:r>
      <w:r>
        <w:rPr>
          <w:rStyle w:val="OtherTok"/>
        </w:rPr>
        <w:t>&lt;-</w:t>
      </w:r>
      <w:r>
        <w:rPr>
          <w:rStyle w:val="NormalTok"/>
        </w:rPr>
        <w:t xml:space="preserve"> </w:t>
      </w:r>
      <w:r>
        <w:rPr>
          <w:rStyle w:val="DecValTok"/>
        </w:rPr>
        <w:t>600</w:t>
      </w:r>
      <w:r>
        <w:rPr>
          <w:rStyle w:val="NormalTok"/>
        </w:rPr>
        <w:t xml:space="preserve">  </w:t>
      </w:r>
      <w:r>
        <w:br/>
      </w:r>
      <w:r>
        <w:rPr>
          <w:rStyle w:val="NormalTok"/>
        </w:rPr>
        <w:t xml:space="preserve">ans </w:t>
      </w:r>
      <w:r>
        <w:rPr>
          <w:rStyle w:val="OtherTok"/>
        </w:rPr>
        <w:t>&lt;-</w:t>
      </w:r>
      <w:r>
        <w:rPr>
          <w:rStyle w:val="NormalTok"/>
        </w:rPr>
        <w:t xml:space="preserve"> </w:t>
      </w:r>
      <w:r>
        <w:rPr>
          <w:rStyle w:val="FunctionTok"/>
        </w:rPr>
        <w:t>discretelogistic</w:t>
      </w:r>
      <w:r>
        <w:rPr>
          <w:rStyle w:val="NormalTok"/>
        </w:rPr>
        <w:t>(</w:t>
      </w:r>
      <w:r>
        <w:rPr>
          <w:rStyle w:val="AttributeTok"/>
        </w:rPr>
        <w:t>r=</w:t>
      </w:r>
      <w:r>
        <w:rPr>
          <w:rStyle w:val="FloatTok"/>
        </w:rPr>
        <w:t>2.55</w:t>
      </w:r>
      <w:r>
        <w:rPr>
          <w:rStyle w:val="NormalTok"/>
        </w:rPr>
        <w:t>,</w:t>
      </w:r>
      <w:r>
        <w:rPr>
          <w:rStyle w:val="AttributeTok"/>
        </w:rPr>
        <w:t>K=</w:t>
      </w:r>
      <w:r>
        <w:rPr>
          <w:rStyle w:val="FloatTok"/>
        </w:rPr>
        <w:t>1000.0</w:t>
      </w:r>
      <w:r>
        <w:rPr>
          <w:rStyle w:val="NormalTok"/>
        </w:rPr>
        <w:t>,</w:t>
      </w:r>
      <w:r>
        <w:rPr>
          <w:rStyle w:val="AttributeTok"/>
        </w:rPr>
        <w:t>N0=</w:t>
      </w:r>
      <w:r>
        <w:rPr>
          <w:rStyle w:val="DecValTok"/>
        </w:rPr>
        <w:t>100</w:t>
      </w:r>
      <w:r>
        <w:rPr>
          <w:rStyle w:val="NormalTok"/>
        </w:rPr>
        <w:t>,</w:t>
      </w:r>
      <w:r>
        <w:rPr>
          <w:rStyle w:val="AttributeTok"/>
        </w:rPr>
        <w:t>Ct=</w:t>
      </w:r>
      <w:r>
        <w:rPr>
          <w:rStyle w:val="FloatTok"/>
        </w:rPr>
        <w:t>0.0</w:t>
      </w:r>
      <w:r>
        <w:rPr>
          <w:rStyle w:val="NormalTok"/>
        </w:rPr>
        <w:t>,</w:t>
      </w:r>
      <w:r>
        <w:rPr>
          <w:rStyle w:val="AttributeTok"/>
        </w:rPr>
        <w:t>Yrs=</w:t>
      </w:r>
      <w:r>
        <w:rPr>
          <w:rStyle w:val="NormalTok"/>
        </w:rPr>
        <w:t xml:space="preserve">yrs)  </w:t>
      </w:r>
      <w:r>
        <w:br/>
      </w:r>
      <w:r>
        <w:rPr>
          <w:rStyle w:val="NormalTok"/>
        </w:rPr>
        <w:t xml:space="preserve">avt </w:t>
      </w:r>
      <w:r>
        <w:rPr>
          <w:rStyle w:val="OtherTok"/>
        </w:rPr>
        <w:t>&lt;-</w:t>
      </w:r>
      <w:r>
        <w:rPr>
          <w:rStyle w:val="NormalTok"/>
        </w:rPr>
        <w:t xml:space="preserve"> </w:t>
      </w:r>
      <w:r>
        <w:rPr>
          <w:rStyle w:val="FunctionTok"/>
        </w:rPr>
        <w:t>round</w:t>
      </w:r>
      <w:r>
        <w:rPr>
          <w:rStyle w:val="NormalTok"/>
        </w:rPr>
        <w:t>(</w:t>
      </w:r>
      <w:r>
        <w:rPr>
          <w:rStyle w:val="FunctionTok"/>
        </w:rPr>
        <w:t>apply</w:t>
      </w:r>
      <w:r>
        <w:rPr>
          <w:rStyle w:val="NormalTok"/>
        </w:rPr>
        <w:t>(ans[(yrs</w:t>
      </w:r>
      <w:r>
        <w:rPr>
          <w:rStyle w:val="DecValTok"/>
        </w:rPr>
        <w:t>-100</w:t>
      </w:r>
      <w:r>
        <w:rPr>
          <w:rStyle w:val="NormalTok"/>
        </w:rPr>
        <w:t>)</w:t>
      </w:r>
      <w:r>
        <w:rPr>
          <w:rStyle w:val="SpecialCharTok"/>
        </w:rPr>
        <w:t>:</w:t>
      </w:r>
      <w:r>
        <w:rPr>
          <w:rStyle w:val="NormalTok"/>
        </w:rPr>
        <w:t>(yrs</w:t>
      </w:r>
      <w:r>
        <w:rPr>
          <w:rStyle w:val="DecValTok"/>
        </w:rPr>
        <w:t>-1</w:t>
      </w:r>
      <w:r>
        <w:rPr>
          <w:rStyle w:val="NormalTok"/>
        </w:rPr>
        <w:t>),</w:t>
      </w:r>
      <w:r>
        <w:rPr>
          <w:rStyle w:val="DecValTok"/>
        </w:rPr>
        <w:t>2</w:t>
      </w:r>
      <w:r>
        <w:rPr>
          <w:rStyle w:val="SpecialCharTok"/>
        </w:rPr>
        <w:t>:</w:t>
      </w:r>
      <w:r>
        <w:rPr>
          <w:rStyle w:val="DecValTok"/>
        </w:rPr>
        <w:t>3</w:t>
      </w:r>
      <w:r>
        <w:rPr>
          <w:rStyle w:val="NormalTok"/>
        </w:rPr>
        <w:t>],</w:t>
      </w:r>
      <w:r>
        <w:rPr>
          <w:rStyle w:val="DecValTok"/>
        </w:rPr>
        <w:t>1</w:t>
      </w:r>
      <w:r>
        <w:rPr>
          <w:rStyle w:val="NormalTok"/>
        </w:rPr>
        <w:t>,mean),</w:t>
      </w:r>
      <w:r>
        <w:rPr>
          <w:rStyle w:val="DecValTok"/>
        </w:rPr>
        <w:t>2</w:t>
      </w:r>
      <w:r>
        <w:rPr>
          <w:rStyle w:val="NormalTok"/>
        </w:rPr>
        <w:t xml:space="preserve">)  </w:t>
      </w:r>
      <w:r>
        <w:br/>
      </w:r>
      <w:r>
        <w:rPr>
          <w:rStyle w:val="NormalTok"/>
        </w:rPr>
        <w:t xml:space="preserve">count </w:t>
      </w:r>
      <w:r>
        <w:rPr>
          <w:rStyle w:val="OtherTok"/>
        </w:rPr>
        <w:t>&lt;-</w:t>
      </w:r>
      <w:r>
        <w:rPr>
          <w:rStyle w:val="NormalTok"/>
        </w:rPr>
        <w:t xml:space="preserve"> </w:t>
      </w:r>
      <w:r>
        <w:rPr>
          <w:rStyle w:val="FunctionTok"/>
        </w:rPr>
        <w:t>table</w:t>
      </w:r>
      <w:r>
        <w:rPr>
          <w:rStyle w:val="NormalTok"/>
        </w:rPr>
        <w:t xml:space="preserve">(avt)  </w:t>
      </w:r>
      <w:r>
        <w:br/>
      </w:r>
      <w:r>
        <w:rPr>
          <w:rStyle w:val="NormalTok"/>
        </w:rPr>
        <w:t xml:space="preserve">count[count </w:t>
      </w:r>
      <w:r>
        <w:rPr>
          <w:rStyle w:val="SpecialCharTok"/>
        </w:rPr>
        <w:t>&gt;</w:t>
      </w:r>
      <w:r>
        <w:rPr>
          <w:rStyle w:val="NormalTok"/>
        </w:rPr>
        <w:t xml:space="preserve"> </w:t>
      </w:r>
      <w:r>
        <w:rPr>
          <w:rStyle w:val="DecValTok"/>
        </w:rPr>
        <w:t>1</w:t>
      </w:r>
      <w:r>
        <w:rPr>
          <w:rStyle w:val="NormalTok"/>
        </w:rPr>
        <w:t xml:space="preserve">] </w:t>
      </w:r>
      <w:r>
        <w:rPr>
          <w:rStyle w:val="CommentTok"/>
        </w:rPr>
        <w:t># with r=2.55 you s</w:t>
      </w:r>
      <w:r>
        <w:rPr>
          <w:rStyle w:val="CommentTok"/>
        </w:rPr>
        <w:t xml:space="preserve">hould find an 8-cycle limit  </w:t>
      </w:r>
    </w:p>
    <w:p w:rsidR="003045B9" w:rsidRDefault="00E54A55">
      <w:pPr>
        <w:pStyle w:val="SourceCode"/>
      </w:pPr>
      <w:r>
        <w:rPr>
          <w:rStyle w:val="VerbatimChar"/>
        </w:rPr>
        <w:t>avt</w:t>
      </w:r>
      <w:r>
        <w:br/>
      </w:r>
      <w:r>
        <w:rPr>
          <w:rStyle w:val="VerbatimChar"/>
        </w:rPr>
        <w:t xml:space="preserve">812.64 833.99 864.65  871.5 928.45 941.88 969.92 989.93 </w:t>
      </w:r>
      <w:r>
        <w:br/>
      </w:r>
      <w:r>
        <w:rPr>
          <w:rStyle w:val="VerbatimChar"/>
        </w:rPr>
        <w:t xml:space="preserve">    12     13     12     13     12     13     12     13 </w:t>
      </w:r>
    </w:p>
    <w:p w:rsidR="003045B9" w:rsidRDefault="00E54A55">
      <w:pPr>
        <w:pStyle w:val="FirstParagraph"/>
      </w:pPr>
      <w:r>
        <w:t>我们可以建立一个程序来寻找</w:t>
      </w:r>
      <w:r>
        <w:t xml:space="preserve"> </w:t>
      </w:r>
      <m:oMath>
        <m:r>
          <w:rPr>
            <w:rFonts w:ascii="Cambria Math" w:hAnsi="Cambria Math"/>
          </w:rPr>
          <m:t>r</m:t>
        </m:r>
      </m:oMath>
      <w:r>
        <w:t xml:space="preserve"> </w:t>
      </w:r>
      <w:r>
        <w:t>的值生成不同周期的稳定限制环，尽管下面的代码只是部分成功。通过设置一个</w:t>
      </w:r>
      <w:r>
        <w:t xml:space="preserve"> </w:t>
      </w:r>
      <w:r>
        <w:rPr>
          <w:i/>
          <w:iCs/>
        </w:rPr>
        <w:t>for</w:t>
      </w:r>
      <w:r>
        <w:t xml:space="preserve"> </w:t>
      </w:r>
      <w:r>
        <w:t>循环，将不同的值替换为</w:t>
      </w:r>
      <w:r>
        <w:t xml:space="preserve"> </w:t>
      </w:r>
      <m:oMath>
        <m:r>
          <w:rPr>
            <w:rFonts w:ascii="Cambria Math" w:hAnsi="Cambria Math"/>
          </w:rPr>
          <m:t>r</m:t>
        </m:r>
      </m:oMath>
      <w:r>
        <w:t xml:space="preserve"> </w:t>
      </w:r>
      <w:r>
        <w:t>值输入到</w:t>
      </w:r>
      <w:r>
        <w:t xml:space="preserve"> </w:t>
      </w:r>
      <w:r>
        <w:rPr>
          <w:rStyle w:val="VerbatimChar"/>
        </w:rPr>
        <w:t>discretelogistic()</w:t>
      </w:r>
      <w:r>
        <w:t>，我们可以搜索一个长时间序</w:t>
      </w:r>
      <w:r>
        <w:t>列的最后几年在数值的时间序列中唯一的值。然而，四舍五入误差可能会导致意想不到的结果，特别是在不同类型的动态行为之间的边界。我们可以通过将检查的数值四舍五入到小数点后三位来避免这些问题，但请尝试在下面的代码中散列该行，以查看问题变得更糟。</w:t>
      </w:r>
    </w:p>
    <w:p w:rsidR="003045B9" w:rsidRDefault="00E54A55">
      <w:pPr>
        <w:pStyle w:val="SourceCode"/>
      </w:pPr>
      <w:r>
        <w:rPr>
          <w:rStyle w:val="CommentTok"/>
        </w:rPr>
        <w:t>#searches for unique solutions given an r value  see Table 3.2</w:t>
      </w:r>
      <w:r>
        <w:br/>
      </w:r>
      <w:r>
        <w:rPr>
          <w:rStyle w:val="NormalTok"/>
        </w:rPr>
        <w:t xml:space="preserve">testseq </w:t>
      </w:r>
      <w:r>
        <w:rPr>
          <w:rStyle w:val="OtherTok"/>
        </w:rPr>
        <w:t>&lt;-</w:t>
      </w:r>
      <w:r>
        <w:rPr>
          <w:rStyle w:val="NormalTok"/>
        </w:rPr>
        <w:t xml:space="preserve"> </w:t>
      </w:r>
      <w:r>
        <w:rPr>
          <w:rStyle w:val="FunctionTok"/>
        </w:rPr>
        <w:t>seq</w:t>
      </w:r>
      <w:r>
        <w:rPr>
          <w:rStyle w:val="NormalTok"/>
        </w:rPr>
        <w:t>(</w:t>
      </w:r>
      <w:r>
        <w:rPr>
          <w:rStyle w:val="FloatTok"/>
        </w:rPr>
        <w:t>1.9</w:t>
      </w:r>
      <w:r>
        <w:rPr>
          <w:rStyle w:val="NormalTok"/>
        </w:rPr>
        <w:t>,</w:t>
      </w:r>
      <w:r>
        <w:rPr>
          <w:rStyle w:val="FloatTok"/>
        </w:rPr>
        <w:t>2.59</w:t>
      </w:r>
      <w:r>
        <w:rPr>
          <w:rStyle w:val="NormalTok"/>
        </w:rPr>
        <w:t>,</w:t>
      </w:r>
      <w:r>
        <w:rPr>
          <w:rStyle w:val="FloatTok"/>
        </w:rPr>
        <w:t>0.01</w:t>
      </w:r>
      <w:r>
        <w:rPr>
          <w:rStyle w:val="NormalTok"/>
        </w:rPr>
        <w:t xml:space="preserve">)  </w:t>
      </w:r>
      <w:r>
        <w:br/>
      </w:r>
      <w:r>
        <w:rPr>
          <w:rStyle w:val="NormalTok"/>
        </w:rPr>
        <w:t xml:space="preserve">nseq </w:t>
      </w:r>
      <w:r>
        <w:rPr>
          <w:rStyle w:val="OtherTok"/>
        </w:rPr>
        <w:t>&lt;-</w:t>
      </w:r>
      <w:r>
        <w:rPr>
          <w:rStyle w:val="NormalTok"/>
        </w:rPr>
        <w:t xml:space="preserve"> </w:t>
      </w:r>
      <w:r>
        <w:rPr>
          <w:rStyle w:val="FunctionTok"/>
        </w:rPr>
        <w:t>length</w:t>
      </w:r>
      <w:r>
        <w:rPr>
          <w:rStyle w:val="NormalTok"/>
        </w:rPr>
        <w:t xml:space="preserve">(testseq)  </w:t>
      </w:r>
      <w:r>
        <w:br/>
      </w:r>
      <w:r>
        <w:rPr>
          <w:rStyle w:val="NormalTok"/>
        </w:rPr>
        <w:t xml:space="preserve">result </w:t>
      </w:r>
      <w:r>
        <w:rPr>
          <w:rStyle w:val="OtherTok"/>
        </w:rPr>
        <w:t>&lt;-</w:t>
      </w:r>
      <w:r>
        <w:rPr>
          <w:rStyle w:val="NormalTok"/>
        </w:rPr>
        <w:t xml:space="preserve"> </w:t>
      </w:r>
      <w:r>
        <w:rPr>
          <w:rStyle w:val="FunctionTok"/>
        </w:rPr>
        <w:t>matrix</w:t>
      </w:r>
      <w:r>
        <w:rPr>
          <w:rStyle w:val="NormalTok"/>
        </w:rPr>
        <w:t>(</w:t>
      </w:r>
      <w:r>
        <w:rPr>
          <w:rStyle w:val="DecValTok"/>
        </w:rPr>
        <w:t>0</w:t>
      </w:r>
      <w:r>
        <w:rPr>
          <w:rStyle w:val="NormalTok"/>
        </w:rPr>
        <w:t>,</w:t>
      </w:r>
      <w:r>
        <w:rPr>
          <w:rStyle w:val="AttributeTok"/>
        </w:rPr>
        <w:t>nrow=</w:t>
      </w:r>
      <w:r>
        <w:rPr>
          <w:rStyle w:val="NormalTok"/>
        </w:rPr>
        <w:t>nseq,</w:t>
      </w:r>
      <w:r>
        <w:rPr>
          <w:rStyle w:val="AttributeTok"/>
        </w:rPr>
        <w:t>ncol=</w:t>
      </w:r>
      <w:r>
        <w:rPr>
          <w:rStyle w:val="DecValTok"/>
        </w:rPr>
        <w:t>2</w:t>
      </w:r>
      <w:r>
        <w:rPr>
          <w:rStyle w:val="NormalTok"/>
        </w:rPr>
        <w:t xml:space="preserve">,  </w:t>
      </w:r>
      <w:r>
        <w:br/>
      </w:r>
      <w:r>
        <w:rPr>
          <w:rStyle w:val="NormalTok"/>
        </w:rPr>
        <w:t xml:space="preserve">                 </w:t>
      </w:r>
      <w:r>
        <w:rPr>
          <w:rStyle w:val="AttributeTok"/>
        </w:rPr>
        <w:t>dimnames=</w:t>
      </w:r>
      <w:r>
        <w:rPr>
          <w:rStyle w:val="FunctionTok"/>
        </w:rPr>
        <w:t>list</w:t>
      </w:r>
      <w:r>
        <w:rPr>
          <w:rStyle w:val="NormalTok"/>
        </w:rPr>
        <w:t>(testseq,</w:t>
      </w:r>
      <w:r>
        <w:rPr>
          <w:rStyle w:val="FunctionTok"/>
        </w:rPr>
        <w:t>c</w:t>
      </w:r>
      <w:r>
        <w:rPr>
          <w:rStyle w:val="NormalTok"/>
        </w:rPr>
        <w:t>(</w:t>
      </w:r>
      <w:r>
        <w:rPr>
          <w:rStyle w:val="StringTok"/>
        </w:rPr>
        <w:t>"r"</w:t>
      </w:r>
      <w:r>
        <w:rPr>
          <w:rStyle w:val="NormalTok"/>
        </w:rPr>
        <w:t>,</w:t>
      </w:r>
      <w:r>
        <w:rPr>
          <w:rStyle w:val="StringTok"/>
        </w:rPr>
        <w:t>"Unique"</w:t>
      </w:r>
      <w:r>
        <w:rPr>
          <w:rStyle w:val="NormalTok"/>
        </w:rPr>
        <w:t xml:space="preserve">)))  </w:t>
      </w:r>
      <w:r>
        <w:br/>
      </w:r>
      <w:r>
        <w:rPr>
          <w:rStyle w:val="NormalTok"/>
        </w:rPr>
        <w:t xml:space="preserve">yrs </w:t>
      </w:r>
      <w:r>
        <w:rPr>
          <w:rStyle w:val="OtherTok"/>
        </w:rPr>
        <w:t>&lt;-</w:t>
      </w:r>
      <w:r>
        <w:rPr>
          <w:rStyle w:val="NormalTok"/>
        </w:rPr>
        <w:t xml:space="preserve"> </w:t>
      </w:r>
      <w:r>
        <w:rPr>
          <w:rStyle w:val="DecValTok"/>
        </w:rPr>
        <w:t>600</w:t>
      </w:r>
      <w:r>
        <w:rPr>
          <w:rStyle w:val="NormalTok"/>
        </w:rPr>
        <w:t xml:space="preserve">  </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NormalTok"/>
        </w:rPr>
        <w:t xml:space="preserve">nseq) {  </w:t>
      </w:r>
      <w:r>
        <w:rPr>
          <w:rStyle w:val="CommentTok"/>
        </w:rPr>
        <w:t xml:space="preserve"># i = 31  </w:t>
      </w:r>
      <w:r>
        <w:br/>
      </w:r>
      <w:r>
        <w:rPr>
          <w:rStyle w:val="NormalTok"/>
        </w:rPr>
        <w:t xml:space="preserve">   rval </w:t>
      </w:r>
      <w:r>
        <w:rPr>
          <w:rStyle w:val="OtherTok"/>
        </w:rPr>
        <w:t>&lt;-</w:t>
      </w:r>
      <w:r>
        <w:rPr>
          <w:rStyle w:val="NormalTok"/>
        </w:rPr>
        <w:t xml:space="preserve"> testseq[i]  </w:t>
      </w:r>
      <w:r>
        <w:br/>
      </w:r>
      <w:r>
        <w:rPr>
          <w:rStyle w:val="NormalTok"/>
        </w:rPr>
        <w:t xml:space="preserve">   ans </w:t>
      </w:r>
      <w:r>
        <w:rPr>
          <w:rStyle w:val="OtherTok"/>
        </w:rPr>
        <w:t>&lt;-</w:t>
      </w:r>
      <w:r>
        <w:rPr>
          <w:rStyle w:val="NormalTok"/>
        </w:rPr>
        <w:t xml:space="preserve"> </w:t>
      </w:r>
      <w:r>
        <w:rPr>
          <w:rStyle w:val="FunctionTok"/>
        </w:rPr>
        <w:t>discretelogistic</w:t>
      </w:r>
      <w:r>
        <w:rPr>
          <w:rStyle w:val="NormalTok"/>
        </w:rPr>
        <w:t>(</w:t>
      </w:r>
      <w:r>
        <w:rPr>
          <w:rStyle w:val="AttributeTok"/>
        </w:rPr>
        <w:t>r=</w:t>
      </w:r>
      <w:r>
        <w:rPr>
          <w:rStyle w:val="NormalTok"/>
        </w:rPr>
        <w:t>rval,</w:t>
      </w:r>
      <w:r>
        <w:rPr>
          <w:rStyle w:val="AttributeTok"/>
        </w:rPr>
        <w:t>K=</w:t>
      </w:r>
      <w:r>
        <w:rPr>
          <w:rStyle w:val="FloatTok"/>
        </w:rPr>
        <w:t>1000.0</w:t>
      </w:r>
      <w:r>
        <w:rPr>
          <w:rStyle w:val="NormalTok"/>
        </w:rPr>
        <w:t>,</w:t>
      </w:r>
      <w:r>
        <w:rPr>
          <w:rStyle w:val="AttributeTok"/>
        </w:rPr>
        <w:t>N0=</w:t>
      </w:r>
      <w:r>
        <w:rPr>
          <w:rStyle w:val="DecValTok"/>
        </w:rPr>
        <w:t>100</w:t>
      </w:r>
      <w:r>
        <w:rPr>
          <w:rStyle w:val="NormalTok"/>
        </w:rPr>
        <w:t>,</w:t>
      </w:r>
      <w:r>
        <w:rPr>
          <w:rStyle w:val="AttributeTok"/>
        </w:rPr>
        <w:t>Ct=</w:t>
      </w:r>
      <w:r>
        <w:rPr>
          <w:rStyle w:val="FloatTok"/>
        </w:rPr>
        <w:t>0.0</w:t>
      </w:r>
      <w:r>
        <w:rPr>
          <w:rStyle w:val="NormalTok"/>
        </w:rPr>
        <w:t>,</w:t>
      </w:r>
      <w:r>
        <w:rPr>
          <w:rStyle w:val="AttributeTok"/>
        </w:rPr>
        <w:t>Yrs=</w:t>
      </w:r>
      <w:r>
        <w:rPr>
          <w:rStyle w:val="NormalTok"/>
        </w:rPr>
        <w:t xml:space="preserve">yrs)  </w:t>
      </w:r>
      <w:r>
        <w:br/>
      </w:r>
      <w:r>
        <w:rPr>
          <w:rStyle w:val="NormalTok"/>
        </w:rPr>
        <w:t xml:space="preserve">   ans </w:t>
      </w:r>
      <w:r>
        <w:rPr>
          <w:rStyle w:val="OtherTok"/>
        </w:rPr>
        <w:t>&lt;-</w:t>
      </w:r>
      <w:r>
        <w:rPr>
          <w:rStyle w:val="NormalTok"/>
        </w:rPr>
        <w:t xml:space="preserve"> ans[</w:t>
      </w:r>
      <w:r>
        <w:rPr>
          <w:rStyle w:val="SpecialCharTok"/>
        </w:rPr>
        <w:t>-</w:t>
      </w:r>
      <w:r>
        <w:rPr>
          <w:rStyle w:val="NormalTok"/>
        </w:rPr>
        <w:t xml:space="preserve">yrs,] </w:t>
      </w:r>
      <w:r>
        <w:rPr>
          <w:rStyle w:val="CommentTok"/>
        </w:rPr>
        <w:t xml:space="preserve"># remove last year, see str(ans) for why  </w:t>
      </w:r>
      <w:r>
        <w:br/>
      </w:r>
      <w:r>
        <w:rPr>
          <w:rStyle w:val="NormalTok"/>
        </w:rPr>
        <w:t xml:space="preserve">   ans[,</w:t>
      </w:r>
      <w:r>
        <w:rPr>
          <w:rStyle w:val="StringTok"/>
        </w:rPr>
        <w:t>"nt1"</w:t>
      </w:r>
      <w:r>
        <w:rPr>
          <w:rStyle w:val="NormalTok"/>
        </w:rPr>
        <w:t xml:space="preserve">] </w:t>
      </w:r>
      <w:r>
        <w:rPr>
          <w:rStyle w:val="OtherTok"/>
        </w:rPr>
        <w:t>&lt;-</w:t>
      </w:r>
      <w:r>
        <w:rPr>
          <w:rStyle w:val="NormalTok"/>
        </w:rPr>
        <w:t xml:space="preserve"> </w:t>
      </w:r>
      <w:r>
        <w:rPr>
          <w:rStyle w:val="FunctionTok"/>
        </w:rPr>
        <w:t>round</w:t>
      </w:r>
      <w:r>
        <w:rPr>
          <w:rStyle w:val="NormalTok"/>
        </w:rPr>
        <w:t>(ans[,</w:t>
      </w:r>
      <w:r>
        <w:rPr>
          <w:rStyle w:val="StringTok"/>
        </w:rPr>
        <w:t>"nt1"</w:t>
      </w:r>
      <w:r>
        <w:rPr>
          <w:rStyle w:val="NormalTok"/>
        </w:rPr>
        <w:t>],</w:t>
      </w:r>
      <w:r>
        <w:rPr>
          <w:rStyle w:val="DecValTok"/>
        </w:rPr>
        <w:t>3</w:t>
      </w:r>
      <w:r>
        <w:rPr>
          <w:rStyle w:val="NormalTok"/>
        </w:rPr>
        <w:t xml:space="preserve">) </w:t>
      </w:r>
      <w:r>
        <w:rPr>
          <w:rStyle w:val="CommentTok"/>
        </w:rPr>
        <w:t xml:space="preserve">#try hashing this out  </w:t>
      </w:r>
      <w:r>
        <w:br/>
      </w:r>
      <w:r>
        <w:rPr>
          <w:rStyle w:val="NormalTok"/>
        </w:rPr>
        <w:t xml:space="preserve">   result[i,] </w:t>
      </w:r>
      <w:r>
        <w:rPr>
          <w:rStyle w:val="OtherTok"/>
        </w:rPr>
        <w:t>&lt;-</w:t>
      </w:r>
      <w:r>
        <w:rPr>
          <w:rStyle w:val="NormalTok"/>
        </w:rPr>
        <w:t xml:space="preserve"> </w:t>
      </w:r>
      <w:r>
        <w:rPr>
          <w:rStyle w:val="FunctionTok"/>
        </w:rPr>
        <w:t>c</w:t>
      </w:r>
      <w:r>
        <w:rPr>
          <w:rStyle w:val="NormalTok"/>
        </w:rPr>
        <w:t>(rval,</w:t>
      </w:r>
      <w:r>
        <w:rPr>
          <w:rStyle w:val="FunctionTok"/>
        </w:rPr>
        <w:t>length</w:t>
      </w:r>
      <w:r>
        <w:rPr>
          <w:rStyle w:val="NormalTok"/>
        </w:rPr>
        <w:t>(</w:t>
      </w:r>
      <w:r>
        <w:rPr>
          <w:rStyle w:val="FunctionTok"/>
        </w:rPr>
        <w:t>unique</w:t>
      </w:r>
      <w:r>
        <w:rPr>
          <w:rStyle w:val="NormalTok"/>
        </w:rPr>
        <w:t>(</w:t>
      </w:r>
      <w:r>
        <w:rPr>
          <w:rStyle w:val="FunctionTok"/>
        </w:rPr>
        <w:t>tail</w:t>
      </w:r>
      <w:r>
        <w:rPr>
          <w:rStyle w:val="NormalTok"/>
        </w:rPr>
        <w:t>(ans[,</w:t>
      </w:r>
      <w:r>
        <w:rPr>
          <w:rStyle w:val="StringTok"/>
        </w:rPr>
        <w:t>"nt1"</w:t>
      </w:r>
      <w:r>
        <w:rPr>
          <w:rStyle w:val="NormalTok"/>
        </w:rPr>
        <w:t>],</w:t>
      </w:r>
      <w:r>
        <w:rPr>
          <w:rStyle w:val="DecValTok"/>
        </w:rPr>
        <w:t>100</w:t>
      </w:r>
      <w:r>
        <w:rPr>
          <w:rStyle w:val="NormalTok"/>
        </w:rPr>
        <w:t xml:space="preserve">))))  </w:t>
      </w:r>
      <w:r>
        <w:br/>
      </w:r>
      <w:r>
        <w:rPr>
          <w:rStyle w:val="NormalTok"/>
        </w:rPr>
        <w:t xml:space="preserve">}  </w:t>
      </w:r>
    </w:p>
    <w:p w:rsidR="003045B9" w:rsidRDefault="00E54A55">
      <w:pPr>
        <w:pStyle w:val="FirstParagraph"/>
      </w:pPr>
      <w:r>
        <w:t>在上面的例子中，在</w:t>
      </w:r>
      <w:r>
        <w:t xml:space="preserve"> </w:t>
      </w:r>
      <m:oMath>
        <m:r>
          <w:rPr>
            <w:rFonts w:ascii="Cambria Math" w:hAnsi="Cambria Math"/>
          </w:rPr>
          <m:t>r</m:t>
        </m:r>
      </m:oMath>
      <w:r>
        <w:t xml:space="preserve"> </w:t>
      </w:r>
      <w:r>
        <w:t>值的范围内，最近的</w:t>
      </w:r>
      <w:r>
        <w:t>100</w:t>
      </w:r>
      <w:r>
        <w:t>次观测中，最多可以产生</w:t>
      </w:r>
      <w:r>
        <w:t>60</w:t>
      </w:r>
      <w:r>
        <w:t>个唯一值。这些代表了计算机上舍入误差的问题。如果持续运行的年数显著增加，那么预期最终会</w:t>
      </w:r>
      <w:r>
        <w:t>出现一种平衡。无论哪种情况，都存在一个明显的分裂或过渡，从单一平衡点，到</w:t>
      </w:r>
      <w:r>
        <w:t>2</w:t>
      </w:r>
      <w:r>
        <w:t>循环，到</w:t>
      </w:r>
      <w:r>
        <w:t>4</w:t>
      </w:r>
      <w:r>
        <w:t>循环，最后到</w:t>
      </w:r>
      <w:r>
        <w:t>8</w:t>
      </w:r>
      <w:r>
        <w:t>循环稳定极限。在行为的每个转变中，由于舍入误差，结果有一些不稳定性。</w:t>
      </w:r>
    </w:p>
    <w:p w:rsidR="003045B9" w:rsidRDefault="00E54A55">
      <w:pPr>
        <w:pStyle w:val="SourceCode"/>
      </w:pPr>
      <w:r>
        <w:rPr>
          <w:rStyle w:val="FunctionTok"/>
        </w:rPr>
        <w:t>kable</w:t>
      </w:r>
      <w:r>
        <w:rPr>
          <w:rStyle w:val="NormalTok"/>
        </w:rPr>
        <w:t>(</w:t>
      </w:r>
      <w:r>
        <w:rPr>
          <w:rStyle w:val="FunctionTok"/>
        </w:rPr>
        <w:t>halftable</w:t>
      </w:r>
      <w:r>
        <w:rPr>
          <w:rStyle w:val="NormalTok"/>
        </w:rPr>
        <w:t>(result,</w:t>
      </w:r>
      <w:r>
        <w:rPr>
          <w:rStyle w:val="AttributeTok"/>
        </w:rPr>
        <w:t>yearcol =</w:t>
      </w:r>
      <w:r>
        <w:rPr>
          <w:rStyle w:val="NormalTok"/>
        </w:rPr>
        <w:t xml:space="preserve"> </w:t>
      </w:r>
      <w:r>
        <w:rPr>
          <w:rStyle w:val="StringTok"/>
        </w:rPr>
        <w:t>"r"</w:t>
      </w:r>
      <w:r>
        <w:rPr>
          <w:rStyle w:val="NormalTok"/>
        </w:rPr>
        <w:t xml:space="preserve">, </w:t>
      </w:r>
      <w:r>
        <w:rPr>
          <w:rStyle w:val="AttributeTok"/>
        </w:rPr>
        <w:t>subdiv=</w:t>
      </w:r>
      <w:r>
        <w:rPr>
          <w:rStyle w:val="DecValTok"/>
        </w:rPr>
        <w:t>3</w:t>
      </w:r>
      <w:r>
        <w:rPr>
          <w:rStyle w:val="NormalTok"/>
        </w:rPr>
        <w:t>),</w:t>
      </w:r>
      <w:r>
        <w:rPr>
          <w:rStyle w:val="AttributeTok"/>
        </w:rPr>
        <w:t>digits=</w:t>
      </w:r>
      <w:r>
        <w:rPr>
          <w:rStyle w:val="FunctionTok"/>
        </w:rPr>
        <w:t>c</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ImageCaption"/>
              <w:spacing w:before="200"/>
            </w:pPr>
            <w:bookmarkStart w:id="96" w:name="tbl-3-2"/>
            <w:r>
              <w:lastRenderedPageBreak/>
              <w:t>表</w:t>
            </w:r>
            <w:r>
              <w:t xml:space="preserve"> 3.2: Schaefer </w:t>
            </w:r>
            <w:r>
              <w:t>模型动态。结果内容：在</w:t>
            </w:r>
            <w:r>
              <w:t xml:space="preserve"> 600 </w:t>
            </w:r>
            <w:r>
              <w:t>年的预测动态中，从不同</w:t>
            </w:r>
            <w:r>
              <w:t xml:space="preserve"> r </w:t>
            </w:r>
            <w:r>
              <w:t>值获得的</w:t>
            </w:r>
            <w:r>
              <w:t xml:space="preserve"> 60 </w:t>
            </w:r>
            <w:r>
              <w:t>年内独特种群数量（</w:t>
            </w:r>
            <w:r>
              <w:t>N</w:t>
            </w:r>
            <w:r>
              <w:t>）。</w:t>
            </w:r>
            <w:r>
              <w:t xml:space="preserve">100 </w:t>
            </w:r>
            <w:r>
              <w:t>表示非平衡甚至混沌。</w:t>
            </w:r>
          </w:p>
          <w:tbl>
            <w:tblPr>
              <w:tblStyle w:val="Table"/>
              <w:tblW w:w="0" w:type="auto"/>
              <w:tblLayout w:type="fixed"/>
              <w:tblLook w:val="0020" w:firstRow="1" w:lastRow="0" w:firstColumn="0" w:lastColumn="0" w:noHBand="0" w:noVBand="0"/>
            </w:tblPr>
            <w:tblGrid>
              <w:gridCol w:w="1320"/>
              <w:gridCol w:w="1320"/>
              <w:gridCol w:w="1320"/>
              <w:gridCol w:w="1320"/>
              <w:gridCol w:w="1320"/>
              <w:gridCol w:w="1320"/>
            </w:tblGrid>
            <w:tr w:rsidR="003045B9" w:rsidTr="003045B9">
              <w:trPr>
                <w:cnfStyle w:val="100000000000" w:firstRow="1" w:lastRow="0" w:firstColumn="0" w:lastColumn="0" w:oddVBand="0" w:evenVBand="0" w:oddHBand="0" w:evenHBand="0" w:firstRowFirstColumn="0" w:firstRowLastColumn="0" w:lastRowFirstColumn="0" w:lastRowLastColumn="0"/>
                <w:tblHeader/>
              </w:trPr>
              <w:tc>
                <w:tcPr>
                  <w:tcW w:w="1320" w:type="dxa"/>
                </w:tcPr>
                <w:p w:rsidR="003045B9" w:rsidRDefault="00E54A55">
                  <w:pPr>
                    <w:pStyle w:val="Compact"/>
                    <w:jc w:val="center"/>
                  </w:pPr>
                  <w:r>
                    <w:t>r</w:t>
                  </w:r>
                </w:p>
              </w:tc>
              <w:tc>
                <w:tcPr>
                  <w:tcW w:w="1320" w:type="dxa"/>
                </w:tcPr>
                <w:p w:rsidR="003045B9" w:rsidRDefault="00E54A55">
                  <w:pPr>
                    <w:pStyle w:val="Compact"/>
                    <w:jc w:val="center"/>
                  </w:pPr>
                  <w:r>
                    <w:t>Unique</w:t>
                  </w:r>
                </w:p>
              </w:tc>
              <w:tc>
                <w:tcPr>
                  <w:tcW w:w="1320" w:type="dxa"/>
                </w:tcPr>
                <w:p w:rsidR="003045B9" w:rsidRDefault="00E54A55">
                  <w:pPr>
                    <w:pStyle w:val="Compact"/>
                    <w:jc w:val="center"/>
                  </w:pPr>
                  <w:r>
                    <w:t>r</w:t>
                  </w:r>
                </w:p>
              </w:tc>
              <w:tc>
                <w:tcPr>
                  <w:tcW w:w="1320" w:type="dxa"/>
                </w:tcPr>
                <w:p w:rsidR="003045B9" w:rsidRDefault="00E54A55">
                  <w:pPr>
                    <w:pStyle w:val="Compact"/>
                    <w:jc w:val="center"/>
                  </w:pPr>
                  <w:r>
                    <w:t>U</w:t>
                  </w:r>
                  <w:r>
                    <w:t>nique</w:t>
                  </w:r>
                </w:p>
              </w:tc>
              <w:tc>
                <w:tcPr>
                  <w:tcW w:w="1320" w:type="dxa"/>
                </w:tcPr>
                <w:p w:rsidR="003045B9" w:rsidRDefault="00E54A55">
                  <w:pPr>
                    <w:pStyle w:val="Compact"/>
                    <w:jc w:val="center"/>
                  </w:pPr>
                  <w:r>
                    <w:t>r</w:t>
                  </w:r>
                </w:p>
              </w:tc>
              <w:tc>
                <w:tcPr>
                  <w:tcW w:w="1320" w:type="dxa"/>
                </w:tcPr>
                <w:p w:rsidR="003045B9" w:rsidRDefault="00E54A55">
                  <w:pPr>
                    <w:pStyle w:val="Compact"/>
                    <w:jc w:val="center"/>
                  </w:pPr>
                  <w:r>
                    <w:t>Unique</w:t>
                  </w:r>
                </w:p>
              </w:tc>
            </w:tr>
            <w:tr w:rsidR="003045B9">
              <w:tc>
                <w:tcPr>
                  <w:tcW w:w="1320" w:type="dxa"/>
                </w:tcPr>
                <w:p w:rsidR="003045B9" w:rsidRDefault="00E54A55">
                  <w:pPr>
                    <w:pStyle w:val="Compact"/>
                    <w:jc w:val="center"/>
                  </w:pPr>
                  <w:r>
                    <w:t>2</w:t>
                  </w:r>
                </w:p>
              </w:tc>
              <w:tc>
                <w:tcPr>
                  <w:tcW w:w="1320" w:type="dxa"/>
                </w:tcPr>
                <w:p w:rsidR="003045B9" w:rsidRDefault="00E54A55">
                  <w:pPr>
                    <w:pStyle w:val="Compact"/>
                    <w:jc w:val="center"/>
                  </w:pPr>
                  <w:r>
                    <w:t>1</w:t>
                  </w:r>
                </w:p>
              </w:tc>
              <w:tc>
                <w:tcPr>
                  <w:tcW w:w="1320" w:type="dxa"/>
                </w:tcPr>
                <w:p w:rsidR="003045B9" w:rsidRDefault="00E54A55">
                  <w:pPr>
                    <w:pStyle w:val="Compact"/>
                    <w:jc w:val="center"/>
                  </w:pPr>
                  <w:r>
                    <w:t>2.1</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2.4</w:t>
                  </w:r>
                </w:p>
              </w:tc>
              <w:tc>
                <w:tcPr>
                  <w:tcW w:w="1320" w:type="dxa"/>
                </w:tcPr>
                <w:p w:rsidR="003045B9" w:rsidRDefault="00E54A55">
                  <w:pPr>
                    <w:pStyle w:val="Compact"/>
                    <w:jc w:val="center"/>
                  </w:pPr>
                  <w:r>
                    <w:t>2</w:t>
                  </w:r>
                </w:p>
              </w:tc>
            </w:tr>
            <w:tr w:rsidR="003045B9">
              <w:tc>
                <w:tcPr>
                  <w:tcW w:w="1320" w:type="dxa"/>
                </w:tcPr>
                <w:p w:rsidR="003045B9" w:rsidRDefault="00E54A55">
                  <w:pPr>
                    <w:pStyle w:val="Compact"/>
                    <w:jc w:val="center"/>
                  </w:pPr>
                  <w:r>
                    <w:t>2</w:t>
                  </w:r>
                </w:p>
              </w:tc>
              <w:tc>
                <w:tcPr>
                  <w:tcW w:w="1320" w:type="dxa"/>
                </w:tcPr>
                <w:p w:rsidR="003045B9" w:rsidRDefault="00E54A55">
                  <w:pPr>
                    <w:pStyle w:val="Compact"/>
                    <w:jc w:val="center"/>
                  </w:pPr>
                  <w:r>
                    <w:t>1</w:t>
                  </w:r>
                </w:p>
              </w:tc>
              <w:tc>
                <w:tcPr>
                  <w:tcW w:w="1320" w:type="dxa"/>
                </w:tcPr>
                <w:p w:rsidR="003045B9" w:rsidRDefault="00E54A55">
                  <w:pPr>
                    <w:pStyle w:val="Compact"/>
                    <w:jc w:val="center"/>
                  </w:pPr>
                  <w:r>
                    <w:t>2.1</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2.4</w:t>
                  </w:r>
                </w:p>
              </w:tc>
              <w:tc>
                <w:tcPr>
                  <w:tcW w:w="1320" w:type="dxa"/>
                </w:tcPr>
                <w:p w:rsidR="003045B9" w:rsidRDefault="00E54A55">
                  <w:pPr>
                    <w:pStyle w:val="Compact"/>
                    <w:jc w:val="center"/>
                  </w:pPr>
                  <w:r>
                    <w:t>2</w:t>
                  </w:r>
                </w:p>
              </w:tc>
            </w:tr>
            <w:tr w:rsidR="003045B9">
              <w:tc>
                <w:tcPr>
                  <w:tcW w:w="1320" w:type="dxa"/>
                </w:tcPr>
                <w:p w:rsidR="003045B9" w:rsidRDefault="00E54A55">
                  <w:pPr>
                    <w:pStyle w:val="Compact"/>
                    <w:jc w:val="center"/>
                  </w:pPr>
                  <w:r>
                    <w:t>2</w:t>
                  </w:r>
                </w:p>
              </w:tc>
              <w:tc>
                <w:tcPr>
                  <w:tcW w:w="1320" w:type="dxa"/>
                </w:tcPr>
                <w:p w:rsidR="003045B9" w:rsidRDefault="00E54A55">
                  <w:pPr>
                    <w:pStyle w:val="Compact"/>
                    <w:jc w:val="center"/>
                  </w:pPr>
                  <w:r>
                    <w:t>1</w:t>
                  </w:r>
                </w:p>
              </w:tc>
              <w:tc>
                <w:tcPr>
                  <w:tcW w:w="1320" w:type="dxa"/>
                </w:tcPr>
                <w:p w:rsidR="003045B9" w:rsidRDefault="00E54A55">
                  <w:pPr>
                    <w:pStyle w:val="Compact"/>
                    <w:jc w:val="center"/>
                  </w:pPr>
                  <w:r>
                    <w:t>2.2</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2.4</w:t>
                  </w:r>
                </w:p>
              </w:tc>
              <w:tc>
                <w:tcPr>
                  <w:tcW w:w="1320" w:type="dxa"/>
                </w:tcPr>
                <w:p w:rsidR="003045B9" w:rsidRDefault="00E54A55">
                  <w:pPr>
                    <w:pStyle w:val="Compact"/>
                    <w:jc w:val="center"/>
                  </w:pPr>
                  <w:r>
                    <w:t>2</w:t>
                  </w:r>
                </w:p>
              </w:tc>
            </w:tr>
            <w:tr w:rsidR="003045B9">
              <w:tc>
                <w:tcPr>
                  <w:tcW w:w="1320" w:type="dxa"/>
                </w:tcPr>
                <w:p w:rsidR="003045B9" w:rsidRDefault="00E54A55">
                  <w:pPr>
                    <w:pStyle w:val="Compact"/>
                    <w:jc w:val="center"/>
                  </w:pPr>
                  <w:r>
                    <w:t>2</w:t>
                  </w:r>
                </w:p>
              </w:tc>
              <w:tc>
                <w:tcPr>
                  <w:tcW w:w="1320" w:type="dxa"/>
                </w:tcPr>
                <w:p w:rsidR="003045B9" w:rsidRDefault="00E54A55">
                  <w:pPr>
                    <w:pStyle w:val="Compact"/>
                    <w:jc w:val="center"/>
                  </w:pPr>
                  <w:r>
                    <w:t>1</w:t>
                  </w:r>
                </w:p>
              </w:tc>
              <w:tc>
                <w:tcPr>
                  <w:tcW w:w="1320" w:type="dxa"/>
                </w:tcPr>
                <w:p w:rsidR="003045B9" w:rsidRDefault="00E54A55">
                  <w:pPr>
                    <w:pStyle w:val="Compact"/>
                    <w:jc w:val="center"/>
                  </w:pPr>
                  <w:r>
                    <w:t>2.2</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2.4</w:t>
                  </w:r>
                </w:p>
              </w:tc>
              <w:tc>
                <w:tcPr>
                  <w:tcW w:w="1320" w:type="dxa"/>
                </w:tcPr>
                <w:p w:rsidR="003045B9" w:rsidRDefault="00E54A55">
                  <w:pPr>
                    <w:pStyle w:val="Compact"/>
                    <w:jc w:val="center"/>
                  </w:pPr>
                  <w:r>
                    <w:t>2</w:t>
                  </w:r>
                </w:p>
              </w:tc>
            </w:tr>
            <w:tr w:rsidR="003045B9">
              <w:tc>
                <w:tcPr>
                  <w:tcW w:w="1320" w:type="dxa"/>
                </w:tcPr>
                <w:p w:rsidR="003045B9" w:rsidRDefault="00E54A55">
                  <w:pPr>
                    <w:pStyle w:val="Compact"/>
                    <w:jc w:val="center"/>
                  </w:pPr>
                  <w:r>
                    <w:t>2</w:t>
                  </w:r>
                </w:p>
              </w:tc>
              <w:tc>
                <w:tcPr>
                  <w:tcW w:w="1320" w:type="dxa"/>
                </w:tcPr>
                <w:p w:rsidR="003045B9" w:rsidRDefault="00E54A55">
                  <w:pPr>
                    <w:pStyle w:val="Compact"/>
                    <w:jc w:val="center"/>
                  </w:pPr>
                  <w:r>
                    <w:t>1</w:t>
                  </w:r>
                </w:p>
              </w:tc>
              <w:tc>
                <w:tcPr>
                  <w:tcW w:w="1320" w:type="dxa"/>
                </w:tcPr>
                <w:p w:rsidR="003045B9" w:rsidRDefault="00E54A55">
                  <w:pPr>
                    <w:pStyle w:val="Compact"/>
                    <w:jc w:val="center"/>
                  </w:pPr>
                  <w:r>
                    <w:t>2.2</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2.4</w:t>
                  </w:r>
                </w:p>
              </w:tc>
              <w:tc>
                <w:tcPr>
                  <w:tcW w:w="1320" w:type="dxa"/>
                </w:tcPr>
                <w:p w:rsidR="003045B9" w:rsidRDefault="00E54A55">
                  <w:pPr>
                    <w:pStyle w:val="Compact"/>
                    <w:jc w:val="center"/>
                  </w:pPr>
                  <w:r>
                    <w:t>2</w:t>
                  </w:r>
                </w:p>
              </w:tc>
            </w:tr>
            <w:tr w:rsidR="003045B9">
              <w:tc>
                <w:tcPr>
                  <w:tcW w:w="1320" w:type="dxa"/>
                </w:tcPr>
                <w:p w:rsidR="003045B9" w:rsidRDefault="00E54A55">
                  <w:pPr>
                    <w:pStyle w:val="Compact"/>
                    <w:jc w:val="center"/>
                  </w:pPr>
                  <w:r>
                    <w:t>2</w:t>
                  </w:r>
                </w:p>
              </w:tc>
              <w:tc>
                <w:tcPr>
                  <w:tcW w:w="1320" w:type="dxa"/>
                </w:tcPr>
                <w:p w:rsidR="003045B9" w:rsidRDefault="00E54A55">
                  <w:pPr>
                    <w:pStyle w:val="Compact"/>
                    <w:jc w:val="center"/>
                  </w:pPr>
                  <w:r>
                    <w:t>1</w:t>
                  </w:r>
                </w:p>
              </w:tc>
              <w:tc>
                <w:tcPr>
                  <w:tcW w:w="1320" w:type="dxa"/>
                </w:tcPr>
                <w:p w:rsidR="003045B9" w:rsidRDefault="00E54A55">
                  <w:pPr>
                    <w:pStyle w:val="Compact"/>
                    <w:jc w:val="center"/>
                  </w:pPr>
                  <w:r>
                    <w:t>2.2</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2.4</w:t>
                  </w:r>
                </w:p>
              </w:tc>
              <w:tc>
                <w:tcPr>
                  <w:tcW w:w="1320" w:type="dxa"/>
                </w:tcPr>
                <w:p w:rsidR="003045B9" w:rsidRDefault="00E54A55">
                  <w:pPr>
                    <w:pStyle w:val="Compact"/>
                    <w:jc w:val="center"/>
                  </w:pPr>
                  <w:r>
                    <w:t>2</w:t>
                  </w:r>
                </w:p>
              </w:tc>
            </w:tr>
            <w:tr w:rsidR="003045B9">
              <w:tc>
                <w:tcPr>
                  <w:tcW w:w="1320" w:type="dxa"/>
                </w:tcPr>
                <w:p w:rsidR="003045B9" w:rsidRDefault="00E54A55">
                  <w:pPr>
                    <w:pStyle w:val="Compact"/>
                    <w:jc w:val="center"/>
                  </w:pPr>
                  <w:r>
                    <w:t>2</w:t>
                  </w:r>
                </w:p>
              </w:tc>
              <w:tc>
                <w:tcPr>
                  <w:tcW w:w="1320" w:type="dxa"/>
                </w:tcPr>
                <w:p w:rsidR="003045B9" w:rsidRDefault="00E54A55">
                  <w:pPr>
                    <w:pStyle w:val="Compact"/>
                    <w:jc w:val="center"/>
                  </w:pPr>
                  <w:r>
                    <w:t>1</w:t>
                  </w:r>
                </w:p>
              </w:tc>
              <w:tc>
                <w:tcPr>
                  <w:tcW w:w="1320" w:type="dxa"/>
                </w:tcPr>
                <w:p w:rsidR="003045B9" w:rsidRDefault="00E54A55">
                  <w:pPr>
                    <w:pStyle w:val="Compact"/>
                    <w:jc w:val="center"/>
                  </w:pPr>
                  <w:r>
                    <w:t>2.2</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2.4</w:t>
                  </w:r>
                </w:p>
              </w:tc>
              <w:tc>
                <w:tcPr>
                  <w:tcW w:w="1320" w:type="dxa"/>
                </w:tcPr>
                <w:p w:rsidR="003045B9" w:rsidRDefault="00E54A55">
                  <w:pPr>
                    <w:pStyle w:val="Compact"/>
                    <w:jc w:val="center"/>
                  </w:pPr>
                  <w:r>
                    <w:t>4</w:t>
                  </w:r>
                </w:p>
              </w:tc>
            </w:tr>
            <w:tr w:rsidR="003045B9">
              <w:tc>
                <w:tcPr>
                  <w:tcW w:w="1320" w:type="dxa"/>
                </w:tcPr>
                <w:p w:rsidR="003045B9" w:rsidRDefault="00E54A55">
                  <w:pPr>
                    <w:pStyle w:val="Compact"/>
                    <w:jc w:val="center"/>
                  </w:pPr>
                  <w:r>
                    <w:t>2</w:t>
                  </w:r>
                </w:p>
              </w:tc>
              <w:tc>
                <w:tcPr>
                  <w:tcW w:w="1320" w:type="dxa"/>
                </w:tcPr>
                <w:p w:rsidR="003045B9" w:rsidRDefault="00E54A55">
                  <w:pPr>
                    <w:pStyle w:val="Compact"/>
                    <w:jc w:val="center"/>
                  </w:pPr>
                  <w:r>
                    <w:t>1</w:t>
                  </w:r>
                </w:p>
              </w:tc>
              <w:tc>
                <w:tcPr>
                  <w:tcW w:w="1320" w:type="dxa"/>
                </w:tcPr>
                <w:p w:rsidR="003045B9" w:rsidRDefault="00E54A55">
                  <w:pPr>
                    <w:pStyle w:val="Compact"/>
                    <w:jc w:val="center"/>
                  </w:pPr>
                  <w:r>
                    <w:t>2.2</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2.5</w:t>
                  </w:r>
                </w:p>
              </w:tc>
              <w:tc>
                <w:tcPr>
                  <w:tcW w:w="1320" w:type="dxa"/>
                </w:tcPr>
                <w:p w:rsidR="003045B9" w:rsidRDefault="00E54A55">
                  <w:pPr>
                    <w:pStyle w:val="Compact"/>
                    <w:jc w:val="center"/>
                  </w:pPr>
                  <w:r>
                    <w:t>100</w:t>
                  </w:r>
                </w:p>
              </w:tc>
            </w:tr>
            <w:tr w:rsidR="003045B9">
              <w:tc>
                <w:tcPr>
                  <w:tcW w:w="1320" w:type="dxa"/>
                </w:tcPr>
                <w:p w:rsidR="003045B9" w:rsidRDefault="00E54A55">
                  <w:pPr>
                    <w:pStyle w:val="Compact"/>
                    <w:jc w:val="center"/>
                  </w:pPr>
                  <w:r>
                    <w:t>2</w:t>
                  </w:r>
                </w:p>
              </w:tc>
              <w:tc>
                <w:tcPr>
                  <w:tcW w:w="1320" w:type="dxa"/>
                </w:tcPr>
                <w:p w:rsidR="003045B9" w:rsidRDefault="00E54A55">
                  <w:pPr>
                    <w:pStyle w:val="Compact"/>
                    <w:jc w:val="center"/>
                  </w:pPr>
                  <w:r>
                    <w:t>7</w:t>
                  </w:r>
                </w:p>
              </w:tc>
              <w:tc>
                <w:tcPr>
                  <w:tcW w:w="1320" w:type="dxa"/>
                </w:tcPr>
                <w:p w:rsidR="003045B9" w:rsidRDefault="00E54A55">
                  <w:pPr>
                    <w:pStyle w:val="Compact"/>
                    <w:jc w:val="center"/>
                  </w:pPr>
                  <w:r>
                    <w:t>2.2</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2.5</w:t>
                  </w:r>
                </w:p>
              </w:tc>
              <w:tc>
                <w:tcPr>
                  <w:tcW w:w="1320" w:type="dxa"/>
                </w:tcPr>
                <w:p w:rsidR="003045B9" w:rsidRDefault="00E54A55">
                  <w:pPr>
                    <w:pStyle w:val="Compact"/>
                    <w:jc w:val="center"/>
                  </w:pPr>
                  <w:r>
                    <w:t>4</w:t>
                  </w:r>
                </w:p>
              </w:tc>
            </w:tr>
            <w:tr w:rsidR="003045B9">
              <w:tc>
                <w:tcPr>
                  <w:tcW w:w="1320" w:type="dxa"/>
                </w:tcPr>
                <w:p w:rsidR="003045B9" w:rsidRDefault="00E54A55">
                  <w:pPr>
                    <w:pStyle w:val="Compact"/>
                    <w:jc w:val="center"/>
                  </w:pPr>
                  <w:r>
                    <w:t>2</w:t>
                  </w:r>
                </w:p>
              </w:tc>
              <w:tc>
                <w:tcPr>
                  <w:tcW w:w="1320" w:type="dxa"/>
                </w:tcPr>
                <w:p w:rsidR="003045B9" w:rsidRDefault="00E54A55">
                  <w:pPr>
                    <w:pStyle w:val="Compact"/>
                    <w:jc w:val="center"/>
                  </w:pPr>
                  <w:r>
                    <w:t>100</w:t>
                  </w:r>
                </w:p>
              </w:tc>
              <w:tc>
                <w:tcPr>
                  <w:tcW w:w="1320" w:type="dxa"/>
                </w:tcPr>
                <w:p w:rsidR="003045B9" w:rsidRDefault="00E54A55">
                  <w:pPr>
                    <w:pStyle w:val="Compact"/>
                    <w:jc w:val="center"/>
                  </w:pPr>
                  <w:r>
                    <w:t>2.2</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2.5</w:t>
                  </w:r>
                </w:p>
              </w:tc>
              <w:tc>
                <w:tcPr>
                  <w:tcW w:w="1320" w:type="dxa"/>
                </w:tcPr>
                <w:p w:rsidR="003045B9" w:rsidRDefault="00E54A55">
                  <w:pPr>
                    <w:pStyle w:val="Compact"/>
                    <w:jc w:val="center"/>
                  </w:pPr>
                  <w:r>
                    <w:t>4</w:t>
                  </w:r>
                </w:p>
              </w:tc>
            </w:tr>
            <w:tr w:rsidR="003045B9">
              <w:tc>
                <w:tcPr>
                  <w:tcW w:w="1320" w:type="dxa"/>
                </w:tcPr>
                <w:p w:rsidR="003045B9" w:rsidRDefault="00E54A55">
                  <w:pPr>
                    <w:pStyle w:val="Compact"/>
                    <w:jc w:val="center"/>
                  </w:pPr>
                  <w:r>
                    <w:t>2</w:t>
                  </w:r>
                </w:p>
              </w:tc>
              <w:tc>
                <w:tcPr>
                  <w:tcW w:w="1320" w:type="dxa"/>
                </w:tcPr>
                <w:p w:rsidR="003045B9" w:rsidRDefault="00E54A55">
                  <w:pPr>
                    <w:pStyle w:val="Compact"/>
                    <w:jc w:val="center"/>
                  </w:pPr>
                  <w:r>
                    <w:t>100</w:t>
                  </w:r>
                </w:p>
              </w:tc>
              <w:tc>
                <w:tcPr>
                  <w:tcW w:w="1320" w:type="dxa"/>
                </w:tcPr>
                <w:p w:rsidR="003045B9" w:rsidRDefault="00E54A55">
                  <w:pPr>
                    <w:pStyle w:val="Compact"/>
                    <w:jc w:val="center"/>
                  </w:pPr>
                  <w:r>
                    <w:t>2.2</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2.5</w:t>
                  </w:r>
                </w:p>
              </w:tc>
              <w:tc>
                <w:tcPr>
                  <w:tcW w:w="1320" w:type="dxa"/>
                </w:tcPr>
                <w:p w:rsidR="003045B9" w:rsidRDefault="00E54A55">
                  <w:pPr>
                    <w:pStyle w:val="Compact"/>
                    <w:jc w:val="center"/>
                  </w:pPr>
                  <w:r>
                    <w:t>4</w:t>
                  </w:r>
                </w:p>
              </w:tc>
            </w:tr>
            <w:tr w:rsidR="003045B9">
              <w:tc>
                <w:tcPr>
                  <w:tcW w:w="1320" w:type="dxa"/>
                </w:tcPr>
                <w:p w:rsidR="003045B9" w:rsidRDefault="00E54A55">
                  <w:pPr>
                    <w:pStyle w:val="Compact"/>
                    <w:jc w:val="center"/>
                  </w:pPr>
                  <w:r>
                    <w:t>2</w:t>
                  </w:r>
                </w:p>
              </w:tc>
              <w:tc>
                <w:tcPr>
                  <w:tcW w:w="1320" w:type="dxa"/>
                </w:tcPr>
                <w:p w:rsidR="003045B9" w:rsidRDefault="00E54A55">
                  <w:pPr>
                    <w:pStyle w:val="Compact"/>
                    <w:jc w:val="center"/>
                  </w:pPr>
                  <w:r>
                    <w:t>4</w:t>
                  </w:r>
                </w:p>
              </w:tc>
              <w:tc>
                <w:tcPr>
                  <w:tcW w:w="1320" w:type="dxa"/>
                </w:tcPr>
                <w:p w:rsidR="003045B9" w:rsidRDefault="00E54A55">
                  <w:pPr>
                    <w:pStyle w:val="Compact"/>
                    <w:jc w:val="center"/>
                  </w:pPr>
                  <w:r>
                    <w:t>2.2</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2.5</w:t>
                  </w:r>
                </w:p>
              </w:tc>
              <w:tc>
                <w:tcPr>
                  <w:tcW w:w="1320" w:type="dxa"/>
                </w:tcPr>
                <w:p w:rsidR="003045B9" w:rsidRDefault="00E54A55">
                  <w:pPr>
                    <w:pStyle w:val="Compact"/>
                    <w:jc w:val="center"/>
                  </w:pPr>
                  <w:r>
                    <w:t>4</w:t>
                  </w:r>
                </w:p>
              </w:tc>
            </w:tr>
            <w:tr w:rsidR="003045B9">
              <w:tc>
                <w:tcPr>
                  <w:tcW w:w="1320" w:type="dxa"/>
                </w:tcPr>
                <w:p w:rsidR="003045B9" w:rsidRDefault="00E54A55">
                  <w:pPr>
                    <w:pStyle w:val="Compact"/>
                    <w:jc w:val="center"/>
                  </w:pPr>
                  <w:r>
                    <w:t>2</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2.3</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2.5</w:t>
                  </w:r>
                </w:p>
              </w:tc>
              <w:tc>
                <w:tcPr>
                  <w:tcW w:w="1320" w:type="dxa"/>
                </w:tcPr>
                <w:p w:rsidR="003045B9" w:rsidRDefault="00E54A55">
                  <w:pPr>
                    <w:pStyle w:val="Compact"/>
                    <w:jc w:val="center"/>
                  </w:pPr>
                  <w:r>
                    <w:t>4</w:t>
                  </w:r>
                </w:p>
              </w:tc>
            </w:tr>
            <w:tr w:rsidR="003045B9">
              <w:tc>
                <w:tcPr>
                  <w:tcW w:w="1320" w:type="dxa"/>
                </w:tcPr>
                <w:p w:rsidR="003045B9" w:rsidRDefault="00E54A55">
                  <w:pPr>
                    <w:pStyle w:val="Compact"/>
                    <w:jc w:val="center"/>
                  </w:pPr>
                  <w:r>
                    <w:t>2</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2.3</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2.5</w:t>
                  </w:r>
                </w:p>
              </w:tc>
              <w:tc>
                <w:tcPr>
                  <w:tcW w:w="1320" w:type="dxa"/>
                </w:tcPr>
                <w:p w:rsidR="003045B9" w:rsidRDefault="00E54A55">
                  <w:pPr>
                    <w:pStyle w:val="Compact"/>
                    <w:jc w:val="center"/>
                  </w:pPr>
                  <w:r>
                    <w:t>4</w:t>
                  </w:r>
                </w:p>
              </w:tc>
            </w:tr>
            <w:tr w:rsidR="003045B9">
              <w:tc>
                <w:tcPr>
                  <w:tcW w:w="1320" w:type="dxa"/>
                </w:tcPr>
                <w:p w:rsidR="003045B9" w:rsidRDefault="00E54A55">
                  <w:pPr>
                    <w:pStyle w:val="Compact"/>
                    <w:jc w:val="center"/>
                  </w:pPr>
                  <w:r>
                    <w:t>2</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2.3</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2.5</w:t>
                  </w:r>
                </w:p>
              </w:tc>
              <w:tc>
                <w:tcPr>
                  <w:tcW w:w="1320" w:type="dxa"/>
                </w:tcPr>
                <w:p w:rsidR="003045B9" w:rsidRDefault="00E54A55">
                  <w:pPr>
                    <w:pStyle w:val="Compact"/>
                    <w:jc w:val="center"/>
                  </w:pPr>
                  <w:r>
                    <w:t>4</w:t>
                  </w:r>
                </w:p>
              </w:tc>
            </w:tr>
            <w:tr w:rsidR="003045B9">
              <w:tc>
                <w:tcPr>
                  <w:tcW w:w="1320" w:type="dxa"/>
                </w:tcPr>
                <w:p w:rsidR="003045B9" w:rsidRDefault="00E54A55">
                  <w:pPr>
                    <w:pStyle w:val="Compact"/>
                    <w:jc w:val="center"/>
                  </w:pPr>
                  <w:r>
                    <w:t>2</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2.3</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2.5</w:t>
                  </w:r>
                </w:p>
              </w:tc>
              <w:tc>
                <w:tcPr>
                  <w:tcW w:w="1320" w:type="dxa"/>
                </w:tcPr>
                <w:p w:rsidR="003045B9" w:rsidRDefault="00E54A55">
                  <w:pPr>
                    <w:pStyle w:val="Compact"/>
                    <w:jc w:val="center"/>
                  </w:pPr>
                  <w:r>
                    <w:t>4</w:t>
                  </w:r>
                </w:p>
              </w:tc>
            </w:tr>
            <w:tr w:rsidR="003045B9">
              <w:tc>
                <w:tcPr>
                  <w:tcW w:w="1320" w:type="dxa"/>
                </w:tcPr>
                <w:p w:rsidR="003045B9" w:rsidRDefault="00E54A55">
                  <w:pPr>
                    <w:pStyle w:val="Compact"/>
                    <w:jc w:val="center"/>
                  </w:pPr>
                  <w:r>
                    <w:t>2</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2.3</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2.5</w:t>
                  </w:r>
                </w:p>
              </w:tc>
              <w:tc>
                <w:tcPr>
                  <w:tcW w:w="1320" w:type="dxa"/>
                </w:tcPr>
                <w:p w:rsidR="003045B9" w:rsidRDefault="00E54A55">
                  <w:pPr>
                    <w:pStyle w:val="Compact"/>
                    <w:jc w:val="center"/>
                  </w:pPr>
                  <w:r>
                    <w:t>4</w:t>
                  </w:r>
                </w:p>
              </w:tc>
            </w:tr>
            <w:tr w:rsidR="003045B9">
              <w:tc>
                <w:tcPr>
                  <w:tcW w:w="1320" w:type="dxa"/>
                </w:tcPr>
                <w:p w:rsidR="003045B9" w:rsidRDefault="00E54A55">
                  <w:pPr>
                    <w:pStyle w:val="Compact"/>
                    <w:jc w:val="center"/>
                  </w:pPr>
                  <w:r>
                    <w:t>2</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2.3</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2.5</w:t>
                  </w:r>
                </w:p>
              </w:tc>
              <w:tc>
                <w:tcPr>
                  <w:tcW w:w="1320" w:type="dxa"/>
                </w:tcPr>
                <w:p w:rsidR="003045B9" w:rsidRDefault="00E54A55">
                  <w:pPr>
                    <w:pStyle w:val="Compact"/>
                    <w:jc w:val="center"/>
                  </w:pPr>
                  <w:r>
                    <w:t>8</w:t>
                  </w:r>
                </w:p>
              </w:tc>
            </w:tr>
            <w:tr w:rsidR="003045B9">
              <w:tc>
                <w:tcPr>
                  <w:tcW w:w="1320" w:type="dxa"/>
                </w:tcPr>
                <w:p w:rsidR="003045B9" w:rsidRDefault="00E54A55">
                  <w:pPr>
                    <w:pStyle w:val="Compact"/>
                    <w:jc w:val="center"/>
                  </w:pPr>
                  <w:r>
                    <w:t>2</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2.3</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2.6</w:t>
                  </w:r>
                </w:p>
              </w:tc>
              <w:tc>
                <w:tcPr>
                  <w:tcW w:w="1320" w:type="dxa"/>
                </w:tcPr>
                <w:p w:rsidR="003045B9" w:rsidRDefault="00E54A55">
                  <w:pPr>
                    <w:pStyle w:val="Compact"/>
                    <w:jc w:val="center"/>
                  </w:pPr>
                  <w:r>
                    <w:t>8</w:t>
                  </w:r>
                </w:p>
              </w:tc>
            </w:tr>
            <w:tr w:rsidR="003045B9">
              <w:tc>
                <w:tcPr>
                  <w:tcW w:w="1320" w:type="dxa"/>
                </w:tcPr>
                <w:p w:rsidR="003045B9" w:rsidRDefault="00E54A55">
                  <w:pPr>
                    <w:pStyle w:val="Compact"/>
                    <w:jc w:val="center"/>
                  </w:pPr>
                  <w:r>
                    <w:t>2</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2.3</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2.6</w:t>
                  </w:r>
                </w:p>
              </w:tc>
              <w:tc>
                <w:tcPr>
                  <w:tcW w:w="1320" w:type="dxa"/>
                </w:tcPr>
                <w:p w:rsidR="003045B9" w:rsidRDefault="00E54A55">
                  <w:pPr>
                    <w:pStyle w:val="Compact"/>
                    <w:jc w:val="center"/>
                  </w:pPr>
                  <w:r>
                    <w:t>100</w:t>
                  </w:r>
                </w:p>
              </w:tc>
            </w:tr>
            <w:tr w:rsidR="003045B9">
              <w:tc>
                <w:tcPr>
                  <w:tcW w:w="1320" w:type="dxa"/>
                </w:tcPr>
                <w:p w:rsidR="003045B9" w:rsidRDefault="00E54A55">
                  <w:pPr>
                    <w:pStyle w:val="Compact"/>
                    <w:jc w:val="center"/>
                  </w:pPr>
                  <w:r>
                    <w:t>2</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2.3</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2.6</w:t>
                  </w:r>
                </w:p>
              </w:tc>
              <w:tc>
                <w:tcPr>
                  <w:tcW w:w="1320" w:type="dxa"/>
                </w:tcPr>
                <w:p w:rsidR="003045B9" w:rsidRDefault="00E54A55">
                  <w:pPr>
                    <w:pStyle w:val="Compact"/>
                    <w:jc w:val="center"/>
                  </w:pPr>
                  <w:r>
                    <w:t>100</w:t>
                  </w:r>
                </w:p>
              </w:tc>
            </w:tr>
            <w:tr w:rsidR="003045B9">
              <w:tc>
                <w:tcPr>
                  <w:tcW w:w="1320" w:type="dxa"/>
                </w:tcPr>
                <w:p w:rsidR="003045B9" w:rsidRDefault="00E54A55">
                  <w:pPr>
                    <w:pStyle w:val="Compact"/>
                    <w:jc w:val="center"/>
                  </w:pPr>
                  <w:r>
                    <w:t>2</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2.4</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2.6</w:t>
                  </w:r>
                </w:p>
              </w:tc>
              <w:tc>
                <w:tcPr>
                  <w:tcW w:w="1320" w:type="dxa"/>
                </w:tcPr>
                <w:p w:rsidR="003045B9" w:rsidRDefault="00E54A55">
                  <w:pPr>
                    <w:pStyle w:val="Compact"/>
                    <w:jc w:val="center"/>
                  </w:pPr>
                  <w:r>
                    <w:t>100</w:t>
                  </w:r>
                </w:p>
              </w:tc>
            </w:tr>
            <w:tr w:rsidR="003045B9">
              <w:tc>
                <w:tcPr>
                  <w:tcW w:w="1320" w:type="dxa"/>
                </w:tcPr>
                <w:p w:rsidR="003045B9" w:rsidRDefault="00E54A55">
                  <w:pPr>
                    <w:pStyle w:val="Compact"/>
                    <w:jc w:val="center"/>
                  </w:pPr>
                  <w:r>
                    <w:t>2</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2.4</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NA</w:t>
                  </w:r>
                </w:p>
              </w:tc>
              <w:tc>
                <w:tcPr>
                  <w:tcW w:w="1320" w:type="dxa"/>
                </w:tcPr>
                <w:p w:rsidR="003045B9" w:rsidRDefault="00E54A55">
                  <w:pPr>
                    <w:pStyle w:val="Compact"/>
                    <w:jc w:val="center"/>
                  </w:pPr>
                  <w:r>
                    <w:t>NA</w:t>
                  </w:r>
                </w:p>
              </w:tc>
            </w:tr>
            <w:tr w:rsidR="003045B9">
              <w:tc>
                <w:tcPr>
                  <w:tcW w:w="1320" w:type="dxa"/>
                </w:tcPr>
                <w:p w:rsidR="003045B9" w:rsidRDefault="00E54A55">
                  <w:pPr>
                    <w:pStyle w:val="Compact"/>
                    <w:jc w:val="center"/>
                  </w:pPr>
                  <w:r>
                    <w:t>2</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2.4</w:t>
                  </w:r>
                </w:p>
              </w:tc>
              <w:tc>
                <w:tcPr>
                  <w:tcW w:w="1320" w:type="dxa"/>
                </w:tcPr>
                <w:p w:rsidR="003045B9" w:rsidRDefault="00E54A55">
                  <w:pPr>
                    <w:pStyle w:val="Compact"/>
                    <w:jc w:val="center"/>
                  </w:pPr>
                  <w:r>
                    <w:t>2</w:t>
                  </w:r>
                </w:p>
              </w:tc>
              <w:tc>
                <w:tcPr>
                  <w:tcW w:w="1320" w:type="dxa"/>
                </w:tcPr>
                <w:p w:rsidR="003045B9" w:rsidRDefault="00E54A55">
                  <w:pPr>
                    <w:pStyle w:val="Compact"/>
                    <w:jc w:val="center"/>
                  </w:pPr>
                  <w:r>
                    <w:t>NA</w:t>
                  </w:r>
                </w:p>
              </w:tc>
              <w:tc>
                <w:tcPr>
                  <w:tcW w:w="1320" w:type="dxa"/>
                </w:tcPr>
                <w:p w:rsidR="003045B9" w:rsidRDefault="00E54A55">
                  <w:pPr>
                    <w:pStyle w:val="Compact"/>
                    <w:jc w:val="center"/>
                  </w:pPr>
                  <w:r>
                    <w:t>NA</w:t>
                  </w:r>
                </w:p>
              </w:tc>
            </w:tr>
            <w:bookmarkEnd w:id="96"/>
          </w:tbl>
          <w:p w:rsidR="003045B9" w:rsidRDefault="003045B9"/>
        </w:tc>
      </w:tr>
    </w:tbl>
    <w:p w:rsidR="003045B9" w:rsidRDefault="00E54A55">
      <w:pPr>
        <w:pStyle w:val="3"/>
      </w:pPr>
      <w:bookmarkStart w:id="97" w:name="经典的混沌分岔图"/>
      <w:bookmarkStart w:id="98" w:name="_Toc205277837"/>
      <w:bookmarkEnd w:id="94"/>
      <w:r>
        <w:t xml:space="preserve">3.1.4 </w:t>
      </w:r>
      <w:r>
        <w:t>经典的混沌分岔图</w:t>
      </w:r>
      <w:bookmarkEnd w:id="98"/>
    </w:p>
    <w:p w:rsidR="003045B9" w:rsidRDefault="00E54A55">
      <w:pPr>
        <w:pStyle w:val="FirstParagraph"/>
      </w:pPr>
      <w:r>
        <w:t xml:space="preserve">May(1976) </w:t>
      </w:r>
      <w:r>
        <w:t>对基于差分方程的单物种种群模型的动力学进行了综述。文中，他从非常简单的模型描述了混沌动力学的潜力。在那篇文章中，他绘制了一个图，他称之为分岔图（</w:t>
      </w:r>
      <w:r>
        <w:t>bifurcation diagram</w:t>
      </w:r>
      <w:r>
        <w:t>），该图显示了模型的平衡属性如何随着单个参数的改变而改变。我们可以使用</w:t>
      </w:r>
      <w:r>
        <w:rPr>
          <w:rStyle w:val="VerbatimChar"/>
        </w:rPr>
        <w:t>discretelogistic()</w:t>
      </w:r>
      <w:r>
        <w:t>函数和下面的代码，以几乎任何精度复制</w:t>
      </w:r>
      <w:r>
        <w:t xml:space="preserve"> </w:t>
      </w:r>
      <w:hyperlink w:anchor="fig-3-3">
        <w:r>
          <w:rPr>
            <w:rStyle w:val="ad"/>
          </w:rPr>
          <w:t>图</w:t>
        </w:r>
        <w:r>
          <w:rPr>
            <w:rStyle w:val="ad"/>
          </w:rPr>
          <w:t> 3.3</w:t>
        </w:r>
      </w:hyperlink>
      <w:r>
        <w:t xml:space="preserve"> </w:t>
      </w:r>
      <w:r>
        <w:t>。</w:t>
      </w:r>
    </w:p>
    <w:p w:rsidR="003045B9" w:rsidRDefault="00E54A55">
      <w:pPr>
        <w:pStyle w:val="a0"/>
      </w:pPr>
      <w:r>
        <w:t>在分岔图的混沌中，偶尔会有一些简化，由图中的白色间隙表示出来。可以通过替换</w:t>
      </w:r>
      <w:r>
        <w:t xml:space="preserve"> </w:t>
      </w:r>
      <w:r>
        <w:rPr>
          <w:i/>
          <w:iCs/>
        </w:rPr>
        <w:t>testseq</w:t>
      </w:r>
      <w:r>
        <w:t xml:space="preserve"> </w:t>
      </w:r>
      <w:r>
        <w:t>向量中的数值来检查其中的下限位置，如下限值</w:t>
      </w:r>
      <w:r>
        <w:t>=2.82</w:t>
      </w:r>
      <w:r>
        <w:t>，上限</w:t>
      </w:r>
      <w:r>
        <w:t>= 2.87</w:t>
      </w:r>
      <w:r>
        <w:t>和</w:t>
      </w:r>
      <w:r>
        <w:lastRenderedPageBreak/>
        <w:t xml:space="preserve">inc = 0.0001 </w:t>
      </w:r>
      <w:r>
        <w:t>。这些起始点提供了更多的细节，在这些细节中有以前被掩盖的细节。这些也可以通过改变数值</w:t>
      </w:r>
      <w:r>
        <w:rPr>
          <w:i/>
          <w:iCs/>
        </w:rPr>
        <w:t>testseq &lt; - c(2.845, 2.855, 0.00001)</w:t>
      </w:r>
      <w:r>
        <w:t xml:space="preserve"> </w:t>
      </w:r>
      <w:r>
        <w:t>检查，于是分岔</w:t>
      </w:r>
      <w:r>
        <w:t>,2 - 4 -</w:t>
      </w:r>
      <w:r>
        <w:t>和更高的周期可以看到</w:t>
      </w:r>
      <w:r>
        <w:t>(</w:t>
      </w:r>
      <w:r>
        <w:t>甚至可以看到更多的细节通过改变</w:t>
      </w:r>
      <w:r>
        <w:rPr>
          <w:i/>
          <w:iCs/>
        </w:rPr>
        <w:t>limy= 0</w:t>
      </w:r>
      <w:r>
        <w:t xml:space="preserve"> </w:t>
      </w:r>
      <w:r>
        <w:t>参数绑定</w:t>
      </w:r>
      <w:r>
        <w:t>y-</w:t>
      </w:r>
      <w:r>
        <w:t>轴在</w:t>
      </w:r>
      <w:r>
        <w:t xml:space="preserve"> </w:t>
      </w:r>
      <m:oMath>
        <m:r>
          <w:rPr>
            <w:rFonts w:ascii="Cambria Math" w:hAnsi="Cambria Math"/>
          </w:rPr>
          <m:t>limy</m:t>
        </m:r>
        <m:r>
          <m:rPr>
            <m:sty m:val="p"/>
          </m:rPr>
          <w:rPr>
            <w:rFonts w:ascii="Cambria Math" w:hAnsi="Cambria Math"/>
          </w:rPr>
          <m:t>=</m:t>
        </m:r>
        <m:r>
          <w:rPr>
            <w:rFonts w:ascii="Cambria Math" w:hAnsi="Cambria Math"/>
          </w:rPr>
          <m:t>c</m:t>
        </m:r>
        <m:d>
          <m:dPr>
            <m:ctrlPr>
              <w:rPr>
                <w:rFonts w:ascii="Cambria Math" w:hAnsi="Cambria Math"/>
              </w:rPr>
            </m:ctrlPr>
          </m:dPr>
          <m:e>
            <m:r>
              <w:rPr>
                <w:rFonts w:ascii="Cambria Math" w:hAnsi="Cambria Math"/>
              </w:rPr>
              <m:t>600</m:t>
            </m:r>
            <m:r>
              <m:rPr>
                <m:sty m:val="p"/>
              </m:rPr>
              <w:rPr>
                <w:rFonts w:ascii="Cambria Math" w:hAnsi="Cambria Math"/>
              </w:rPr>
              <m:t>,</m:t>
            </m:r>
            <m:r>
              <w:rPr>
                <w:rFonts w:ascii="Cambria Math" w:hAnsi="Cambria Math"/>
              </w:rPr>
              <m:t>750</m:t>
            </m:r>
          </m:e>
        </m:d>
      </m:oMath>
      <w:r>
        <w:t xml:space="preserve"> </w:t>
      </w:r>
      <w:r>
        <w:t>内感兴趣的区域绑定</w:t>
      </w:r>
      <w:r>
        <w:t>y</w:t>
      </w:r>
      <w:r>
        <w:t>轴所需的范围。这个图是通过在每个</w:t>
      </w:r>
      <w:r>
        <w:t>r</w:t>
      </w:r>
      <w:r>
        <w:t>的序列值处使用最终尾</w:t>
      </w:r>
      <w:r>
        <w:t>&lt;- 100</w:t>
      </w:r>
      <w:r>
        <w:t>点绘制的。可以</w:t>
      </w:r>
      <w:r>
        <w:t>增加模拟的年数和绘制的最终点的数量，以获得更好的分辨率在混沌区域。要查看更多细节，请在需要细节的区域扩展规模。</w:t>
      </w:r>
    </w:p>
    <w:p w:rsidR="003045B9" w:rsidRDefault="00E54A55">
      <w:pPr>
        <w:pStyle w:val="SourceCode"/>
      </w:pPr>
      <w:r>
        <w:rPr>
          <w:rStyle w:val="NormalTok"/>
        </w:rPr>
        <w:t xml:space="preserve"> </w:t>
      </w:r>
      <w:r>
        <w:rPr>
          <w:rStyle w:val="CommentTok"/>
        </w:rPr>
        <w:t xml:space="preserve">#the R code for the bifurcation function  </w:t>
      </w:r>
      <w:r>
        <w:br/>
      </w:r>
      <w:r>
        <w:rPr>
          <w:rStyle w:val="NormalTok"/>
        </w:rPr>
        <w:t xml:space="preserve">bifurcation </w:t>
      </w:r>
      <w:r>
        <w:rPr>
          <w:rStyle w:val="OtherTok"/>
        </w:rPr>
        <w:t>&lt;-</w:t>
      </w:r>
      <w:r>
        <w:rPr>
          <w:rStyle w:val="NormalTok"/>
        </w:rPr>
        <w:t xml:space="preserve"> </w:t>
      </w:r>
      <w:r>
        <w:rPr>
          <w:rStyle w:val="ControlFlowTok"/>
        </w:rPr>
        <w:t>function</w:t>
      </w:r>
      <w:r>
        <w:rPr>
          <w:rStyle w:val="NormalTok"/>
        </w:rPr>
        <w:t>(testseq,</w:t>
      </w:r>
      <w:r>
        <w:rPr>
          <w:rStyle w:val="AttributeTok"/>
        </w:rPr>
        <w:t>taill=</w:t>
      </w:r>
      <w:r>
        <w:rPr>
          <w:rStyle w:val="DecValTok"/>
        </w:rPr>
        <w:t>100</w:t>
      </w:r>
      <w:r>
        <w:rPr>
          <w:rStyle w:val="NormalTok"/>
        </w:rPr>
        <w:t>,</w:t>
      </w:r>
      <w:r>
        <w:rPr>
          <w:rStyle w:val="AttributeTok"/>
        </w:rPr>
        <w:t>yrs=</w:t>
      </w:r>
      <w:r>
        <w:rPr>
          <w:rStyle w:val="DecValTok"/>
        </w:rPr>
        <w:t>1000</w:t>
      </w:r>
      <w:r>
        <w:rPr>
          <w:rStyle w:val="NormalTok"/>
        </w:rPr>
        <w:t>,</w:t>
      </w:r>
      <w:r>
        <w:rPr>
          <w:rStyle w:val="AttributeTok"/>
        </w:rPr>
        <w:t>limy=</w:t>
      </w:r>
      <w:r>
        <w:rPr>
          <w:rStyle w:val="DecValTok"/>
        </w:rPr>
        <w:t>0</w:t>
      </w:r>
      <w:r>
        <w:rPr>
          <w:rStyle w:val="NormalTok"/>
        </w:rPr>
        <w:t>,</w:t>
      </w:r>
      <w:r>
        <w:rPr>
          <w:rStyle w:val="AttributeTok"/>
        </w:rPr>
        <w:t>incx=</w:t>
      </w:r>
      <w:r>
        <w:rPr>
          <w:rStyle w:val="FloatTok"/>
        </w:rPr>
        <w:t>0.001</w:t>
      </w:r>
      <w:r>
        <w:rPr>
          <w:rStyle w:val="NormalTok"/>
        </w:rPr>
        <w:t xml:space="preserve">){  </w:t>
      </w:r>
      <w:r>
        <w:br/>
      </w:r>
      <w:r>
        <w:rPr>
          <w:rStyle w:val="NormalTok"/>
        </w:rPr>
        <w:t xml:space="preserve">  nseq </w:t>
      </w:r>
      <w:r>
        <w:rPr>
          <w:rStyle w:val="OtherTok"/>
        </w:rPr>
        <w:t>&lt;-</w:t>
      </w:r>
      <w:r>
        <w:rPr>
          <w:rStyle w:val="NormalTok"/>
        </w:rPr>
        <w:t xml:space="preserve"> </w:t>
      </w:r>
      <w:r>
        <w:rPr>
          <w:rStyle w:val="FunctionTok"/>
        </w:rPr>
        <w:t>length</w:t>
      </w:r>
      <w:r>
        <w:rPr>
          <w:rStyle w:val="NormalTok"/>
        </w:rPr>
        <w:t xml:space="preserve">(testseq)  </w:t>
      </w:r>
      <w:r>
        <w:br/>
      </w:r>
      <w:r>
        <w:rPr>
          <w:rStyle w:val="NormalTok"/>
        </w:rPr>
        <w:t xml:space="preserve">  result </w:t>
      </w:r>
      <w:r>
        <w:rPr>
          <w:rStyle w:val="OtherTok"/>
        </w:rPr>
        <w:t>&lt;-</w:t>
      </w:r>
      <w:r>
        <w:rPr>
          <w:rStyle w:val="NormalTok"/>
        </w:rPr>
        <w:t xml:space="preserve"> </w:t>
      </w:r>
      <w:r>
        <w:rPr>
          <w:rStyle w:val="FunctionTok"/>
        </w:rPr>
        <w:t>matrix</w:t>
      </w:r>
      <w:r>
        <w:rPr>
          <w:rStyle w:val="NormalTok"/>
        </w:rPr>
        <w:t>(</w:t>
      </w:r>
      <w:r>
        <w:rPr>
          <w:rStyle w:val="DecValTok"/>
        </w:rPr>
        <w:t>0</w:t>
      </w:r>
      <w:r>
        <w:rPr>
          <w:rStyle w:val="NormalTok"/>
        </w:rPr>
        <w:t>,</w:t>
      </w:r>
      <w:r>
        <w:rPr>
          <w:rStyle w:val="AttributeTok"/>
        </w:rPr>
        <w:t>nrow=</w:t>
      </w:r>
      <w:r>
        <w:rPr>
          <w:rStyle w:val="NormalTok"/>
        </w:rPr>
        <w:t>nseq,</w:t>
      </w:r>
      <w:r>
        <w:rPr>
          <w:rStyle w:val="AttributeTok"/>
        </w:rPr>
        <w:t>ncol=</w:t>
      </w:r>
      <w:r>
        <w:rPr>
          <w:rStyle w:val="DecValTok"/>
        </w:rPr>
        <w:t>2</w:t>
      </w:r>
      <w:r>
        <w:rPr>
          <w:rStyle w:val="NormalTok"/>
        </w:rPr>
        <w:t xml:space="preserve">,  </w:t>
      </w:r>
      <w:r>
        <w:br/>
      </w:r>
      <w:r>
        <w:rPr>
          <w:rStyle w:val="NormalTok"/>
        </w:rPr>
        <w:t xml:space="preserve">              </w:t>
      </w:r>
      <w:r>
        <w:rPr>
          <w:rStyle w:val="NormalTok"/>
        </w:rPr>
        <w:t xml:space="preserve">    </w:t>
      </w:r>
      <w:r>
        <w:rPr>
          <w:rStyle w:val="AttributeTok"/>
        </w:rPr>
        <w:t>dimnames=</w:t>
      </w:r>
      <w:r>
        <w:rPr>
          <w:rStyle w:val="FunctionTok"/>
        </w:rPr>
        <w:t>list</w:t>
      </w:r>
      <w:r>
        <w:rPr>
          <w:rStyle w:val="NormalTok"/>
        </w:rPr>
        <w:t>(testseq,</w:t>
      </w:r>
      <w:r>
        <w:rPr>
          <w:rStyle w:val="FunctionTok"/>
        </w:rPr>
        <w:t>c</w:t>
      </w:r>
      <w:r>
        <w:rPr>
          <w:rStyle w:val="NormalTok"/>
        </w:rPr>
        <w:t>(</w:t>
      </w:r>
      <w:r>
        <w:rPr>
          <w:rStyle w:val="StringTok"/>
        </w:rPr>
        <w:t>"r"</w:t>
      </w:r>
      <w:r>
        <w:rPr>
          <w:rStyle w:val="NormalTok"/>
        </w:rPr>
        <w:t>,</w:t>
      </w:r>
      <w:r>
        <w:rPr>
          <w:rStyle w:val="StringTok"/>
        </w:rPr>
        <w:t>"Unique Values"</w:t>
      </w:r>
      <w:r>
        <w:rPr>
          <w:rStyle w:val="NormalTok"/>
        </w:rPr>
        <w:t xml:space="preserve">)))  </w:t>
      </w:r>
      <w:r>
        <w:br/>
      </w:r>
      <w:r>
        <w:rPr>
          <w:rStyle w:val="NormalTok"/>
        </w:rPr>
        <w:t xml:space="preserve">  result2 </w:t>
      </w:r>
      <w:r>
        <w:rPr>
          <w:rStyle w:val="OtherTok"/>
        </w:rPr>
        <w:t>&lt;-</w:t>
      </w:r>
      <w:r>
        <w:rPr>
          <w:rStyle w:val="NormalTok"/>
        </w:rPr>
        <w:t xml:space="preserve"> </w:t>
      </w:r>
      <w:r>
        <w:rPr>
          <w:rStyle w:val="FunctionTok"/>
        </w:rPr>
        <w:t>matrix</w:t>
      </w:r>
      <w:r>
        <w:rPr>
          <w:rStyle w:val="NormalTok"/>
        </w:rPr>
        <w:t>(</w:t>
      </w:r>
      <w:r>
        <w:rPr>
          <w:rStyle w:val="ConstantTok"/>
        </w:rPr>
        <w:t>NA</w:t>
      </w:r>
      <w:r>
        <w:rPr>
          <w:rStyle w:val="NormalTok"/>
        </w:rPr>
        <w:t>,</w:t>
      </w:r>
      <w:r>
        <w:rPr>
          <w:rStyle w:val="AttributeTok"/>
        </w:rPr>
        <w:t>nrow=</w:t>
      </w:r>
      <w:r>
        <w:rPr>
          <w:rStyle w:val="NormalTok"/>
        </w:rPr>
        <w:t>nseq,</w:t>
      </w:r>
      <w:r>
        <w:rPr>
          <w:rStyle w:val="AttributeTok"/>
        </w:rPr>
        <w:t>ncol=</w:t>
      </w:r>
      <w:r>
        <w:rPr>
          <w:rStyle w:val="NormalTok"/>
        </w:rPr>
        <w:t xml:space="preserve">taill)  </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NormalTok"/>
        </w:rPr>
        <w:t xml:space="preserve">nseq) {    </w:t>
      </w:r>
      <w:r>
        <w:br/>
      </w:r>
      <w:r>
        <w:rPr>
          <w:rStyle w:val="NormalTok"/>
        </w:rPr>
        <w:t xml:space="preserve">     rval </w:t>
      </w:r>
      <w:r>
        <w:rPr>
          <w:rStyle w:val="OtherTok"/>
        </w:rPr>
        <w:t>&lt;-</w:t>
      </w:r>
      <w:r>
        <w:rPr>
          <w:rStyle w:val="NormalTok"/>
        </w:rPr>
        <w:t xml:space="preserve"> testseq[i]  </w:t>
      </w:r>
      <w:r>
        <w:br/>
      </w:r>
      <w:r>
        <w:rPr>
          <w:rStyle w:val="NormalTok"/>
        </w:rPr>
        <w:t xml:space="preserve">     ans </w:t>
      </w:r>
      <w:r>
        <w:rPr>
          <w:rStyle w:val="OtherTok"/>
        </w:rPr>
        <w:t>&lt;-</w:t>
      </w:r>
      <w:r>
        <w:rPr>
          <w:rStyle w:val="NormalTok"/>
        </w:rPr>
        <w:t xml:space="preserve"> </w:t>
      </w:r>
      <w:r>
        <w:rPr>
          <w:rStyle w:val="FunctionTok"/>
        </w:rPr>
        <w:t>discretelogistic</w:t>
      </w:r>
      <w:r>
        <w:rPr>
          <w:rStyle w:val="NormalTok"/>
        </w:rPr>
        <w:t>(</w:t>
      </w:r>
      <w:r>
        <w:rPr>
          <w:rStyle w:val="AttributeTok"/>
        </w:rPr>
        <w:t>r=</w:t>
      </w:r>
      <w:r>
        <w:rPr>
          <w:rStyle w:val="NormalTok"/>
        </w:rPr>
        <w:t>rval,</w:t>
      </w:r>
      <w:r>
        <w:rPr>
          <w:rStyle w:val="AttributeTok"/>
        </w:rPr>
        <w:t>K=</w:t>
      </w:r>
      <w:r>
        <w:rPr>
          <w:rStyle w:val="FloatTok"/>
        </w:rPr>
        <w:t>1000.0</w:t>
      </w:r>
      <w:r>
        <w:rPr>
          <w:rStyle w:val="NormalTok"/>
        </w:rPr>
        <w:t>,</w:t>
      </w:r>
      <w:r>
        <w:rPr>
          <w:rStyle w:val="AttributeTok"/>
        </w:rPr>
        <w:t>N0=</w:t>
      </w:r>
      <w:r>
        <w:rPr>
          <w:rStyle w:val="DecValTok"/>
        </w:rPr>
        <w:t>100</w:t>
      </w:r>
      <w:r>
        <w:rPr>
          <w:rStyle w:val="NormalTok"/>
        </w:rPr>
        <w:t>,</w:t>
      </w:r>
      <w:r>
        <w:rPr>
          <w:rStyle w:val="AttributeTok"/>
        </w:rPr>
        <w:t>Ct=</w:t>
      </w:r>
      <w:r>
        <w:rPr>
          <w:rStyle w:val="FloatTok"/>
        </w:rPr>
        <w:t>0.0</w:t>
      </w:r>
      <w:r>
        <w:rPr>
          <w:rStyle w:val="NormalTok"/>
        </w:rPr>
        <w:t>,</w:t>
      </w:r>
      <w:r>
        <w:rPr>
          <w:rStyle w:val="AttributeTok"/>
        </w:rPr>
        <w:t>Yrs=</w:t>
      </w:r>
      <w:r>
        <w:rPr>
          <w:rStyle w:val="NormalTok"/>
        </w:rPr>
        <w:t xml:space="preserve">yrs)  </w:t>
      </w:r>
      <w:r>
        <w:br/>
      </w:r>
      <w:r>
        <w:rPr>
          <w:rStyle w:val="NormalTok"/>
        </w:rPr>
        <w:t xml:space="preserve">     ans[,</w:t>
      </w:r>
      <w:r>
        <w:rPr>
          <w:rStyle w:val="StringTok"/>
        </w:rPr>
        <w:t>"nt1"</w:t>
      </w:r>
      <w:r>
        <w:rPr>
          <w:rStyle w:val="NormalTok"/>
        </w:rPr>
        <w:t xml:space="preserve">] </w:t>
      </w:r>
      <w:r>
        <w:rPr>
          <w:rStyle w:val="OtherTok"/>
        </w:rPr>
        <w:t>&lt;-</w:t>
      </w:r>
      <w:r>
        <w:rPr>
          <w:rStyle w:val="NormalTok"/>
        </w:rPr>
        <w:t xml:space="preserve"> </w:t>
      </w:r>
      <w:r>
        <w:rPr>
          <w:rStyle w:val="FunctionTok"/>
        </w:rPr>
        <w:t>round</w:t>
      </w:r>
      <w:r>
        <w:rPr>
          <w:rStyle w:val="NormalTok"/>
        </w:rPr>
        <w:t>(ans[,</w:t>
      </w:r>
      <w:r>
        <w:rPr>
          <w:rStyle w:val="StringTok"/>
        </w:rPr>
        <w:t>"nt1"</w:t>
      </w:r>
      <w:r>
        <w:rPr>
          <w:rStyle w:val="NormalTok"/>
        </w:rPr>
        <w:t>],</w:t>
      </w:r>
      <w:r>
        <w:rPr>
          <w:rStyle w:val="DecValTok"/>
        </w:rPr>
        <w:t>4</w:t>
      </w:r>
      <w:r>
        <w:rPr>
          <w:rStyle w:val="NormalTok"/>
        </w:rPr>
        <w:t xml:space="preserve">)  </w:t>
      </w:r>
      <w:r>
        <w:br/>
      </w:r>
      <w:r>
        <w:rPr>
          <w:rStyle w:val="NormalTok"/>
        </w:rPr>
        <w:t xml:space="preserve">     result[i,] </w:t>
      </w:r>
      <w:r>
        <w:rPr>
          <w:rStyle w:val="OtherTok"/>
        </w:rPr>
        <w:t>&lt;-</w:t>
      </w:r>
      <w:r>
        <w:rPr>
          <w:rStyle w:val="NormalTok"/>
        </w:rPr>
        <w:t xml:space="preserve"> </w:t>
      </w:r>
      <w:r>
        <w:rPr>
          <w:rStyle w:val="FunctionTok"/>
        </w:rPr>
        <w:t>c</w:t>
      </w:r>
      <w:r>
        <w:rPr>
          <w:rStyle w:val="NormalTok"/>
        </w:rPr>
        <w:t>(rval,</w:t>
      </w:r>
      <w:r>
        <w:rPr>
          <w:rStyle w:val="FunctionTok"/>
        </w:rPr>
        <w:t>length</w:t>
      </w:r>
      <w:r>
        <w:rPr>
          <w:rStyle w:val="NormalTok"/>
        </w:rPr>
        <w:t>(</w:t>
      </w:r>
      <w:r>
        <w:rPr>
          <w:rStyle w:val="FunctionTok"/>
        </w:rPr>
        <w:t>unique</w:t>
      </w:r>
      <w:r>
        <w:rPr>
          <w:rStyle w:val="NormalTok"/>
        </w:rPr>
        <w:t>(</w:t>
      </w:r>
      <w:r>
        <w:rPr>
          <w:rStyle w:val="FunctionTok"/>
        </w:rPr>
        <w:t>tail</w:t>
      </w:r>
      <w:r>
        <w:rPr>
          <w:rStyle w:val="NormalTok"/>
        </w:rPr>
        <w:t>(ans[,</w:t>
      </w:r>
      <w:r>
        <w:rPr>
          <w:rStyle w:val="StringTok"/>
        </w:rPr>
        <w:t>"nt1"</w:t>
      </w:r>
      <w:r>
        <w:rPr>
          <w:rStyle w:val="NormalTok"/>
        </w:rPr>
        <w:t xml:space="preserve">],taill))))  </w:t>
      </w:r>
      <w:r>
        <w:br/>
      </w:r>
      <w:r>
        <w:rPr>
          <w:rStyle w:val="NormalTok"/>
        </w:rPr>
        <w:t xml:space="preserve">     result2[i,] </w:t>
      </w:r>
      <w:r>
        <w:rPr>
          <w:rStyle w:val="OtherTok"/>
        </w:rPr>
        <w:t>&lt;-</w:t>
      </w:r>
      <w:r>
        <w:rPr>
          <w:rStyle w:val="NormalTok"/>
        </w:rPr>
        <w:t xml:space="preserve"> </w:t>
      </w:r>
      <w:r>
        <w:rPr>
          <w:rStyle w:val="FunctionTok"/>
        </w:rPr>
        <w:t>tail</w:t>
      </w:r>
      <w:r>
        <w:rPr>
          <w:rStyle w:val="NormalTok"/>
        </w:rPr>
        <w:t>(ans[,</w:t>
      </w:r>
      <w:r>
        <w:rPr>
          <w:rStyle w:val="StringTok"/>
        </w:rPr>
        <w:t>"nt1"</w:t>
      </w:r>
      <w:r>
        <w:rPr>
          <w:rStyle w:val="NormalTok"/>
        </w:rPr>
        <w:t xml:space="preserve">],taill)  </w:t>
      </w:r>
      <w:r>
        <w:br/>
      </w:r>
      <w:r>
        <w:rPr>
          <w:rStyle w:val="NormalTok"/>
        </w:rPr>
        <w:t xml:space="preserve">  }    </w:t>
      </w:r>
      <w:r>
        <w:br/>
      </w:r>
      <w:r>
        <w:rPr>
          <w:rStyle w:val="NormalTok"/>
        </w:rPr>
        <w:t xml:space="preserve">  </w:t>
      </w:r>
      <w:r>
        <w:rPr>
          <w:rStyle w:val="ControlFlowTok"/>
        </w:rPr>
        <w:t>if</w:t>
      </w:r>
      <w:r>
        <w:rPr>
          <w:rStyle w:val="NormalTok"/>
        </w:rPr>
        <w:t xml:space="preserve"> (limy[</w:t>
      </w:r>
      <w:r>
        <w:rPr>
          <w:rStyle w:val="DecValTok"/>
        </w:rPr>
        <w:t>1</w:t>
      </w:r>
      <w:r>
        <w:rPr>
          <w:rStyle w:val="NormalTok"/>
        </w:rPr>
        <w:t xml:space="preserve">] </w:t>
      </w:r>
      <w:r>
        <w:rPr>
          <w:rStyle w:val="SpecialCharTok"/>
        </w:rPr>
        <w:t>==</w:t>
      </w:r>
      <w:r>
        <w:rPr>
          <w:rStyle w:val="NormalTok"/>
        </w:rPr>
        <w:t xml:space="preserve"> </w:t>
      </w:r>
      <w:r>
        <w:rPr>
          <w:rStyle w:val="DecValTok"/>
        </w:rPr>
        <w:t>0</w:t>
      </w:r>
      <w:r>
        <w:rPr>
          <w:rStyle w:val="NormalTok"/>
        </w:rPr>
        <w:t xml:space="preserve">) limy </w:t>
      </w:r>
      <w:r>
        <w:rPr>
          <w:rStyle w:val="OtherTok"/>
        </w:rPr>
        <w:t>&lt;-</w:t>
      </w:r>
      <w:r>
        <w:rPr>
          <w:rStyle w:val="NormalTok"/>
        </w:rPr>
        <w:t xml:space="preserve"> </w:t>
      </w:r>
      <w:r>
        <w:rPr>
          <w:rStyle w:val="FunctionTok"/>
        </w:rPr>
        <w:t>c</w:t>
      </w:r>
      <w:r>
        <w:rPr>
          <w:rStyle w:val="NormalTok"/>
        </w:rPr>
        <w:t>(</w:t>
      </w:r>
      <w:r>
        <w:rPr>
          <w:rStyle w:val="DecValTok"/>
        </w:rPr>
        <w:t>0</w:t>
      </w:r>
      <w:r>
        <w:rPr>
          <w:rStyle w:val="NormalTok"/>
        </w:rPr>
        <w:t>,</w:t>
      </w:r>
      <w:r>
        <w:rPr>
          <w:rStyle w:val="FunctionTok"/>
        </w:rPr>
        <w:t>getmax</w:t>
      </w:r>
      <w:r>
        <w:rPr>
          <w:rStyle w:val="NormalTok"/>
        </w:rPr>
        <w:t>(result2,</w:t>
      </w:r>
      <w:r>
        <w:rPr>
          <w:rStyle w:val="AttributeTok"/>
        </w:rPr>
        <w:t>mult=</w:t>
      </w:r>
      <w:r>
        <w:rPr>
          <w:rStyle w:val="FloatTok"/>
        </w:rPr>
        <w:t>1.02</w:t>
      </w:r>
      <w:r>
        <w:rPr>
          <w:rStyle w:val="NormalTok"/>
        </w:rPr>
        <w:t xml:space="preserve">))  </w:t>
      </w:r>
      <w:r>
        <w:br/>
      </w:r>
      <w:r>
        <w:rPr>
          <w:rStyle w:val="NormalTok"/>
        </w:rPr>
        <w:t xml:space="preserve">  </w:t>
      </w:r>
      <w:r>
        <w:rPr>
          <w:rStyle w:val="FunctionTok"/>
        </w:rPr>
        <w:t>parset</w:t>
      </w:r>
      <w:r>
        <w:rPr>
          <w:rStyle w:val="NormalTok"/>
        </w:rPr>
        <w:t xml:space="preserve">() </w:t>
      </w:r>
      <w:r>
        <w:rPr>
          <w:rStyle w:val="CommentTok"/>
        </w:rPr>
        <w:t># plot taill values against taill of each r value</w:t>
      </w:r>
      <w:r>
        <w:rPr>
          <w:rStyle w:val="CommentTok"/>
        </w:rPr>
        <w:t xml:space="preserve">  </w:t>
      </w:r>
      <w:r>
        <w:br/>
      </w:r>
      <w:r>
        <w:rPr>
          <w:rStyle w:val="NormalTok"/>
        </w:rPr>
        <w:t xml:space="preserve">  </w:t>
      </w:r>
      <w:r>
        <w:rPr>
          <w:rStyle w:val="FunctionTok"/>
        </w:rPr>
        <w:t>plot</w:t>
      </w:r>
      <w:r>
        <w:rPr>
          <w:rStyle w:val="NormalTok"/>
        </w:rPr>
        <w:t>(</w:t>
      </w:r>
      <w:r>
        <w:rPr>
          <w:rStyle w:val="FunctionTok"/>
        </w:rPr>
        <w:t>rep</w:t>
      </w:r>
      <w:r>
        <w:rPr>
          <w:rStyle w:val="NormalTok"/>
        </w:rPr>
        <w:t>(testseq[</w:t>
      </w:r>
      <w:r>
        <w:rPr>
          <w:rStyle w:val="DecValTok"/>
        </w:rPr>
        <w:t>1</w:t>
      </w:r>
      <w:r>
        <w:rPr>
          <w:rStyle w:val="NormalTok"/>
        </w:rPr>
        <w:t>],taill),result2[</w:t>
      </w:r>
      <w:r>
        <w:rPr>
          <w:rStyle w:val="DecValTok"/>
        </w:rPr>
        <w:t>1</w:t>
      </w:r>
      <w:r>
        <w:rPr>
          <w:rStyle w:val="NormalTok"/>
        </w:rPr>
        <w:t>,],</w:t>
      </w:r>
      <w:r>
        <w:rPr>
          <w:rStyle w:val="AttributeTok"/>
        </w:rPr>
        <w:t>type=</w:t>
      </w:r>
      <w:r>
        <w:rPr>
          <w:rStyle w:val="StringTok"/>
        </w:rPr>
        <w:t>"p"</w:t>
      </w:r>
      <w:r>
        <w:rPr>
          <w:rStyle w:val="NormalTok"/>
        </w:rPr>
        <w:t>,</w:t>
      </w:r>
      <w:r>
        <w:rPr>
          <w:rStyle w:val="AttributeTok"/>
        </w:rPr>
        <w:t>pch=</w:t>
      </w:r>
      <w:r>
        <w:rPr>
          <w:rStyle w:val="DecValTok"/>
        </w:rPr>
        <w:t>16</w:t>
      </w:r>
      <w:r>
        <w:rPr>
          <w:rStyle w:val="NormalTok"/>
        </w:rPr>
        <w:t>,</w:t>
      </w:r>
      <w:r>
        <w:rPr>
          <w:rStyle w:val="AttributeTok"/>
        </w:rPr>
        <w:t>cex=</w:t>
      </w:r>
      <w:r>
        <w:rPr>
          <w:rStyle w:val="FloatTok"/>
        </w:rPr>
        <w:t>0.1</w:t>
      </w:r>
      <w:r>
        <w:rPr>
          <w:rStyle w:val="NormalTok"/>
        </w:rPr>
        <w:t xml:space="preserve">,  </w:t>
      </w:r>
      <w:r>
        <w:br/>
      </w:r>
      <w:r>
        <w:rPr>
          <w:rStyle w:val="NormalTok"/>
        </w:rPr>
        <w:t xml:space="preserve">   </w:t>
      </w:r>
      <w:r>
        <w:rPr>
          <w:rStyle w:val="AttributeTok"/>
        </w:rPr>
        <w:t>ylim=</w:t>
      </w:r>
      <w:r>
        <w:rPr>
          <w:rStyle w:val="NormalTok"/>
        </w:rPr>
        <w:t>limy,</w:t>
      </w:r>
      <w:r>
        <w:rPr>
          <w:rStyle w:val="AttributeTok"/>
        </w:rPr>
        <w:t>xlim=</w:t>
      </w:r>
      <w:r>
        <w:rPr>
          <w:rStyle w:val="FunctionTok"/>
        </w:rPr>
        <w:t>c</w:t>
      </w:r>
      <w:r>
        <w:rPr>
          <w:rStyle w:val="NormalTok"/>
        </w:rPr>
        <w:t>(</w:t>
      </w:r>
      <w:r>
        <w:rPr>
          <w:rStyle w:val="FunctionTok"/>
        </w:rPr>
        <w:t>min</w:t>
      </w:r>
      <w:r>
        <w:rPr>
          <w:rStyle w:val="NormalTok"/>
        </w:rPr>
        <w:t>(testseq)</w:t>
      </w:r>
      <w:r>
        <w:rPr>
          <w:rStyle w:val="SpecialCharTok"/>
        </w:rPr>
        <w:t>*</w:t>
      </w:r>
      <w:r>
        <w:rPr>
          <w:rStyle w:val="NormalTok"/>
        </w:rPr>
        <w:t>(</w:t>
      </w:r>
      <w:r>
        <w:rPr>
          <w:rStyle w:val="DecValTok"/>
        </w:rPr>
        <w:t>1</w:t>
      </w:r>
      <w:r>
        <w:rPr>
          <w:rStyle w:val="SpecialCharTok"/>
        </w:rPr>
        <w:t>-</w:t>
      </w:r>
      <w:r>
        <w:rPr>
          <w:rStyle w:val="NormalTok"/>
        </w:rPr>
        <w:t>incx),</w:t>
      </w:r>
      <w:r>
        <w:rPr>
          <w:rStyle w:val="FunctionTok"/>
        </w:rPr>
        <w:t>max</w:t>
      </w:r>
      <w:r>
        <w:rPr>
          <w:rStyle w:val="NormalTok"/>
        </w:rPr>
        <w:t>(testseq)</w:t>
      </w:r>
      <w:r>
        <w:rPr>
          <w:rStyle w:val="SpecialCharTok"/>
        </w:rPr>
        <w:t>*</w:t>
      </w:r>
      <w:r>
        <w:rPr>
          <w:rStyle w:val="NormalTok"/>
        </w:rPr>
        <w:t>(</w:t>
      </w:r>
      <w:r>
        <w:rPr>
          <w:rStyle w:val="DecValTok"/>
        </w:rPr>
        <w:t>1</w:t>
      </w:r>
      <w:r>
        <w:rPr>
          <w:rStyle w:val="SpecialCharTok"/>
        </w:rPr>
        <w:t>+</w:t>
      </w:r>
      <w:r>
        <w:rPr>
          <w:rStyle w:val="NormalTok"/>
        </w:rPr>
        <w:t xml:space="preserve">incx)),  </w:t>
      </w:r>
      <w:r>
        <w:br/>
      </w:r>
      <w:r>
        <w:rPr>
          <w:rStyle w:val="NormalTok"/>
        </w:rPr>
        <w:t xml:space="preserve">    </w:t>
      </w:r>
      <w:r>
        <w:rPr>
          <w:rStyle w:val="AttributeTok"/>
        </w:rPr>
        <w:t>xlab=</w:t>
      </w:r>
      <w:r>
        <w:rPr>
          <w:rStyle w:val="StringTok"/>
        </w:rPr>
        <w:t>"r value"</w:t>
      </w:r>
      <w:r>
        <w:rPr>
          <w:rStyle w:val="NormalTok"/>
        </w:rPr>
        <w:t>,</w:t>
      </w:r>
      <w:r>
        <w:rPr>
          <w:rStyle w:val="AttributeTok"/>
        </w:rPr>
        <w:t>yaxs=</w:t>
      </w:r>
      <w:r>
        <w:rPr>
          <w:rStyle w:val="StringTok"/>
        </w:rPr>
        <w:t>"i"</w:t>
      </w:r>
      <w:r>
        <w:rPr>
          <w:rStyle w:val="NormalTok"/>
        </w:rPr>
        <w:t>,</w:t>
      </w:r>
      <w:r>
        <w:rPr>
          <w:rStyle w:val="AttributeTok"/>
        </w:rPr>
        <w:t>xaxs=</w:t>
      </w:r>
      <w:r>
        <w:rPr>
          <w:rStyle w:val="StringTok"/>
        </w:rPr>
        <w:t>"i"</w:t>
      </w:r>
      <w:r>
        <w:rPr>
          <w:rStyle w:val="NormalTok"/>
        </w:rPr>
        <w:t>,</w:t>
      </w:r>
      <w:r>
        <w:rPr>
          <w:rStyle w:val="AttributeTok"/>
        </w:rPr>
        <w:t>ylab=</w:t>
      </w:r>
      <w:r>
        <w:rPr>
          <w:rStyle w:val="StringTok"/>
        </w:rPr>
        <w:t>"Equilibrium Numbers"</w:t>
      </w:r>
      <w:r>
        <w:rPr>
          <w:rStyle w:val="NormalTok"/>
        </w:rPr>
        <w:t xml:space="preserve">,  </w:t>
      </w:r>
      <w:r>
        <w:br/>
      </w:r>
      <w:r>
        <w:rPr>
          <w:rStyle w:val="NormalTok"/>
        </w:rPr>
        <w:t xml:space="preserve">     </w:t>
      </w:r>
      <w:r>
        <w:rPr>
          <w:rStyle w:val="AttributeTok"/>
        </w:rPr>
        <w:t>panel.first=</w:t>
      </w:r>
      <w:r>
        <w:rPr>
          <w:rStyle w:val="FunctionTok"/>
        </w:rPr>
        <w:t>grid</w:t>
      </w:r>
      <w:r>
        <w:rPr>
          <w:rStyle w:val="NormalTok"/>
        </w:rPr>
        <w:t xml:space="preserve">())  </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2</w:t>
      </w:r>
      <w:r>
        <w:rPr>
          <w:rStyle w:val="SpecialCharTok"/>
        </w:rPr>
        <w:t>:</w:t>
      </w:r>
      <w:r>
        <w:rPr>
          <w:rStyle w:val="NormalTok"/>
        </w:rPr>
        <w:t xml:space="preserve">nseq)  </w:t>
      </w:r>
      <w:r>
        <w:br/>
      </w:r>
      <w:r>
        <w:rPr>
          <w:rStyle w:val="NormalTok"/>
        </w:rPr>
        <w:t xml:space="preserve">      </w:t>
      </w:r>
      <w:r>
        <w:rPr>
          <w:rStyle w:val="FunctionTok"/>
        </w:rPr>
        <w:t>points</w:t>
      </w:r>
      <w:r>
        <w:rPr>
          <w:rStyle w:val="NormalTok"/>
        </w:rPr>
        <w:t>(</w:t>
      </w:r>
      <w:r>
        <w:rPr>
          <w:rStyle w:val="FunctionTok"/>
        </w:rPr>
        <w:t>rep</w:t>
      </w:r>
      <w:r>
        <w:rPr>
          <w:rStyle w:val="NormalTok"/>
        </w:rPr>
        <w:t>(testseq[i],taill),result2[i,],</w:t>
      </w:r>
      <w:r>
        <w:rPr>
          <w:rStyle w:val="AttributeTok"/>
        </w:rPr>
        <w:t>pch=</w:t>
      </w:r>
      <w:r>
        <w:rPr>
          <w:rStyle w:val="DecValTok"/>
        </w:rPr>
        <w:t>16</w:t>
      </w:r>
      <w:r>
        <w:rPr>
          <w:rStyle w:val="NormalTok"/>
        </w:rPr>
        <w:t>,</w:t>
      </w:r>
      <w:r>
        <w:rPr>
          <w:rStyle w:val="AttributeTok"/>
        </w:rPr>
        <w:t>cex=</w:t>
      </w:r>
      <w:r>
        <w:rPr>
          <w:rStyle w:val="FloatTok"/>
        </w:rPr>
        <w:t>0.1</w:t>
      </w:r>
      <w:r>
        <w:rPr>
          <w:rStyle w:val="NormalTok"/>
        </w:rPr>
        <w:t xml:space="preserve">)  </w:t>
      </w:r>
      <w:r>
        <w:br/>
      </w:r>
      <w:r>
        <w:rPr>
          <w:rStyle w:val="NormalTok"/>
        </w:rPr>
        <w:t xml:space="preserve">  </w:t>
      </w:r>
      <w:r>
        <w:rPr>
          <w:rStyle w:val="FunctionTok"/>
        </w:rPr>
        <w:t>return</w:t>
      </w:r>
      <w:r>
        <w:rPr>
          <w:rStyle w:val="NormalTok"/>
        </w:rPr>
        <w:t>(</w:t>
      </w:r>
      <w:r>
        <w:rPr>
          <w:rStyle w:val="FunctionTok"/>
        </w:rPr>
        <w:t>invisible</w:t>
      </w:r>
      <w:r>
        <w:rPr>
          <w:rStyle w:val="NormalTok"/>
        </w:rPr>
        <w:t>(</w:t>
      </w:r>
      <w:r>
        <w:rPr>
          <w:rStyle w:val="FunctionTok"/>
        </w:rPr>
        <w:t>list</w:t>
      </w:r>
      <w:r>
        <w:rPr>
          <w:rStyle w:val="NormalTok"/>
        </w:rPr>
        <w:t>(</w:t>
      </w:r>
      <w:r>
        <w:rPr>
          <w:rStyle w:val="AttributeTok"/>
        </w:rPr>
        <w:t>result=</w:t>
      </w:r>
      <w:r>
        <w:rPr>
          <w:rStyle w:val="NormalTok"/>
        </w:rPr>
        <w:t>result,</w:t>
      </w:r>
      <w:r>
        <w:rPr>
          <w:rStyle w:val="AttributeTok"/>
        </w:rPr>
        <w:t>result2=</w:t>
      </w:r>
      <w:r>
        <w:rPr>
          <w:rStyle w:val="NormalTok"/>
        </w:rPr>
        <w:t xml:space="preserve">result2)))  </w:t>
      </w:r>
      <w:r>
        <w:br/>
      </w:r>
      <w:r>
        <w:rPr>
          <w:rStyle w:val="NormalTok"/>
        </w:rPr>
        <w:t xml:space="preserve">} </w:t>
      </w:r>
      <w:r>
        <w:rPr>
          <w:rStyle w:val="CommentTok"/>
        </w:rPr>
        <w:t xml:space="preserve"># end of bifurcation  </w:t>
      </w:r>
    </w:p>
    <w:p w:rsidR="003045B9" w:rsidRDefault="00E54A55">
      <w:pPr>
        <w:pStyle w:val="SourceCode"/>
      </w:pPr>
      <w:r>
        <w:rPr>
          <w:rStyle w:val="CommentTok"/>
        </w:rPr>
        <w:t xml:space="preserve">#Alternative r value arrangements for you to try; Fig 3.3  </w:t>
      </w:r>
      <w:r>
        <w:br/>
      </w:r>
      <w:r>
        <w:rPr>
          <w:rStyle w:val="NormalTok"/>
        </w:rPr>
        <w:t xml:space="preserve"> </w:t>
      </w:r>
      <w:r>
        <w:rPr>
          <w:rStyle w:val="CommentTok"/>
        </w:rPr>
        <w:t xml:space="preserve">#testseq &lt;- seq(2.847,2.855,0.00001) #hash/unhash as needed </w:t>
      </w:r>
      <w:r>
        <w:br/>
      </w:r>
      <w:r>
        <w:rPr>
          <w:rStyle w:val="NormalTok"/>
        </w:rPr>
        <w:t xml:space="preserve"> </w:t>
      </w:r>
      <w:r>
        <w:rPr>
          <w:rStyle w:val="CommentTok"/>
        </w:rPr>
        <w:t xml:space="preserve">#bifurcation(testseq,limy=c(600,740),incx=0.0001) # t  </w:t>
      </w:r>
      <w:r>
        <w:br/>
      </w:r>
      <w:r>
        <w:rPr>
          <w:rStyle w:val="NormalTok"/>
        </w:rPr>
        <w:t xml:space="preserve"> </w:t>
      </w:r>
      <w:r>
        <w:rPr>
          <w:rStyle w:val="CommentTok"/>
        </w:rPr>
        <w:t xml:space="preserve">#testseq &lt;- seq(2.6225,2.6375,0.00001) # then explore   </w:t>
      </w:r>
      <w:r>
        <w:br/>
      </w:r>
      <w:r>
        <w:rPr>
          <w:rStyle w:val="NormalTok"/>
        </w:rPr>
        <w:t xml:space="preserve"> </w:t>
      </w:r>
      <w:r>
        <w:rPr>
          <w:rStyle w:val="CommentTok"/>
        </w:rPr>
        <w:t xml:space="preserve">#bifurcation(testseq,limy=c(660,730),incx=0.0001)   </w:t>
      </w:r>
      <w:r>
        <w:br/>
      </w:r>
      <w:r>
        <w:rPr>
          <w:rStyle w:val="NormalTok"/>
        </w:rPr>
        <w:t xml:space="preserve">testseq </w:t>
      </w:r>
      <w:r>
        <w:rPr>
          <w:rStyle w:val="OtherTok"/>
        </w:rPr>
        <w:t>&lt;-</w:t>
      </w:r>
      <w:r>
        <w:rPr>
          <w:rStyle w:val="NormalTok"/>
        </w:rPr>
        <w:t xml:space="preserve"> </w:t>
      </w:r>
      <w:r>
        <w:rPr>
          <w:rStyle w:val="FunctionTok"/>
        </w:rPr>
        <w:t>seq</w:t>
      </w:r>
      <w:r>
        <w:rPr>
          <w:rStyle w:val="NormalTok"/>
        </w:rPr>
        <w:t>(</w:t>
      </w:r>
      <w:r>
        <w:rPr>
          <w:rStyle w:val="FloatTok"/>
        </w:rPr>
        <w:t>1.9</w:t>
      </w:r>
      <w:r>
        <w:rPr>
          <w:rStyle w:val="NormalTok"/>
        </w:rPr>
        <w:t>,</w:t>
      </w:r>
      <w:r>
        <w:rPr>
          <w:rStyle w:val="FloatTok"/>
        </w:rPr>
        <w:t>2.975</w:t>
      </w:r>
      <w:r>
        <w:rPr>
          <w:rStyle w:val="NormalTok"/>
        </w:rPr>
        <w:t>,</w:t>
      </w:r>
      <w:r>
        <w:rPr>
          <w:rStyle w:val="FloatTok"/>
        </w:rPr>
        <w:t>0</w:t>
      </w:r>
      <w:r>
        <w:rPr>
          <w:rStyle w:val="FloatTok"/>
        </w:rPr>
        <w:t>.0005</w:t>
      </w:r>
      <w:r>
        <w:rPr>
          <w:rStyle w:val="NormalTok"/>
        </w:rPr>
        <w:t xml:space="preserve">) </w:t>
      </w:r>
      <w:r>
        <w:rPr>
          <w:rStyle w:val="CommentTok"/>
        </w:rPr>
        <w:t xml:space="preserve"># modify to explore  </w:t>
      </w:r>
      <w:r>
        <w:br/>
      </w:r>
      <w:r>
        <w:rPr>
          <w:rStyle w:val="FunctionTok"/>
        </w:rPr>
        <w:t>bifurcation</w:t>
      </w:r>
      <w:r>
        <w:rPr>
          <w:rStyle w:val="NormalTok"/>
        </w:rPr>
        <w:t>(testseq,</w:t>
      </w:r>
      <w:r>
        <w:rPr>
          <w:rStyle w:val="AttributeTok"/>
        </w:rPr>
        <w:t>limy=</w:t>
      </w:r>
      <w:r>
        <w:rPr>
          <w:rStyle w:val="DecValTok"/>
        </w:rPr>
        <w:t>0</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99" w:name="fig-3-3"/>
            <w:r>
              <w:rPr>
                <w:noProof/>
                <w:lang w:eastAsia="zh-CN"/>
              </w:rPr>
              <w:lastRenderedPageBreak/>
              <w:drawing>
                <wp:inline distT="0" distB="0" distL="0" distR="0">
                  <wp:extent cx="4620126" cy="3696101"/>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1" name="Picture" descr="03-simpopmodel_files/figure-docx/fig-3-3-1.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3.3: Schaefer </w:t>
            </w:r>
            <w:r>
              <w:t>模型动态。一个经典的分岔图（</w:t>
            </w:r>
            <w:r>
              <w:t>May</w:t>
            </w:r>
            <w:r>
              <w:t>，</w:t>
            </w:r>
            <w:r>
              <w:t>1976</w:t>
            </w:r>
            <w:r>
              <w:t>），绘制了平衡动态与</w:t>
            </w:r>
            <w:r>
              <w:t xml:space="preserve"> r </w:t>
            </w:r>
            <w:r>
              <w:t>值的函数关系，展示了从</w:t>
            </w:r>
            <w:r>
              <w:t xml:space="preserve"> 2-</w:t>
            </w:r>
            <w:r>
              <w:t>、</w:t>
            </w:r>
            <w:r>
              <w:t>4-</w:t>
            </w:r>
            <w:r>
              <w:t>、</w:t>
            </w:r>
            <w:r>
              <w:t>8-</w:t>
            </w:r>
            <w:r>
              <w:t>循环以及混沌行为的转变。</w:t>
            </w:r>
          </w:p>
        </w:tc>
        <w:bookmarkEnd w:id="99"/>
      </w:tr>
    </w:tbl>
    <w:p w:rsidR="003045B9" w:rsidRDefault="00E54A55">
      <w:pPr>
        <w:pStyle w:val="3"/>
      </w:pPr>
      <w:bookmarkStart w:id="100" w:name="捕捞对种群动态的影响"/>
      <w:bookmarkStart w:id="101" w:name="_Toc205277838"/>
      <w:bookmarkEnd w:id="97"/>
      <w:r>
        <w:t xml:space="preserve">3.1.5 </w:t>
      </w:r>
      <w:r>
        <w:t>捕捞对种群动态的影响</w:t>
      </w:r>
      <w:bookmarkEnd w:id="101"/>
    </w:p>
    <w:p w:rsidR="003045B9" w:rsidRDefault="00E54A55">
      <w:pPr>
        <w:pStyle w:val="FirstParagraph"/>
      </w:pPr>
      <w:r>
        <w:t>如果我们设置一个默认的</w:t>
      </w:r>
      <w:r>
        <w:t xml:space="preserve"> </w:t>
      </w:r>
      <w:r>
        <w:rPr>
          <w:rStyle w:val="VerbatimChar"/>
        </w:rPr>
        <w:t>discretelogisitic()</w:t>
      </w:r>
      <w:r>
        <w:t xml:space="preserve"> </w:t>
      </w:r>
      <w:r>
        <w:t>运行，以在渔获量为零时拥有</w:t>
      </w:r>
      <w:r>
        <w:t>8</w:t>
      </w:r>
      <w:r>
        <w:t>个周期的稳定极限，我们可以应用不同水平的恒定渔获量，看看这可能如何影响动态。在这里，我们应</w:t>
      </w:r>
      <w:r>
        <w:t>用了</w:t>
      </w:r>
      <w:r>
        <w:t xml:space="preserve"> 0,50,200 </w:t>
      </w:r>
      <w:r>
        <w:t>和</w:t>
      </w:r>
      <w:r>
        <w:t xml:space="preserve"> 325 </w:t>
      </w:r>
      <w:r>
        <w:t>个个体</w:t>
      </w:r>
      <w:r>
        <w:t>(</w:t>
      </w:r>
      <w:r>
        <w:t>尽管</w:t>
      </w:r>
      <w:r>
        <w:t xml:space="preserve"> </w:t>
      </w:r>
      <m:oMath>
        <m:sSub>
          <m:sSubPr>
            <m:ctrlPr>
              <w:rPr>
                <w:rFonts w:ascii="Cambria Math" w:hAnsi="Cambria Math"/>
              </w:rPr>
            </m:ctrlPr>
          </m:sSubPr>
          <m:e>
            <m:r>
              <w:rPr>
                <w:rFonts w:ascii="Cambria Math" w:hAnsi="Cambria Math"/>
              </w:rPr>
              <m:t>N</m:t>
            </m:r>
          </m:e>
          <m:sub>
            <m:r>
              <w:rPr>
                <w:rFonts w:ascii="Cambria Math" w:hAnsi="Cambria Math"/>
              </w:rPr>
              <m:t>t</m:t>
            </m:r>
          </m:sub>
        </m:sSub>
      </m:oMath>
      <w:r>
        <w:t>，</w:t>
      </w:r>
      <m:oMath>
        <m:r>
          <w:rPr>
            <w:rFonts w:ascii="Cambria Math" w:hAnsi="Cambria Math"/>
          </w:rPr>
          <m:t>K</m:t>
        </m:r>
      </m:oMath>
      <w:r>
        <w:t xml:space="preserve"> </w:t>
      </w:r>
      <w:r>
        <w:t>和</w:t>
      </w:r>
      <w:r>
        <w:t xml:space="preserve"> </w:t>
      </w:r>
      <m:oMath>
        <m:sSub>
          <m:sSubPr>
            <m:ctrlPr>
              <w:rPr>
                <w:rFonts w:ascii="Cambria Math" w:hAnsi="Cambria Math"/>
              </w:rPr>
            </m:ctrlPr>
          </m:sSubPr>
          <m:e>
            <m:r>
              <w:rPr>
                <w:rFonts w:ascii="Cambria Math" w:hAnsi="Cambria Math"/>
              </w:rPr>
              <m:t>C</m:t>
            </m:r>
          </m:e>
          <m:sub>
            <m:r>
              <w:rPr>
                <w:rFonts w:ascii="Cambria Math" w:hAnsi="Cambria Math"/>
              </w:rPr>
              <m:t>t</m:t>
            </m:r>
          </m:sub>
        </m:sSub>
      </m:oMath>
      <w:r>
        <w:t xml:space="preserve"> </w:t>
      </w:r>
      <w:r>
        <w:t>也可能是吨</w:t>
      </w:r>
      <w:r>
        <w:t>)</w:t>
      </w:r>
      <w:r>
        <w:t>。当然是初始值</w:t>
      </w:r>
      <w:r>
        <w:t xml:space="preserve"> </w:t>
      </w:r>
      <m:oMath>
        <m:sSub>
          <m:sSubPr>
            <m:ctrlPr>
              <w:rPr>
                <w:rFonts w:ascii="Cambria Math" w:hAnsi="Cambria Math"/>
              </w:rPr>
            </m:ctrlPr>
          </m:sSubPr>
          <m:e>
            <m:r>
              <w:rPr>
                <w:rFonts w:ascii="Cambria Math" w:hAnsi="Cambria Math"/>
              </w:rPr>
              <m:t>N</m:t>
            </m:r>
          </m:e>
          <m:sub>
            <m:r>
              <w:rPr>
                <w:rFonts w:ascii="Cambria Math" w:hAnsi="Cambria Math"/>
              </w:rPr>
              <m:t>0</m:t>
            </m:r>
          </m:sub>
        </m:sSub>
      </m:oMath>
      <w:r>
        <w:t xml:space="preserve"> </w:t>
      </w:r>
      <w:r>
        <w:t>必须大于捕获值，否则可以自由更改值。在下面四种情况中，我们假设</w:t>
      </w:r>
      <w:r>
        <w:t xml:space="preserve"> </w:t>
      </w:r>
      <m:oMath>
        <m:r>
          <w:rPr>
            <w:rFonts w:ascii="Cambria Math" w:hAnsi="Cambria Math"/>
          </w:rPr>
          <m:t>p</m:t>
        </m:r>
      </m:oMath>
      <w:r>
        <w:t xml:space="preserve"> </w:t>
      </w:r>
      <w:r>
        <w:t>值为</w:t>
      </w:r>
      <w:r>
        <w:t xml:space="preserve"> 1.0 (= Schaefer</w:t>
      </w:r>
      <w:r>
        <w:t>模型</w:t>
      </w:r>
      <w:r>
        <w:t>)</w:t>
      </w:r>
      <w:r>
        <w:t>时，可以尝试</w:t>
      </w:r>
      <w:r>
        <w:t xml:space="preserve"> </w:t>
      </w:r>
      <m:oMath>
        <m:r>
          <w:rPr>
            <w:rFonts w:ascii="Cambria Math" w:hAnsi="Cambria Math"/>
          </w:rPr>
          <m:t>p</m:t>
        </m:r>
        <m:r>
          <m:rPr>
            <m:sty m:val="p"/>
          </m:rPr>
          <w:rPr>
            <w:rFonts w:ascii="Cambria Math" w:hAnsi="Cambria Math"/>
          </w:rPr>
          <m:t>=</m:t>
        </m:r>
        <m:r>
          <w:rPr>
            <w:rFonts w:ascii="Cambria Math" w:hAnsi="Cambria Math"/>
          </w:rPr>
          <m:t>1</m:t>
        </m:r>
        <m:r>
          <w:rPr>
            <w:rFonts w:ascii="Cambria Math" w:hAnsi="Cambria Math"/>
          </w:rPr>
          <m:t>e</m:t>
        </m:r>
        <m:r>
          <m:rPr>
            <m:sty m:val="p"/>
          </m:rPr>
          <w:rPr>
            <w:rFonts w:ascii="Cambria Math" w:hAnsi="Cambria Math"/>
          </w:rPr>
          <m:t>-</m:t>
        </m:r>
        <m:r>
          <w:rPr>
            <w:rFonts w:ascii="Cambria Math" w:hAnsi="Cambria Math"/>
          </w:rPr>
          <m:t>08</m:t>
        </m:r>
      </m:oMath>
      <w:r>
        <w:t xml:space="preserve"> </w:t>
      </w:r>
      <w:r>
        <w:t>探讨使用与</w:t>
      </w:r>
      <w:r>
        <w:t xml:space="preserve"> Fox </w:t>
      </w:r>
      <w:r>
        <w:t>模型等价的方法所产生的差异。</w:t>
      </w:r>
    </w:p>
    <w:p w:rsidR="003045B9" w:rsidRDefault="00E54A55">
      <w:pPr>
        <w:pStyle w:val="SourceCode"/>
      </w:pPr>
      <w:r>
        <w:rPr>
          <w:rStyle w:val="NormalTok"/>
        </w:rPr>
        <w:t xml:space="preserve"> </w:t>
      </w:r>
      <w:r>
        <w:rPr>
          <w:rStyle w:val="CommentTok"/>
        </w:rPr>
        <w:t xml:space="preserve">#Effect of catches on stability properties of discretelogistic  </w:t>
      </w:r>
      <w:r>
        <w:br/>
      </w:r>
      <w:r>
        <w:rPr>
          <w:rStyle w:val="NormalTok"/>
        </w:rPr>
        <w:t>yrs</w:t>
      </w:r>
      <w:r>
        <w:rPr>
          <w:rStyle w:val="OtherTok"/>
        </w:rPr>
        <w:t>=</w:t>
      </w:r>
      <w:r>
        <w:rPr>
          <w:rStyle w:val="DecValTok"/>
        </w:rPr>
        <w:t>50</w:t>
      </w:r>
      <w:r>
        <w:rPr>
          <w:rStyle w:val="NormalTok"/>
        </w:rPr>
        <w:t>; Kval</w:t>
      </w:r>
      <w:r>
        <w:rPr>
          <w:rStyle w:val="OtherTok"/>
        </w:rPr>
        <w:t>=</w:t>
      </w:r>
      <w:r>
        <w:rPr>
          <w:rStyle w:val="FloatTok"/>
        </w:rPr>
        <w:t>1000.0</w:t>
      </w:r>
      <w:r>
        <w:rPr>
          <w:rStyle w:val="NormalTok"/>
        </w:rPr>
        <w:t xml:space="preserve">  </w:t>
      </w:r>
      <w:r>
        <w:br/>
      </w:r>
      <w:r>
        <w:rPr>
          <w:rStyle w:val="NormalTok"/>
        </w:rPr>
        <w:t xml:space="preserve">nocatch </w:t>
      </w:r>
      <w:r>
        <w:rPr>
          <w:rStyle w:val="OtherTok"/>
        </w:rPr>
        <w:t>&lt;-</w:t>
      </w:r>
      <w:r>
        <w:rPr>
          <w:rStyle w:val="NormalTok"/>
        </w:rPr>
        <w:t xml:space="preserve"> </w:t>
      </w:r>
      <w:r>
        <w:rPr>
          <w:rStyle w:val="FunctionTok"/>
        </w:rPr>
        <w:t>discretelogistic</w:t>
      </w:r>
      <w:r>
        <w:rPr>
          <w:rStyle w:val="NormalTok"/>
        </w:rPr>
        <w:t>(</w:t>
      </w:r>
      <w:r>
        <w:rPr>
          <w:rStyle w:val="AttributeTok"/>
        </w:rPr>
        <w:t>r=</w:t>
      </w:r>
      <w:r>
        <w:rPr>
          <w:rStyle w:val="FloatTok"/>
        </w:rPr>
        <w:t>2.56</w:t>
      </w:r>
      <w:r>
        <w:rPr>
          <w:rStyle w:val="NormalTok"/>
        </w:rPr>
        <w:t>,</w:t>
      </w:r>
      <w:r>
        <w:rPr>
          <w:rStyle w:val="AttributeTok"/>
        </w:rPr>
        <w:t>K=</w:t>
      </w:r>
      <w:r>
        <w:rPr>
          <w:rStyle w:val="NormalTok"/>
        </w:rPr>
        <w:t>Kval,</w:t>
      </w:r>
      <w:r>
        <w:rPr>
          <w:rStyle w:val="AttributeTok"/>
        </w:rPr>
        <w:t>N0=</w:t>
      </w:r>
      <w:r>
        <w:rPr>
          <w:rStyle w:val="DecValTok"/>
        </w:rPr>
        <w:t>500</w:t>
      </w:r>
      <w:r>
        <w:rPr>
          <w:rStyle w:val="NormalTok"/>
        </w:rPr>
        <w:t>,</w:t>
      </w:r>
      <w:r>
        <w:rPr>
          <w:rStyle w:val="AttributeTok"/>
        </w:rPr>
        <w:t>Ct=</w:t>
      </w:r>
      <w:r>
        <w:rPr>
          <w:rStyle w:val="DecValTok"/>
        </w:rPr>
        <w:t>0</w:t>
      </w:r>
      <w:r>
        <w:rPr>
          <w:rStyle w:val="NormalTok"/>
        </w:rPr>
        <w:t>,</w:t>
      </w:r>
      <w:r>
        <w:rPr>
          <w:rStyle w:val="AttributeTok"/>
        </w:rPr>
        <w:t>Yrs=</w:t>
      </w:r>
      <w:r>
        <w:rPr>
          <w:rStyle w:val="NormalTok"/>
        </w:rPr>
        <w:t xml:space="preserve">yrs)  </w:t>
      </w:r>
      <w:r>
        <w:br/>
      </w:r>
      <w:r>
        <w:rPr>
          <w:rStyle w:val="NormalTok"/>
        </w:rPr>
        <w:t xml:space="preserve">catch50 </w:t>
      </w:r>
      <w:r>
        <w:rPr>
          <w:rStyle w:val="OtherTok"/>
        </w:rPr>
        <w:t>&lt;-</w:t>
      </w:r>
      <w:r>
        <w:rPr>
          <w:rStyle w:val="NormalTok"/>
        </w:rPr>
        <w:t xml:space="preserve"> </w:t>
      </w:r>
      <w:r>
        <w:rPr>
          <w:rStyle w:val="FunctionTok"/>
        </w:rPr>
        <w:t>discretelogistic</w:t>
      </w:r>
      <w:r>
        <w:rPr>
          <w:rStyle w:val="NormalTok"/>
        </w:rPr>
        <w:t>(</w:t>
      </w:r>
      <w:r>
        <w:rPr>
          <w:rStyle w:val="AttributeTok"/>
        </w:rPr>
        <w:t>r=</w:t>
      </w:r>
      <w:r>
        <w:rPr>
          <w:rStyle w:val="FloatTok"/>
        </w:rPr>
        <w:t>2.56</w:t>
      </w:r>
      <w:r>
        <w:rPr>
          <w:rStyle w:val="NormalTok"/>
        </w:rPr>
        <w:t>,</w:t>
      </w:r>
      <w:r>
        <w:rPr>
          <w:rStyle w:val="AttributeTok"/>
        </w:rPr>
        <w:t>K=</w:t>
      </w:r>
      <w:r>
        <w:rPr>
          <w:rStyle w:val="NormalTok"/>
        </w:rPr>
        <w:t>Kval,</w:t>
      </w:r>
      <w:r>
        <w:rPr>
          <w:rStyle w:val="AttributeTok"/>
        </w:rPr>
        <w:t>N0=</w:t>
      </w:r>
      <w:r>
        <w:rPr>
          <w:rStyle w:val="DecValTok"/>
        </w:rPr>
        <w:t>500</w:t>
      </w:r>
      <w:r>
        <w:rPr>
          <w:rStyle w:val="NormalTok"/>
        </w:rPr>
        <w:t>,</w:t>
      </w:r>
      <w:r>
        <w:rPr>
          <w:rStyle w:val="AttributeTok"/>
        </w:rPr>
        <w:t>Ct=</w:t>
      </w:r>
      <w:r>
        <w:rPr>
          <w:rStyle w:val="DecValTok"/>
        </w:rPr>
        <w:t>50</w:t>
      </w:r>
      <w:r>
        <w:rPr>
          <w:rStyle w:val="NormalTok"/>
        </w:rPr>
        <w:t>,</w:t>
      </w:r>
      <w:r>
        <w:rPr>
          <w:rStyle w:val="AttributeTok"/>
        </w:rPr>
        <w:t>Yrs=</w:t>
      </w:r>
      <w:r>
        <w:rPr>
          <w:rStyle w:val="NormalTok"/>
        </w:rPr>
        <w:t xml:space="preserve">yrs)  </w:t>
      </w:r>
      <w:r>
        <w:br/>
      </w:r>
      <w:r>
        <w:rPr>
          <w:rStyle w:val="NormalTok"/>
        </w:rPr>
        <w:t xml:space="preserve">catch200 </w:t>
      </w:r>
      <w:r>
        <w:rPr>
          <w:rStyle w:val="OtherTok"/>
        </w:rPr>
        <w:t>&lt;-</w:t>
      </w:r>
      <w:r>
        <w:rPr>
          <w:rStyle w:val="NormalTok"/>
        </w:rPr>
        <w:t xml:space="preserve"> </w:t>
      </w:r>
      <w:r>
        <w:rPr>
          <w:rStyle w:val="FunctionTok"/>
        </w:rPr>
        <w:t>discretelogistic</w:t>
      </w:r>
      <w:r>
        <w:rPr>
          <w:rStyle w:val="NormalTok"/>
        </w:rPr>
        <w:t>(</w:t>
      </w:r>
      <w:r>
        <w:rPr>
          <w:rStyle w:val="AttributeTok"/>
        </w:rPr>
        <w:t>r=</w:t>
      </w:r>
      <w:r>
        <w:rPr>
          <w:rStyle w:val="FloatTok"/>
        </w:rPr>
        <w:t>2.56</w:t>
      </w:r>
      <w:r>
        <w:rPr>
          <w:rStyle w:val="NormalTok"/>
        </w:rPr>
        <w:t>,</w:t>
      </w:r>
      <w:r>
        <w:rPr>
          <w:rStyle w:val="AttributeTok"/>
        </w:rPr>
        <w:t>K=</w:t>
      </w:r>
      <w:r>
        <w:rPr>
          <w:rStyle w:val="NormalTok"/>
        </w:rPr>
        <w:t>Kval,</w:t>
      </w:r>
      <w:r>
        <w:rPr>
          <w:rStyle w:val="AttributeTok"/>
        </w:rPr>
        <w:t>N0=</w:t>
      </w:r>
      <w:r>
        <w:rPr>
          <w:rStyle w:val="DecValTok"/>
        </w:rPr>
        <w:t>500</w:t>
      </w:r>
      <w:r>
        <w:rPr>
          <w:rStyle w:val="NormalTok"/>
        </w:rPr>
        <w:t>,</w:t>
      </w:r>
      <w:r>
        <w:rPr>
          <w:rStyle w:val="AttributeTok"/>
        </w:rPr>
        <w:t>Ct=</w:t>
      </w:r>
      <w:r>
        <w:rPr>
          <w:rStyle w:val="DecValTok"/>
        </w:rPr>
        <w:t>200</w:t>
      </w:r>
      <w:r>
        <w:rPr>
          <w:rStyle w:val="NormalTok"/>
        </w:rPr>
        <w:t>,</w:t>
      </w:r>
      <w:r>
        <w:rPr>
          <w:rStyle w:val="AttributeTok"/>
        </w:rPr>
        <w:t>Yrs=</w:t>
      </w:r>
      <w:r>
        <w:rPr>
          <w:rStyle w:val="NormalTok"/>
        </w:rPr>
        <w:t xml:space="preserve">yrs)  </w:t>
      </w:r>
      <w:r>
        <w:br/>
      </w:r>
      <w:r>
        <w:rPr>
          <w:rStyle w:val="NormalTok"/>
        </w:rPr>
        <w:t xml:space="preserve">catch300 </w:t>
      </w:r>
      <w:r>
        <w:rPr>
          <w:rStyle w:val="OtherTok"/>
        </w:rPr>
        <w:t>&lt;-</w:t>
      </w:r>
      <w:r>
        <w:rPr>
          <w:rStyle w:val="NormalTok"/>
        </w:rPr>
        <w:t xml:space="preserve"> </w:t>
      </w:r>
      <w:r>
        <w:rPr>
          <w:rStyle w:val="FunctionTok"/>
        </w:rPr>
        <w:t>discretelogistic</w:t>
      </w:r>
      <w:r>
        <w:rPr>
          <w:rStyle w:val="NormalTok"/>
        </w:rPr>
        <w:t>(</w:t>
      </w:r>
      <w:r>
        <w:rPr>
          <w:rStyle w:val="AttributeTok"/>
        </w:rPr>
        <w:t>r=</w:t>
      </w:r>
      <w:r>
        <w:rPr>
          <w:rStyle w:val="FloatTok"/>
        </w:rPr>
        <w:t>2.56</w:t>
      </w:r>
      <w:r>
        <w:rPr>
          <w:rStyle w:val="NormalTok"/>
        </w:rPr>
        <w:t>,</w:t>
      </w:r>
      <w:r>
        <w:rPr>
          <w:rStyle w:val="AttributeTok"/>
        </w:rPr>
        <w:t>K=</w:t>
      </w:r>
      <w:r>
        <w:rPr>
          <w:rStyle w:val="NormalTok"/>
        </w:rPr>
        <w:t>Kval,</w:t>
      </w:r>
      <w:r>
        <w:rPr>
          <w:rStyle w:val="AttributeTok"/>
        </w:rPr>
        <w:t>N0=</w:t>
      </w:r>
      <w:r>
        <w:rPr>
          <w:rStyle w:val="DecValTok"/>
        </w:rPr>
        <w:t>500</w:t>
      </w:r>
      <w:r>
        <w:rPr>
          <w:rStyle w:val="NormalTok"/>
        </w:rPr>
        <w:t>,</w:t>
      </w:r>
      <w:r>
        <w:rPr>
          <w:rStyle w:val="AttributeTok"/>
        </w:rPr>
        <w:t>Ct=</w:t>
      </w:r>
      <w:r>
        <w:rPr>
          <w:rStyle w:val="DecValTok"/>
        </w:rPr>
        <w:t>300</w:t>
      </w:r>
      <w:r>
        <w:rPr>
          <w:rStyle w:val="NormalTok"/>
        </w:rPr>
        <w:t>,</w:t>
      </w:r>
      <w:r>
        <w:rPr>
          <w:rStyle w:val="AttributeTok"/>
        </w:rPr>
        <w:t>Yrs=</w:t>
      </w:r>
      <w:r>
        <w:rPr>
          <w:rStyle w:val="NormalTok"/>
        </w:rPr>
        <w:t xml:space="preserve">yrs)  </w:t>
      </w:r>
    </w:p>
    <w:p w:rsidR="003045B9" w:rsidRDefault="00E54A55">
      <w:pPr>
        <w:pStyle w:val="FirstParagraph"/>
      </w:pPr>
      <w:r>
        <w:t>我们组合了一个小函数</w:t>
      </w:r>
      <w:r>
        <w:t xml:space="preserve"> </w:t>
      </w:r>
      <w:r>
        <w:rPr>
          <w:rStyle w:val="VerbatimChar"/>
        </w:rPr>
        <w:t>plottime()</w:t>
      </w:r>
      <w:r>
        <w:t>，以简化最终对象的重复绘图。我们还使用了效用函数</w:t>
      </w:r>
      <w:r>
        <w:t xml:space="preserve"> </w:t>
      </w:r>
      <w:r>
        <w:rPr>
          <w:rStyle w:val="VerbatimChar"/>
        </w:rPr>
        <w:t>parsyn()</w:t>
      </w:r>
      <w:r>
        <w:t xml:space="preserve"> </w:t>
      </w:r>
      <w:r>
        <w:t>来辅助</w:t>
      </w:r>
      <w:r>
        <w:t xml:space="preserve"> </w:t>
      </w:r>
      <w:r>
        <w:rPr>
          <w:rStyle w:val="VerbatimChar"/>
        </w:rPr>
        <w:t>par()</w:t>
      </w:r>
      <w:r>
        <w:t xml:space="preserve"> </w:t>
      </w:r>
      <w:r>
        <w:t>函数的语法，以定义基本图形图的边界。请注意，生成这样的函数可以简化后续的代码，我建议构建这样一个有用的函数集合，可以与函数</w:t>
      </w:r>
      <w:r>
        <w:t xml:space="preserve"> </w:t>
      </w:r>
      <w:r>
        <w:rPr>
          <w:rStyle w:val="VerbatimChar"/>
        </w:rPr>
        <w:t>source()</w:t>
      </w:r>
      <w:r>
        <w:t xml:space="preserve"> </w:t>
      </w:r>
      <w:r>
        <w:t>一起使用，将它们引入到自己的会话中</w:t>
      </w:r>
      <w:r>
        <w:t>(</w:t>
      </w:r>
      <w:r>
        <w:t>就像预包</w:t>
      </w:r>
      <w:r>
        <w:t>;</w:t>
      </w:r>
      <w:r>
        <w:t>不要忘记在编写函数时记录文档，</w:t>
      </w:r>
      <w:r>
        <w:t xml:space="preserve">RStudio </w:t>
      </w:r>
      <w:r>
        <w:t>甚至有一个插入</w:t>
      </w:r>
      <w:r>
        <w:t xml:space="preserve"> Roxygen </w:t>
      </w:r>
      <w:r>
        <w:t>骨架命令</w:t>
      </w:r>
      <w:r>
        <w:t>)</w:t>
      </w:r>
      <w:r>
        <w:t>。在这里，</w:t>
      </w:r>
      <w:r>
        <w:lastRenderedPageBreak/>
        <w:t>随着捕获量的增加，可以看到动态开始稳定</w:t>
      </w:r>
      <w:r>
        <w:t xml:space="preserve"> 4 </w:t>
      </w:r>
      <w:r>
        <w:t>到</w:t>
      </w:r>
      <w:r>
        <w:t xml:space="preserve"> 2 </w:t>
      </w:r>
      <w:r>
        <w:t>周期，然后渐近平衡。注意，随着渔获量的增加，</w:t>
      </w:r>
      <w:r>
        <w:t>随着时间的推移</w:t>
      </w:r>
      <w:r>
        <w:t>(</w:t>
      </w:r>
      <w:r>
        <w:t>图表底部的数字</w:t>
      </w:r>
      <w:r>
        <w:t>)</w:t>
      </w:r>
      <w:r>
        <w:t>，平均渔获量下降。</w:t>
      </w:r>
    </w:p>
    <w:p w:rsidR="003045B9" w:rsidRDefault="00E54A55">
      <w:pPr>
        <w:pStyle w:val="SourceCode"/>
      </w:pPr>
      <w:r>
        <w:rPr>
          <w:rStyle w:val="NormalTok"/>
        </w:rPr>
        <w:t xml:space="preserve"> </w:t>
      </w:r>
      <w:r>
        <w:rPr>
          <w:rStyle w:val="CommentTok"/>
        </w:rPr>
        <w:t xml:space="preserve">#Effect of different catches on n-cyclic behaviour Fig3.4  </w:t>
      </w:r>
      <w:r>
        <w:br/>
      </w:r>
      <w:r>
        <w:rPr>
          <w:rStyle w:val="NormalTok"/>
        </w:rPr>
        <w:t xml:space="preserve">plottime </w:t>
      </w:r>
      <w:r>
        <w:rPr>
          <w:rStyle w:val="OtherTok"/>
        </w:rPr>
        <w:t>&lt;-</w:t>
      </w:r>
      <w:r>
        <w:rPr>
          <w:rStyle w:val="NormalTok"/>
        </w:rPr>
        <w:t xml:space="preserve"> </w:t>
      </w:r>
      <w:r>
        <w:rPr>
          <w:rStyle w:val="ControlFlowTok"/>
        </w:rPr>
        <w:t>function</w:t>
      </w:r>
      <w:r>
        <w:rPr>
          <w:rStyle w:val="NormalTok"/>
        </w:rPr>
        <w:t xml:space="preserve">(x,ylab) {  </w:t>
      </w:r>
      <w:r>
        <w:br/>
      </w:r>
      <w:r>
        <w:rPr>
          <w:rStyle w:val="NormalTok"/>
        </w:rPr>
        <w:t xml:space="preserve">   yrs </w:t>
      </w:r>
      <w:r>
        <w:rPr>
          <w:rStyle w:val="OtherTok"/>
        </w:rPr>
        <w:t>&lt;-</w:t>
      </w:r>
      <w:r>
        <w:rPr>
          <w:rStyle w:val="NormalTok"/>
        </w:rPr>
        <w:t xml:space="preserve"> </w:t>
      </w:r>
      <w:r>
        <w:rPr>
          <w:rStyle w:val="FunctionTok"/>
        </w:rPr>
        <w:t>nrow</w:t>
      </w:r>
      <w:r>
        <w:rPr>
          <w:rStyle w:val="NormalTok"/>
        </w:rPr>
        <w:t xml:space="preserve">(x)  </w:t>
      </w:r>
      <w:r>
        <w:br/>
      </w:r>
      <w:r>
        <w:rPr>
          <w:rStyle w:val="NormalTok"/>
        </w:rPr>
        <w:t xml:space="preserve">   </w:t>
      </w:r>
      <w:r>
        <w:rPr>
          <w:rStyle w:val="FunctionTok"/>
        </w:rPr>
        <w:t>plot1</w:t>
      </w:r>
      <w:r>
        <w:rPr>
          <w:rStyle w:val="NormalTok"/>
        </w:rPr>
        <w:t>(x[,</w:t>
      </w:r>
      <w:r>
        <w:rPr>
          <w:rStyle w:val="StringTok"/>
        </w:rPr>
        <w:t>"year"</w:t>
      </w:r>
      <w:r>
        <w:rPr>
          <w:rStyle w:val="NormalTok"/>
        </w:rPr>
        <w:t>],x[,</w:t>
      </w:r>
      <w:r>
        <w:rPr>
          <w:rStyle w:val="StringTok"/>
        </w:rPr>
        <w:t>"nt"</w:t>
      </w:r>
      <w:r>
        <w:rPr>
          <w:rStyle w:val="NormalTok"/>
        </w:rPr>
        <w:t>],</w:t>
      </w:r>
      <w:r>
        <w:rPr>
          <w:rStyle w:val="AttributeTok"/>
        </w:rPr>
        <w:t>ylab=</w:t>
      </w:r>
      <w:r>
        <w:rPr>
          <w:rStyle w:val="NormalTok"/>
        </w:rPr>
        <w:t>ylab,</w:t>
      </w:r>
      <w:r>
        <w:rPr>
          <w:rStyle w:val="AttributeTok"/>
        </w:rPr>
        <w:t>defpar=</w:t>
      </w:r>
      <w:r>
        <w:rPr>
          <w:rStyle w:val="ConstantTok"/>
        </w:rPr>
        <w:t>FALSE</w:t>
      </w:r>
      <w:r>
        <w:rPr>
          <w:rStyle w:val="NormalTok"/>
        </w:rPr>
        <w:t xml:space="preserve">)  </w:t>
      </w:r>
      <w:r>
        <w:br/>
      </w:r>
      <w:r>
        <w:rPr>
          <w:rStyle w:val="NormalTok"/>
        </w:rPr>
        <w:t xml:space="preserve">   avB </w:t>
      </w:r>
      <w:r>
        <w:rPr>
          <w:rStyle w:val="OtherTok"/>
        </w:rPr>
        <w:t>&lt;-</w:t>
      </w:r>
      <w:r>
        <w:rPr>
          <w:rStyle w:val="NormalTok"/>
        </w:rPr>
        <w:t xml:space="preserve"> </w:t>
      </w:r>
      <w:r>
        <w:rPr>
          <w:rStyle w:val="FunctionTok"/>
        </w:rPr>
        <w:t>round</w:t>
      </w:r>
      <w:r>
        <w:rPr>
          <w:rStyle w:val="NormalTok"/>
        </w:rPr>
        <w:t>(</w:t>
      </w:r>
      <w:r>
        <w:rPr>
          <w:rStyle w:val="FunctionTok"/>
        </w:rPr>
        <w:t>mean</w:t>
      </w:r>
      <w:r>
        <w:rPr>
          <w:rStyle w:val="NormalTok"/>
        </w:rPr>
        <w:t>(x[(yrs</w:t>
      </w:r>
      <w:r>
        <w:rPr>
          <w:rStyle w:val="DecValTok"/>
        </w:rPr>
        <w:t>-40</w:t>
      </w:r>
      <w:r>
        <w:rPr>
          <w:rStyle w:val="NormalTok"/>
        </w:rPr>
        <w:t>)</w:t>
      </w:r>
      <w:r>
        <w:rPr>
          <w:rStyle w:val="SpecialCharTok"/>
        </w:rPr>
        <w:t>:</w:t>
      </w:r>
      <w:r>
        <w:rPr>
          <w:rStyle w:val="NormalTok"/>
        </w:rPr>
        <w:t>yrs,</w:t>
      </w:r>
      <w:r>
        <w:rPr>
          <w:rStyle w:val="StringTok"/>
        </w:rPr>
        <w:t>"nt"</w:t>
      </w:r>
      <w:r>
        <w:rPr>
          <w:rStyle w:val="NormalTok"/>
        </w:rPr>
        <w:t>],</w:t>
      </w:r>
      <w:r>
        <w:rPr>
          <w:rStyle w:val="AttributeTok"/>
        </w:rPr>
        <w:t>na.rm=</w:t>
      </w:r>
      <w:r>
        <w:rPr>
          <w:rStyle w:val="ConstantTok"/>
        </w:rPr>
        <w:t>TRUE</w:t>
      </w:r>
      <w:r>
        <w:rPr>
          <w:rStyle w:val="NormalTok"/>
        </w:rPr>
        <w:t>),</w:t>
      </w:r>
      <w:r>
        <w:rPr>
          <w:rStyle w:val="DecValTok"/>
        </w:rPr>
        <w:t>3</w:t>
      </w:r>
      <w:r>
        <w:rPr>
          <w:rStyle w:val="NormalTok"/>
        </w:rPr>
        <w:t xml:space="preserve">)  </w:t>
      </w:r>
      <w:r>
        <w:br/>
      </w:r>
      <w:r>
        <w:rPr>
          <w:rStyle w:val="NormalTok"/>
        </w:rPr>
        <w:t xml:space="preserve">   </w:t>
      </w:r>
      <w:r>
        <w:rPr>
          <w:rStyle w:val="FunctionTok"/>
        </w:rPr>
        <w:t>mtext</w:t>
      </w:r>
      <w:r>
        <w:rPr>
          <w:rStyle w:val="NormalTok"/>
        </w:rPr>
        <w:t>(avB,</w:t>
      </w:r>
      <w:r>
        <w:rPr>
          <w:rStyle w:val="AttributeTok"/>
        </w:rPr>
        <w:t>side=</w:t>
      </w:r>
      <w:r>
        <w:rPr>
          <w:rStyle w:val="DecValTok"/>
        </w:rPr>
        <w:t>1</w:t>
      </w:r>
      <w:r>
        <w:rPr>
          <w:rStyle w:val="NormalTok"/>
        </w:rPr>
        <w:t>,</w:t>
      </w:r>
      <w:r>
        <w:rPr>
          <w:rStyle w:val="AttributeTok"/>
        </w:rPr>
        <w:t>outer=</w:t>
      </w:r>
      <w:r>
        <w:rPr>
          <w:rStyle w:val="NormalTok"/>
        </w:rPr>
        <w:t>F,</w:t>
      </w:r>
      <w:r>
        <w:rPr>
          <w:rStyle w:val="AttributeTok"/>
        </w:rPr>
        <w:t>line=</w:t>
      </w:r>
      <w:r>
        <w:rPr>
          <w:rStyle w:val="SpecialCharTok"/>
        </w:rPr>
        <w:t>-</w:t>
      </w:r>
      <w:r>
        <w:rPr>
          <w:rStyle w:val="FloatTok"/>
        </w:rPr>
        <w:t>1.1</w:t>
      </w:r>
      <w:r>
        <w:rPr>
          <w:rStyle w:val="NormalTok"/>
        </w:rPr>
        <w:t>,</w:t>
      </w:r>
      <w:r>
        <w:rPr>
          <w:rStyle w:val="AttributeTok"/>
        </w:rPr>
        <w:t>font=</w:t>
      </w:r>
      <w:r>
        <w:rPr>
          <w:rStyle w:val="DecValTok"/>
        </w:rPr>
        <w:t>7</w:t>
      </w:r>
      <w:r>
        <w:rPr>
          <w:rStyle w:val="NormalTok"/>
        </w:rPr>
        <w:t>,</w:t>
      </w:r>
      <w:r>
        <w:rPr>
          <w:rStyle w:val="AttributeTok"/>
        </w:rPr>
        <w:t>cex=</w:t>
      </w:r>
      <w:r>
        <w:rPr>
          <w:rStyle w:val="FloatTok"/>
        </w:rPr>
        <w:t>1.0</w:t>
      </w:r>
      <w:r>
        <w:rPr>
          <w:rStyle w:val="NormalTok"/>
        </w:rPr>
        <w:t xml:space="preserve">)   </w:t>
      </w:r>
      <w:r>
        <w:br/>
      </w:r>
      <w:r>
        <w:rPr>
          <w:rStyle w:val="NormalTok"/>
        </w:rPr>
        <w:t xml:space="preserve">} </w:t>
      </w:r>
      <w:r>
        <w:rPr>
          <w:rStyle w:val="CommentTok"/>
        </w:rPr>
        <w:t xml:space="preserve"># end of plottime  </w:t>
      </w:r>
      <w:r>
        <w:br/>
      </w:r>
      <w:r>
        <w:rPr>
          <w:rStyle w:val="NormalTok"/>
        </w:rPr>
        <w:t xml:space="preserve"> </w:t>
      </w:r>
      <w:r>
        <w:rPr>
          <w:rStyle w:val="CommentTok"/>
        </w:rPr>
        <w:t xml:space="preserve">#the oma argument is used to adjust the space around the graph  </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2</w:t>
      </w:r>
      <w:r>
        <w:rPr>
          <w:rStyle w:val="NormalTok"/>
        </w:rPr>
        <w:t>,</w:t>
      </w:r>
      <w:r>
        <w:rPr>
          <w:rStyle w:val="DecValTok"/>
        </w:rPr>
        <w:t>2</w:t>
      </w:r>
      <w:r>
        <w:rPr>
          <w:rStyle w:val="NormalTok"/>
        </w:rPr>
        <w:t>),</w:t>
      </w:r>
      <w:r>
        <w:rPr>
          <w:rStyle w:val="AttributeTok"/>
        </w:rPr>
        <w:t>mai=</w:t>
      </w:r>
      <w:r>
        <w:rPr>
          <w:rStyle w:val="FunctionTok"/>
        </w:rPr>
        <w:t>c</w:t>
      </w:r>
      <w:r>
        <w:rPr>
          <w:rStyle w:val="NormalTok"/>
        </w:rPr>
        <w:t>(</w:t>
      </w:r>
      <w:r>
        <w:rPr>
          <w:rStyle w:val="FloatTok"/>
        </w:rPr>
        <w:t>0.25</w:t>
      </w:r>
      <w:r>
        <w:rPr>
          <w:rStyle w:val="NormalTok"/>
        </w:rPr>
        <w:t>,</w:t>
      </w:r>
      <w:r>
        <w:rPr>
          <w:rStyle w:val="FloatTok"/>
        </w:rPr>
        <w:t>0.4</w:t>
      </w:r>
      <w:r>
        <w:rPr>
          <w:rStyle w:val="NormalTok"/>
        </w:rPr>
        <w:t>,</w:t>
      </w:r>
      <w:r>
        <w:rPr>
          <w:rStyle w:val="FloatTok"/>
        </w:rPr>
        <w:t>0.05</w:t>
      </w:r>
      <w:r>
        <w:rPr>
          <w:rStyle w:val="NormalTok"/>
        </w:rPr>
        <w:t>,</w:t>
      </w:r>
      <w:r>
        <w:rPr>
          <w:rStyle w:val="FloatTok"/>
        </w:rPr>
        <w:t>0.05</w:t>
      </w:r>
      <w:r>
        <w:rPr>
          <w:rStyle w:val="NormalTok"/>
        </w:rPr>
        <w:t>),</w:t>
      </w:r>
      <w:r>
        <w:rPr>
          <w:rStyle w:val="AttributeTok"/>
        </w:rPr>
        <w:t>oma=</w:t>
      </w:r>
      <w:r>
        <w:rPr>
          <w:rStyle w:val="FunctionTok"/>
        </w:rPr>
        <w:t>c</w:t>
      </w:r>
      <w:r>
        <w:rPr>
          <w:rStyle w:val="NormalTok"/>
        </w:rPr>
        <w:t>(</w:t>
      </w:r>
      <w:r>
        <w:rPr>
          <w:rStyle w:val="FloatTok"/>
        </w:rPr>
        <w:t>1.0</w:t>
      </w:r>
      <w:r>
        <w:rPr>
          <w:rStyle w:val="NormalTok"/>
        </w:rPr>
        <w:t>,</w:t>
      </w:r>
      <w:r>
        <w:rPr>
          <w:rStyle w:val="DecValTok"/>
        </w:rPr>
        <w:t>0</w:t>
      </w:r>
      <w:r>
        <w:rPr>
          <w:rStyle w:val="NormalTok"/>
        </w:rPr>
        <w:t>,</w:t>
      </w:r>
      <w:r>
        <w:rPr>
          <w:rStyle w:val="FloatTok"/>
        </w:rPr>
        <w:t>0.25</w:t>
      </w:r>
      <w:r>
        <w:rPr>
          <w:rStyle w:val="NormalTok"/>
        </w:rPr>
        <w:t>,</w:t>
      </w:r>
      <w:r>
        <w:rPr>
          <w:rStyle w:val="DecValTok"/>
        </w:rPr>
        <w:t>0</w:t>
      </w:r>
      <w:r>
        <w:rPr>
          <w:rStyle w:val="NormalTok"/>
        </w:rPr>
        <w:t xml:space="preserve">))   </w:t>
      </w:r>
      <w:r>
        <w:br/>
      </w:r>
      <w:r>
        <w:rPr>
          <w:rStyle w:val="FunctionTok"/>
        </w:rPr>
        <w:t>par</w:t>
      </w:r>
      <w:r>
        <w:rPr>
          <w:rStyle w:val="NormalTok"/>
        </w:rPr>
        <w:t>(</w:t>
      </w:r>
      <w:r>
        <w:rPr>
          <w:rStyle w:val="AttributeTok"/>
        </w:rPr>
        <w:t>cex=</w:t>
      </w:r>
      <w:r>
        <w:rPr>
          <w:rStyle w:val="FloatTok"/>
        </w:rPr>
        <w:t>0.75</w:t>
      </w:r>
      <w:r>
        <w:rPr>
          <w:rStyle w:val="NormalTok"/>
        </w:rPr>
        <w:t xml:space="preserve">, </w:t>
      </w:r>
      <w:r>
        <w:rPr>
          <w:rStyle w:val="AttributeTok"/>
        </w:rPr>
        <w:t>mgp=</w:t>
      </w:r>
      <w:r>
        <w:rPr>
          <w:rStyle w:val="FunctionTok"/>
        </w:rPr>
        <w:t>c</w:t>
      </w:r>
      <w:r>
        <w:rPr>
          <w:rStyle w:val="NormalTok"/>
        </w:rPr>
        <w:t>(</w:t>
      </w:r>
      <w:r>
        <w:rPr>
          <w:rStyle w:val="FloatTok"/>
        </w:rPr>
        <w:t>1.35</w:t>
      </w:r>
      <w:r>
        <w:rPr>
          <w:rStyle w:val="NormalTok"/>
        </w:rPr>
        <w:t>,</w:t>
      </w:r>
      <w:r>
        <w:rPr>
          <w:rStyle w:val="FloatTok"/>
        </w:rPr>
        <w:t>0.35</w:t>
      </w:r>
      <w:r>
        <w:rPr>
          <w:rStyle w:val="NormalTok"/>
        </w:rPr>
        <w:t>,</w:t>
      </w:r>
      <w:r>
        <w:rPr>
          <w:rStyle w:val="DecValTok"/>
        </w:rPr>
        <w:t>0</w:t>
      </w:r>
      <w:r>
        <w:rPr>
          <w:rStyle w:val="NormalTok"/>
        </w:rPr>
        <w:t xml:space="preserve">), </w:t>
      </w:r>
      <w:r>
        <w:rPr>
          <w:rStyle w:val="AttributeTok"/>
        </w:rPr>
        <w:t>font.axis=</w:t>
      </w:r>
      <w:r>
        <w:rPr>
          <w:rStyle w:val="DecValTok"/>
        </w:rPr>
        <w:t>7</w:t>
      </w:r>
      <w:r>
        <w:rPr>
          <w:rStyle w:val="NormalTok"/>
        </w:rPr>
        <w:t>,</w:t>
      </w:r>
      <w:r>
        <w:rPr>
          <w:rStyle w:val="AttributeTok"/>
        </w:rPr>
        <w:t>font=</w:t>
      </w:r>
      <w:r>
        <w:rPr>
          <w:rStyle w:val="DecValTok"/>
        </w:rPr>
        <w:t>7</w:t>
      </w:r>
      <w:r>
        <w:rPr>
          <w:rStyle w:val="NormalTok"/>
        </w:rPr>
        <w:t>,</w:t>
      </w:r>
      <w:r>
        <w:rPr>
          <w:rStyle w:val="AttributeTok"/>
        </w:rPr>
        <w:t>font.lab=</w:t>
      </w:r>
      <w:r>
        <w:rPr>
          <w:rStyle w:val="DecValTok"/>
        </w:rPr>
        <w:t>7</w:t>
      </w:r>
      <w:r>
        <w:rPr>
          <w:rStyle w:val="NormalTok"/>
        </w:rPr>
        <w:t xml:space="preserve">)    </w:t>
      </w:r>
      <w:r>
        <w:br/>
      </w:r>
      <w:r>
        <w:rPr>
          <w:rStyle w:val="FunctionTok"/>
        </w:rPr>
        <w:t>plottime</w:t>
      </w:r>
      <w:r>
        <w:rPr>
          <w:rStyle w:val="NormalTok"/>
        </w:rPr>
        <w:t>(nocatch,</w:t>
      </w:r>
      <w:r>
        <w:rPr>
          <w:rStyle w:val="StringTok"/>
        </w:rPr>
        <w:t>"Catch = 0"</w:t>
      </w:r>
      <w:r>
        <w:rPr>
          <w:rStyle w:val="NormalTok"/>
        </w:rPr>
        <w:t xml:space="preserve">)  </w:t>
      </w:r>
      <w:r>
        <w:br/>
      </w:r>
      <w:r>
        <w:rPr>
          <w:rStyle w:val="FunctionTok"/>
        </w:rPr>
        <w:t>plottime</w:t>
      </w:r>
      <w:r>
        <w:rPr>
          <w:rStyle w:val="NormalTok"/>
        </w:rPr>
        <w:t>(catch50,</w:t>
      </w:r>
      <w:r>
        <w:rPr>
          <w:rStyle w:val="StringTok"/>
        </w:rPr>
        <w:t>"Catch = 50"</w:t>
      </w:r>
      <w:r>
        <w:rPr>
          <w:rStyle w:val="NormalTok"/>
        </w:rPr>
        <w:t xml:space="preserve">)  </w:t>
      </w:r>
      <w:r>
        <w:br/>
      </w:r>
      <w:r>
        <w:rPr>
          <w:rStyle w:val="FunctionTok"/>
        </w:rPr>
        <w:t>plottime</w:t>
      </w:r>
      <w:r>
        <w:rPr>
          <w:rStyle w:val="NormalTok"/>
        </w:rPr>
        <w:t>(catch200,</w:t>
      </w:r>
      <w:r>
        <w:rPr>
          <w:rStyle w:val="StringTok"/>
        </w:rPr>
        <w:t>"Catch = 200"</w:t>
      </w:r>
      <w:r>
        <w:rPr>
          <w:rStyle w:val="NormalTok"/>
        </w:rPr>
        <w:t xml:space="preserve">)  </w:t>
      </w:r>
      <w:r>
        <w:br/>
      </w:r>
      <w:r>
        <w:rPr>
          <w:rStyle w:val="FunctionTok"/>
        </w:rPr>
        <w:t>plottime</w:t>
      </w:r>
      <w:r>
        <w:rPr>
          <w:rStyle w:val="NormalTok"/>
        </w:rPr>
        <w:t>(catch300,</w:t>
      </w:r>
      <w:r>
        <w:rPr>
          <w:rStyle w:val="StringTok"/>
        </w:rPr>
        <w:t>"Catch = 300"</w:t>
      </w:r>
      <w:r>
        <w:rPr>
          <w:rStyle w:val="NormalTok"/>
        </w:rPr>
        <w:t xml:space="preserve">)  </w:t>
      </w:r>
      <w:r>
        <w:br/>
      </w:r>
      <w:r>
        <w:rPr>
          <w:rStyle w:val="FunctionTok"/>
        </w:rPr>
        <w:t>mtext</w:t>
      </w:r>
      <w:r>
        <w:rPr>
          <w:rStyle w:val="NormalTok"/>
        </w:rPr>
        <w:t>(</w:t>
      </w:r>
      <w:r>
        <w:rPr>
          <w:rStyle w:val="StringTok"/>
        </w:rPr>
        <w:t>"years"</w:t>
      </w:r>
      <w:r>
        <w:rPr>
          <w:rStyle w:val="NormalTok"/>
        </w:rPr>
        <w:t>,</w:t>
      </w:r>
      <w:r>
        <w:rPr>
          <w:rStyle w:val="AttributeTok"/>
        </w:rPr>
        <w:t>side=</w:t>
      </w:r>
      <w:r>
        <w:rPr>
          <w:rStyle w:val="DecValTok"/>
        </w:rPr>
        <w:t>1</w:t>
      </w:r>
      <w:r>
        <w:rPr>
          <w:rStyle w:val="NormalTok"/>
        </w:rPr>
        <w:t>,</w:t>
      </w:r>
      <w:r>
        <w:rPr>
          <w:rStyle w:val="AttributeTok"/>
        </w:rPr>
        <w:t>outer=</w:t>
      </w:r>
      <w:r>
        <w:rPr>
          <w:rStyle w:val="ConstantTok"/>
        </w:rPr>
        <w:t>TRUE</w:t>
      </w:r>
      <w:r>
        <w:rPr>
          <w:rStyle w:val="NormalTok"/>
        </w:rPr>
        <w:t>,</w:t>
      </w:r>
      <w:r>
        <w:rPr>
          <w:rStyle w:val="AttributeTok"/>
        </w:rPr>
        <w:t>line=</w:t>
      </w:r>
      <w:r>
        <w:rPr>
          <w:rStyle w:val="SpecialCharTok"/>
        </w:rPr>
        <w:t>-</w:t>
      </w:r>
      <w:r>
        <w:rPr>
          <w:rStyle w:val="FloatTok"/>
        </w:rPr>
        <w:t>0.2</w:t>
      </w:r>
      <w:r>
        <w:rPr>
          <w:rStyle w:val="NormalTok"/>
        </w:rPr>
        <w:t>,</w:t>
      </w:r>
      <w:r>
        <w:rPr>
          <w:rStyle w:val="AttributeTok"/>
        </w:rPr>
        <w:t>font=</w:t>
      </w:r>
      <w:r>
        <w:rPr>
          <w:rStyle w:val="DecValTok"/>
        </w:rPr>
        <w:t>7</w:t>
      </w:r>
      <w:r>
        <w:rPr>
          <w:rStyle w:val="NormalTok"/>
        </w:rPr>
        <w:t>,</w:t>
      </w:r>
      <w:r>
        <w:rPr>
          <w:rStyle w:val="AttributeTok"/>
        </w:rPr>
        <w:t>cex=</w:t>
      </w:r>
      <w:r>
        <w:rPr>
          <w:rStyle w:val="FloatTok"/>
        </w:rPr>
        <w:t>1.0</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102" w:name="fig-3-4"/>
            <w:r>
              <w:rPr>
                <w:noProof/>
                <w:lang w:eastAsia="zh-CN"/>
              </w:rPr>
              <w:drawing>
                <wp:inline distT="0" distB="0" distL="0" distR="0">
                  <wp:extent cx="4620126" cy="3696101"/>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106" name="Picture" descr="03-simpopmodel_files/figure-docx/fig-3-4-1.png"/>
                          <pic:cNvPicPr>
                            <a:picLocks noChangeAspect="1" noChangeArrowheads="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3.4: Schaefer </w:t>
            </w:r>
            <w:r>
              <w:t>模型动态。左上角的图描绘了未捕捞的</w:t>
            </w:r>
            <w:r>
              <w:t>预期动态（</w:t>
            </w:r>
            <w:r>
              <w:t xml:space="preserve">8 </w:t>
            </w:r>
            <w:r>
              <w:t>周期），而接下来的三个图，随着平均捕捞量的减少，说明了捕捞量增加而其他因素不变的影响。</w:t>
            </w:r>
          </w:p>
        </w:tc>
        <w:bookmarkEnd w:id="102"/>
      </w:tr>
    </w:tbl>
    <w:p w:rsidR="003045B9" w:rsidRDefault="00E54A55">
      <w:pPr>
        <w:pStyle w:val="a0"/>
      </w:pPr>
      <w:r>
        <w:t>我们可以对四个相图做一些类似的事情。这里，我们从</w:t>
      </w:r>
      <w:r>
        <w:t xml:space="preserve"> </w:t>
      </w:r>
      <w:r>
        <w:rPr>
          <w:rStyle w:val="VerbatimChar"/>
        </w:rPr>
        <w:t>MQMF:::plot.dynpop()</w:t>
      </w:r>
      <w:r>
        <w:t xml:space="preserve"> </w:t>
      </w:r>
      <w:r>
        <w:t>函数中借用了部分代码，以定义一个小型定制函数，以方便一起绘制四个阶段的图。</w:t>
      </w:r>
    </w:p>
    <w:p w:rsidR="003045B9" w:rsidRDefault="00E54A55">
      <w:pPr>
        <w:pStyle w:val="SourceCode"/>
      </w:pPr>
      <w:r>
        <w:rPr>
          <w:rStyle w:val="CommentTok"/>
        </w:rPr>
        <w:lastRenderedPageBreak/>
        <w:t xml:space="preserve">#Phase plot for Schaefer model Fig 3.5  </w:t>
      </w:r>
      <w:r>
        <w:br/>
      </w:r>
      <w:r>
        <w:rPr>
          <w:rStyle w:val="NormalTok"/>
        </w:rPr>
        <w:t xml:space="preserve">plotphase </w:t>
      </w:r>
      <w:r>
        <w:rPr>
          <w:rStyle w:val="OtherTok"/>
        </w:rPr>
        <w:t>&lt;-</w:t>
      </w:r>
      <w:r>
        <w:rPr>
          <w:rStyle w:val="NormalTok"/>
        </w:rPr>
        <w:t xml:space="preserve"> </w:t>
      </w:r>
      <w:r>
        <w:rPr>
          <w:rStyle w:val="ControlFlowTok"/>
        </w:rPr>
        <w:t>function</w:t>
      </w:r>
      <w:r>
        <w:rPr>
          <w:rStyle w:val="NormalTok"/>
        </w:rPr>
        <w:t>(x,label,</w:t>
      </w:r>
      <w:r>
        <w:rPr>
          <w:rStyle w:val="AttributeTok"/>
        </w:rPr>
        <w:t>ymax=</w:t>
      </w:r>
      <w:r>
        <w:rPr>
          <w:rStyle w:val="DecValTok"/>
        </w:rPr>
        <w:t>0</w:t>
      </w:r>
      <w:r>
        <w:rPr>
          <w:rStyle w:val="NormalTok"/>
        </w:rPr>
        <w:t xml:space="preserve">) { </w:t>
      </w:r>
      <w:r>
        <w:rPr>
          <w:rStyle w:val="CommentTok"/>
        </w:rPr>
        <w:t xml:space="preserve">#x from discretelogistic  </w:t>
      </w:r>
      <w:r>
        <w:br/>
      </w:r>
      <w:r>
        <w:rPr>
          <w:rStyle w:val="NormalTok"/>
        </w:rPr>
        <w:t xml:space="preserve">  yrs </w:t>
      </w:r>
      <w:r>
        <w:rPr>
          <w:rStyle w:val="OtherTok"/>
        </w:rPr>
        <w:t>&lt;-</w:t>
      </w:r>
      <w:r>
        <w:rPr>
          <w:rStyle w:val="NormalTok"/>
        </w:rPr>
        <w:t xml:space="preserve"> </w:t>
      </w:r>
      <w:r>
        <w:rPr>
          <w:rStyle w:val="FunctionTok"/>
        </w:rPr>
        <w:t>nrow</w:t>
      </w:r>
      <w:r>
        <w:rPr>
          <w:rStyle w:val="NormalTok"/>
        </w:rPr>
        <w:t xml:space="preserve">(x)  </w:t>
      </w:r>
      <w:r>
        <w:br/>
      </w:r>
      <w:r>
        <w:rPr>
          <w:rStyle w:val="NormalTok"/>
        </w:rPr>
        <w:t xml:space="preserve">  </w:t>
      </w:r>
      <w:r>
        <w:rPr>
          <w:rStyle w:val="FunctionTok"/>
        </w:rPr>
        <w:t>colnames</w:t>
      </w:r>
      <w:r>
        <w:rPr>
          <w:rStyle w:val="NormalTok"/>
        </w:rPr>
        <w:t xml:space="preserve">(x) </w:t>
      </w:r>
      <w:r>
        <w:rPr>
          <w:rStyle w:val="OtherTok"/>
        </w:rPr>
        <w:t>&lt;-</w:t>
      </w:r>
      <w:r>
        <w:rPr>
          <w:rStyle w:val="NormalTok"/>
        </w:rPr>
        <w:t xml:space="preserve"> </w:t>
      </w:r>
      <w:r>
        <w:rPr>
          <w:rStyle w:val="FunctionTok"/>
        </w:rPr>
        <w:t>tolower</w:t>
      </w:r>
      <w:r>
        <w:rPr>
          <w:rStyle w:val="NormalTok"/>
        </w:rPr>
        <w:t>(</w:t>
      </w:r>
      <w:r>
        <w:rPr>
          <w:rStyle w:val="FunctionTok"/>
        </w:rPr>
        <w:t>colnames</w:t>
      </w:r>
      <w:r>
        <w:rPr>
          <w:rStyle w:val="NormalTok"/>
        </w:rPr>
        <w:t xml:space="preserve">(x))  </w:t>
      </w:r>
      <w:r>
        <w:br/>
      </w:r>
      <w:r>
        <w:rPr>
          <w:rStyle w:val="NormalTok"/>
        </w:rPr>
        <w:t xml:space="preserve">  </w:t>
      </w:r>
      <w:r>
        <w:rPr>
          <w:rStyle w:val="ControlFlowTok"/>
        </w:rPr>
        <w:t>if</w:t>
      </w:r>
      <w:r>
        <w:rPr>
          <w:rStyle w:val="NormalTok"/>
        </w:rPr>
        <w:t xml:space="preserve"> (ymax[</w:t>
      </w:r>
      <w:r>
        <w:rPr>
          <w:rStyle w:val="DecValTok"/>
        </w:rPr>
        <w:t>1</w:t>
      </w:r>
      <w:r>
        <w:rPr>
          <w:rStyle w:val="NormalTok"/>
        </w:rPr>
        <w:t xml:space="preserve">] </w:t>
      </w:r>
      <w:r>
        <w:rPr>
          <w:rStyle w:val="SpecialCharTok"/>
        </w:rPr>
        <w:t>==</w:t>
      </w:r>
      <w:r>
        <w:rPr>
          <w:rStyle w:val="NormalTok"/>
        </w:rPr>
        <w:t xml:space="preserve"> </w:t>
      </w:r>
      <w:r>
        <w:rPr>
          <w:rStyle w:val="DecValTok"/>
        </w:rPr>
        <w:t>0</w:t>
      </w:r>
      <w:r>
        <w:rPr>
          <w:rStyle w:val="NormalTok"/>
        </w:rPr>
        <w:t xml:space="preserve">) ymax </w:t>
      </w:r>
      <w:r>
        <w:rPr>
          <w:rStyle w:val="OtherTok"/>
        </w:rPr>
        <w:t>&lt;-</w:t>
      </w:r>
      <w:r>
        <w:rPr>
          <w:rStyle w:val="NormalTok"/>
        </w:rPr>
        <w:t xml:space="preserve"> </w:t>
      </w:r>
      <w:r>
        <w:rPr>
          <w:rStyle w:val="FunctionTok"/>
        </w:rPr>
        <w:t>getmax</w:t>
      </w:r>
      <w:r>
        <w:rPr>
          <w:rStyle w:val="NormalTok"/>
        </w:rPr>
        <w:t>(x[,</w:t>
      </w:r>
      <w:r>
        <w:rPr>
          <w:rStyle w:val="FunctionTok"/>
        </w:rPr>
        <w:t>c</w:t>
      </w:r>
      <w:r>
        <w:rPr>
          <w:rStyle w:val="NormalTok"/>
        </w:rPr>
        <w:t>(</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FunctionTok"/>
        </w:rPr>
        <w:t>plot</w:t>
      </w:r>
      <w:r>
        <w:rPr>
          <w:rStyle w:val="NormalTok"/>
        </w:rPr>
        <w:t>(x[,</w:t>
      </w:r>
      <w:r>
        <w:rPr>
          <w:rStyle w:val="StringTok"/>
        </w:rPr>
        <w:t>"nt"</w:t>
      </w:r>
      <w:r>
        <w:rPr>
          <w:rStyle w:val="NormalTok"/>
        </w:rPr>
        <w:t>],x[,</w:t>
      </w:r>
      <w:r>
        <w:rPr>
          <w:rStyle w:val="StringTok"/>
        </w:rPr>
        <w:t>"nt1"</w:t>
      </w:r>
      <w:r>
        <w:rPr>
          <w:rStyle w:val="NormalTok"/>
        </w:rPr>
        <w:t>],</w:t>
      </w:r>
      <w:r>
        <w:rPr>
          <w:rStyle w:val="AttributeTok"/>
        </w:rPr>
        <w:t>type=</w:t>
      </w:r>
      <w:r>
        <w:rPr>
          <w:rStyle w:val="StringTok"/>
        </w:rPr>
        <w:t>"p"</w:t>
      </w:r>
      <w:r>
        <w:rPr>
          <w:rStyle w:val="NormalTok"/>
        </w:rPr>
        <w:t>,</w:t>
      </w:r>
      <w:r>
        <w:rPr>
          <w:rStyle w:val="AttributeTok"/>
        </w:rPr>
        <w:t>pch=</w:t>
      </w:r>
      <w:r>
        <w:rPr>
          <w:rStyle w:val="DecValTok"/>
        </w:rPr>
        <w:t>16</w:t>
      </w:r>
      <w:r>
        <w:rPr>
          <w:rStyle w:val="NormalTok"/>
        </w:rPr>
        <w:t>,</w:t>
      </w:r>
      <w:r>
        <w:rPr>
          <w:rStyle w:val="AttributeTok"/>
        </w:rPr>
        <w:t>cex=</w:t>
      </w:r>
      <w:r>
        <w:rPr>
          <w:rStyle w:val="FloatTok"/>
        </w:rPr>
        <w:t>1.0</w:t>
      </w:r>
      <w:r>
        <w:rPr>
          <w:rStyle w:val="NormalTok"/>
        </w:rPr>
        <w:t>,</w:t>
      </w:r>
      <w:r>
        <w:rPr>
          <w:rStyle w:val="AttributeTok"/>
        </w:rPr>
        <w:t>ylim=</w:t>
      </w:r>
      <w:r>
        <w:rPr>
          <w:rStyle w:val="FunctionTok"/>
        </w:rPr>
        <w:t>c</w:t>
      </w:r>
      <w:r>
        <w:rPr>
          <w:rStyle w:val="NormalTok"/>
        </w:rPr>
        <w:t>(</w:t>
      </w:r>
      <w:r>
        <w:rPr>
          <w:rStyle w:val="DecValTok"/>
        </w:rPr>
        <w:t>0</w:t>
      </w:r>
      <w:r>
        <w:rPr>
          <w:rStyle w:val="NormalTok"/>
        </w:rPr>
        <w:t xml:space="preserve">,ymax),  </w:t>
      </w:r>
      <w:r>
        <w:br/>
      </w:r>
      <w:r>
        <w:rPr>
          <w:rStyle w:val="NormalTok"/>
        </w:rPr>
        <w:t xml:space="preserve">       </w:t>
      </w:r>
      <w:r>
        <w:rPr>
          <w:rStyle w:val="AttributeTok"/>
        </w:rPr>
        <w:t>yaxs=</w:t>
      </w:r>
      <w:r>
        <w:rPr>
          <w:rStyle w:val="StringTok"/>
        </w:rPr>
        <w:t>"i"</w:t>
      </w:r>
      <w:r>
        <w:rPr>
          <w:rStyle w:val="NormalTok"/>
        </w:rPr>
        <w:t>,</w:t>
      </w:r>
      <w:r>
        <w:rPr>
          <w:rStyle w:val="AttributeTok"/>
        </w:rPr>
        <w:t>xlim=</w:t>
      </w:r>
      <w:r>
        <w:rPr>
          <w:rStyle w:val="FunctionTok"/>
        </w:rPr>
        <w:t>c</w:t>
      </w:r>
      <w:r>
        <w:rPr>
          <w:rStyle w:val="NormalTok"/>
        </w:rPr>
        <w:t>(</w:t>
      </w:r>
      <w:r>
        <w:rPr>
          <w:rStyle w:val="DecValTok"/>
        </w:rPr>
        <w:t>0</w:t>
      </w:r>
      <w:r>
        <w:rPr>
          <w:rStyle w:val="NormalTok"/>
        </w:rPr>
        <w:t>,ymax),</w:t>
      </w:r>
      <w:r>
        <w:rPr>
          <w:rStyle w:val="AttributeTok"/>
        </w:rPr>
        <w:t>xaxs=</w:t>
      </w:r>
      <w:r>
        <w:rPr>
          <w:rStyle w:val="StringTok"/>
        </w:rPr>
        <w:t>"i"</w:t>
      </w:r>
      <w:r>
        <w:rPr>
          <w:rStyle w:val="NormalTok"/>
        </w:rPr>
        <w:t>,</w:t>
      </w:r>
      <w:r>
        <w:rPr>
          <w:rStyle w:val="AttributeTok"/>
        </w:rPr>
        <w:t>ylab=</w:t>
      </w:r>
      <w:r>
        <w:rPr>
          <w:rStyle w:val="StringTok"/>
        </w:rPr>
        <w:t>"nt1"</w:t>
      </w:r>
      <w:r>
        <w:rPr>
          <w:rStyle w:val="NormalTok"/>
        </w:rPr>
        <w:t>,</w:t>
      </w:r>
      <w:r>
        <w:rPr>
          <w:rStyle w:val="AttributeTok"/>
        </w:rPr>
        <w:t>xlab=</w:t>
      </w:r>
      <w:r>
        <w:rPr>
          <w:rStyle w:val="StringTok"/>
        </w:rPr>
        <w:t>""</w:t>
      </w:r>
      <w:r>
        <w:rPr>
          <w:rStyle w:val="NormalTok"/>
        </w:rPr>
        <w:t xml:space="preserve">,  </w:t>
      </w:r>
      <w:r>
        <w:br/>
      </w:r>
      <w:r>
        <w:rPr>
          <w:rStyle w:val="NormalTok"/>
        </w:rPr>
        <w:t xml:space="preserve">       </w:t>
      </w:r>
      <w:r>
        <w:rPr>
          <w:rStyle w:val="AttributeTok"/>
        </w:rPr>
        <w:t>panel.first=</w:t>
      </w:r>
      <w:r>
        <w:rPr>
          <w:rStyle w:val="FunctionTok"/>
        </w:rPr>
        <w:t>grid</w:t>
      </w:r>
      <w:r>
        <w:rPr>
          <w:rStyle w:val="NormalTok"/>
        </w:rPr>
        <w:t>(),</w:t>
      </w:r>
      <w:r>
        <w:rPr>
          <w:rStyle w:val="AttributeTok"/>
        </w:rPr>
        <w:t>col=</w:t>
      </w:r>
      <w:r>
        <w:rPr>
          <w:rStyle w:val="StringTok"/>
        </w:rPr>
        <w:t>"darkgrey"</w:t>
      </w:r>
      <w:r>
        <w:rPr>
          <w:rStyle w:val="NormalTok"/>
        </w:rPr>
        <w:t xml:space="preserve">)  </w:t>
      </w:r>
      <w:r>
        <w:br/>
      </w:r>
      <w:r>
        <w:rPr>
          <w:rStyle w:val="NormalTok"/>
        </w:rPr>
        <w:t xml:space="preserve">  begin </w:t>
      </w:r>
      <w:r>
        <w:rPr>
          <w:rStyle w:val="OtherTok"/>
        </w:rPr>
        <w:t>&lt;-</w:t>
      </w:r>
      <w:r>
        <w:rPr>
          <w:rStyle w:val="NormalTok"/>
        </w:rPr>
        <w:t xml:space="preserve"> </w:t>
      </w:r>
      <w:r>
        <w:rPr>
          <w:rStyle w:val="FunctionTok"/>
        </w:rPr>
        <w:t>trunc</w:t>
      </w:r>
      <w:r>
        <w:rPr>
          <w:rStyle w:val="NormalTok"/>
        </w:rPr>
        <w:t xml:space="preserve">(yrs </w:t>
      </w:r>
      <w:r>
        <w:rPr>
          <w:rStyle w:val="SpecialCharTok"/>
        </w:rPr>
        <w:t>*</w:t>
      </w:r>
      <w:r>
        <w:rPr>
          <w:rStyle w:val="NormalTok"/>
        </w:rPr>
        <w:t xml:space="preserve"> </w:t>
      </w:r>
      <w:r>
        <w:rPr>
          <w:rStyle w:val="FloatTok"/>
        </w:rPr>
        <w:t>0.6</w:t>
      </w:r>
      <w:r>
        <w:rPr>
          <w:rStyle w:val="NormalTok"/>
        </w:rPr>
        <w:t xml:space="preserve">) </w:t>
      </w:r>
      <w:r>
        <w:rPr>
          <w:rStyle w:val="CommentTok"/>
        </w:rPr>
        <w:t xml:space="preserve">#last 40% of yrs = 20, when yrs=50  </w:t>
      </w:r>
      <w:r>
        <w:br/>
      </w:r>
      <w:r>
        <w:rPr>
          <w:rStyle w:val="NormalTok"/>
        </w:rPr>
        <w:t xml:space="preserve">  </w:t>
      </w:r>
      <w:r>
        <w:rPr>
          <w:rStyle w:val="FunctionTok"/>
        </w:rPr>
        <w:t>points</w:t>
      </w:r>
      <w:r>
        <w:rPr>
          <w:rStyle w:val="NormalTok"/>
        </w:rPr>
        <w:t>(x[begin</w:t>
      </w:r>
      <w:r>
        <w:rPr>
          <w:rStyle w:val="SpecialCharTok"/>
        </w:rPr>
        <w:t>:</w:t>
      </w:r>
      <w:r>
        <w:rPr>
          <w:rStyle w:val="NormalTok"/>
        </w:rPr>
        <w:t>yrs,</w:t>
      </w:r>
      <w:r>
        <w:rPr>
          <w:rStyle w:val="StringTok"/>
        </w:rPr>
        <w:t>"nt"</w:t>
      </w:r>
      <w:r>
        <w:rPr>
          <w:rStyle w:val="NormalTok"/>
        </w:rPr>
        <w:t>],x[begin</w:t>
      </w:r>
      <w:r>
        <w:rPr>
          <w:rStyle w:val="SpecialCharTok"/>
        </w:rPr>
        <w:t>:</w:t>
      </w:r>
      <w:r>
        <w:rPr>
          <w:rStyle w:val="NormalTok"/>
        </w:rPr>
        <w:t>yrs,</w:t>
      </w:r>
      <w:r>
        <w:rPr>
          <w:rStyle w:val="StringTok"/>
        </w:rPr>
        <w:t>"nt1"</w:t>
      </w:r>
      <w:r>
        <w:rPr>
          <w:rStyle w:val="NormalTok"/>
        </w:rPr>
        <w:t>],</w:t>
      </w:r>
      <w:r>
        <w:rPr>
          <w:rStyle w:val="AttributeTok"/>
        </w:rPr>
        <w:t>pch=</w:t>
      </w:r>
      <w:r>
        <w:rPr>
          <w:rStyle w:val="DecValTok"/>
        </w:rPr>
        <w:t>18</w:t>
      </w:r>
      <w:r>
        <w:rPr>
          <w:rStyle w:val="NormalTok"/>
        </w:rPr>
        <w:t>,</w:t>
      </w:r>
      <w:r>
        <w:rPr>
          <w:rStyle w:val="AttributeTok"/>
        </w:rPr>
        <w:t>col=</w:t>
      </w:r>
      <w:r>
        <w:rPr>
          <w:rStyle w:val="DecValTok"/>
        </w:rPr>
        <w:t>1</w:t>
      </w:r>
      <w:r>
        <w:rPr>
          <w:rStyle w:val="NormalTok"/>
        </w:rPr>
        <w:t>,</w:t>
      </w:r>
      <w:r>
        <w:rPr>
          <w:rStyle w:val="AttributeTok"/>
        </w:rPr>
        <w:t>cex=</w:t>
      </w:r>
      <w:r>
        <w:rPr>
          <w:rStyle w:val="FloatTok"/>
        </w:rPr>
        <w:t>1.2</w:t>
      </w:r>
      <w:r>
        <w:rPr>
          <w:rStyle w:val="NormalTok"/>
        </w:rPr>
        <w:t xml:space="preserve">)  </w:t>
      </w:r>
      <w:r>
        <w:br/>
      </w:r>
      <w:r>
        <w:rPr>
          <w:rStyle w:val="NormalTok"/>
        </w:rPr>
        <w:t xml:space="preserve">  </w:t>
      </w:r>
      <w:r>
        <w:rPr>
          <w:rStyle w:val="FunctionTok"/>
        </w:rPr>
        <w:t>mtext</w:t>
      </w:r>
      <w:r>
        <w:rPr>
          <w:rStyle w:val="NormalTok"/>
        </w:rPr>
        <w:t>(label,</w:t>
      </w:r>
      <w:r>
        <w:rPr>
          <w:rStyle w:val="AttributeTok"/>
        </w:rPr>
        <w:t>side=</w:t>
      </w:r>
      <w:r>
        <w:rPr>
          <w:rStyle w:val="DecValTok"/>
        </w:rPr>
        <w:t>1</w:t>
      </w:r>
      <w:r>
        <w:rPr>
          <w:rStyle w:val="NormalTok"/>
        </w:rPr>
        <w:t>,</w:t>
      </w:r>
      <w:r>
        <w:rPr>
          <w:rStyle w:val="AttributeTok"/>
        </w:rPr>
        <w:t>outer=</w:t>
      </w:r>
      <w:r>
        <w:rPr>
          <w:rStyle w:val="NormalTok"/>
        </w:rPr>
        <w:t>F,</w:t>
      </w:r>
      <w:r>
        <w:rPr>
          <w:rStyle w:val="AttributeTok"/>
        </w:rPr>
        <w:t>line=</w:t>
      </w:r>
      <w:r>
        <w:rPr>
          <w:rStyle w:val="SpecialCharTok"/>
        </w:rPr>
        <w:t>-</w:t>
      </w:r>
      <w:r>
        <w:rPr>
          <w:rStyle w:val="FloatTok"/>
        </w:rPr>
        <w:t>1.1</w:t>
      </w:r>
      <w:r>
        <w:rPr>
          <w:rStyle w:val="NormalTok"/>
        </w:rPr>
        <w:t>,</w:t>
      </w:r>
      <w:r>
        <w:rPr>
          <w:rStyle w:val="AttributeTok"/>
        </w:rPr>
        <w:t>font=</w:t>
      </w:r>
      <w:r>
        <w:rPr>
          <w:rStyle w:val="DecValTok"/>
        </w:rPr>
        <w:t>7</w:t>
      </w:r>
      <w:r>
        <w:rPr>
          <w:rStyle w:val="NormalTok"/>
        </w:rPr>
        <w:t>,</w:t>
      </w:r>
      <w:r>
        <w:rPr>
          <w:rStyle w:val="AttributeTok"/>
        </w:rPr>
        <w:t>cex=</w:t>
      </w:r>
      <w:r>
        <w:rPr>
          <w:rStyle w:val="FloatTok"/>
        </w:rPr>
        <w:t>1.2</w:t>
      </w:r>
      <w:r>
        <w:rPr>
          <w:rStyle w:val="NormalTok"/>
        </w:rPr>
        <w:t xml:space="preserve">)   </w:t>
      </w:r>
      <w:r>
        <w:br/>
      </w:r>
      <w:r>
        <w:rPr>
          <w:rStyle w:val="NormalTok"/>
        </w:rPr>
        <w:t xml:space="preserve">} </w:t>
      </w:r>
      <w:r>
        <w:rPr>
          <w:rStyle w:val="CommentTok"/>
        </w:rPr>
        <w:t xml:space="preserve"># end of plotphase  </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2</w:t>
      </w:r>
      <w:r>
        <w:rPr>
          <w:rStyle w:val="NormalTok"/>
        </w:rPr>
        <w:t>,</w:t>
      </w:r>
      <w:r>
        <w:rPr>
          <w:rStyle w:val="DecValTok"/>
        </w:rPr>
        <w:t>2</w:t>
      </w:r>
      <w:r>
        <w:rPr>
          <w:rStyle w:val="NormalTok"/>
        </w:rPr>
        <w:t>),</w:t>
      </w:r>
      <w:r>
        <w:rPr>
          <w:rStyle w:val="AttributeTok"/>
        </w:rPr>
        <w:t>mai=</w:t>
      </w:r>
      <w:r>
        <w:rPr>
          <w:rStyle w:val="FunctionTok"/>
        </w:rPr>
        <w:t>c</w:t>
      </w:r>
      <w:r>
        <w:rPr>
          <w:rStyle w:val="NormalTok"/>
        </w:rPr>
        <w:t>(</w:t>
      </w:r>
      <w:r>
        <w:rPr>
          <w:rStyle w:val="FloatTok"/>
        </w:rPr>
        <w:t>0.25</w:t>
      </w:r>
      <w:r>
        <w:rPr>
          <w:rStyle w:val="NormalTok"/>
        </w:rPr>
        <w:t>,</w:t>
      </w:r>
      <w:r>
        <w:rPr>
          <w:rStyle w:val="FloatTok"/>
        </w:rPr>
        <w:t>0.25</w:t>
      </w:r>
      <w:r>
        <w:rPr>
          <w:rStyle w:val="NormalTok"/>
        </w:rPr>
        <w:t>,</w:t>
      </w:r>
      <w:r>
        <w:rPr>
          <w:rStyle w:val="FloatTok"/>
        </w:rPr>
        <w:t>0.05</w:t>
      </w:r>
      <w:r>
        <w:rPr>
          <w:rStyle w:val="NormalTok"/>
        </w:rPr>
        <w:t>,</w:t>
      </w:r>
      <w:r>
        <w:rPr>
          <w:rStyle w:val="FloatTok"/>
        </w:rPr>
        <w:t>0.05</w:t>
      </w:r>
      <w:r>
        <w:rPr>
          <w:rStyle w:val="NormalTok"/>
        </w:rPr>
        <w:t>),</w:t>
      </w:r>
      <w:r>
        <w:rPr>
          <w:rStyle w:val="AttributeTok"/>
        </w:rPr>
        <w:t>oma=</w:t>
      </w:r>
      <w:r>
        <w:rPr>
          <w:rStyle w:val="FunctionTok"/>
        </w:rPr>
        <w:t>c</w:t>
      </w:r>
      <w:r>
        <w:rPr>
          <w:rStyle w:val="NormalTok"/>
        </w:rPr>
        <w:t>(</w:t>
      </w:r>
      <w:r>
        <w:rPr>
          <w:rStyle w:val="FloatTok"/>
        </w:rPr>
        <w:t>1.0</w:t>
      </w:r>
      <w:r>
        <w:rPr>
          <w:rStyle w:val="NormalTok"/>
        </w:rPr>
        <w:t>,</w:t>
      </w:r>
      <w:r>
        <w:rPr>
          <w:rStyle w:val="FloatTok"/>
        </w:rPr>
        <w:t>1.0</w:t>
      </w:r>
      <w:r>
        <w:rPr>
          <w:rStyle w:val="NormalTok"/>
        </w:rPr>
        <w:t>,</w:t>
      </w:r>
      <w:r>
        <w:rPr>
          <w:rStyle w:val="DecValTok"/>
        </w:rPr>
        <w:t>0</w:t>
      </w:r>
      <w:r>
        <w:rPr>
          <w:rStyle w:val="NormalTok"/>
        </w:rPr>
        <w:t>,</w:t>
      </w:r>
      <w:r>
        <w:rPr>
          <w:rStyle w:val="DecValTok"/>
        </w:rPr>
        <w:t>0</w:t>
      </w:r>
      <w:r>
        <w:rPr>
          <w:rStyle w:val="NormalTok"/>
        </w:rPr>
        <w:t xml:space="preserve">))   </w:t>
      </w:r>
      <w:r>
        <w:br/>
      </w:r>
      <w:r>
        <w:rPr>
          <w:rStyle w:val="FunctionTok"/>
        </w:rPr>
        <w:t>par</w:t>
      </w:r>
      <w:r>
        <w:rPr>
          <w:rStyle w:val="NormalTok"/>
        </w:rPr>
        <w:t>(</w:t>
      </w:r>
      <w:r>
        <w:rPr>
          <w:rStyle w:val="AttributeTok"/>
        </w:rPr>
        <w:t>cex=</w:t>
      </w:r>
      <w:r>
        <w:rPr>
          <w:rStyle w:val="FloatTok"/>
        </w:rPr>
        <w:t>0.75</w:t>
      </w:r>
      <w:r>
        <w:rPr>
          <w:rStyle w:val="NormalTok"/>
        </w:rPr>
        <w:t xml:space="preserve">, </w:t>
      </w:r>
      <w:r>
        <w:rPr>
          <w:rStyle w:val="AttributeTok"/>
        </w:rPr>
        <w:t>mgp=</w:t>
      </w:r>
      <w:r>
        <w:rPr>
          <w:rStyle w:val="FunctionTok"/>
        </w:rPr>
        <w:t>c</w:t>
      </w:r>
      <w:r>
        <w:rPr>
          <w:rStyle w:val="NormalTok"/>
        </w:rPr>
        <w:t>(</w:t>
      </w:r>
      <w:r>
        <w:rPr>
          <w:rStyle w:val="FloatTok"/>
        </w:rPr>
        <w:t>1.35</w:t>
      </w:r>
      <w:r>
        <w:rPr>
          <w:rStyle w:val="NormalTok"/>
        </w:rPr>
        <w:t>,</w:t>
      </w:r>
      <w:r>
        <w:rPr>
          <w:rStyle w:val="FloatTok"/>
        </w:rPr>
        <w:t>0.35</w:t>
      </w:r>
      <w:r>
        <w:rPr>
          <w:rStyle w:val="NormalTok"/>
        </w:rPr>
        <w:t>,</w:t>
      </w:r>
      <w:r>
        <w:rPr>
          <w:rStyle w:val="DecValTok"/>
        </w:rPr>
        <w:t>0</w:t>
      </w:r>
      <w:r>
        <w:rPr>
          <w:rStyle w:val="NormalTok"/>
        </w:rPr>
        <w:t xml:space="preserve">), </w:t>
      </w:r>
      <w:r>
        <w:rPr>
          <w:rStyle w:val="AttributeTok"/>
        </w:rPr>
        <w:t>font.axis=</w:t>
      </w:r>
      <w:r>
        <w:rPr>
          <w:rStyle w:val="DecValTok"/>
        </w:rPr>
        <w:t>7</w:t>
      </w:r>
      <w:r>
        <w:rPr>
          <w:rStyle w:val="NormalTok"/>
        </w:rPr>
        <w:t>,</w:t>
      </w:r>
      <w:r>
        <w:rPr>
          <w:rStyle w:val="AttributeTok"/>
        </w:rPr>
        <w:t>font=</w:t>
      </w:r>
      <w:r>
        <w:rPr>
          <w:rStyle w:val="DecValTok"/>
        </w:rPr>
        <w:t>7</w:t>
      </w:r>
      <w:r>
        <w:rPr>
          <w:rStyle w:val="NormalTok"/>
        </w:rPr>
        <w:t>,</w:t>
      </w:r>
      <w:r>
        <w:rPr>
          <w:rStyle w:val="AttributeTok"/>
        </w:rPr>
        <w:t>font.lab=</w:t>
      </w:r>
      <w:r>
        <w:rPr>
          <w:rStyle w:val="DecValTok"/>
        </w:rPr>
        <w:t>7</w:t>
      </w:r>
      <w:r>
        <w:rPr>
          <w:rStyle w:val="NormalTok"/>
        </w:rPr>
        <w:t xml:space="preserve">)    </w:t>
      </w:r>
      <w:r>
        <w:br/>
      </w:r>
      <w:r>
        <w:rPr>
          <w:rStyle w:val="FunctionTok"/>
        </w:rPr>
        <w:t>plotphase</w:t>
      </w:r>
      <w:r>
        <w:rPr>
          <w:rStyle w:val="NormalTok"/>
        </w:rPr>
        <w:t>(nocatch,</w:t>
      </w:r>
      <w:r>
        <w:rPr>
          <w:rStyle w:val="StringTok"/>
        </w:rPr>
        <w:t>"Catch = 0"</w:t>
      </w:r>
      <w:r>
        <w:rPr>
          <w:rStyle w:val="NormalTok"/>
        </w:rPr>
        <w:t>,</w:t>
      </w:r>
      <w:r>
        <w:rPr>
          <w:rStyle w:val="AttributeTok"/>
        </w:rPr>
        <w:t>ymax=</w:t>
      </w:r>
      <w:r>
        <w:rPr>
          <w:rStyle w:val="DecValTok"/>
        </w:rPr>
        <w:t>1300</w:t>
      </w:r>
      <w:r>
        <w:rPr>
          <w:rStyle w:val="NormalTok"/>
        </w:rPr>
        <w:t xml:space="preserve">)  </w:t>
      </w:r>
      <w:r>
        <w:br/>
      </w:r>
      <w:r>
        <w:rPr>
          <w:rStyle w:val="FunctionTok"/>
        </w:rPr>
        <w:t>plotphase</w:t>
      </w:r>
      <w:r>
        <w:rPr>
          <w:rStyle w:val="NormalTok"/>
        </w:rPr>
        <w:t>(catch50,</w:t>
      </w:r>
      <w:r>
        <w:rPr>
          <w:rStyle w:val="StringTok"/>
        </w:rPr>
        <w:t>"Catch = 50"</w:t>
      </w:r>
      <w:r>
        <w:rPr>
          <w:rStyle w:val="NormalTok"/>
        </w:rPr>
        <w:t>,</w:t>
      </w:r>
      <w:r>
        <w:rPr>
          <w:rStyle w:val="AttributeTok"/>
        </w:rPr>
        <w:t>ymax=</w:t>
      </w:r>
      <w:r>
        <w:rPr>
          <w:rStyle w:val="DecValTok"/>
        </w:rPr>
        <w:t>1300</w:t>
      </w:r>
      <w:r>
        <w:rPr>
          <w:rStyle w:val="NormalTok"/>
        </w:rPr>
        <w:t xml:space="preserve">)  </w:t>
      </w:r>
      <w:r>
        <w:br/>
      </w:r>
      <w:r>
        <w:rPr>
          <w:rStyle w:val="FunctionTok"/>
        </w:rPr>
        <w:t>plotphase</w:t>
      </w:r>
      <w:r>
        <w:rPr>
          <w:rStyle w:val="NormalTok"/>
        </w:rPr>
        <w:t>(catch200,</w:t>
      </w:r>
      <w:r>
        <w:rPr>
          <w:rStyle w:val="StringTok"/>
        </w:rPr>
        <w:t>"Catch = 200"</w:t>
      </w:r>
      <w:r>
        <w:rPr>
          <w:rStyle w:val="NormalTok"/>
        </w:rPr>
        <w:t>,</w:t>
      </w:r>
      <w:r>
        <w:rPr>
          <w:rStyle w:val="AttributeTok"/>
        </w:rPr>
        <w:t>ymax=</w:t>
      </w:r>
      <w:r>
        <w:rPr>
          <w:rStyle w:val="DecValTok"/>
        </w:rPr>
        <w:t>1300</w:t>
      </w:r>
      <w:r>
        <w:rPr>
          <w:rStyle w:val="NormalTok"/>
        </w:rPr>
        <w:t xml:space="preserve">)  </w:t>
      </w:r>
      <w:r>
        <w:br/>
      </w:r>
      <w:r>
        <w:rPr>
          <w:rStyle w:val="FunctionTok"/>
        </w:rPr>
        <w:t>plotphase</w:t>
      </w:r>
      <w:r>
        <w:rPr>
          <w:rStyle w:val="NormalTok"/>
        </w:rPr>
        <w:t>(catch300,</w:t>
      </w:r>
      <w:r>
        <w:rPr>
          <w:rStyle w:val="StringTok"/>
        </w:rPr>
        <w:t>"Catch = 300"</w:t>
      </w:r>
      <w:r>
        <w:rPr>
          <w:rStyle w:val="NormalTok"/>
        </w:rPr>
        <w:t>,</w:t>
      </w:r>
      <w:r>
        <w:rPr>
          <w:rStyle w:val="AttributeTok"/>
        </w:rPr>
        <w:t>ymax=</w:t>
      </w:r>
      <w:r>
        <w:rPr>
          <w:rStyle w:val="DecValTok"/>
        </w:rPr>
        <w:t>1300</w:t>
      </w:r>
      <w:r>
        <w:rPr>
          <w:rStyle w:val="NormalTok"/>
        </w:rPr>
        <w:t xml:space="preserve">)  </w:t>
      </w:r>
      <w:r>
        <w:br/>
      </w:r>
      <w:r>
        <w:rPr>
          <w:rStyle w:val="FunctionTok"/>
        </w:rPr>
        <w:t>mtext</w:t>
      </w:r>
      <w:r>
        <w:rPr>
          <w:rStyle w:val="NormalTok"/>
        </w:rPr>
        <w:t>(</w:t>
      </w:r>
      <w:r>
        <w:rPr>
          <w:rStyle w:val="StringTok"/>
        </w:rPr>
        <w:t>"nt"</w:t>
      </w:r>
      <w:r>
        <w:rPr>
          <w:rStyle w:val="NormalTok"/>
        </w:rPr>
        <w:t>,</w:t>
      </w:r>
      <w:r>
        <w:rPr>
          <w:rStyle w:val="AttributeTok"/>
        </w:rPr>
        <w:t>side=</w:t>
      </w:r>
      <w:r>
        <w:rPr>
          <w:rStyle w:val="DecValTok"/>
        </w:rPr>
        <w:t>1</w:t>
      </w:r>
      <w:r>
        <w:rPr>
          <w:rStyle w:val="NormalTok"/>
        </w:rPr>
        <w:t>,</w:t>
      </w:r>
      <w:r>
        <w:rPr>
          <w:rStyle w:val="AttributeTok"/>
        </w:rPr>
        <w:t>outer=</w:t>
      </w:r>
      <w:r>
        <w:rPr>
          <w:rStyle w:val="NormalTok"/>
        </w:rPr>
        <w:t>T,</w:t>
      </w:r>
      <w:r>
        <w:rPr>
          <w:rStyle w:val="AttributeTok"/>
        </w:rPr>
        <w:t>line=</w:t>
      </w:r>
      <w:r>
        <w:rPr>
          <w:rStyle w:val="FloatTok"/>
        </w:rPr>
        <w:t>0.0</w:t>
      </w:r>
      <w:r>
        <w:rPr>
          <w:rStyle w:val="NormalTok"/>
        </w:rPr>
        <w:t>,</w:t>
      </w:r>
      <w:r>
        <w:rPr>
          <w:rStyle w:val="AttributeTok"/>
        </w:rPr>
        <w:t>font=</w:t>
      </w:r>
      <w:r>
        <w:rPr>
          <w:rStyle w:val="DecValTok"/>
        </w:rPr>
        <w:t>7</w:t>
      </w:r>
      <w:r>
        <w:rPr>
          <w:rStyle w:val="NormalTok"/>
        </w:rPr>
        <w:t>,</w:t>
      </w:r>
      <w:r>
        <w:rPr>
          <w:rStyle w:val="AttributeTok"/>
        </w:rPr>
        <w:t>cex=</w:t>
      </w:r>
      <w:r>
        <w:rPr>
          <w:rStyle w:val="FloatTok"/>
        </w:rPr>
        <w:t>1.0</w:t>
      </w:r>
      <w:r>
        <w:rPr>
          <w:rStyle w:val="NormalTok"/>
        </w:rPr>
        <w:t xml:space="preserve">)  </w:t>
      </w:r>
      <w:r>
        <w:br/>
      </w:r>
      <w:r>
        <w:rPr>
          <w:rStyle w:val="FunctionTok"/>
        </w:rPr>
        <w:t>mtext</w:t>
      </w:r>
      <w:r>
        <w:rPr>
          <w:rStyle w:val="NormalTok"/>
        </w:rPr>
        <w:t>(</w:t>
      </w:r>
      <w:r>
        <w:rPr>
          <w:rStyle w:val="StringTok"/>
        </w:rPr>
        <w:t>"nt+1"</w:t>
      </w:r>
      <w:r>
        <w:rPr>
          <w:rStyle w:val="NormalTok"/>
        </w:rPr>
        <w:t>,</w:t>
      </w:r>
      <w:r>
        <w:rPr>
          <w:rStyle w:val="AttributeTok"/>
        </w:rPr>
        <w:t>side=</w:t>
      </w:r>
      <w:r>
        <w:rPr>
          <w:rStyle w:val="DecValTok"/>
        </w:rPr>
        <w:t>2</w:t>
      </w:r>
      <w:r>
        <w:rPr>
          <w:rStyle w:val="NormalTok"/>
        </w:rPr>
        <w:t>,</w:t>
      </w:r>
      <w:r>
        <w:rPr>
          <w:rStyle w:val="AttributeTok"/>
        </w:rPr>
        <w:t>outer=</w:t>
      </w:r>
      <w:r>
        <w:rPr>
          <w:rStyle w:val="NormalTok"/>
        </w:rPr>
        <w:t>T,</w:t>
      </w:r>
      <w:r>
        <w:rPr>
          <w:rStyle w:val="AttributeTok"/>
        </w:rPr>
        <w:t>line=</w:t>
      </w:r>
      <w:r>
        <w:rPr>
          <w:rStyle w:val="FloatTok"/>
        </w:rPr>
        <w:t>0.0</w:t>
      </w:r>
      <w:r>
        <w:rPr>
          <w:rStyle w:val="NormalTok"/>
        </w:rPr>
        <w:t>,</w:t>
      </w:r>
      <w:r>
        <w:rPr>
          <w:rStyle w:val="AttributeTok"/>
        </w:rPr>
        <w:t>font=</w:t>
      </w:r>
      <w:r>
        <w:rPr>
          <w:rStyle w:val="DecValTok"/>
        </w:rPr>
        <w:t>7</w:t>
      </w:r>
      <w:r>
        <w:rPr>
          <w:rStyle w:val="NormalTok"/>
        </w:rPr>
        <w:t>,</w:t>
      </w:r>
      <w:r>
        <w:rPr>
          <w:rStyle w:val="AttributeTok"/>
        </w:rPr>
        <w:t>cex=</w:t>
      </w:r>
      <w:r>
        <w:rPr>
          <w:rStyle w:val="FloatTok"/>
        </w:rPr>
        <w:t>1.0</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103" w:name="fig-3-5"/>
            <w:r>
              <w:rPr>
                <w:noProof/>
                <w:lang w:eastAsia="zh-CN"/>
              </w:rPr>
              <w:drawing>
                <wp:inline distT="0" distB="0" distL="0" distR="0">
                  <wp:extent cx="4620126" cy="3696101"/>
                  <wp:effectExtent l="0" t="0" r="0" b="0"/>
                  <wp:docPr id="109" name="Picture"/>
                  <wp:cNvGraphicFramePr/>
                  <a:graphic xmlns:a="http://schemas.openxmlformats.org/drawingml/2006/main">
                    <a:graphicData uri="http://schemas.openxmlformats.org/drawingml/2006/picture">
                      <pic:pic xmlns:pic="http://schemas.openxmlformats.org/drawingml/2006/picture">
                        <pic:nvPicPr>
                          <pic:cNvPr id="110" name="Picture" descr="03-simpopmodel_files/figure-docx/fig-3-5-1.png"/>
                          <pic:cNvPicPr>
                            <a:picLocks noChangeAspect="1" noChangeArrowheads="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3.5: Schaefer </w:t>
            </w:r>
            <w:r>
              <w:t>模型动态。四个持续捕捞场景的相图。</w:t>
            </w:r>
          </w:p>
        </w:tc>
        <w:bookmarkEnd w:id="103"/>
      </w:tr>
    </w:tbl>
    <w:p w:rsidR="003045B9" w:rsidRDefault="00E54A55">
      <w:pPr>
        <w:pStyle w:val="a0"/>
      </w:pPr>
      <w:r>
        <w:t>随着固定捕获量的增加，隐含抛物线曲线</w:t>
      </w:r>
      <w:r>
        <w:t>(</w:t>
      </w:r>
      <w:r>
        <w:t>奇异吸引子</w:t>
      </w:r>
      <w:r>
        <w:t>)</w:t>
      </w:r>
      <w:r>
        <w:t>的最大值下降。渔获量</w:t>
      </w:r>
      <w:r>
        <w:t>(</w:t>
      </w:r>
      <m:oMath>
        <m:r>
          <m:rPr>
            <m:sty m:val="p"/>
          </m:rPr>
          <w:rPr>
            <w:rFonts w:ascii="Cambria Math" w:hAnsi="Cambria Math"/>
          </w:rPr>
          <m:t>≡</m:t>
        </m:r>
      </m:oMath>
      <w:r>
        <w:t xml:space="preserve"> </w:t>
      </w:r>
      <w:r>
        <w:t>捕食者</w:t>
      </w:r>
      <w:r>
        <w:t>)</w:t>
      </w:r>
      <w:r>
        <w:t>似乎对种群的动态有稳定的影响。在自然界中是否如此，将取决于特定种</w:t>
      </w:r>
      <w:r>
        <w:lastRenderedPageBreak/>
        <w:t>群的生物学是否反映了用于描述动态的模型的基本假设</w:t>
      </w:r>
      <w:r>
        <w:t>(</w:t>
      </w:r>
      <w:r>
        <w:t>例如，</w:t>
      </w:r>
      <w:r>
        <w:t xml:space="preserve">Schaefer </w:t>
      </w:r>
      <w:r>
        <w:t>模型假设种群中存在线性密度依赖</w:t>
      </w:r>
      <w:r>
        <w:t>)</w:t>
      </w:r>
      <w:r>
        <w:t>。</w:t>
      </w:r>
    </w:p>
    <w:p w:rsidR="003045B9" w:rsidRDefault="00E54A55">
      <w:pPr>
        <w:pStyle w:val="a0"/>
      </w:pPr>
      <w:r>
        <w:t>现在，我们应该很清楚，即使是简单的模型也可以表现出复杂的行为。我们只是稍微触及了这个主题，但同样清楚的是，使用</w:t>
      </w:r>
      <w:r>
        <w:t xml:space="preserve"> R</w:t>
      </w:r>
      <w:r>
        <w:t>，可以探索这些想法到任何深度。</w:t>
      </w:r>
    </w:p>
    <w:p w:rsidR="003045B9" w:rsidRDefault="00E54A55">
      <w:pPr>
        <w:pStyle w:val="3"/>
      </w:pPr>
      <w:bookmarkStart w:id="104" w:name="决定论"/>
      <w:bookmarkStart w:id="105" w:name="_Toc205277839"/>
      <w:bookmarkEnd w:id="100"/>
      <w:r>
        <w:t xml:space="preserve">3.1.6 </w:t>
      </w:r>
      <w:r>
        <w:t>决定论</w:t>
      </w:r>
      <w:bookmarkEnd w:id="105"/>
    </w:p>
    <w:p w:rsidR="003045B9" w:rsidRDefault="00E54A55">
      <w:pPr>
        <w:pStyle w:val="FirstParagraph"/>
      </w:pPr>
      <w:r>
        <w:t>本章所有的模型都表现出确定性动力学，即使是混沌动力学，在初始条件重复的情况下也会遵循相同的轨迹。当然，在自然界中，这种确定性行为是罕见的。模型总是对可能发生的事情进</w:t>
      </w:r>
      <w:r>
        <w:t>行抽象。与生产力相关的自然过程</w:t>
      </w:r>
      <w:r>
        <w:t>(</w:t>
      </w:r>
      <w:r>
        <w:t>自然死亡率、生长和繁殖</w:t>
      </w:r>
      <w:r>
        <w:t>)</w:t>
      </w:r>
      <w:r>
        <w:t>都将随着时间的推移而变化，这是对食物供应、生态相互作用和环境影响</w:t>
      </w:r>
      <w:r>
        <w:t>(</w:t>
      </w:r>
      <w:r>
        <w:t>如温度</w:t>
      </w:r>
      <w:r>
        <w:t>)</w:t>
      </w:r>
      <w:r>
        <w:t>的响应。通过包括所谓的过程误差，可以将过程中的这种可变性近似地包括到模型中，过程误差可以用方程形式表示为</w:t>
      </w:r>
      <w:r>
        <w:t>:</w:t>
      </w:r>
    </w:p>
    <w:bookmarkStart w:id="106" w:name="eq-3_2"/>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e>
          </m:d>
          <m:sSub>
            <m:sSubPr>
              <m:ctrlPr>
                <w:rPr>
                  <w:rFonts w:ascii="Cambria Math" w:hAnsi="Cambria Math"/>
                </w:rPr>
              </m:ctrlPr>
            </m:sSubPr>
            <m:e>
              <m:r>
                <w:rPr>
                  <w:rFonts w:ascii="Cambria Math" w:hAnsi="Cambria Math"/>
                </w:rPr>
                <m:t>N</m:t>
              </m:r>
            </m:e>
            <m:sub>
              <m:r>
                <w:rPr>
                  <w:rFonts w:ascii="Cambria Math" w:hAnsi="Cambria Math"/>
                </w:rPr>
                <m:t>t</m:t>
              </m:r>
            </m:sub>
          </m:sSub>
          <m:d>
            <m:dPr>
              <m:ctrlPr>
                <w:rPr>
                  <w:rFonts w:ascii="Cambria Math" w:hAnsi="Cambria Math"/>
                </w:rPr>
              </m:ctrlPr>
            </m:dPr>
            <m:e>
              <m:r>
                <w:rPr>
                  <w:rFonts w:ascii="Cambria Math" w:hAnsi="Cambria Math"/>
                </w:rPr>
                <m:t>1</m:t>
              </m:r>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t</m:t>
                          </m:r>
                        </m:sub>
                      </m:sSub>
                    </m:num>
                    <m:den>
                      <m:d>
                        <m:dPr>
                          <m:ctrlPr>
                            <w:rPr>
                              <w:rFonts w:ascii="Cambria Math" w:hAnsi="Cambria Math"/>
                            </w:rPr>
                          </m:ctrlPr>
                        </m:dPr>
                        <m:e>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e>
                      </m:d>
                    </m:den>
                  </m:f>
                </m:e>
              </m:d>
            </m:e>
          </m:d>
          <m:r>
            <w:rPr>
              <w:rFonts w:ascii="Cambria Math" w:hAnsi="Cambria Math"/>
            </w:rPr>
            <m:t>  </m:t>
          </m:r>
          <m:d>
            <m:dPr>
              <m:ctrlPr>
                <w:rPr>
                  <w:rFonts w:ascii="Cambria Math" w:hAnsi="Cambria Math"/>
                </w:rPr>
              </m:ctrlPr>
            </m:dPr>
            <m:e>
              <m:r>
                <w:rPr>
                  <w:rFonts w:ascii="Cambria Math" w:hAnsi="Cambria Math"/>
                </w:rPr>
                <m:t>3.2</m:t>
              </m:r>
            </m:e>
          </m:d>
        </m:oMath>
      </m:oMathPara>
      <w:bookmarkEnd w:id="106"/>
    </w:p>
    <w:p w:rsidR="003045B9" w:rsidRDefault="00E54A55">
      <w:pPr>
        <w:pStyle w:val="FirstParagraph"/>
      </w:pPr>
      <w:r>
        <w:t>其中</w:t>
      </w:r>
      <w:r>
        <w:t xml:space="preserve"> </w:t>
      </w:r>
      <m:oMath>
        <m:r>
          <w:rPr>
            <w:rFonts w:ascii="Cambria Math" w:hAnsi="Cambria Math"/>
          </w:rPr>
          <m:t>ε</m:t>
        </m:r>
      </m:oMath>
      <w:r>
        <w:t xml:space="preserve"> </w:t>
      </w:r>
      <w:r>
        <w:t>和</w:t>
      </w:r>
      <w:r>
        <w:t xml:space="preserve"> </w:t>
      </w:r>
      <m:oMath>
        <m:r>
          <w:rPr>
            <w:rFonts w:ascii="Cambria Math" w:hAnsi="Cambria Math"/>
          </w:rPr>
          <m:t>ϵ</m:t>
        </m:r>
      </m:oMath>
      <w:r>
        <w:t xml:space="preserve"> </w:t>
      </w:r>
      <w:r>
        <w:t>表示每个模型参数随时间</w:t>
      </w:r>
      <w:r>
        <w:t xml:space="preserve"> </w:t>
      </w:r>
      <m:oMath>
        <m:r>
          <w:rPr>
            <w:rFonts w:ascii="Cambria Math" w:hAnsi="Cambria Math"/>
          </w:rPr>
          <m:t>t</m:t>
        </m:r>
      </m:oMath>
      <w:r>
        <w:t xml:space="preserve"> </w:t>
      </w:r>
      <w:r>
        <w:t>变化的正态随机误差。有时，在模拟中，只有一个参数会添加变化。作为种群现象，这将导致种群数量遵循不一定是平滑的轨迹，而且在模拟中，单个复制将</w:t>
      </w:r>
      <w:r>
        <w:t>不足以捕捉可能的动态的潜在范围。在模拟中是否包括这种过程误差将取决于模拟的目的。在这里，目的是探索确定性种群动态的期望，但应该始终记住，这些模型只是近似，旨在代表平均行为。</w:t>
      </w:r>
    </w:p>
    <w:p w:rsidR="003045B9" w:rsidRDefault="00E54A55">
      <w:pPr>
        <w:pStyle w:val="2"/>
      </w:pPr>
      <w:bookmarkStart w:id="107" w:name="年龄结构的建模概念"/>
      <w:bookmarkStart w:id="108" w:name="_Toc205277840"/>
      <w:bookmarkEnd w:id="84"/>
      <w:bookmarkEnd w:id="104"/>
      <w:r>
        <w:t xml:space="preserve">3.2 </w:t>
      </w:r>
      <w:r>
        <w:t>年龄结构的建模概念</w:t>
      </w:r>
      <w:bookmarkEnd w:id="108"/>
    </w:p>
    <w:p w:rsidR="003045B9" w:rsidRDefault="00E54A55">
      <w:pPr>
        <w:pStyle w:val="FirstParagraph"/>
      </w:pPr>
      <w:r>
        <w:t>当然，在我们刚刚考察的剩余产量模型中，最大的简化是，它们忽略了与年龄和个体大小有关的生物学和行为差异的所有方面。这种简化的模型仍然有用</w:t>
      </w:r>
      <w:r>
        <w:t>(</w:t>
      </w:r>
      <w:r>
        <w:t>见第</w:t>
      </w:r>
      <w:r>
        <w:t xml:space="preserve"> </w:t>
      </w:r>
      <w:hyperlink w:anchor="sec-surplusproduction">
        <w:r>
          <w:rPr>
            <w:rStyle w:val="ad"/>
          </w:rPr>
          <w:t>7</w:t>
        </w:r>
      </w:hyperlink>
      <w:r>
        <w:t xml:space="preserve"> </w:t>
      </w:r>
      <w:r>
        <w:t>章</w:t>
      </w:r>
      <w:r>
        <w:t>“</w:t>
      </w:r>
      <w:hyperlink r:id="rId36">
        <w:r>
          <w:rPr>
            <w:rStyle w:val="ad"/>
          </w:rPr>
          <w:t>剩余产量模型</w:t>
        </w:r>
      </w:hyperlink>
      <w:r>
        <w:t>”</w:t>
      </w:r>
      <w:r>
        <w:t>（</w:t>
      </w:r>
      <w:r>
        <w:rPr>
          <w:i/>
          <w:iCs/>
        </w:rPr>
        <w:t>Surplus Production Models</w:t>
      </w:r>
      <w:r>
        <w:t>）</w:t>
      </w:r>
      <w:r>
        <w:t xml:space="preserve"> )</w:t>
      </w:r>
      <w:r>
        <w:t>，但面对公认的网具选择性</w:t>
      </w:r>
      <w:r>
        <w:t>(</w:t>
      </w:r>
      <w:r>
        <w:t>类似于捕食者有偏好的猎物</w:t>
      </w:r>
      <w:r>
        <w:t>)</w:t>
      </w:r>
      <w:r>
        <w:t>和不同年龄的生长和繁殖力、渔业和其他自然资源科学家经常在他们的模型中包括年龄和或大小。在这里，我们将只对这些想法进行初步处理，因为在详细讨论这些复杂问题之前，还需要建模动态过程的许多其他细节。</w:t>
      </w:r>
    </w:p>
    <w:p w:rsidR="003045B9" w:rsidRDefault="00E54A55">
      <w:pPr>
        <w:pStyle w:val="3"/>
      </w:pPr>
      <w:bookmarkStart w:id="109" w:name="世代中的残存"/>
      <w:bookmarkStart w:id="110" w:name="_Toc205277841"/>
      <w:r>
        <w:t xml:space="preserve">3.2.1 </w:t>
      </w:r>
      <w:r>
        <w:t>世代中的残存</w:t>
      </w:r>
      <w:bookmarkEnd w:id="110"/>
    </w:p>
    <w:p w:rsidR="003045B9" w:rsidRDefault="00E54A55">
      <w:pPr>
        <w:pStyle w:val="FirstParagraph"/>
      </w:pPr>
      <w:r>
        <w:t>很明显，个体的残存，</w:t>
      </w:r>
      <m:oMath>
        <m:r>
          <w:rPr>
            <w:rFonts w:ascii="Cambria Math" w:hAnsi="Cambria Math"/>
          </w:rPr>
          <m:t>S</m:t>
        </m:r>
      </m:oMath>
      <w:r>
        <w:t>，两个时间段之间的残存可用</w:t>
      </w:r>
      <w:r>
        <w:t xml:space="preserve"> </w:t>
      </w:r>
      <m:oMath>
        <m:r>
          <w:rPr>
            <w:rFonts w:ascii="Cambria Math" w:hAnsi="Cambria Math"/>
          </w:rPr>
          <m:t>t</m:t>
        </m:r>
        <m:r>
          <m:rPr>
            <m:sty m:val="p"/>
          </m:rPr>
          <w:rPr>
            <w:rFonts w:ascii="Cambria Math" w:hAnsi="Cambria Math"/>
          </w:rPr>
          <m:t>+</m:t>
        </m:r>
        <m:r>
          <w:rPr>
            <w:rFonts w:ascii="Cambria Math" w:hAnsi="Cambria Math"/>
          </w:rPr>
          <m:t>1</m:t>
        </m:r>
      </m:oMath>
      <w:r>
        <w:t xml:space="preserve"> </w:t>
      </w:r>
      <w:r>
        <w:t>时的数量与</w:t>
      </w:r>
      <w:r>
        <w:t xml:space="preserve"> </w:t>
      </w:r>
      <m:oMath>
        <m:r>
          <w:rPr>
            <w:rFonts w:ascii="Cambria Math" w:hAnsi="Cambria Math"/>
          </w:rPr>
          <m:t>t</m:t>
        </m:r>
      </m:oMath>
      <w:r>
        <w:t xml:space="preserve"> </w:t>
      </w:r>
      <w:r>
        <w:t>时的数量的比值表示</w:t>
      </w:r>
      <w:r>
        <w:t>(</w:t>
      </w:r>
      <w:r>
        <w:t>记住，如果知道体重与年龄的关系，年龄</w:t>
      </w:r>
      <w:r>
        <w:t>-</w:t>
      </w:r>
      <w:r>
        <w:t>数量可以转换为年龄</w:t>
      </w:r>
      <w:r>
        <w:t>-</w:t>
      </w:r>
      <w:r>
        <w:t>体质量或年龄</w:t>
      </w:r>
      <w:r>
        <w:t>-</w:t>
      </w:r>
      <w:r>
        <w:t>生物量</w:t>
      </w:r>
      <w:r>
        <w:t>)</w:t>
      </w:r>
      <w:r>
        <w:t>:</w:t>
      </w:r>
    </w:p>
    <w:bookmarkStart w:id="111" w:name="eq-3_3"/>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t</m:t>
                  </m:r>
                  <m:r>
                    <m:rPr>
                      <m:sty m:val="p"/>
                    </m:rPr>
                    <w:rPr>
                      <w:rFonts w:ascii="Cambria Math" w:hAnsi="Cambria Math"/>
                    </w:rPr>
                    <m:t>+</m:t>
                  </m:r>
                  <m:r>
                    <w:rPr>
                      <w:rFonts w:ascii="Cambria Math" w:hAnsi="Cambria Math"/>
                    </w:rPr>
                    <m:t>1</m:t>
                  </m:r>
                </m:sub>
              </m:sSub>
            </m:num>
            <m:den>
              <m:sSub>
                <m:sSubPr>
                  <m:ctrlPr>
                    <w:rPr>
                      <w:rFonts w:ascii="Cambria Math" w:hAnsi="Cambria Math"/>
                    </w:rPr>
                  </m:ctrlPr>
                </m:sSubPr>
                <m:e>
                  <m:r>
                    <w:rPr>
                      <w:rFonts w:ascii="Cambria Math" w:hAnsi="Cambria Math"/>
                    </w:rPr>
                    <m:t>N</m:t>
                  </m:r>
                </m:e>
                <m:sub>
                  <m:r>
                    <w:rPr>
                      <w:rFonts w:ascii="Cambria Math" w:hAnsi="Cambria Math"/>
                    </w:rPr>
                    <m:t>t</m:t>
                  </m:r>
                </m:sub>
              </m:sSub>
            </m:den>
          </m:f>
          <m:r>
            <w:rPr>
              <w:rFonts w:ascii="Cambria Math" w:hAnsi="Cambria Math"/>
            </w:rPr>
            <m:t> </m:t>
          </m:r>
          <m:r>
            <m:rPr>
              <m:nor/>
            </m:rPr>
            <m:t xml:space="preserve"> or </m:t>
          </m:r>
          <m:r>
            <w:rPr>
              <w:rFonts w:ascii="Cambria Math" w:hAnsi="Cambria Math"/>
            </w:rPr>
            <m:t> </m:t>
          </m:r>
          <m:sSub>
            <m:sSubPr>
              <m:ctrlPr>
                <w:rPr>
                  <w:rFonts w:ascii="Cambria Math" w:hAnsi="Cambria Math"/>
                </w:rPr>
              </m:ctrlPr>
            </m:sSubPr>
            <m:e>
              <m:r>
                <w:rPr>
                  <w:rFonts w:ascii="Cambria Math" w:hAnsi="Cambria Math"/>
                </w:rPr>
                <m:t>N</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  </m:t>
          </m:r>
          <m:d>
            <m:dPr>
              <m:ctrlPr>
                <w:rPr>
                  <w:rFonts w:ascii="Cambria Math" w:hAnsi="Cambria Math"/>
                </w:rPr>
              </m:ctrlPr>
            </m:dPr>
            <m:e>
              <m:r>
                <w:rPr>
                  <w:rFonts w:ascii="Cambria Math" w:hAnsi="Cambria Math"/>
                </w:rPr>
                <m:t>3.3</m:t>
              </m:r>
            </m:e>
          </m:d>
        </m:oMath>
      </m:oMathPara>
      <w:bookmarkEnd w:id="111"/>
    </w:p>
    <w:p w:rsidR="003045B9" w:rsidRDefault="00E54A55">
      <w:pPr>
        <w:pStyle w:val="FirstParagraph"/>
      </w:pPr>
      <w:r>
        <w:t>这种随时间的比例减少暗示着负指数增长。给定瞬时总死亡率为</w:t>
      </w:r>
      <w:r>
        <w:t xml:space="preserve"> </w:t>
      </w:r>
      <m:oMath>
        <m:r>
          <w:rPr>
            <w:rFonts w:ascii="Cambria Math" w:hAnsi="Cambria Math"/>
          </w:rPr>
          <m:t>Z</m:t>
        </m:r>
      </m:oMath>
      <w:r>
        <w:t xml:space="preserve"> (</w:t>
      </w:r>
      <w:r>
        <w:t>自然死亡率和捕捞死亡率之和</w:t>
      </w:r>
      <w:r>
        <w:t>)</w:t>
      </w:r>
      <w:r>
        <w:t>，则每年的残存率</w:t>
      </w:r>
      <w:r>
        <w:t>(</w:t>
      </w:r>
      <w:r>
        <w:t>即存活的比例</w:t>
      </w:r>
      <w:r>
        <w:t>)</w:t>
      </w:r>
      <w:r>
        <w:t>等于</w:t>
      </w:r>
      <w:r>
        <w:t xml:space="preserve"> </w:t>
      </w:r>
      <m:oMath>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Z</m:t>
            </m:r>
          </m:sup>
        </m:sSup>
      </m:oMath>
      <w:r>
        <w:t>。这可以通过设置一个具有恒定初始条件的模拟种群，并应用不同瞬时总死亡率向量来说明。</w:t>
      </w:r>
    </w:p>
    <w:p w:rsidR="003045B9" w:rsidRDefault="00E54A55">
      <w:pPr>
        <w:pStyle w:val="a0"/>
      </w:pPr>
      <w:r>
        <w:lastRenderedPageBreak/>
        <w:t>这将相当于考虑一个单一世代补充的为</w:t>
      </w:r>
      <w:r>
        <w:t xml:space="preserve"> 0+ </w:t>
      </w:r>
      <w:r>
        <w:t>年龄的个体。假设没有移入个体，这样的单一世代种群只能在数量上下降，尽管这看起来很明显，但在考虑年龄结构的种群时，这是重要的直觉。总死亡率</w:t>
      </w:r>
      <w:r>
        <w:t>(</w:t>
      </w:r>
      <w:r>
        <w:t>通常用</w:t>
      </w:r>
      <w:r>
        <w:t xml:space="preserve"> </w:t>
      </w:r>
      <m:oMath>
        <m:r>
          <w:rPr>
            <w:rFonts w:ascii="Cambria Math" w:hAnsi="Cambria Math"/>
          </w:rPr>
          <m:t>Z</m:t>
        </m:r>
      </m:oMath>
      <w:r>
        <w:t xml:space="preserve"> </w:t>
      </w:r>
      <w:r>
        <w:t>表示</w:t>
      </w:r>
      <w:r>
        <w:t>)</w:t>
      </w:r>
      <w:r>
        <w:t>仅仅是自然死亡率</w:t>
      </w:r>
      <w:r>
        <w:t>(</w:t>
      </w:r>
      <w:r>
        <w:t>通常用</w:t>
      </w:r>
      <w:r>
        <w:t xml:space="preserve"> </w:t>
      </w:r>
      <m:oMath>
        <m:r>
          <w:rPr>
            <w:rFonts w:ascii="Cambria Math" w:hAnsi="Cambria Math"/>
          </w:rPr>
          <m:t>M</m:t>
        </m:r>
      </m:oMath>
      <w:r>
        <w:t xml:space="preserve"> </w:t>
      </w:r>
      <w:r>
        <w:t>表示</w:t>
      </w:r>
      <w:r>
        <w:t>)</w:t>
      </w:r>
      <w:r>
        <w:t>和捕捞死亡率</w:t>
      </w:r>
      <w:r>
        <w:t>(</w:t>
      </w:r>
      <w:r>
        <w:t>通常用</w:t>
      </w:r>
      <w:r>
        <w:t xml:space="preserve"> </w:t>
      </w:r>
      <m:oMath>
        <m:r>
          <w:rPr>
            <w:rFonts w:ascii="Cambria Math" w:hAnsi="Cambria Math"/>
          </w:rPr>
          <m:t>F</m:t>
        </m:r>
      </m:oMath>
      <w:r>
        <w:t xml:space="preserve"> </w:t>
      </w:r>
      <w:r>
        <w:t>表示</w:t>
      </w:r>
      <w:r>
        <w:t>)</w:t>
      </w:r>
      <w:r>
        <w:t>的总和。在下面的例子中，请注意，应用</w:t>
      </w:r>
      <m:oMath>
        <m:r>
          <w:rPr>
            <w:rFonts w:ascii="Cambria Math" w:hAnsi="Cambria Math"/>
          </w:rPr>
          <m:t>Z</m:t>
        </m:r>
        <m:r>
          <m:rPr>
            <m:sty m:val="p"/>
          </m:rPr>
          <w:rPr>
            <w:rFonts w:ascii="Cambria Math" w:hAnsi="Cambria Math"/>
          </w:rPr>
          <m:t>=</m:t>
        </m:r>
        <m:r>
          <w:rPr>
            <w:rFonts w:ascii="Cambria Math" w:hAnsi="Cambria Math"/>
          </w:rPr>
          <m:t>0.05</m:t>
        </m:r>
      </m:oMath>
      <w:r>
        <w:t xml:space="preserve"> </w:t>
      </w:r>
      <w:r>
        <w:t>会导致即使在</w:t>
      </w:r>
      <w:r>
        <w:t xml:space="preserve"> 50 </w:t>
      </w:r>
      <w:r>
        <w:t>年后种群数量也大于零。图示中的每个世代轨迹都描述了种群规模的指数或恒定比例下降。</w:t>
      </w:r>
    </w:p>
    <w:p w:rsidR="003045B9" w:rsidRDefault="00E54A55">
      <w:pPr>
        <w:pStyle w:val="SourceCode"/>
      </w:pPr>
      <w:r>
        <w:rPr>
          <w:rStyle w:val="CommentTok"/>
        </w:rPr>
        <w:t xml:space="preserve">#Exponential population declines under different Z. Fig 3.6  </w:t>
      </w:r>
      <w:r>
        <w:br/>
      </w:r>
      <w:r>
        <w:rPr>
          <w:rStyle w:val="NormalTok"/>
        </w:rPr>
        <w:t xml:space="preserve">yrs </w:t>
      </w:r>
      <w:r>
        <w:rPr>
          <w:rStyle w:val="OtherTok"/>
        </w:rPr>
        <w:t>&lt;-</w:t>
      </w:r>
      <w:r>
        <w:rPr>
          <w:rStyle w:val="NormalTok"/>
        </w:rPr>
        <w:t xml:space="preserve"> </w:t>
      </w:r>
      <w:r>
        <w:rPr>
          <w:rStyle w:val="DecValTok"/>
        </w:rPr>
        <w:t>50</w:t>
      </w:r>
      <w:r>
        <w:rPr>
          <w:rStyle w:val="NormalTok"/>
        </w:rPr>
        <w:t xml:space="preserve">;  yrs1 </w:t>
      </w:r>
      <w:r>
        <w:rPr>
          <w:rStyle w:val="OtherTok"/>
        </w:rPr>
        <w:t>&lt;-</w:t>
      </w:r>
      <w:r>
        <w:rPr>
          <w:rStyle w:val="NormalTok"/>
        </w:rPr>
        <w:t xml:space="preserve"> yrs </w:t>
      </w:r>
      <w:r>
        <w:rPr>
          <w:rStyle w:val="SpecialCharTok"/>
        </w:rPr>
        <w:t>+</w:t>
      </w:r>
      <w:r>
        <w:rPr>
          <w:rStyle w:val="NormalTok"/>
        </w:rPr>
        <w:t xml:space="preserve"> </w:t>
      </w:r>
      <w:r>
        <w:rPr>
          <w:rStyle w:val="DecValTok"/>
        </w:rPr>
        <w:t>1</w:t>
      </w:r>
      <w:r>
        <w:rPr>
          <w:rStyle w:val="NormalTok"/>
        </w:rPr>
        <w:t xml:space="preserve"> </w:t>
      </w:r>
      <w:r>
        <w:rPr>
          <w:rStyle w:val="CommentTok"/>
        </w:rPr>
        <w:t xml:space="preserve"># to leave room for B[0]  </w:t>
      </w:r>
      <w:r>
        <w:br/>
      </w:r>
      <w:r>
        <w:rPr>
          <w:rStyle w:val="NormalTok"/>
        </w:rPr>
        <w:t xml:space="preserve">years </w:t>
      </w:r>
      <w:r>
        <w:rPr>
          <w:rStyle w:val="OtherTok"/>
        </w:rPr>
        <w:t>&lt;-</w:t>
      </w:r>
      <w:r>
        <w:rPr>
          <w:rStyle w:val="NormalTok"/>
        </w:rPr>
        <w:t xml:space="preserve"> </w:t>
      </w:r>
      <w:r>
        <w:rPr>
          <w:rStyle w:val="FunctionTok"/>
        </w:rPr>
        <w:t>seq</w:t>
      </w:r>
      <w:r>
        <w:rPr>
          <w:rStyle w:val="NormalTok"/>
        </w:rPr>
        <w:t>(</w:t>
      </w:r>
      <w:r>
        <w:rPr>
          <w:rStyle w:val="DecValTok"/>
        </w:rPr>
        <w:t>0</w:t>
      </w:r>
      <w:r>
        <w:rPr>
          <w:rStyle w:val="NormalTok"/>
        </w:rPr>
        <w:t>,yrs,</w:t>
      </w:r>
      <w:r>
        <w:rPr>
          <w:rStyle w:val="DecValTok"/>
        </w:rPr>
        <w:t>1</w:t>
      </w:r>
      <w:r>
        <w:rPr>
          <w:rStyle w:val="NormalTok"/>
        </w:rPr>
        <w:t xml:space="preserve">)  </w:t>
      </w:r>
      <w:r>
        <w:br/>
      </w:r>
      <w:r>
        <w:rPr>
          <w:rStyle w:val="NormalTok"/>
        </w:rPr>
        <w:t xml:space="preserve">B0 </w:t>
      </w:r>
      <w:r>
        <w:rPr>
          <w:rStyle w:val="OtherTok"/>
        </w:rPr>
        <w:t>&lt;-</w:t>
      </w:r>
      <w:r>
        <w:rPr>
          <w:rStyle w:val="NormalTok"/>
        </w:rPr>
        <w:t xml:space="preserve"> </w:t>
      </w:r>
      <w:r>
        <w:rPr>
          <w:rStyle w:val="DecValTok"/>
        </w:rPr>
        <w:t>1000</w:t>
      </w:r>
      <w:r>
        <w:rPr>
          <w:rStyle w:val="NormalTok"/>
        </w:rPr>
        <w:t xml:space="preserve">        </w:t>
      </w:r>
      <w:r>
        <w:rPr>
          <w:rStyle w:val="CommentTok"/>
        </w:rPr>
        <w:t xml:space="preserve"># now alternative total mortality rates  </w:t>
      </w:r>
      <w:r>
        <w:br/>
      </w:r>
      <w:r>
        <w:rPr>
          <w:rStyle w:val="NormalTok"/>
        </w:rPr>
        <w:t xml:space="preserve">Z </w:t>
      </w:r>
      <w:r>
        <w:rPr>
          <w:rStyle w:val="OtherTok"/>
        </w:rPr>
        <w:t>&lt;-</w:t>
      </w:r>
      <w:r>
        <w:rPr>
          <w:rStyle w:val="NormalTok"/>
        </w:rPr>
        <w:t xml:space="preserve"> </w:t>
      </w:r>
      <w:r>
        <w:rPr>
          <w:rStyle w:val="FunctionTok"/>
        </w:rPr>
        <w:t>c</w:t>
      </w:r>
      <w:r>
        <w:rPr>
          <w:rStyle w:val="NormalTok"/>
        </w:rPr>
        <w:t>(</w:t>
      </w:r>
      <w:r>
        <w:rPr>
          <w:rStyle w:val="FloatTok"/>
        </w:rPr>
        <w:t>0.05</w:t>
      </w:r>
      <w:r>
        <w:rPr>
          <w:rStyle w:val="NormalTok"/>
        </w:rPr>
        <w:t>,</w:t>
      </w:r>
      <w:r>
        <w:rPr>
          <w:rStyle w:val="FloatTok"/>
        </w:rPr>
        <w:t>0.1</w:t>
      </w:r>
      <w:r>
        <w:rPr>
          <w:rStyle w:val="NormalTok"/>
        </w:rPr>
        <w:t>,</w:t>
      </w:r>
      <w:r>
        <w:rPr>
          <w:rStyle w:val="FloatTok"/>
        </w:rPr>
        <w:t>0.2</w:t>
      </w:r>
      <w:r>
        <w:rPr>
          <w:rStyle w:val="NormalTok"/>
        </w:rPr>
        <w:t>,</w:t>
      </w:r>
      <w:r>
        <w:rPr>
          <w:rStyle w:val="FloatTok"/>
        </w:rPr>
        <w:t>0.4</w:t>
      </w:r>
      <w:r>
        <w:rPr>
          <w:rStyle w:val="NormalTok"/>
        </w:rPr>
        <w:t>,</w:t>
      </w:r>
      <w:r>
        <w:rPr>
          <w:rStyle w:val="FloatTok"/>
        </w:rPr>
        <w:t>0.55</w:t>
      </w:r>
      <w:r>
        <w:rPr>
          <w:rStyle w:val="NormalTok"/>
        </w:rPr>
        <w:t xml:space="preserve">)   </w:t>
      </w:r>
      <w:r>
        <w:br/>
      </w:r>
      <w:r>
        <w:rPr>
          <w:rStyle w:val="NormalTok"/>
        </w:rPr>
        <w:t xml:space="preserve">nZ </w:t>
      </w:r>
      <w:r>
        <w:rPr>
          <w:rStyle w:val="OtherTok"/>
        </w:rPr>
        <w:t>&lt;-</w:t>
      </w:r>
      <w:r>
        <w:rPr>
          <w:rStyle w:val="NormalTok"/>
        </w:rPr>
        <w:t xml:space="preserve"> </w:t>
      </w:r>
      <w:r>
        <w:rPr>
          <w:rStyle w:val="FunctionTok"/>
        </w:rPr>
        <w:t>length</w:t>
      </w:r>
      <w:r>
        <w:rPr>
          <w:rStyle w:val="NormalTok"/>
        </w:rPr>
        <w:t xml:space="preserve">(Z)  </w:t>
      </w:r>
      <w:r>
        <w:br/>
      </w:r>
      <w:r>
        <w:rPr>
          <w:rStyle w:val="NormalTok"/>
        </w:rPr>
        <w:t xml:space="preserve">Bt </w:t>
      </w:r>
      <w:r>
        <w:rPr>
          <w:rStyle w:val="OtherTok"/>
        </w:rPr>
        <w:t>&lt;-</w:t>
      </w:r>
      <w:r>
        <w:rPr>
          <w:rStyle w:val="NormalTok"/>
        </w:rPr>
        <w:t xml:space="preserve"> </w:t>
      </w:r>
      <w:r>
        <w:rPr>
          <w:rStyle w:val="FunctionTok"/>
        </w:rPr>
        <w:t>matrix</w:t>
      </w:r>
      <w:r>
        <w:rPr>
          <w:rStyle w:val="NormalTok"/>
        </w:rPr>
        <w:t>(</w:t>
      </w:r>
      <w:r>
        <w:rPr>
          <w:rStyle w:val="DecValTok"/>
        </w:rPr>
        <w:t>0</w:t>
      </w:r>
      <w:r>
        <w:rPr>
          <w:rStyle w:val="NormalTok"/>
        </w:rPr>
        <w:t>,</w:t>
      </w:r>
      <w:r>
        <w:rPr>
          <w:rStyle w:val="AttributeTok"/>
        </w:rPr>
        <w:t>nrow=</w:t>
      </w:r>
      <w:r>
        <w:rPr>
          <w:rStyle w:val="NormalTok"/>
        </w:rPr>
        <w:t>yrs1,</w:t>
      </w:r>
      <w:r>
        <w:rPr>
          <w:rStyle w:val="AttributeTok"/>
        </w:rPr>
        <w:t>ncol=</w:t>
      </w:r>
      <w:r>
        <w:rPr>
          <w:rStyle w:val="NormalTok"/>
        </w:rPr>
        <w:t>nZ,</w:t>
      </w:r>
      <w:r>
        <w:rPr>
          <w:rStyle w:val="AttributeTok"/>
        </w:rPr>
        <w:t>dimnames=</w:t>
      </w:r>
      <w:r>
        <w:rPr>
          <w:rStyle w:val="FunctionTok"/>
        </w:rPr>
        <w:t>list</w:t>
      </w:r>
      <w:r>
        <w:rPr>
          <w:rStyle w:val="NormalTok"/>
        </w:rPr>
        <w:t xml:space="preserve">(years,Z))  </w:t>
      </w:r>
      <w:r>
        <w:br/>
      </w:r>
      <w:r>
        <w:rPr>
          <w:rStyle w:val="NormalTok"/>
        </w:rPr>
        <w:t>Bt[</w:t>
      </w:r>
      <w:r>
        <w:rPr>
          <w:rStyle w:val="DecValTok"/>
        </w:rPr>
        <w:t>1</w:t>
      </w:r>
      <w:r>
        <w:rPr>
          <w:rStyle w:val="NormalTok"/>
        </w:rPr>
        <w:t xml:space="preserve">,] </w:t>
      </w:r>
      <w:r>
        <w:rPr>
          <w:rStyle w:val="OtherTok"/>
        </w:rPr>
        <w:t>&lt;-</w:t>
      </w:r>
      <w:r>
        <w:rPr>
          <w:rStyle w:val="NormalTok"/>
        </w:rPr>
        <w:t xml:space="preserve"> B0  </w:t>
      </w:r>
      <w:r>
        <w:br/>
      </w:r>
      <w:r>
        <w:rPr>
          <w:rStyle w:val="ControlFlowTok"/>
        </w:rPr>
        <w:t>for</w:t>
      </w:r>
      <w:r>
        <w:rPr>
          <w:rStyle w:val="NormalTok"/>
        </w:rPr>
        <w:t xml:space="preserve"> (j </w:t>
      </w:r>
      <w:r>
        <w:rPr>
          <w:rStyle w:val="ControlFlowTok"/>
        </w:rPr>
        <w:t>in</w:t>
      </w:r>
      <w:r>
        <w:rPr>
          <w:rStyle w:val="NormalTok"/>
        </w:rPr>
        <w:t xml:space="preserve"> </w:t>
      </w:r>
      <w:r>
        <w:rPr>
          <w:rStyle w:val="DecValTok"/>
        </w:rPr>
        <w:t>1</w:t>
      </w:r>
      <w:r>
        <w:rPr>
          <w:rStyle w:val="SpecialCharTok"/>
        </w:rPr>
        <w:t>:</w:t>
      </w:r>
      <w:r>
        <w:rPr>
          <w:rStyle w:val="NormalTok"/>
        </w:rPr>
        <w:t xml:space="preserve">nZ) </w:t>
      </w:r>
      <w:r>
        <w:rPr>
          <w:rStyle w:val="ControlFlowTok"/>
        </w:rPr>
        <w:t>for</w:t>
      </w:r>
      <w:r>
        <w:rPr>
          <w:rStyle w:val="NormalTok"/>
        </w:rPr>
        <w:t xml:space="preserve"> (i </w:t>
      </w:r>
      <w:r>
        <w:rPr>
          <w:rStyle w:val="ControlFlowTok"/>
        </w:rPr>
        <w:t>in</w:t>
      </w:r>
      <w:r>
        <w:rPr>
          <w:rStyle w:val="NormalTok"/>
        </w:rPr>
        <w:t xml:space="preserve"> </w:t>
      </w:r>
      <w:r>
        <w:rPr>
          <w:rStyle w:val="DecValTok"/>
        </w:rPr>
        <w:t>2</w:t>
      </w:r>
      <w:r>
        <w:rPr>
          <w:rStyle w:val="SpecialCharTok"/>
        </w:rPr>
        <w:t>:</w:t>
      </w:r>
      <w:r>
        <w:rPr>
          <w:rStyle w:val="NormalTok"/>
        </w:rPr>
        <w:t xml:space="preserve">yrs1) Bt[i,j] </w:t>
      </w:r>
      <w:r>
        <w:rPr>
          <w:rStyle w:val="OtherTok"/>
        </w:rPr>
        <w:t>&lt;-</w:t>
      </w:r>
      <w:r>
        <w:rPr>
          <w:rStyle w:val="NormalTok"/>
        </w:rPr>
        <w:t xml:space="preserve"> Bt[(i</w:t>
      </w:r>
      <w:r>
        <w:rPr>
          <w:rStyle w:val="DecValTok"/>
        </w:rPr>
        <w:t>-1</w:t>
      </w:r>
      <w:r>
        <w:rPr>
          <w:rStyle w:val="NormalTok"/>
        </w:rPr>
        <w:t>),j]</w:t>
      </w:r>
      <w:r>
        <w:rPr>
          <w:rStyle w:val="SpecialCharTok"/>
        </w:rPr>
        <w:t>*</w:t>
      </w:r>
      <w:r>
        <w:rPr>
          <w:rStyle w:val="FunctionTok"/>
        </w:rPr>
        <w:t>exp</w:t>
      </w:r>
      <w:r>
        <w:rPr>
          <w:rStyle w:val="NormalTok"/>
        </w:rPr>
        <w:t>(</w:t>
      </w:r>
      <w:r>
        <w:rPr>
          <w:rStyle w:val="SpecialCharTok"/>
        </w:rPr>
        <w:t>-</w:t>
      </w:r>
      <w:r>
        <w:rPr>
          <w:rStyle w:val="NormalTok"/>
        </w:rPr>
        <w:t xml:space="preserve">Z[j])  </w:t>
      </w:r>
      <w:r>
        <w:br/>
      </w:r>
      <w:r>
        <w:rPr>
          <w:rStyle w:val="FunctionTok"/>
        </w:rPr>
        <w:t>plot1</w:t>
      </w:r>
      <w:r>
        <w:rPr>
          <w:rStyle w:val="NormalTok"/>
        </w:rPr>
        <w:t>(years,Bt[,</w:t>
      </w:r>
      <w:r>
        <w:rPr>
          <w:rStyle w:val="DecValTok"/>
        </w:rPr>
        <w:t>1</w:t>
      </w:r>
      <w:r>
        <w:rPr>
          <w:rStyle w:val="NormalTok"/>
        </w:rPr>
        <w:t>],</w:t>
      </w:r>
      <w:r>
        <w:rPr>
          <w:rStyle w:val="AttributeTok"/>
        </w:rPr>
        <w:t>xlab=</w:t>
      </w:r>
      <w:r>
        <w:rPr>
          <w:rStyle w:val="StringTok"/>
        </w:rPr>
        <w:t>"Years"</w:t>
      </w:r>
      <w:r>
        <w:rPr>
          <w:rStyle w:val="NormalTok"/>
        </w:rPr>
        <w:t>,</w:t>
      </w:r>
      <w:r>
        <w:rPr>
          <w:rStyle w:val="AttributeTok"/>
        </w:rPr>
        <w:t>ylab=</w:t>
      </w:r>
      <w:r>
        <w:rPr>
          <w:rStyle w:val="StringTok"/>
        </w:rPr>
        <w:t>"Population Size"</w:t>
      </w:r>
      <w:r>
        <w:rPr>
          <w:rStyle w:val="NormalTok"/>
        </w:rPr>
        <w:t>,</w:t>
      </w:r>
      <w:r>
        <w:rPr>
          <w:rStyle w:val="AttributeTok"/>
        </w:rPr>
        <w:t>lwd=</w:t>
      </w:r>
      <w:r>
        <w:rPr>
          <w:rStyle w:val="DecValTok"/>
        </w:rPr>
        <w:t>2</w:t>
      </w:r>
      <w:r>
        <w:rPr>
          <w:rStyle w:val="NormalTok"/>
        </w:rPr>
        <w:t xml:space="preserve">)  </w:t>
      </w:r>
      <w:r>
        <w:br/>
      </w:r>
      <w:r>
        <w:rPr>
          <w:rStyle w:val="ControlFlowTok"/>
        </w:rPr>
        <w:t>if</w:t>
      </w:r>
      <w:r>
        <w:rPr>
          <w:rStyle w:val="NormalTok"/>
        </w:rPr>
        <w:t xml:space="preserve"> (nZ </w:t>
      </w:r>
      <w:r>
        <w:rPr>
          <w:rStyle w:val="SpecialCharTok"/>
        </w:rPr>
        <w:t>&gt;</w:t>
      </w:r>
      <w:r>
        <w:rPr>
          <w:rStyle w:val="NormalTok"/>
        </w:rPr>
        <w:t xml:space="preserve"> </w:t>
      </w:r>
      <w:r>
        <w:rPr>
          <w:rStyle w:val="DecValTok"/>
        </w:rPr>
        <w:t>1</w:t>
      </w:r>
      <w:r>
        <w:rPr>
          <w:rStyle w:val="NormalTok"/>
        </w:rPr>
        <w:t xml:space="preserve">) </w:t>
      </w:r>
      <w:r>
        <w:rPr>
          <w:rStyle w:val="ControlFlowTok"/>
        </w:rPr>
        <w:t>for</w:t>
      </w:r>
      <w:r>
        <w:rPr>
          <w:rStyle w:val="NormalTok"/>
        </w:rPr>
        <w:t xml:space="preserve"> (j </w:t>
      </w:r>
      <w:r>
        <w:rPr>
          <w:rStyle w:val="ControlFlowTok"/>
        </w:rPr>
        <w:t>in</w:t>
      </w:r>
      <w:r>
        <w:rPr>
          <w:rStyle w:val="NormalTok"/>
        </w:rPr>
        <w:t xml:space="preserve"> </w:t>
      </w:r>
      <w:r>
        <w:rPr>
          <w:rStyle w:val="DecValTok"/>
        </w:rPr>
        <w:t>2</w:t>
      </w:r>
      <w:r>
        <w:rPr>
          <w:rStyle w:val="SpecialCharTok"/>
        </w:rPr>
        <w:t>:</w:t>
      </w:r>
      <w:r>
        <w:rPr>
          <w:rStyle w:val="NormalTok"/>
        </w:rPr>
        <w:t xml:space="preserve">nZ) </w:t>
      </w:r>
      <w:r>
        <w:rPr>
          <w:rStyle w:val="FunctionTok"/>
        </w:rPr>
        <w:t>lines</w:t>
      </w:r>
      <w:r>
        <w:rPr>
          <w:rStyle w:val="NormalTok"/>
        </w:rPr>
        <w:t>(years,Bt[,j],</w:t>
      </w:r>
      <w:r>
        <w:rPr>
          <w:rStyle w:val="AttributeTok"/>
        </w:rPr>
        <w:t>lwd=</w:t>
      </w:r>
      <w:r>
        <w:rPr>
          <w:rStyle w:val="DecValTok"/>
        </w:rPr>
        <w:t>2</w:t>
      </w:r>
      <w:r>
        <w:rPr>
          <w:rStyle w:val="NormalTok"/>
        </w:rPr>
        <w:t>,</w:t>
      </w:r>
      <w:r>
        <w:rPr>
          <w:rStyle w:val="AttributeTok"/>
        </w:rPr>
        <w:t>col=</w:t>
      </w:r>
      <w:r>
        <w:rPr>
          <w:rStyle w:val="NormalTok"/>
        </w:rPr>
        <w:t>j,</w:t>
      </w:r>
      <w:r>
        <w:rPr>
          <w:rStyle w:val="AttributeTok"/>
        </w:rPr>
        <w:t>lty=</w:t>
      </w:r>
      <w:r>
        <w:rPr>
          <w:rStyle w:val="NormalTok"/>
        </w:rPr>
        <w:t xml:space="preserve">j)  </w:t>
      </w:r>
      <w:r>
        <w:br/>
      </w:r>
      <w:r>
        <w:rPr>
          <w:rStyle w:val="FunctionTok"/>
        </w:rPr>
        <w:t>legend</w:t>
      </w:r>
      <w:r>
        <w:rPr>
          <w:rStyle w:val="NormalTok"/>
        </w:rPr>
        <w:t>(</w:t>
      </w:r>
      <w:r>
        <w:rPr>
          <w:rStyle w:val="StringTok"/>
        </w:rPr>
        <w:t>"topright"</w:t>
      </w:r>
      <w:r>
        <w:rPr>
          <w:rStyle w:val="NormalTok"/>
        </w:rPr>
        <w:t>,</w:t>
      </w:r>
      <w:r>
        <w:rPr>
          <w:rStyle w:val="AttributeTok"/>
        </w:rPr>
        <w:t>legend=</w:t>
      </w:r>
      <w:r>
        <w:rPr>
          <w:rStyle w:val="FunctionTok"/>
        </w:rPr>
        <w:t>paste0</w:t>
      </w:r>
      <w:r>
        <w:rPr>
          <w:rStyle w:val="NormalTok"/>
        </w:rPr>
        <w:t>(</w:t>
      </w:r>
      <w:r>
        <w:rPr>
          <w:rStyle w:val="StringTok"/>
        </w:rPr>
        <w:t>"Z = "</w:t>
      </w:r>
      <w:r>
        <w:rPr>
          <w:rStyle w:val="NormalTok"/>
        </w:rPr>
        <w:t>,Z),</w:t>
      </w:r>
      <w:r>
        <w:rPr>
          <w:rStyle w:val="AttributeTok"/>
        </w:rPr>
        <w:t>col=</w:t>
      </w:r>
      <w:r>
        <w:rPr>
          <w:rStyle w:val="DecValTok"/>
        </w:rPr>
        <w:t>1</w:t>
      </w:r>
      <w:r>
        <w:rPr>
          <w:rStyle w:val="SpecialCharTok"/>
        </w:rPr>
        <w:t>:</w:t>
      </w:r>
      <w:r>
        <w:rPr>
          <w:rStyle w:val="NormalTok"/>
        </w:rPr>
        <w:t>nZ,</w:t>
      </w:r>
      <w:r>
        <w:rPr>
          <w:rStyle w:val="AttributeTok"/>
        </w:rPr>
        <w:t>lwd=</w:t>
      </w:r>
      <w:r>
        <w:rPr>
          <w:rStyle w:val="DecValTok"/>
        </w:rPr>
        <w:t>3</w:t>
      </w:r>
      <w:r>
        <w:rPr>
          <w:rStyle w:val="NormalTok"/>
        </w:rPr>
        <w:t xml:space="preserve">,  </w:t>
      </w:r>
      <w:r>
        <w:br/>
      </w:r>
      <w:r>
        <w:rPr>
          <w:rStyle w:val="NormalTok"/>
        </w:rPr>
        <w:t xml:space="preserve">       </w:t>
      </w:r>
      <w:r>
        <w:rPr>
          <w:rStyle w:val="AttributeTok"/>
        </w:rPr>
        <w:t>bty=</w:t>
      </w:r>
      <w:r>
        <w:rPr>
          <w:rStyle w:val="StringTok"/>
        </w:rPr>
        <w:t>"n"</w:t>
      </w:r>
      <w:r>
        <w:rPr>
          <w:rStyle w:val="NormalTok"/>
        </w:rPr>
        <w:t>,</w:t>
      </w:r>
      <w:r>
        <w:rPr>
          <w:rStyle w:val="AttributeTok"/>
        </w:rPr>
        <w:t>cex=</w:t>
      </w:r>
      <w:r>
        <w:rPr>
          <w:rStyle w:val="DecValTok"/>
        </w:rPr>
        <w:t>1</w:t>
      </w:r>
      <w:r>
        <w:rPr>
          <w:rStyle w:val="NormalTok"/>
        </w:rPr>
        <w:t>,</w:t>
      </w:r>
      <w:r>
        <w:rPr>
          <w:rStyle w:val="AttributeTok"/>
        </w:rPr>
        <w:t>lty=</w:t>
      </w:r>
      <w:r>
        <w:rPr>
          <w:rStyle w:val="DecValTok"/>
        </w:rPr>
        <w:t>1</w:t>
      </w:r>
      <w:r>
        <w:rPr>
          <w:rStyle w:val="SpecialCharTok"/>
        </w:rPr>
        <w:t>:</w:t>
      </w:r>
      <w:r>
        <w:rPr>
          <w:rStyle w:val="DecValTok"/>
        </w:rPr>
        <w:t>5</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112" w:name="fig-3-6"/>
            <w:r>
              <w:rPr>
                <w:noProof/>
                <w:lang w:eastAsia="zh-CN"/>
              </w:rPr>
              <w:drawing>
                <wp:inline distT="0" distB="0" distL="0" distR="0">
                  <wp:extent cx="4620126" cy="3696101"/>
                  <wp:effectExtent l="0" t="0" r="0" b="0"/>
                  <wp:docPr id="118" name="Picture"/>
                  <wp:cNvGraphicFramePr/>
                  <a:graphic xmlns:a="http://schemas.openxmlformats.org/drawingml/2006/main">
                    <a:graphicData uri="http://schemas.openxmlformats.org/drawingml/2006/picture">
                      <pic:pic xmlns:pic="http://schemas.openxmlformats.org/drawingml/2006/picture">
                        <pic:nvPicPr>
                          <pic:cNvPr id="119" name="Picture" descr="03-simpopmodel_files/figure-docx/fig-3-6-1.png"/>
                          <pic:cNvPicPr>
                            <a:picLocks noChangeAspect="1" noChangeArrowheads="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3.6: </w:t>
            </w:r>
            <w:r>
              <w:t>不同总死亡率水平下的指数型种群衰退。最上方的曲线是</w:t>
            </w:r>
            <w:r>
              <w:t xml:space="preserve"> Z = 0.05</w:t>
            </w:r>
            <w:r>
              <w:t>，最陡峭的曲线是</w:t>
            </w:r>
            <w:r>
              <w:t xml:space="preserve"> Z = 0.55</w:t>
            </w:r>
            <w:r>
              <w:t>。</w:t>
            </w:r>
          </w:p>
        </w:tc>
        <w:bookmarkEnd w:id="112"/>
      </w:tr>
    </w:tbl>
    <w:p w:rsidR="003045B9" w:rsidRDefault="00E54A55">
      <w:pPr>
        <w:pStyle w:val="3"/>
      </w:pPr>
      <w:bookmarkStart w:id="113" w:name="瞬时-vs-年死亡率"/>
      <w:bookmarkStart w:id="114" w:name="_Toc205277842"/>
      <w:bookmarkEnd w:id="109"/>
      <w:r>
        <w:lastRenderedPageBreak/>
        <w:t xml:space="preserve">3.2.2 </w:t>
      </w:r>
      <w:r>
        <w:t>瞬时</w:t>
      </w:r>
      <w:r>
        <w:t xml:space="preserve"> Vs </w:t>
      </w:r>
      <w:r>
        <w:t>年死亡率</w:t>
      </w:r>
      <w:bookmarkEnd w:id="114"/>
    </w:p>
    <w:p w:rsidR="003045B9" w:rsidRDefault="00E54A55">
      <w:pPr>
        <w:pStyle w:val="FirstParagraph"/>
      </w:pPr>
      <w:r>
        <w:t>在前一节中，我们讨论了所谓的瞬时率。它们可以用来生成残存率，即在给定瞬时死亡率的一年后预期残存的比例。瞬时死亡率的概念是指在无限小的时间段内的死亡率。</w:t>
      </w:r>
    </w:p>
    <w:p w:rsidR="003045B9" w:rsidRDefault="00E54A55">
      <w:pPr>
        <w:pStyle w:val="a0"/>
      </w:pPr>
      <w:r>
        <w:t>我们已经知道每年残存的比例</w:t>
      </w:r>
      <w:r>
        <w:t>:</w:t>
      </w:r>
    </w:p>
    <w:p w:rsidR="003045B9" w:rsidRDefault="00E54A55">
      <w:pPr>
        <w:pStyle w:val="a0"/>
      </w:pPr>
      <w:bookmarkStart w:id="115" w:name="eq-3_4"/>
      <m:oMathPara>
        <m:oMathParaPr>
          <m:jc m:val="center"/>
        </m:oMathParaP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Z</m:t>
              </m:r>
            </m:sup>
          </m:sSup>
          <m:r>
            <w:rPr>
              <w:rFonts w:ascii="Cambria Math" w:hAnsi="Cambria Math"/>
            </w:rPr>
            <m:t>  </m:t>
          </m:r>
          <m:d>
            <m:dPr>
              <m:ctrlPr>
                <w:rPr>
                  <w:rFonts w:ascii="Cambria Math" w:hAnsi="Cambria Math"/>
                </w:rPr>
              </m:ctrlPr>
            </m:dPr>
            <m:e>
              <m:r>
                <w:rPr>
                  <w:rFonts w:ascii="Cambria Math" w:hAnsi="Cambria Math"/>
                </w:rPr>
                <m:t>3.4</m:t>
              </m:r>
            </m:e>
          </m:d>
        </m:oMath>
      </m:oMathPara>
      <w:bookmarkEnd w:id="115"/>
    </w:p>
    <w:p w:rsidR="003045B9" w:rsidRDefault="00E54A55">
      <w:pPr>
        <w:pStyle w:val="FirstParagraph"/>
      </w:pPr>
      <w:r>
        <w:t>因此</w:t>
      </w:r>
      <w:r>
        <w:t>1</w:t>
      </w:r>
      <w:r>
        <w:t>年时间死亡率（</w:t>
      </w:r>
      <w:r>
        <w:t xml:space="preserve"> </w:t>
      </w:r>
      <m:oMath>
        <m:r>
          <w:rPr>
            <w:rFonts w:ascii="Cambria Math" w:hAnsi="Cambria Math"/>
          </w:rPr>
          <m:t>A</m:t>
        </m:r>
      </m:oMath>
      <w:r>
        <w:t xml:space="preserve"> </w:t>
      </w:r>
      <w:r>
        <w:t>）表示为：</w:t>
      </w:r>
    </w:p>
    <w:p w:rsidR="003045B9" w:rsidRDefault="00E54A55">
      <w:pPr>
        <w:pStyle w:val="a0"/>
      </w:pPr>
      <w:bookmarkStart w:id="116" w:name="eq-3_5"/>
      <m:oMathPara>
        <m:oMathParaPr>
          <m:jc m:val="center"/>
        </m:oMathParaPr>
        <m:oMath>
          <m:r>
            <w:rPr>
              <w:rFonts w:ascii="Cambria Math" w:hAnsi="Cambria Math"/>
            </w:rPr>
            <m:t>A</m:t>
          </m:r>
          <m:r>
            <m:rPr>
              <m:sty m:val="p"/>
            </m:rPr>
            <w:rPr>
              <w:rFonts w:ascii="Cambria Math" w:hAnsi="Cambria Math"/>
            </w:rPr>
            <m:t>=</m:t>
          </m:r>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Z</m:t>
              </m:r>
            </m:sup>
          </m:sSup>
          <m:r>
            <w:rPr>
              <w:rFonts w:ascii="Cambria Math" w:hAnsi="Cambria Math"/>
            </w:rPr>
            <m:t>  </m:t>
          </m:r>
          <m:d>
            <m:dPr>
              <m:ctrlPr>
                <w:rPr>
                  <w:rFonts w:ascii="Cambria Math" w:hAnsi="Cambria Math"/>
                </w:rPr>
              </m:ctrlPr>
            </m:dPr>
            <m:e>
              <m:r>
                <w:rPr>
                  <w:rFonts w:ascii="Cambria Math" w:hAnsi="Cambria Math"/>
                </w:rPr>
                <m:t>3.5</m:t>
              </m:r>
            </m:e>
          </m:d>
        </m:oMath>
      </m:oMathPara>
      <w:bookmarkEnd w:id="116"/>
    </w:p>
    <w:p w:rsidR="003045B9" w:rsidRDefault="00E54A55">
      <w:pPr>
        <w:pStyle w:val="FirstParagraph"/>
      </w:pPr>
      <w:r>
        <w:t>如果只考虑瞬时捕捞死亡率</w:t>
      </w:r>
      <w:r>
        <w:t xml:space="preserve"> </w:t>
      </w:r>
      <m:oMath>
        <m:r>
          <w:rPr>
            <w:rFonts w:ascii="Cambria Math" w:hAnsi="Cambria Math"/>
          </w:rPr>
          <m:t>F</m:t>
        </m:r>
      </m:oMath>
      <w:r>
        <w:t>，而忽略自然死亡率，则死亡的比例称为捕获率，</w:t>
      </w:r>
      <m:oMath>
        <m:r>
          <w:rPr>
            <w:rFonts w:ascii="Cambria Math" w:hAnsi="Cambria Math"/>
          </w:rPr>
          <m:t>H</m:t>
        </m:r>
      </m:oMath>
      <w:r>
        <w:t>。</w:t>
      </w:r>
    </w:p>
    <w:p w:rsidR="003045B9" w:rsidRDefault="00E54A55">
      <w:pPr>
        <w:pStyle w:val="a0"/>
      </w:pPr>
      <w:bookmarkStart w:id="117" w:name="eq-3_6"/>
      <m:oMathPara>
        <m:oMathParaPr>
          <m:jc m:val="center"/>
        </m:oMathParaPr>
        <m:oMath>
          <m:r>
            <w:rPr>
              <w:rFonts w:ascii="Cambria Math" w:hAnsi="Cambria Math"/>
            </w:rPr>
            <m:t>H</m:t>
          </m:r>
          <m:r>
            <m:rPr>
              <m:sty m:val="p"/>
            </m:rPr>
            <w:rPr>
              <w:rFonts w:ascii="Cambria Math" w:hAnsi="Cambria Math"/>
            </w:rPr>
            <m:t>=</m:t>
          </m:r>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F</m:t>
              </m:r>
            </m:sup>
          </m:sSup>
          <m:r>
            <w:rPr>
              <w:rFonts w:ascii="Cambria Math" w:hAnsi="Cambria Math"/>
            </w:rPr>
            <m:t>  </m:t>
          </m:r>
          <m:d>
            <m:dPr>
              <m:ctrlPr>
                <w:rPr>
                  <w:rFonts w:ascii="Cambria Math" w:hAnsi="Cambria Math"/>
                </w:rPr>
              </m:ctrlPr>
            </m:dPr>
            <m:e>
              <m:r>
                <w:rPr>
                  <w:rFonts w:ascii="Cambria Math" w:hAnsi="Cambria Math"/>
                </w:rPr>
                <m:t>3.6</m:t>
              </m:r>
            </m:e>
          </m:d>
        </m:oMath>
      </m:oMathPara>
      <w:bookmarkEnd w:id="117"/>
    </w:p>
    <w:p w:rsidR="003045B9" w:rsidRDefault="00E54A55">
      <w:pPr>
        <w:pStyle w:val="FirstParagraph"/>
      </w:pPr>
      <w:r>
        <w:t>如果知道了每年的捕获率，就可以将其反向转换来估计瞬时捕捞死亡率。</w:t>
      </w:r>
    </w:p>
    <w:p w:rsidR="003045B9" w:rsidRDefault="00E54A55">
      <w:pPr>
        <w:pStyle w:val="a0"/>
      </w:pPr>
      <w:bookmarkStart w:id="118" w:name="eq-3_7"/>
      <m:oMathPara>
        <m:oMathParaPr>
          <m:jc m:val="center"/>
        </m:oMathParaPr>
        <m:oMath>
          <m:r>
            <w:rPr>
              <w:rFonts w:ascii="Cambria Math" w:hAnsi="Cambria Math"/>
            </w:rPr>
            <m:t>F</m:t>
          </m:r>
          <m:r>
            <m:rPr>
              <m:sty m:val="p"/>
            </m:rPr>
            <w:rPr>
              <w:rFonts w:ascii="Cambria Math" w:hAnsi="Cambria Math"/>
            </w:rPr>
            <m:t>=-log</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H</m:t>
              </m:r>
            </m:e>
          </m:d>
          <m:r>
            <w:rPr>
              <w:rFonts w:ascii="Cambria Math" w:hAnsi="Cambria Math"/>
            </w:rPr>
            <m:t>  </m:t>
          </m:r>
          <m:d>
            <m:dPr>
              <m:ctrlPr>
                <w:rPr>
                  <w:rFonts w:ascii="Cambria Math" w:hAnsi="Cambria Math"/>
                </w:rPr>
              </m:ctrlPr>
            </m:dPr>
            <m:e>
              <m:r>
                <w:rPr>
                  <w:rFonts w:ascii="Cambria Math" w:hAnsi="Cambria Math"/>
                </w:rPr>
                <m:t>3.7</m:t>
              </m:r>
            </m:e>
          </m:d>
        </m:oMath>
      </m:oMathPara>
      <w:bookmarkEnd w:id="118"/>
    </w:p>
    <w:p w:rsidR="003045B9" w:rsidRDefault="00E54A55">
      <w:pPr>
        <w:pStyle w:val="FirstParagraph"/>
      </w:pPr>
      <w:r>
        <w:t>其中</w:t>
      </w:r>
      <w:r>
        <w:t xml:space="preserve"> </w:t>
      </w:r>
      <w:r>
        <w:rPr>
          <w:rStyle w:val="VerbatimChar"/>
        </w:rPr>
        <w:t>log</w:t>
      </w:r>
      <w:r>
        <w:t xml:space="preserve"> </w:t>
      </w:r>
      <w:r>
        <w:t>是自然对数或以</w:t>
      </w:r>
      <w:r>
        <w:t xml:space="preserve"> </w:t>
      </w:r>
      <m:oMath>
        <m:r>
          <w:rPr>
            <w:rFonts w:ascii="Cambria Math" w:hAnsi="Cambria Math"/>
          </w:rPr>
          <m:t>e</m:t>
        </m:r>
      </m:oMath>
      <w:r>
        <w:t xml:space="preserve"> </w:t>
      </w:r>
      <w:r>
        <w:t>为底的对数。</w:t>
      </w:r>
    </w:p>
    <w:p w:rsidR="003045B9" w:rsidRDefault="00E54A55">
      <w:pPr>
        <w:pStyle w:val="a0"/>
      </w:pPr>
      <w:r>
        <w:t>有时似乎很难直观地理解瞬时速率的含义。如果举例说明瞬时率是如何推导出来的，这个困难就会减轻。从</w:t>
      </w:r>
      <w:r>
        <w:t xml:space="preserve"> 1000 </w:t>
      </w:r>
      <w:r>
        <w:t>个个体的种群开始，假设每年的移除率为</w:t>
      </w:r>
      <w:r>
        <w:t xml:space="preserve"> </w:t>
      </w:r>
      <m:oMath>
        <m:r>
          <w:rPr>
            <w:rFonts w:ascii="Cambria Math" w:hAnsi="Cambria Math"/>
          </w:rPr>
          <m:t>0.5</m:t>
        </m:r>
      </m:oMath>
      <w:r>
        <w:t>，这意味着只有</w:t>
      </w:r>
      <w:r>
        <w:t xml:space="preserve"> 500 </w:t>
      </w:r>
      <w:r>
        <w:t>个个体能存活一年。将年总死亡率代入最后一个方程，可估计瞬时总死亡率为</w:t>
      </w:r>
      <w:r>
        <w:t xml:space="preserve"> </w:t>
      </w:r>
      <m:oMath>
        <m:r>
          <m:rPr>
            <m:sty m:val="p"/>
          </m:rPr>
          <w:rPr>
            <w:rFonts w:ascii="Cambria Math" w:hAnsi="Cambria Math"/>
          </w:rPr>
          <m:t>-</m:t>
        </m:r>
        <m:r>
          <m:rPr>
            <m:sty m:val="p"/>
          </m:rPr>
          <w:rPr>
            <w:rFonts w:ascii="Cambria Math" w:hAnsi="Cambria Math"/>
          </w:rPr>
          <m:t>log</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0.5</m:t>
            </m:r>
          </m:e>
        </m:d>
        <m:r>
          <m:rPr>
            <m:sty m:val="p"/>
          </m:rPr>
          <w:rPr>
            <w:rFonts w:ascii="Cambria Math" w:hAnsi="Cambria Math"/>
          </w:rPr>
          <m:t>=</m:t>
        </m:r>
        <m:r>
          <w:rPr>
            <w:rFonts w:ascii="Cambria Math" w:hAnsi="Cambria Math"/>
          </w:rPr>
          <m:t>0.693147</m:t>
        </m:r>
      </m:oMath>
      <w:r>
        <w:t>。如果我们使用两个</w:t>
      </w:r>
      <w:r>
        <w:t xml:space="preserve"> 6 </w:t>
      </w:r>
      <w:r>
        <w:t>个月周期来近似这个</w:t>
      </w:r>
      <w:r>
        <w:t>水平所需的时间步长，以获得</w:t>
      </w:r>
      <w:r>
        <w:t xml:space="preserve"> 50% </w:t>
      </w:r>
      <w:r>
        <w:t>的存活率，我们需要将</w:t>
      </w:r>
      <w:r>
        <w:t xml:space="preserve"> 0.693147 </w:t>
      </w:r>
      <w:r>
        <w:t>除以</w:t>
      </w:r>
      <w:r>
        <w:t xml:space="preserve"> 2.0</w:t>
      </w:r>
      <w:r>
        <w:t>，并将死亡率用</w:t>
      </w:r>
      <w:r>
        <w:t xml:space="preserve"> 2 </w:t>
      </w:r>
      <w:r>
        <w:t>次。类似地，如果时间步长是每月的，我们将除以</w:t>
      </w:r>
      <w:r>
        <w:t xml:space="preserve"> 12</w:t>
      </w:r>
      <w:r>
        <w:t>，并将结果应用</w:t>
      </w:r>
      <w:r>
        <w:t xml:space="preserve"> 12 </w:t>
      </w:r>
      <w:r>
        <w:t>次。虽然很难将每个月称为瞬时，但这将是适用近似瞬时死亡率</w:t>
      </w:r>
      <w:r>
        <w:t xml:space="preserve"> (0.693147/12) </w:t>
      </w:r>
      <w:r>
        <w:t>的期间。这种重新缩放可以在越来越小的时间间隔中发生，直到时间间隔足够小，结果与预期的</w:t>
      </w:r>
      <w:r>
        <w:t xml:space="preserve"> 500 </w:t>
      </w:r>
      <w:r>
        <w:t>个年终剩余个体没有显著差异（</w:t>
      </w:r>
      <w:r>
        <w:t xml:space="preserve"> </w:t>
      </w:r>
      <w:hyperlink w:anchor="tbl-3-3">
        <w:r>
          <w:rPr>
            <w:rStyle w:val="ad"/>
          </w:rPr>
          <w:t>表</w:t>
        </w:r>
        <w:r>
          <w:rPr>
            <w:rStyle w:val="ad"/>
          </w:rPr>
          <w:t> 3.3</w:t>
        </w:r>
      </w:hyperlink>
      <w:r>
        <w:t xml:space="preserve"> </w:t>
      </w:r>
      <w:r>
        <w:t>）。</w:t>
      </w:r>
    </w:p>
    <w:p w:rsidR="003045B9" w:rsidRDefault="00E54A55">
      <w:pPr>
        <w:pStyle w:val="a0"/>
      </w:pPr>
      <w:r>
        <w:t>显而易见，应用近似瞬时速率的时间间隔越短，最终值就越接近预期的</w:t>
      </w:r>
      <w:r>
        <w:t>1000</w:t>
      </w:r>
      <w:r>
        <w:t>的</w:t>
      </w:r>
      <w:r>
        <w:t>0.5(</w:t>
      </w:r>
      <w:r>
        <w:t>即</w:t>
      </w:r>
      <w:r>
        <w:t>500)</w:t>
      </w:r>
      <w:r>
        <w:t>。希望这些代码能够帮助您对瞬时死亡率概念有直观的了解。</w:t>
      </w:r>
    </w:p>
    <w:p w:rsidR="003045B9" w:rsidRDefault="00E54A55">
      <w:pPr>
        <w:pStyle w:val="a0"/>
      </w:pPr>
      <w:r>
        <w:t>可以根据瞬时死亡率绘制年死亡率图，以说明两者之间的差异。请注意，瞬时死亡率大约</w:t>
      </w:r>
      <w:r>
        <w:t xml:space="preserve"> </w:t>
      </w:r>
      <w:r>
        <w:t>为</w:t>
      </w:r>
      <w:r>
        <w:t xml:space="preserve"> 0.18 </w:t>
      </w:r>
      <w:r>
        <w:t>时，年收捕获</w:t>
      </w:r>
      <w:r>
        <w:t xml:space="preserve"> </w:t>
      </w:r>
      <w:r>
        <w:t>率也大致相同。应该清楚的是，不可能获得大于</w:t>
      </w:r>
      <w:r>
        <w:t xml:space="preserve"> 1.0 </w:t>
      </w:r>
      <w:r>
        <w:t>的捕获率</w:t>
      </w:r>
      <w:r>
        <w:t>(</w:t>
      </w:r>
      <w:r>
        <w:t>相当于捕获</w:t>
      </w:r>
      <w:r>
        <w:t>&gt;100%</w:t>
      </w:r>
      <w:r>
        <w:t>的可开发生物量</w:t>
      </w:r>
      <w:r>
        <w:t>)</w:t>
      </w:r>
      <w:r>
        <w:t>。高的捕获率开始显得难以置信，如果它们出现在适合渔业模式的情况下，那么在被接受之前，它们确实需要得到保护。另一方面，瞬时率显然可以超过</w:t>
      </w:r>
      <w:r>
        <w:t xml:space="preserve"> 1.0</w:t>
      </w:r>
      <w:r>
        <w:t>，但理想情况下，这</w:t>
      </w:r>
      <w:r>
        <w:t>样的事件不应再被误解。</w:t>
      </w:r>
    </w:p>
    <w:p w:rsidR="003045B9" w:rsidRDefault="00E54A55">
      <w:pPr>
        <w:pStyle w:val="SourceCode"/>
      </w:pPr>
      <w:r>
        <w:rPr>
          <w:rStyle w:val="NormalTok"/>
        </w:rPr>
        <w:t xml:space="preserve"> </w:t>
      </w:r>
      <w:r>
        <w:rPr>
          <w:rStyle w:val="CommentTok"/>
        </w:rPr>
        <w:t xml:space="preserve">#Prepare matrix of harvest rate vs time to appoximate F  </w:t>
      </w:r>
      <w:r>
        <w:br/>
      </w:r>
      <w:r>
        <w:rPr>
          <w:rStyle w:val="NormalTok"/>
        </w:rPr>
        <w:t xml:space="preserve">Z </w:t>
      </w:r>
      <w:r>
        <w:rPr>
          <w:rStyle w:val="OtherTok"/>
        </w:rPr>
        <w:t>&lt;-</w:t>
      </w:r>
      <w:r>
        <w:rPr>
          <w:rStyle w:val="NormalTok"/>
        </w:rPr>
        <w:t xml:space="preserve"> </w:t>
      </w:r>
      <w:r>
        <w:rPr>
          <w:rStyle w:val="SpecialCharTok"/>
        </w:rPr>
        <w:t>-</w:t>
      </w:r>
      <w:r>
        <w:rPr>
          <w:rStyle w:val="FunctionTok"/>
        </w:rPr>
        <w:t>log</w:t>
      </w:r>
      <w:r>
        <w:rPr>
          <w:rStyle w:val="NormalTok"/>
        </w:rPr>
        <w:t>(</w:t>
      </w:r>
      <w:r>
        <w:rPr>
          <w:rStyle w:val="FloatTok"/>
        </w:rPr>
        <w:t>0.5</w:t>
      </w:r>
      <w:r>
        <w:rPr>
          <w:rStyle w:val="NormalTok"/>
        </w:rPr>
        <w:t xml:space="preserve">)  </w:t>
      </w:r>
      <w:r>
        <w:br/>
      </w:r>
      <w:r>
        <w:rPr>
          <w:rStyle w:val="NormalTok"/>
        </w:rPr>
        <w:t xml:space="preserve">timediv </w:t>
      </w:r>
      <w:r>
        <w:rPr>
          <w:rStyle w:val="OtherTok"/>
        </w:rPr>
        <w:t>&lt;-</w:t>
      </w:r>
      <w:r>
        <w:rPr>
          <w:rStyle w:val="NormalTok"/>
        </w:rPr>
        <w:t xml:space="preserve"> </w:t>
      </w:r>
      <w:r>
        <w:rPr>
          <w:rStyle w:val="FunctionTok"/>
        </w:rPr>
        <w:t>c</w:t>
      </w:r>
      <w:r>
        <w:rPr>
          <w:rStyle w:val="NormalTok"/>
        </w:rPr>
        <w:t>(</w:t>
      </w:r>
      <w:r>
        <w:rPr>
          <w:rStyle w:val="DecValTok"/>
        </w:rPr>
        <w:t>2</w:t>
      </w:r>
      <w:r>
        <w:rPr>
          <w:rStyle w:val="NormalTok"/>
        </w:rPr>
        <w:t>,</w:t>
      </w:r>
      <w:r>
        <w:rPr>
          <w:rStyle w:val="DecValTok"/>
        </w:rPr>
        <w:t>4</w:t>
      </w:r>
      <w:r>
        <w:rPr>
          <w:rStyle w:val="NormalTok"/>
        </w:rPr>
        <w:t>,</w:t>
      </w:r>
      <w:r>
        <w:rPr>
          <w:rStyle w:val="DecValTok"/>
        </w:rPr>
        <w:t>12</w:t>
      </w:r>
      <w:r>
        <w:rPr>
          <w:rStyle w:val="NormalTok"/>
        </w:rPr>
        <w:t>,</w:t>
      </w:r>
      <w:r>
        <w:rPr>
          <w:rStyle w:val="DecValTok"/>
        </w:rPr>
        <w:t>52</w:t>
      </w:r>
      <w:r>
        <w:rPr>
          <w:rStyle w:val="NormalTok"/>
        </w:rPr>
        <w:t>,</w:t>
      </w:r>
      <w:r>
        <w:rPr>
          <w:rStyle w:val="DecValTok"/>
        </w:rPr>
        <w:t>365</w:t>
      </w:r>
      <w:r>
        <w:rPr>
          <w:rStyle w:val="NormalTok"/>
        </w:rPr>
        <w:t>,</w:t>
      </w:r>
      <w:r>
        <w:rPr>
          <w:rStyle w:val="DecValTok"/>
        </w:rPr>
        <w:t>730</w:t>
      </w:r>
      <w:r>
        <w:rPr>
          <w:rStyle w:val="NormalTok"/>
        </w:rPr>
        <w:t>,</w:t>
      </w:r>
      <w:r>
        <w:rPr>
          <w:rStyle w:val="DecValTok"/>
        </w:rPr>
        <w:t>2920</w:t>
      </w:r>
      <w:r>
        <w:rPr>
          <w:rStyle w:val="NormalTok"/>
        </w:rPr>
        <w:t>,</w:t>
      </w:r>
      <w:r>
        <w:rPr>
          <w:rStyle w:val="DecValTok"/>
        </w:rPr>
        <w:t>8760</w:t>
      </w:r>
      <w:r>
        <w:rPr>
          <w:rStyle w:val="NormalTok"/>
        </w:rPr>
        <w:t>,</w:t>
      </w:r>
      <w:r>
        <w:rPr>
          <w:rStyle w:val="DecValTok"/>
        </w:rPr>
        <w:t>525600</w:t>
      </w:r>
      <w:r>
        <w:rPr>
          <w:rStyle w:val="NormalTok"/>
        </w:rPr>
        <w:t xml:space="preserve">)  </w:t>
      </w:r>
      <w:r>
        <w:br/>
      </w:r>
      <w:r>
        <w:rPr>
          <w:rStyle w:val="NormalTok"/>
        </w:rPr>
        <w:lastRenderedPageBreak/>
        <w:t xml:space="preserve">yrfrac </w:t>
      </w:r>
      <w:r>
        <w:rPr>
          <w:rStyle w:val="OtherTok"/>
        </w:rPr>
        <w:t>&lt;-</w:t>
      </w:r>
      <w:r>
        <w:rPr>
          <w:rStyle w:val="NormalTok"/>
        </w:rPr>
        <w:t xml:space="preserve"> </w:t>
      </w:r>
      <w:r>
        <w:rPr>
          <w:rStyle w:val="DecValTok"/>
        </w:rPr>
        <w:t>1</w:t>
      </w:r>
      <w:r>
        <w:rPr>
          <w:rStyle w:val="SpecialCharTok"/>
        </w:rPr>
        <w:t>/</w:t>
      </w:r>
      <w:r>
        <w:rPr>
          <w:rStyle w:val="NormalTok"/>
        </w:rPr>
        <w:t xml:space="preserve">timediv  </w:t>
      </w:r>
      <w:r>
        <w:br/>
      </w:r>
      <w:r>
        <w:rPr>
          <w:rStyle w:val="FunctionTok"/>
        </w:rPr>
        <w:t>names</w:t>
      </w:r>
      <w:r>
        <w:rPr>
          <w:rStyle w:val="NormalTok"/>
        </w:rPr>
        <w:t xml:space="preserve">(yrfrac) </w:t>
      </w:r>
      <w:r>
        <w:rPr>
          <w:rStyle w:val="OtherTok"/>
        </w:rPr>
        <w:t>&lt;-</w:t>
      </w:r>
      <w:r>
        <w:rPr>
          <w:rStyle w:val="NormalTok"/>
        </w:rPr>
        <w:t xml:space="preserve"> </w:t>
      </w:r>
      <w:r>
        <w:rPr>
          <w:rStyle w:val="FunctionTok"/>
        </w:rPr>
        <w:t>c</w:t>
      </w:r>
      <w:r>
        <w:rPr>
          <w:rStyle w:val="NormalTok"/>
        </w:rPr>
        <w:t>(</w:t>
      </w:r>
      <w:r>
        <w:rPr>
          <w:rStyle w:val="StringTok"/>
        </w:rPr>
        <w:t>"6mth"</w:t>
      </w:r>
      <w:r>
        <w:rPr>
          <w:rStyle w:val="NormalTok"/>
        </w:rPr>
        <w:t>,</w:t>
      </w:r>
      <w:r>
        <w:rPr>
          <w:rStyle w:val="StringTok"/>
        </w:rPr>
        <w:t>"3mth"</w:t>
      </w:r>
      <w:r>
        <w:rPr>
          <w:rStyle w:val="NormalTok"/>
        </w:rPr>
        <w:t>,</w:t>
      </w:r>
      <w:r>
        <w:rPr>
          <w:rStyle w:val="StringTok"/>
        </w:rPr>
        <w:t>"1mth"</w:t>
      </w:r>
      <w:r>
        <w:rPr>
          <w:rStyle w:val="NormalTok"/>
        </w:rPr>
        <w:t>,</w:t>
      </w:r>
      <w:r>
        <w:rPr>
          <w:rStyle w:val="StringTok"/>
        </w:rPr>
        <w:t>"1wk"</w:t>
      </w:r>
      <w:r>
        <w:rPr>
          <w:rStyle w:val="NormalTok"/>
        </w:rPr>
        <w:t>,</w:t>
      </w:r>
      <w:r>
        <w:rPr>
          <w:rStyle w:val="StringTok"/>
        </w:rPr>
        <w:t>"1d"</w:t>
      </w:r>
      <w:r>
        <w:rPr>
          <w:rStyle w:val="NormalTok"/>
        </w:rPr>
        <w:t>,</w:t>
      </w:r>
      <w:r>
        <w:rPr>
          <w:rStyle w:val="StringTok"/>
        </w:rPr>
        <w:t>"12h"</w:t>
      </w:r>
      <w:r>
        <w:rPr>
          <w:rStyle w:val="NormalTok"/>
        </w:rPr>
        <w:t xml:space="preserve">,  </w:t>
      </w:r>
      <w:r>
        <w:br/>
      </w:r>
      <w:r>
        <w:rPr>
          <w:rStyle w:val="NormalTok"/>
        </w:rPr>
        <w:t xml:space="preserve">                   </w:t>
      </w:r>
      <w:r>
        <w:rPr>
          <w:rStyle w:val="StringTok"/>
        </w:rPr>
        <w:t>"3h"</w:t>
      </w:r>
      <w:r>
        <w:rPr>
          <w:rStyle w:val="NormalTok"/>
        </w:rPr>
        <w:t>,</w:t>
      </w:r>
      <w:r>
        <w:rPr>
          <w:rStyle w:val="StringTok"/>
        </w:rPr>
        <w:t>"1h"</w:t>
      </w:r>
      <w:r>
        <w:rPr>
          <w:rStyle w:val="NormalTok"/>
        </w:rPr>
        <w:t>,</w:t>
      </w:r>
      <w:r>
        <w:rPr>
          <w:rStyle w:val="StringTok"/>
        </w:rPr>
        <w:t>"1m"</w:t>
      </w:r>
      <w:r>
        <w:rPr>
          <w:rStyle w:val="NormalTok"/>
        </w:rPr>
        <w:t xml:space="preserve">) </w:t>
      </w:r>
      <w:r>
        <w:rPr>
          <w:rStyle w:val="NormalTok"/>
        </w:rPr>
        <w:t xml:space="preserve"> </w:t>
      </w:r>
      <w:r>
        <w:br/>
      </w:r>
      <w:r>
        <w:rPr>
          <w:rStyle w:val="NormalTok"/>
        </w:rPr>
        <w:t xml:space="preserve">nfrac </w:t>
      </w:r>
      <w:r>
        <w:rPr>
          <w:rStyle w:val="OtherTok"/>
        </w:rPr>
        <w:t>&lt;-</w:t>
      </w:r>
      <w:r>
        <w:rPr>
          <w:rStyle w:val="NormalTok"/>
        </w:rPr>
        <w:t xml:space="preserve"> </w:t>
      </w:r>
      <w:r>
        <w:rPr>
          <w:rStyle w:val="FunctionTok"/>
        </w:rPr>
        <w:t>length</w:t>
      </w:r>
      <w:r>
        <w:rPr>
          <w:rStyle w:val="NormalTok"/>
        </w:rPr>
        <w:t xml:space="preserve">(yrfrac)  </w:t>
      </w:r>
      <w:r>
        <w:br/>
      </w:r>
      <w:r>
        <w:rPr>
          <w:rStyle w:val="NormalTok"/>
        </w:rPr>
        <w:t xml:space="preserve">columns </w:t>
      </w:r>
      <w:r>
        <w:rPr>
          <w:rStyle w:val="OtherTok"/>
        </w:rPr>
        <w:t>&lt;-</w:t>
      </w:r>
      <w:r>
        <w:rPr>
          <w:rStyle w:val="NormalTok"/>
        </w:rPr>
        <w:t xml:space="preserve"> </w:t>
      </w:r>
      <w:r>
        <w:rPr>
          <w:rStyle w:val="FunctionTok"/>
        </w:rPr>
        <w:t>c</w:t>
      </w:r>
      <w:r>
        <w:rPr>
          <w:rStyle w:val="NormalTok"/>
        </w:rPr>
        <w:t>(</w:t>
      </w:r>
      <w:r>
        <w:rPr>
          <w:rStyle w:val="StringTok"/>
        </w:rPr>
        <w:t>"yrfrac"</w:t>
      </w:r>
      <w:r>
        <w:rPr>
          <w:rStyle w:val="NormalTok"/>
        </w:rPr>
        <w:t>,</w:t>
      </w:r>
      <w:r>
        <w:rPr>
          <w:rStyle w:val="StringTok"/>
        </w:rPr>
        <w:t>"divisor"</w:t>
      </w:r>
      <w:r>
        <w:rPr>
          <w:rStyle w:val="NormalTok"/>
        </w:rPr>
        <w:t>,</w:t>
      </w:r>
      <w:r>
        <w:rPr>
          <w:rStyle w:val="StringTok"/>
        </w:rPr>
        <w:t>"yrfracH"</w:t>
      </w:r>
      <w:r>
        <w:rPr>
          <w:rStyle w:val="NormalTok"/>
        </w:rPr>
        <w:t>,</w:t>
      </w:r>
      <w:r>
        <w:rPr>
          <w:rStyle w:val="StringTok"/>
        </w:rPr>
        <w:t>"Remain"</w:t>
      </w:r>
      <w:r>
        <w:rPr>
          <w:rStyle w:val="NormalTok"/>
        </w:rPr>
        <w:t xml:space="preserve">)  </w:t>
      </w:r>
      <w:r>
        <w:br/>
      </w:r>
      <w:r>
        <w:rPr>
          <w:rStyle w:val="NormalTok"/>
        </w:rPr>
        <w:t xml:space="preserve">result </w:t>
      </w:r>
      <w:r>
        <w:rPr>
          <w:rStyle w:val="OtherTok"/>
        </w:rPr>
        <w:t>&lt;-</w:t>
      </w:r>
      <w:r>
        <w:rPr>
          <w:rStyle w:val="NormalTok"/>
        </w:rPr>
        <w:t xml:space="preserve"> </w:t>
      </w:r>
      <w:r>
        <w:rPr>
          <w:rStyle w:val="FunctionTok"/>
        </w:rPr>
        <w:t>matrix</w:t>
      </w:r>
      <w:r>
        <w:rPr>
          <w:rStyle w:val="NormalTok"/>
        </w:rPr>
        <w:t>(</w:t>
      </w:r>
      <w:r>
        <w:rPr>
          <w:rStyle w:val="DecValTok"/>
        </w:rPr>
        <w:t>0</w:t>
      </w:r>
      <w:r>
        <w:rPr>
          <w:rStyle w:val="NormalTok"/>
        </w:rPr>
        <w:t>,</w:t>
      </w:r>
      <w:r>
        <w:rPr>
          <w:rStyle w:val="AttributeTok"/>
        </w:rPr>
        <w:t>nrow=</w:t>
      </w:r>
      <w:r>
        <w:rPr>
          <w:rStyle w:val="NormalTok"/>
        </w:rPr>
        <w:t>nfrac,</w:t>
      </w:r>
      <w:r>
        <w:rPr>
          <w:rStyle w:val="AttributeTok"/>
        </w:rPr>
        <w:t>ncol=</w:t>
      </w:r>
      <w:r>
        <w:rPr>
          <w:rStyle w:val="FunctionTok"/>
        </w:rPr>
        <w:t>length</w:t>
      </w:r>
      <w:r>
        <w:rPr>
          <w:rStyle w:val="NormalTok"/>
        </w:rPr>
        <w:t xml:space="preserve">(columns),  </w:t>
      </w:r>
      <w:r>
        <w:br/>
      </w:r>
      <w:r>
        <w:rPr>
          <w:rStyle w:val="NormalTok"/>
        </w:rPr>
        <w:t xml:space="preserve">                 </w:t>
      </w:r>
      <w:r>
        <w:rPr>
          <w:rStyle w:val="AttributeTok"/>
        </w:rPr>
        <w:t>dimnames=</w:t>
      </w:r>
      <w:r>
        <w:rPr>
          <w:rStyle w:val="FunctionTok"/>
        </w:rPr>
        <w:t>list</w:t>
      </w:r>
      <w:r>
        <w:rPr>
          <w:rStyle w:val="NormalTok"/>
        </w:rPr>
        <w:t>(</w:t>
      </w:r>
      <w:r>
        <w:rPr>
          <w:rStyle w:val="FunctionTok"/>
        </w:rPr>
        <w:t>names</w:t>
      </w:r>
      <w:r>
        <w:rPr>
          <w:rStyle w:val="NormalTok"/>
        </w:rPr>
        <w:t xml:space="preserve">(yrfrac),columns))  </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NormalTok"/>
        </w:rPr>
        <w:t xml:space="preserve">nfrac) {  </w:t>
      </w:r>
      <w:r>
        <w:br/>
      </w:r>
      <w:r>
        <w:rPr>
          <w:rStyle w:val="NormalTok"/>
        </w:rPr>
        <w:t xml:space="preserve">   timestepmort </w:t>
      </w:r>
      <w:r>
        <w:rPr>
          <w:rStyle w:val="OtherTok"/>
        </w:rPr>
        <w:t>&lt;-</w:t>
      </w:r>
      <w:r>
        <w:rPr>
          <w:rStyle w:val="NormalTok"/>
        </w:rPr>
        <w:t xml:space="preserve"> Z</w:t>
      </w:r>
      <w:r>
        <w:rPr>
          <w:rStyle w:val="SpecialCharTok"/>
        </w:rPr>
        <w:t>/</w:t>
      </w:r>
      <w:r>
        <w:rPr>
          <w:rStyle w:val="NormalTok"/>
        </w:rPr>
        <w:t xml:space="preserve">timediv[i]   </w:t>
      </w:r>
      <w:r>
        <w:br/>
      </w:r>
      <w:r>
        <w:rPr>
          <w:rStyle w:val="NormalTok"/>
        </w:rPr>
        <w:t xml:space="preserve">   N </w:t>
      </w:r>
      <w:r>
        <w:rPr>
          <w:rStyle w:val="OtherTok"/>
        </w:rPr>
        <w:t>&lt;-</w:t>
      </w:r>
      <w:r>
        <w:rPr>
          <w:rStyle w:val="NormalTok"/>
        </w:rPr>
        <w:t xml:space="preserve"> </w:t>
      </w:r>
      <w:r>
        <w:rPr>
          <w:rStyle w:val="DecValTok"/>
        </w:rPr>
        <w:t>1000</w:t>
      </w:r>
      <w:r>
        <w:rPr>
          <w:rStyle w:val="NormalTok"/>
        </w:rPr>
        <w:t xml:space="preserve">  </w:t>
      </w:r>
      <w:r>
        <w:br/>
      </w:r>
      <w:r>
        <w:rPr>
          <w:rStyle w:val="NormalTok"/>
        </w:rPr>
        <w:t xml:space="preserve">   </w:t>
      </w:r>
      <w:r>
        <w:rPr>
          <w:rStyle w:val="ControlFlowTok"/>
        </w:rPr>
        <w:t>for</w:t>
      </w:r>
      <w:r>
        <w:rPr>
          <w:rStyle w:val="NormalTok"/>
        </w:rPr>
        <w:t xml:space="preserve"> (j </w:t>
      </w:r>
      <w:r>
        <w:rPr>
          <w:rStyle w:val="ControlFlowTok"/>
        </w:rPr>
        <w:t>in</w:t>
      </w:r>
      <w:r>
        <w:rPr>
          <w:rStyle w:val="NormalTok"/>
        </w:rPr>
        <w:t xml:space="preserve"> </w:t>
      </w:r>
      <w:r>
        <w:rPr>
          <w:rStyle w:val="DecValTok"/>
        </w:rPr>
        <w:t>1</w:t>
      </w:r>
      <w:r>
        <w:rPr>
          <w:rStyle w:val="SpecialCharTok"/>
        </w:rPr>
        <w:t>:</w:t>
      </w:r>
      <w:r>
        <w:rPr>
          <w:rStyle w:val="NormalTok"/>
        </w:rPr>
        <w:t xml:space="preserve">timediv[i]) N </w:t>
      </w:r>
      <w:r>
        <w:rPr>
          <w:rStyle w:val="OtherTok"/>
        </w:rPr>
        <w:t>&lt;-</w:t>
      </w:r>
      <w:r>
        <w:rPr>
          <w:rStyle w:val="NormalTok"/>
        </w:rPr>
        <w:t xml:space="preserve"> N </w:t>
      </w:r>
      <w:r>
        <w:rPr>
          <w:rStyle w:val="SpecialCharTok"/>
        </w:rPr>
        <w:t>*</w:t>
      </w:r>
      <w:r>
        <w:rPr>
          <w:rStyle w:val="NormalTok"/>
        </w:rPr>
        <w:t xml:space="preserve"> (</w:t>
      </w:r>
      <w:r>
        <w:rPr>
          <w:rStyle w:val="DecValTok"/>
        </w:rPr>
        <w:t>1</w:t>
      </w:r>
      <w:r>
        <w:rPr>
          <w:rStyle w:val="SpecialCharTok"/>
        </w:rPr>
        <w:t>-</w:t>
      </w:r>
      <w:r>
        <w:rPr>
          <w:rStyle w:val="NormalTok"/>
        </w:rPr>
        <w:t xml:space="preserve">timestepmort)  </w:t>
      </w:r>
      <w:r>
        <w:br/>
      </w:r>
      <w:r>
        <w:rPr>
          <w:rStyle w:val="NormalTok"/>
        </w:rPr>
        <w:t xml:space="preserve">   result[i,] </w:t>
      </w:r>
      <w:r>
        <w:rPr>
          <w:rStyle w:val="OtherTok"/>
        </w:rPr>
        <w:t>&lt;-</w:t>
      </w:r>
      <w:r>
        <w:rPr>
          <w:rStyle w:val="NormalTok"/>
        </w:rPr>
        <w:t xml:space="preserve"> </w:t>
      </w:r>
      <w:r>
        <w:rPr>
          <w:rStyle w:val="FunctionTok"/>
        </w:rPr>
        <w:t>c</w:t>
      </w:r>
      <w:r>
        <w:rPr>
          <w:rStyle w:val="NormalTok"/>
        </w:rPr>
        <w:t xml:space="preserve">(yrfrac[i],timediv[i],timestepmort,N)  </w:t>
      </w:r>
      <w:r>
        <w:br/>
      </w:r>
      <w:r>
        <w:rPr>
          <w:rStyle w:val="NormalTok"/>
        </w:rPr>
        <w:t xml:space="preserve">}  </w:t>
      </w:r>
    </w:p>
    <w:p w:rsidR="003045B9" w:rsidRDefault="00E54A55">
      <w:pPr>
        <w:pStyle w:val="SourceCode"/>
      </w:pPr>
      <w:r>
        <w:rPr>
          <w:rStyle w:val="FunctionTok"/>
        </w:rPr>
        <w:t>kable</w:t>
      </w:r>
      <w:r>
        <w:rPr>
          <w:rStyle w:val="NormalTok"/>
        </w:rPr>
        <w:t>(result,</w:t>
      </w:r>
      <w:r>
        <w:rPr>
          <w:rStyle w:val="AttributeTok"/>
        </w:rPr>
        <w:t>digits=</w:t>
      </w:r>
      <w:r>
        <w:rPr>
          <w:rStyle w:val="FunctionTok"/>
        </w:rPr>
        <w:t>c</w:t>
      </w:r>
      <w:r>
        <w:rPr>
          <w:rStyle w:val="NormalTok"/>
        </w:rPr>
        <w:t>(</w:t>
      </w:r>
      <w:r>
        <w:rPr>
          <w:rStyle w:val="DecValTok"/>
        </w:rPr>
        <w:t>10</w:t>
      </w:r>
      <w:r>
        <w:rPr>
          <w:rStyle w:val="NormalTok"/>
        </w:rPr>
        <w:t>,</w:t>
      </w:r>
      <w:r>
        <w:rPr>
          <w:rStyle w:val="DecValTok"/>
        </w:rPr>
        <w:t>0</w:t>
      </w:r>
      <w:r>
        <w:rPr>
          <w:rStyle w:val="NormalTok"/>
        </w:rPr>
        <w:t>,</w:t>
      </w:r>
      <w:r>
        <w:rPr>
          <w:rStyle w:val="DecValTok"/>
        </w:rPr>
        <w:t>8</w:t>
      </w:r>
      <w:r>
        <w:rPr>
          <w:rStyle w:val="NormalTok"/>
        </w:rPr>
        <w:t>,</w:t>
      </w:r>
      <w:r>
        <w:rPr>
          <w:rStyle w:val="DecValTok"/>
        </w:rPr>
        <w:t>4</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ImageCaption"/>
              <w:spacing w:before="200"/>
            </w:pPr>
            <w:bookmarkStart w:id="119" w:name="tbl-3-3"/>
            <w:r>
              <w:t>表</w:t>
            </w:r>
            <w:r>
              <w:t xml:space="preserve"> 3.3: </w:t>
            </w:r>
            <w:r>
              <w:t>将恒定的总死亡率分配到越来越短的时间段内，且这些时间段总和为一年时的结果。</w:t>
            </w:r>
            <w:r>
              <w:t xml:space="preserve">yrfrac </w:t>
            </w:r>
            <w:r>
              <w:t>是一年的分数，</w:t>
            </w:r>
            <w:r>
              <w:t xml:space="preserve">Approx </w:t>
            </w:r>
            <w:r>
              <w:t>是瞬时总死亡率除以除数，</w:t>
            </w:r>
            <w:r>
              <w:t xml:space="preserve">Remain </w:t>
            </w:r>
            <w:r>
              <w:t>是一年后剩余的动物数量</w:t>
            </w:r>
            <w:r>
              <w:t>（从</w:t>
            </w:r>
            <w:r>
              <w:t xml:space="preserve"> 1000 </w:t>
            </w:r>
            <w:r>
              <w:t>开始计算）。</w:t>
            </w:r>
          </w:p>
          <w:tbl>
            <w:tblPr>
              <w:tblStyle w:val="Table"/>
              <w:tblW w:w="0" w:type="auto"/>
              <w:tblLayout w:type="fixed"/>
              <w:tblLook w:val="0020" w:firstRow="1" w:lastRow="0" w:firstColumn="0" w:lastColumn="0" w:noHBand="0" w:noVBand="0"/>
            </w:tblPr>
            <w:tblGrid>
              <w:gridCol w:w="1584"/>
              <w:gridCol w:w="1584"/>
              <w:gridCol w:w="1584"/>
              <w:gridCol w:w="1584"/>
              <w:gridCol w:w="1584"/>
            </w:tblGrid>
            <w:tr w:rsidR="003045B9" w:rsidTr="003045B9">
              <w:trPr>
                <w:cnfStyle w:val="100000000000" w:firstRow="1" w:lastRow="0" w:firstColumn="0" w:lastColumn="0" w:oddVBand="0" w:evenVBand="0" w:oddHBand="0" w:evenHBand="0" w:firstRowFirstColumn="0" w:firstRowLastColumn="0" w:lastRowFirstColumn="0" w:lastRowLastColumn="0"/>
                <w:tblHeader/>
              </w:trPr>
              <w:tc>
                <w:tcPr>
                  <w:tcW w:w="1584" w:type="dxa"/>
                </w:tcPr>
                <w:p w:rsidR="003045B9" w:rsidRDefault="003045B9">
                  <w:pPr>
                    <w:pStyle w:val="Compact"/>
                  </w:pPr>
                </w:p>
              </w:tc>
              <w:tc>
                <w:tcPr>
                  <w:tcW w:w="1584" w:type="dxa"/>
                </w:tcPr>
                <w:p w:rsidR="003045B9" w:rsidRDefault="00E54A55">
                  <w:pPr>
                    <w:pStyle w:val="Compact"/>
                    <w:jc w:val="center"/>
                  </w:pPr>
                  <w:r>
                    <w:t>yrfrac</w:t>
                  </w:r>
                </w:p>
              </w:tc>
              <w:tc>
                <w:tcPr>
                  <w:tcW w:w="1584" w:type="dxa"/>
                </w:tcPr>
                <w:p w:rsidR="003045B9" w:rsidRDefault="00E54A55">
                  <w:pPr>
                    <w:pStyle w:val="Compact"/>
                    <w:jc w:val="center"/>
                  </w:pPr>
                  <w:r>
                    <w:t>divisor</w:t>
                  </w:r>
                </w:p>
              </w:tc>
              <w:tc>
                <w:tcPr>
                  <w:tcW w:w="1584" w:type="dxa"/>
                </w:tcPr>
                <w:p w:rsidR="003045B9" w:rsidRDefault="00E54A55">
                  <w:pPr>
                    <w:pStyle w:val="Compact"/>
                    <w:jc w:val="center"/>
                  </w:pPr>
                  <w:r>
                    <w:t>yrfracH</w:t>
                  </w:r>
                </w:p>
              </w:tc>
              <w:tc>
                <w:tcPr>
                  <w:tcW w:w="1584" w:type="dxa"/>
                </w:tcPr>
                <w:p w:rsidR="003045B9" w:rsidRDefault="00E54A55">
                  <w:pPr>
                    <w:pStyle w:val="Compact"/>
                    <w:jc w:val="center"/>
                  </w:pPr>
                  <w:r>
                    <w:t>Remain</w:t>
                  </w:r>
                </w:p>
              </w:tc>
            </w:tr>
            <w:tr w:rsidR="003045B9">
              <w:tc>
                <w:tcPr>
                  <w:tcW w:w="1584" w:type="dxa"/>
                </w:tcPr>
                <w:p w:rsidR="003045B9" w:rsidRDefault="00E54A55">
                  <w:pPr>
                    <w:pStyle w:val="Compact"/>
                    <w:jc w:val="center"/>
                  </w:pPr>
                  <w:r>
                    <w:t>6mth</w:t>
                  </w:r>
                </w:p>
              </w:tc>
              <w:tc>
                <w:tcPr>
                  <w:tcW w:w="1584" w:type="dxa"/>
                </w:tcPr>
                <w:p w:rsidR="003045B9" w:rsidRDefault="00E54A55">
                  <w:pPr>
                    <w:pStyle w:val="Compact"/>
                    <w:jc w:val="center"/>
                  </w:pPr>
                  <w:r>
                    <w:t>0.5000000000</w:t>
                  </w:r>
                </w:p>
              </w:tc>
              <w:tc>
                <w:tcPr>
                  <w:tcW w:w="1584" w:type="dxa"/>
                </w:tcPr>
                <w:p w:rsidR="003045B9" w:rsidRDefault="00E54A55">
                  <w:pPr>
                    <w:pStyle w:val="Compact"/>
                    <w:jc w:val="center"/>
                  </w:pPr>
                  <w:r>
                    <w:t>2</w:t>
                  </w:r>
                </w:p>
              </w:tc>
              <w:tc>
                <w:tcPr>
                  <w:tcW w:w="1584" w:type="dxa"/>
                </w:tcPr>
                <w:p w:rsidR="003045B9" w:rsidRDefault="00E54A55">
                  <w:pPr>
                    <w:pStyle w:val="Compact"/>
                    <w:jc w:val="center"/>
                  </w:pPr>
                  <w:r>
                    <w:t>0.34657359</w:t>
                  </w:r>
                </w:p>
              </w:tc>
              <w:tc>
                <w:tcPr>
                  <w:tcW w:w="1584" w:type="dxa"/>
                </w:tcPr>
                <w:p w:rsidR="003045B9" w:rsidRDefault="00E54A55">
                  <w:pPr>
                    <w:pStyle w:val="Compact"/>
                    <w:jc w:val="center"/>
                  </w:pPr>
                  <w:r>
                    <w:t>426.9661</w:t>
                  </w:r>
                </w:p>
              </w:tc>
            </w:tr>
            <w:tr w:rsidR="003045B9">
              <w:tc>
                <w:tcPr>
                  <w:tcW w:w="1584" w:type="dxa"/>
                </w:tcPr>
                <w:p w:rsidR="003045B9" w:rsidRDefault="00E54A55">
                  <w:pPr>
                    <w:pStyle w:val="Compact"/>
                    <w:jc w:val="center"/>
                  </w:pPr>
                  <w:r>
                    <w:t>3mth</w:t>
                  </w:r>
                </w:p>
              </w:tc>
              <w:tc>
                <w:tcPr>
                  <w:tcW w:w="1584" w:type="dxa"/>
                </w:tcPr>
                <w:p w:rsidR="003045B9" w:rsidRDefault="00E54A55">
                  <w:pPr>
                    <w:pStyle w:val="Compact"/>
                    <w:jc w:val="center"/>
                  </w:pPr>
                  <w:r>
                    <w:t>0.2500000000</w:t>
                  </w:r>
                </w:p>
              </w:tc>
              <w:tc>
                <w:tcPr>
                  <w:tcW w:w="1584" w:type="dxa"/>
                </w:tcPr>
                <w:p w:rsidR="003045B9" w:rsidRDefault="00E54A55">
                  <w:pPr>
                    <w:pStyle w:val="Compact"/>
                    <w:jc w:val="center"/>
                  </w:pPr>
                  <w:r>
                    <w:t>4</w:t>
                  </w:r>
                </w:p>
              </w:tc>
              <w:tc>
                <w:tcPr>
                  <w:tcW w:w="1584" w:type="dxa"/>
                </w:tcPr>
                <w:p w:rsidR="003045B9" w:rsidRDefault="00E54A55">
                  <w:pPr>
                    <w:pStyle w:val="Compact"/>
                    <w:jc w:val="center"/>
                  </w:pPr>
                  <w:r>
                    <w:t>0.17328680</w:t>
                  </w:r>
                </w:p>
              </w:tc>
              <w:tc>
                <w:tcPr>
                  <w:tcW w:w="1584" w:type="dxa"/>
                </w:tcPr>
                <w:p w:rsidR="003045B9" w:rsidRDefault="00E54A55">
                  <w:pPr>
                    <w:pStyle w:val="Compact"/>
                    <w:jc w:val="center"/>
                  </w:pPr>
                  <w:r>
                    <w:t>467.1104</w:t>
                  </w:r>
                </w:p>
              </w:tc>
            </w:tr>
            <w:tr w:rsidR="003045B9">
              <w:tc>
                <w:tcPr>
                  <w:tcW w:w="1584" w:type="dxa"/>
                </w:tcPr>
                <w:p w:rsidR="003045B9" w:rsidRDefault="00E54A55">
                  <w:pPr>
                    <w:pStyle w:val="Compact"/>
                    <w:jc w:val="center"/>
                  </w:pPr>
                  <w:r>
                    <w:t>1mth</w:t>
                  </w:r>
                </w:p>
              </w:tc>
              <w:tc>
                <w:tcPr>
                  <w:tcW w:w="1584" w:type="dxa"/>
                </w:tcPr>
                <w:p w:rsidR="003045B9" w:rsidRDefault="00E54A55">
                  <w:pPr>
                    <w:pStyle w:val="Compact"/>
                    <w:jc w:val="center"/>
                  </w:pPr>
                  <w:r>
                    <w:t>0.0833333333</w:t>
                  </w:r>
                </w:p>
              </w:tc>
              <w:tc>
                <w:tcPr>
                  <w:tcW w:w="1584" w:type="dxa"/>
                </w:tcPr>
                <w:p w:rsidR="003045B9" w:rsidRDefault="00E54A55">
                  <w:pPr>
                    <w:pStyle w:val="Compact"/>
                    <w:jc w:val="center"/>
                  </w:pPr>
                  <w:r>
                    <w:t>12</w:t>
                  </w:r>
                </w:p>
              </w:tc>
              <w:tc>
                <w:tcPr>
                  <w:tcW w:w="1584" w:type="dxa"/>
                </w:tcPr>
                <w:p w:rsidR="003045B9" w:rsidRDefault="00E54A55">
                  <w:pPr>
                    <w:pStyle w:val="Compact"/>
                    <w:jc w:val="center"/>
                  </w:pPr>
                  <w:r>
                    <w:t>0.05776227</w:t>
                  </w:r>
                </w:p>
              </w:tc>
              <w:tc>
                <w:tcPr>
                  <w:tcW w:w="1584" w:type="dxa"/>
                </w:tcPr>
                <w:p w:rsidR="003045B9" w:rsidRDefault="00E54A55">
                  <w:pPr>
                    <w:pStyle w:val="Compact"/>
                    <w:jc w:val="center"/>
                  </w:pPr>
                  <w:r>
                    <w:t>489.6953</w:t>
                  </w:r>
                </w:p>
              </w:tc>
            </w:tr>
            <w:tr w:rsidR="003045B9">
              <w:tc>
                <w:tcPr>
                  <w:tcW w:w="1584" w:type="dxa"/>
                </w:tcPr>
                <w:p w:rsidR="003045B9" w:rsidRDefault="00E54A55">
                  <w:pPr>
                    <w:pStyle w:val="Compact"/>
                    <w:jc w:val="center"/>
                  </w:pPr>
                  <w:r>
                    <w:t>1wk</w:t>
                  </w:r>
                </w:p>
              </w:tc>
              <w:tc>
                <w:tcPr>
                  <w:tcW w:w="1584" w:type="dxa"/>
                </w:tcPr>
                <w:p w:rsidR="003045B9" w:rsidRDefault="00E54A55">
                  <w:pPr>
                    <w:pStyle w:val="Compact"/>
                    <w:jc w:val="center"/>
                  </w:pPr>
                  <w:r>
                    <w:t>0.0192307692</w:t>
                  </w:r>
                </w:p>
              </w:tc>
              <w:tc>
                <w:tcPr>
                  <w:tcW w:w="1584" w:type="dxa"/>
                </w:tcPr>
                <w:p w:rsidR="003045B9" w:rsidRDefault="00E54A55">
                  <w:pPr>
                    <w:pStyle w:val="Compact"/>
                    <w:jc w:val="center"/>
                  </w:pPr>
                  <w:r>
                    <w:t>52</w:t>
                  </w:r>
                </w:p>
              </w:tc>
              <w:tc>
                <w:tcPr>
                  <w:tcW w:w="1584" w:type="dxa"/>
                </w:tcPr>
                <w:p w:rsidR="003045B9" w:rsidRDefault="00E54A55">
                  <w:pPr>
                    <w:pStyle w:val="Compact"/>
                    <w:jc w:val="center"/>
                  </w:pPr>
                  <w:r>
                    <w:t>0.01332975</w:t>
                  </w:r>
                </w:p>
              </w:tc>
              <w:tc>
                <w:tcPr>
                  <w:tcW w:w="1584" w:type="dxa"/>
                </w:tcPr>
                <w:p w:rsidR="003045B9" w:rsidRDefault="00E54A55">
                  <w:pPr>
                    <w:pStyle w:val="Compact"/>
                    <w:jc w:val="center"/>
                  </w:pPr>
                  <w:r>
                    <w:t>497.6748</w:t>
                  </w:r>
                </w:p>
              </w:tc>
            </w:tr>
            <w:tr w:rsidR="003045B9">
              <w:tc>
                <w:tcPr>
                  <w:tcW w:w="1584" w:type="dxa"/>
                </w:tcPr>
                <w:p w:rsidR="003045B9" w:rsidRDefault="00E54A55">
                  <w:pPr>
                    <w:pStyle w:val="Compact"/>
                    <w:jc w:val="center"/>
                  </w:pPr>
                  <w:r>
                    <w:t>1d</w:t>
                  </w:r>
                </w:p>
              </w:tc>
              <w:tc>
                <w:tcPr>
                  <w:tcW w:w="1584" w:type="dxa"/>
                </w:tcPr>
                <w:p w:rsidR="003045B9" w:rsidRDefault="00E54A55">
                  <w:pPr>
                    <w:pStyle w:val="Compact"/>
                    <w:jc w:val="center"/>
                  </w:pPr>
                  <w:r>
                    <w:t>0.0027397260</w:t>
                  </w:r>
                </w:p>
              </w:tc>
              <w:tc>
                <w:tcPr>
                  <w:tcW w:w="1584" w:type="dxa"/>
                </w:tcPr>
                <w:p w:rsidR="003045B9" w:rsidRDefault="00E54A55">
                  <w:pPr>
                    <w:pStyle w:val="Compact"/>
                    <w:jc w:val="center"/>
                  </w:pPr>
                  <w:r>
                    <w:t>365</w:t>
                  </w:r>
                </w:p>
              </w:tc>
              <w:tc>
                <w:tcPr>
                  <w:tcW w:w="1584" w:type="dxa"/>
                </w:tcPr>
                <w:p w:rsidR="003045B9" w:rsidRDefault="00E54A55">
                  <w:pPr>
                    <w:pStyle w:val="Compact"/>
                    <w:jc w:val="center"/>
                  </w:pPr>
                  <w:r>
                    <w:t>0.00189903</w:t>
                  </w:r>
                </w:p>
              </w:tc>
              <w:tc>
                <w:tcPr>
                  <w:tcW w:w="1584" w:type="dxa"/>
                </w:tcPr>
                <w:p w:rsidR="003045B9" w:rsidRDefault="00E54A55">
                  <w:pPr>
                    <w:pStyle w:val="Compact"/>
                    <w:jc w:val="center"/>
                  </w:pPr>
                  <w:r>
                    <w:t>499.6706</w:t>
                  </w:r>
                </w:p>
              </w:tc>
            </w:tr>
            <w:tr w:rsidR="003045B9">
              <w:tc>
                <w:tcPr>
                  <w:tcW w:w="1584" w:type="dxa"/>
                </w:tcPr>
                <w:p w:rsidR="003045B9" w:rsidRDefault="00E54A55">
                  <w:pPr>
                    <w:pStyle w:val="Compact"/>
                    <w:jc w:val="center"/>
                  </w:pPr>
                  <w:r>
                    <w:t>12h</w:t>
                  </w:r>
                </w:p>
              </w:tc>
              <w:tc>
                <w:tcPr>
                  <w:tcW w:w="1584" w:type="dxa"/>
                </w:tcPr>
                <w:p w:rsidR="003045B9" w:rsidRDefault="00E54A55">
                  <w:pPr>
                    <w:pStyle w:val="Compact"/>
                    <w:jc w:val="center"/>
                  </w:pPr>
                  <w:r>
                    <w:t>0.0013698630</w:t>
                  </w:r>
                </w:p>
              </w:tc>
              <w:tc>
                <w:tcPr>
                  <w:tcW w:w="1584" w:type="dxa"/>
                </w:tcPr>
                <w:p w:rsidR="003045B9" w:rsidRDefault="00E54A55">
                  <w:pPr>
                    <w:pStyle w:val="Compact"/>
                    <w:jc w:val="center"/>
                  </w:pPr>
                  <w:r>
                    <w:t>730</w:t>
                  </w:r>
                </w:p>
              </w:tc>
              <w:tc>
                <w:tcPr>
                  <w:tcW w:w="1584" w:type="dxa"/>
                </w:tcPr>
                <w:p w:rsidR="003045B9" w:rsidRDefault="00E54A55">
                  <w:pPr>
                    <w:pStyle w:val="Compact"/>
                    <w:jc w:val="center"/>
                  </w:pPr>
                  <w:r>
                    <w:t>0.00094952</w:t>
                  </w:r>
                </w:p>
              </w:tc>
              <w:tc>
                <w:tcPr>
                  <w:tcW w:w="1584" w:type="dxa"/>
                </w:tcPr>
                <w:p w:rsidR="003045B9" w:rsidRDefault="00E54A55">
                  <w:pPr>
                    <w:pStyle w:val="Compact"/>
                    <w:jc w:val="center"/>
                  </w:pPr>
                  <w:r>
                    <w:t>499.8354</w:t>
                  </w:r>
                </w:p>
              </w:tc>
            </w:tr>
            <w:tr w:rsidR="003045B9">
              <w:tc>
                <w:tcPr>
                  <w:tcW w:w="1584" w:type="dxa"/>
                </w:tcPr>
                <w:p w:rsidR="003045B9" w:rsidRDefault="00E54A55">
                  <w:pPr>
                    <w:pStyle w:val="Compact"/>
                    <w:jc w:val="center"/>
                  </w:pPr>
                  <w:r>
                    <w:t>3h</w:t>
                  </w:r>
                </w:p>
              </w:tc>
              <w:tc>
                <w:tcPr>
                  <w:tcW w:w="1584" w:type="dxa"/>
                </w:tcPr>
                <w:p w:rsidR="003045B9" w:rsidRDefault="00E54A55">
                  <w:pPr>
                    <w:pStyle w:val="Compact"/>
                    <w:jc w:val="center"/>
                  </w:pPr>
                  <w:r>
                    <w:t>0.0003424658</w:t>
                  </w:r>
                </w:p>
              </w:tc>
              <w:tc>
                <w:tcPr>
                  <w:tcW w:w="1584" w:type="dxa"/>
                </w:tcPr>
                <w:p w:rsidR="003045B9" w:rsidRDefault="00E54A55">
                  <w:pPr>
                    <w:pStyle w:val="Compact"/>
                    <w:jc w:val="center"/>
                  </w:pPr>
                  <w:r>
                    <w:t>2920</w:t>
                  </w:r>
                </w:p>
              </w:tc>
              <w:tc>
                <w:tcPr>
                  <w:tcW w:w="1584" w:type="dxa"/>
                </w:tcPr>
                <w:p w:rsidR="003045B9" w:rsidRDefault="00E54A55">
                  <w:pPr>
                    <w:pStyle w:val="Compact"/>
                    <w:jc w:val="center"/>
                  </w:pPr>
                  <w:r>
                    <w:t>0.00023738</w:t>
                  </w:r>
                </w:p>
              </w:tc>
              <w:tc>
                <w:tcPr>
                  <w:tcW w:w="1584" w:type="dxa"/>
                </w:tcPr>
                <w:p w:rsidR="003045B9" w:rsidRDefault="00E54A55">
                  <w:pPr>
                    <w:pStyle w:val="Compact"/>
                    <w:jc w:val="center"/>
                  </w:pPr>
                  <w:r>
                    <w:t>499.9589</w:t>
                  </w:r>
                </w:p>
              </w:tc>
            </w:tr>
            <w:tr w:rsidR="003045B9">
              <w:tc>
                <w:tcPr>
                  <w:tcW w:w="1584" w:type="dxa"/>
                </w:tcPr>
                <w:p w:rsidR="003045B9" w:rsidRDefault="00E54A55">
                  <w:pPr>
                    <w:pStyle w:val="Compact"/>
                    <w:jc w:val="center"/>
                  </w:pPr>
                  <w:r>
                    <w:t>1h</w:t>
                  </w:r>
                </w:p>
              </w:tc>
              <w:tc>
                <w:tcPr>
                  <w:tcW w:w="1584" w:type="dxa"/>
                </w:tcPr>
                <w:p w:rsidR="003045B9" w:rsidRDefault="00E54A55">
                  <w:pPr>
                    <w:pStyle w:val="Compact"/>
                    <w:jc w:val="center"/>
                  </w:pPr>
                  <w:r>
                    <w:t>0.0001141553</w:t>
                  </w:r>
                </w:p>
              </w:tc>
              <w:tc>
                <w:tcPr>
                  <w:tcW w:w="1584" w:type="dxa"/>
                </w:tcPr>
                <w:p w:rsidR="003045B9" w:rsidRDefault="00E54A55">
                  <w:pPr>
                    <w:pStyle w:val="Compact"/>
                    <w:jc w:val="center"/>
                  </w:pPr>
                  <w:r>
                    <w:t>8760</w:t>
                  </w:r>
                </w:p>
              </w:tc>
              <w:tc>
                <w:tcPr>
                  <w:tcW w:w="1584" w:type="dxa"/>
                </w:tcPr>
                <w:p w:rsidR="003045B9" w:rsidRDefault="00E54A55">
                  <w:pPr>
                    <w:pStyle w:val="Compact"/>
                    <w:jc w:val="center"/>
                  </w:pPr>
                  <w:r>
                    <w:t>0.00007913</w:t>
                  </w:r>
                </w:p>
              </w:tc>
              <w:tc>
                <w:tcPr>
                  <w:tcW w:w="1584" w:type="dxa"/>
                </w:tcPr>
                <w:p w:rsidR="003045B9" w:rsidRDefault="00E54A55">
                  <w:pPr>
                    <w:pStyle w:val="Compact"/>
                    <w:jc w:val="center"/>
                  </w:pPr>
                  <w:r>
                    <w:t>499.9863</w:t>
                  </w:r>
                </w:p>
              </w:tc>
            </w:tr>
            <w:tr w:rsidR="003045B9">
              <w:tc>
                <w:tcPr>
                  <w:tcW w:w="1584" w:type="dxa"/>
                </w:tcPr>
                <w:p w:rsidR="003045B9" w:rsidRDefault="00E54A55">
                  <w:pPr>
                    <w:pStyle w:val="Compact"/>
                    <w:jc w:val="center"/>
                  </w:pPr>
                  <w:r>
                    <w:t>1m</w:t>
                  </w:r>
                </w:p>
              </w:tc>
              <w:tc>
                <w:tcPr>
                  <w:tcW w:w="1584" w:type="dxa"/>
                </w:tcPr>
                <w:p w:rsidR="003045B9" w:rsidRDefault="00E54A55">
                  <w:pPr>
                    <w:pStyle w:val="Compact"/>
                    <w:jc w:val="center"/>
                  </w:pPr>
                  <w:r>
                    <w:t>0.0000019026</w:t>
                  </w:r>
                </w:p>
              </w:tc>
              <w:tc>
                <w:tcPr>
                  <w:tcW w:w="1584" w:type="dxa"/>
                </w:tcPr>
                <w:p w:rsidR="003045B9" w:rsidRDefault="00E54A55">
                  <w:pPr>
                    <w:pStyle w:val="Compact"/>
                    <w:jc w:val="center"/>
                  </w:pPr>
                  <w:r>
                    <w:t>525600</w:t>
                  </w:r>
                </w:p>
              </w:tc>
              <w:tc>
                <w:tcPr>
                  <w:tcW w:w="1584" w:type="dxa"/>
                </w:tcPr>
                <w:p w:rsidR="003045B9" w:rsidRDefault="00E54A55">
                  <w:pPr>
                    <w:pStyle w:val="Compact"/>
                    <w:jc w:val="center"/>
                  </w:pPr>
                  <w:r>
                    <w:t>0.00000132</w:t>
                  </w:r>
                </w:p>
              </w:tc>
              <w:tc>
                <w:tcPr>
                  <w:tcW w:w="1584" w:type="dxa"/>
                </w:tcPr>
                <w:p w:rsidR="003045B9" w:rsidRDefault="00E54A55">
                  <w:pPr>
                    <w:pStyle w:val="Compact"/>
                    <w:jc w:val="center"/>
                  </w:pPr>
                  <w:r>
                    <w:t>499.9998</w:t>
                  </w:r>
                </w:p>
              </w:tc>
            </w:tr>
            <w:bookmarkEnd w:id="119"/>
          </w:tbl>
          <w:p w:rsidR="003045B9" w:rsidRDefault="003045B9"/>
        </w:tc>
      </w:tr>
    </w:tbl>
    <w:p w:rsidR="003045B9" w:rsidRDefault="00E54A55">
      <w:pPr>
        <w:pStyle w:val="SourceCode"/>
      </w:pPr>
      <w:r>
        <w:rPr>
          <w:rStyle w:val="CommentTok"/>
        </w:rPr>
        <w:t xml:space="preserve">#Annual harvest rate against instantaneous F, Fig 3.7  </w:t>
      </w:r>
      <w:r>
        <w:br/>
      </w:r>
      <w:r>
        <w:rPr>
          <w:rStyle w:val="NormalTok"/>
        </w:rPr>
        <w:t xml:space="preserve">Fi </w:t>
      </w:r>
      <w:r>
        <w:rPr>
          <w:rStyle w:val="OtherTok"/>
        </w:rPr>
        <w:t>&lt;-</w:t>
      </w:r>
      <w:r>
        <w:rPr>
          <w:rStyle w:val="NormalTok"/>
        </w:rPr>
        <w:t xml:space="preserve"> </w:t>
      </w:r>
      <w:r>
        <w:rPr>
          <w:rStyle w:val="FunctionTok"/>
        </w:rPr>
        <w:t>seq</w:t>
      </w:r>
      <w:r>
        <w:rPr>
          <w:rStyle w:val="NormalTok"/>
        </w:rPr>
        <w:t>(</w:t>
      </w:r>
      <w:r>
        <w:rPr>
          <w:rStyle w:val="FloatTok"/>
        </w:rPr>
        <w:t>0.001</w:t>
      </w:r>
      <w:r>
        <w:rPr>
          <w:rStyle w:val="NormalTok"/>
        </w:rPr>
        <w:t>,</w:t>
      </w:r>
      <w:r>
        <w:rPr>
          <w:rStyle w:val="DecValTok"/>
        </w:rPr>
        <w:t>2</w:t>
      </w:r>
      <w:r>
        <w:rPr>
          <w:rStyle w:val="NormalTok"/>
        </w:rPr>
        <w:t>,</w:t>
      </w:r>
      <w:r>
        <w:rPr>
          <w:rStyle w:val="FloatTok"/>
        </w:rPr>
        <w:t>0.001</w:t>
      </w:r>
      <w:r>
        <w:rPr>
          <w:rStyle w:val="NormalTok"/>
        </w:rPr>
        <w:t xml:space="preserve">)  </w:t>
      </w:r>
      <w:r>
        <w:br/>
      </w:r>
      <w:r>
        <w:rPr>
          <w:rStyle w:val="NormalTok"/>
        </w:rPr>
        <w:t xml:space="preserve">H </w:t>
      </w:r>
      <w:r>
        <w:rPr>
          <w:rStyle w:val="OtherTok"/>
        </w:rPr>
        <w:t>&lt;-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FunctionTok"/>
        </w:rPr>
        <w:t>exp</w:t>
      </w:r>
      <w:r>
        <w:rPr>
          <w:rStyle w:val="NormalTok"/>
        </w:rPr>
        <w:t>(</w:t>
      </w:r>
      <w:r>
        <w:rPr>
          <w:rStyle w:val="SpecialCharTok"/>
        </w:rPr>
        <w:t>-</w:t>
      </w:r>
      <w:r>
        <w:rPr>
          <w:rStyle w:val="NormalTok"/>
        </w:rPr>
        <w:t xml:space="preserve">Fi)  </w:t>
      </w:r>
      <w:r>
        <w:br/>
      </w:r>
      <w:r>
        <w:rPr>
          <w:rStyle w:val="FunctionTok"/>
        </w:rPr>
        <w:t>parset</w:t>
      </w:r>
      <w:r>
        <w:rPr>
          <w:rStyle w:val="NormalTok"/>
        </w:rPr>
        <w:t xml:space="preserve">()  </w:t>
      </w:r>
      <w:r>
        <w:rPr>
          <w:rStyle w:val="CommentTok"/>
        </w:rPr>
        <w:t xml:space="preserve"># a wrapper for simplifying defining the par values  </w:t>
      </w:r>
      <w:r>
        <w:br/>
      </w:r>
      <w:r>
        <w:rPr>
          <w:rStyle w:val="FunctionTok"/>
        </w:rPr>
        <w:t>plot</w:t>
      </w:r>
      <w:r>
        <w:rPr>
          <w:rStyle w:val="NormalTok"/>
        </w:rPr>
        <w:t>(Fi,H,</w:t>
      </w:r>
      <w:r>
        <w:rPr>
          <w:rStyle w:val="AttributeTok"/>
        </w:rPr>
        <w:t>type=</w:t>
      </w:r>
      <w:r>
        <w:rPr>
          <w:rStyle w:val="StringTok"/>
        </w:rPr>
        <w:t>"l"</w:t>
      </w:r>
      <w:r>
        <w:rPr>
          <w:rStyle w:val="NormalTok"/>
        </w:rPr>
        <w:t>,</w:t>
      </w:r>
      <w:r>
        <w:rPr>
          <w:rStyle w:val="AttributeTok"/>
        </w:rPr>
        <w:t>lwd=</w:t>
      </w:r>
      <w:r>
        <w:rPr>
          <w:rStyle w:val="DecValTok"/>
        </w:rPr>
        <w:t>2</w:t>
      </w:r>
      <w:r>
        <w:rPr>
          <w:rStyle w:val="NormalTok"/>
        </w:rPr>
        <w:t>,</w:t>
      </w:r>
      <w:r>
        <w:rPr>
          <w:rStyle w:val="AttributeTok"/>
        </w:rPr>
        <w:t>panel.first=</w:t>
      </w:r>
      <w:r>
        <w:rPr>
          <w:rStyle w:val="FunctionTok"/>
        </w:rPr>
        <w:t>grid</w:t>
      </w:r>
      <w:r>
        <w:rPr>
          <w:rStyle w:val="NormalTok"/>
        </w:rPr>
        <w:t xml:space="preserve">(),  </w:t>
      </w:r>
      <w:r>
        <w:br/>
      </w:r>
      <w:r>
        <w:rPr>
          <w:rStyle w:val="NormalTok"/>
        </w:rPr>
        <w:t xml:space="preserve">     </w:t>
      </w:r>
      <w:r>
        <w:rPr>
          <w:rStyle w:val="AttributeTok"/>
        </w:rPr>
        <w:t>xlab=</w:t>
      </w:r>
      <w:r>
        <w:rPr>
          <w:rStyle w:val="StringTok"/>
        </w:rPr>
        <w:t>"Instantaneous Fishing Mortality F"</w:t>
      </w:r>
      <w:r>
        <w:rPr>
          <w:rStyle w:val="NormalTok"/>
        </w:rPr>
        <w:t xml:space="preserve">,  </w:t>
      </w:r>
      <w:r>
        <w:br/>
      </w:r>
      <w:r>
        <w:rPr>
          <w:rStyle w:val="NormalTok"/>
        </w:rPr>
        <w:lastRenderedPageBreak/>
        <w:t xml:space="preserve">     </w:t>
      </w:r>
      <w:r>
        <w:rPr>
          <w:rStyle w:val="AttributeTok"/>
        </w:rPr>
        <w:t>ylab=</w:t>
      </w:r>
      <w:r>
        <w:rPr>
          <w:rStyle w:val="StringTok"/>
        </w:rPr>
        <w:t>"Annual Proportion Mortality H"</w:t>
      </w:r>
      <w:r>
        <w:rPr>
          <w:rStyle w:val="NormalTok"/>
        </w:rPr>
        <w:t xml:space="preserve">)  </w:t>
      </w:r>
      <w:r>
        <w:br/>
      </w:r>
      <w:r>
        <w:rPr>
          <w:rStyle w:val="FunctionTok"/>
        </w:rPr>
        <w:t>lines</w:t>
      </w:r>
      <w:r>
        <w:rPr>
          <w:rStyle w:val="NormalTok"/>
        </w:rPr>
        <w:t>(</w:t>
      </w:r>
      <w:r>
        <w:rPr>
          <w:rStyle w:val="FunctionTok"/>
        </w:rPr>
        <w:t>c</w:t>
      </w:r>
      <w:r>
        <w:rPr>
          <w:rStyle w:val="NormalTok"/>
        </w:rPr>
        <w:t>(</w:t>
      </w:r>
      <w:r>
        <w:rPr>
          <w:rStyle w:val="DecValTok"/>
        </w:rPr>
        <w:t>0</w:t>
      </w:r>
      <w:r>
        <w:rPr>
          <w:rStyle w:val="NormalTok"/>
        </w:rPr>
        <w:t>,</w:t>
      </w:r>
      <w:r>
        <w:rPr>
          <w:rStyle w:val="DecValTok"/>
        </w:rPr>
        <w:t>1</w:t>
      </w:r>
      <w:r>
        <w:rPr>
          <w:rStyle w:val="NormalTok"/>
        </w:rPr>
        <w:t>),</w:t>
      </w:r>
      <w:r>
        <w:rPr>
          <w:rStyle w:val="FunctionTok"/>
        </w:rPr>
        <w:t>c</w:t>
      </w:r>
      <w:r>
        <w:rPr>
          <w:rStyle w:val="NormalTok"/>
        </w:rPr>
        <w:t>(</w:t>
      </w:r>
      <w:r>
        <w:rPr>
          <w:rStyle w:val="DecValTok"/>
        </w:rPr>
        <w:t>0</w:t>
      </w:r>
      <w:r>
        <w:rPr>
          <w:rStyle w:val="NormalTok"/>
        </w:rPr>
        <w:t>,</w:t>
      </w:r>
      <w:r>
        <w:rPr>
          <w:rStyle w:val="DecValTok"/>
        </w:rPr>
        <w:t>1</w:t>
      </w:r>
      <w:r>
        <w:rPr>
          <w:rStyle w:val="NormalTok"/>
        </w:rPr>
        <w:t>),</w:t>
      </w:r>
      <w:r>
        <w:rPr>
          <w:rStyle w:val="AttributeTok"/>
        </w:rPr>
        <w:t>lwd=</w:t>
      </w:r>
      <w:r>
        <w:rPr>
          <w:rStyle w:val="DecValTok"/>
        </w:rPr>
        <w:t>2</w:t>
      </w:r>
      <w:r>
        <w:rPr>
          <w:rStyle w:val="NormalTok"/>
        </w:rPr>
        <w:t>,</w:t>
      </w:r>
      <w:r>
        <w:rPr>
          <w:rStyle w:val="AttributeTok"/>
        </w:rPr>
        <w:t>lty=</w:t>
      </w:r>
      <w:r>
        <w:rPr>
          <w:rStyle w:val="DecValTok"/>
        </w:rPr>
        <w:t>2</w:t>
      </w:r>
      <w:r>
        <w:rPr>
          <w:rStyle w:val="NormalTok"/>
        </w:rPr>
        <w:t>,</w:t>
      </w:r>
      <w:r>
        <w:rPr>
          <w:rStyle w:val="AttributeTok"/>
        </w:rPr>
        <w:t>col</w:t>
      </w:r>
      <w:r>
        <w:rPr>
          <w:rStyle w:val="AttributeTok"/>
        </w:rPr>
        <w:t>=</w:t>
      </w:r>
      <w:r>
        <w:rPr>
          <w:rStyle w:val="DecValTok"/>
        </w:rPr>
        <w:t>2</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120" w:name="fig-3-7"/>
            <w:r>
              <w:rPr>
                <w:noProof/>
                <w:lang w:eastAsia="zh-CN"/>
              </w:rPr>
              <w:drawing>
                <wp:inline distT="0" distB="0" distL="0" distR="0">
                  <wp:extent cx="4620126" cy="3696101"/>
                  <wp:effectExtent l="0" t="0" r="0" b="0"/>
                  <wp:docPr id="128" name="Picture"/>
                  <wp:cNvGraphicFramePr/>
                  <a:graphic xmlns:a="http://schemas.openxmlformats.org/drawingml/2006/main">
                    <a:graphicData uri="http://schemas.openxmlformats.org/drawingml/2006/picture">
                      <pic:pic xmlns:pic="http://schemas.openxmlformats.org/drawingml/2006/picture">
                        <pic:nvPicPr>
                          <pic:cNvPr id="129" name="Picture" descr="03-simpopmodel_files/figure-docx/fig-3-7-1.png"/>
                          <pic:cNvPicPr>
                            <a:picLocks noChangeAspect="1" noChangeArrowheads="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3.7: </w:t>
            </w:r>
            <w:r>
              <w:t>瞬时捕捞死亡率（实线）与年度捕捞死亡率或年度收获率（虚线）之间的关系。在</w:t>
            </w:r>
            <w:r>
              <w:t xml:space="preserve"> F </w:t>
            </w:r>
            <w:r>
              <w:t>值大于约</w:t>
            </w:r>
            <w:r>
              <w:t xml:space="preserve"> 0.2 </w:t>
            </w:r>
            <w:r>
              <w:t>时，数值开始分离。</w:t>
            </w:r>
          </w:p>
        </w:tc>
        <w:bookmarkEnd w:id="120"/>
      </w:tr>
    </w:tbl>
    <w:p w:rsidR="003045B9" w:rsidRDefault="00E54A55">
      <w:pPr>
        <w:pStyle w:val="2"/>
      </w:pPr>
      <w:bookmarkStart w:id="121" w:name="简单单位补充量渔获量"/>
      <w:bookmarkStart w:id="122" w:name="_Toc205277843"/>
      <w:bookmarkEnd w:id="107"/>
      <w:bookmarkEnd w:id="113"/>
      <w:r>
        <w:t xml:space="preserve">3.3 </w:t>
      </w:r>
      <w:r>
        <w:t>简单单位补充量渔获量</w:t>
      </w:r>
      <w:bookmarkEnd w:id="122"/>
    </w:p>
    <w:p w:rsidR="003045B9" w:rsidRDefault="00E54A55">
      <w:pPr>
        <w:pStyle w:val="FirstParagraph"/>
      </w:pPr>
      <w:r>
        <w:t>我们知道，一旦某一世代补充到群体中，其数量只会减少</w:t>
      </w:r>
      <w:r>
        <w:t>(</w:t>
      </w:r>
      <w:r>
        <w:t>假设没有迁入</w:t>
      </w:r>
      <w:r>
        <w:t>)</w:t>
      </w:r>
      <w:r>
        <w:t>。注意</w:t>
      </w:r>
      <w:r>
        <w:t>”</w:t>
      </w:r>
      <w:r>
        <w:t>补充量（</w:t>
      </w:r>
      <w:r>
        <w:t>recruitment</w:t>
      </w:r>
      <w:r>
        <w:t>）</w:t>
      </w:r>
      <w:r>
        <w:t>“</w:t>
      </w:r>
      <w:r>
        <w:t>的概念，它可以指后期仔鱼进入资源后，然而，它也可以指个体变得可用或易受渔业损害。这里我们关注的是仔鱼后加入资源后的情况。当我们在下面和第</w:t>
      </w:r>
      <w:r>
        <w:t xml:space="preserve"> </w:t>
      </w:r>
      <w:hyperlink w:anchor="sec-staticmodel">
        <w:r>
          <w:rPr>
            <w:rStyle w:val="ad"/>
          </w:rPr>
          <w:t>5</w:t>
        </w:r>
      </w:hyperlink>
      <w:r>
        <w:t xml:space="preserve"> </w:t>
      </w:r>
      <w:r>
        <w:t>章</w:t>
      </w:r>
      <w:r>
        <w:t>“</w:t>
      </w:r>
      <w:r>
        <w:t>静态模型</w:t>
      </w:r>
      <w:r>
        <w:t>”</w:t>
      </w:r>
      <w:r>
        <w:t>（</w:t>
      </w:r>
      <w:r>
        <w:rPr>
          <w:i/>
          <w:iCs/>
        </w:rPr>
        <w:t>Static Models</w:t>
      </w:r>
      <w:r>
        <w:t>）的章节中考虑选择性和可用性概念时，我们将处理补充量加入到渔业。有趣的是</w:t>
      </w:r>
      <w:r>
        <w:t>,</w:t>
      </w:r>
      <w:r>
        <w:t>尽管数字预计将减少通过时间</w:t>
      </w:r>
      <w:r>
        <w:t>,</w:t>
      </w:r>
      <w:r>
        <w:t>鉴于个体体长和重量上生长，我们还不知道如果世代的质量总是随时间减少或者增加然后减少最终所有的个体死亡。</w:t>
      </w:r>
    </w:p>
    <w:p w:rsidR="003045B9" w:rsidRDefault="00E54A55">
      <w:pPr>
        <w:pStyle w:val="a0"/>
      </w:pPr>
      <w:r>
        <w:t>一个世代的质量是否会在几年内增加，即使它的数量首次发现下降，因为对于捕获和努力之间的关系有一种简单但普遍的直觉。很明显，一种鱼类的渔获量总是会随着捕捞努力量的增加而增加，但这只是短期的想法。这个看似显而易见的概念在</w:t>
      </w:r>
      <w:r>
        <w:t>1930</w:t>
      </w:r>
      <w:r>
        <w:t>年之前就被驳斥了，并被</w:t>
      </w:r>
      <w:r>
        <w:t xml:space="preserve"> Russell (</w:t>
      </w:r>
      <w:r>
        <w:t xml:space="preserve">1942) </w:t>
      </w:r>
      <w:r>
        <w:t>的一些出版著作很好地阐述了，他证明了一个渔业的最大持续渔获量不一定来自于最大努力量</w:t>
      </w:r>
      <w:r>
        <w:t>(</w:t>
      </w:r>
      <w:r>
        <w:t>或最大捕捞死亡</w:t>
      </w:r>
      <w:r>
        <w:t>)</w:t>
      </w:r>
      <w:r>
        <w:t>。这不仅是一个学术问题，而且直接关系到渔业的管理。一旦人们意识到过度捕捞甚至是鱼类资源崩溃的可能性，这一问题直到</w:t>
      </w:r>
      <w:r>
        <w:t xml:space="preserve"> 20 </w:t>
      </w:r>
      <w:r>
        <w:t>世纪初才被正式承认</w:t>
      </w:r>
      <w:r>
        <w:t xml:space="preserve"> (Garstang, </w:t>
      </w:r>
      <w:r>
        <w:lastRenderedPageBreak/>
        <w:t>1900)</w:t>
      </w:r>
      <w:r>
        <w:t>，那么如何最好地管理渔业就成为一个重要的问题。在管理渔业时，曾试图管理所作的全部努力量。支持这一观点的一个论点来自于单位补充量渔获量</w:t>
      </w:r>
      <w:r>
        <w:t xml:space="preserve"> (yield-per-recruit</w:t>
      </w:r>
      <w:r>
        <w:t>，</w:t>
      </w:r>
      <w:r>
        <w:t xml:space="preserve">YPR) </w:t>
      </w:r>
      <w:r>
        <w:t>的概念，该概念以数量和质量的形式从数学上跟踪了</w:t>
      </w:r>
      <w:r>
        <w:t>在不同水平的强制捕捞死亡率下的世代的命运；捕捞死亡率被认为与所采取的努力量直接相关。</w:t>
      </w:r>
      <w:r>
        <w:t>“</w:t>
      </w:r>
      <w:r>
        <w:t>单位补充量</w:t>
      </w:r>
      <w:r>
        <w:t>”</w:t>
      </w:r>
      <w:r>
        <w:t>的概念意味着它遵循个体世代，并以最大化每个补充量的收益为目标。</w:t>
      </w:r>
    </w:p>
    <w:p w:rsidR="003045B9" w:rsidRDefault="00E54A55">
      <w:pPr>
        <w:pStyle w:val="a0"/>
      </w:pPr>
      <w:r>
        <w:t>我们将重复</w:t>
      </w:r>
      <w:r>
        <w:t xml:space="preserve"> Russell (1942) </w:t>
      </w:r>
      <w:r>
        <w:t>的例子来说明</w:t>
      </w:r>
      <w:r>
        <w:t>YPR</w:t>
      </w:r>
      <w:r>
        <w:t>背后的思想。</w:t>
      </w:r>
      <w:r>
        <w:t xml:space="preserve">Russell </w:t>
      </w:r>
      <w:r>
        <w:t>的例子只涉及捕捞死亡率，这与假设没有自然死亡率（忽略了</w:t>
      </w:r>
      <w:r>
        <w:t xml:space="preserve"> M</w:t>
      </w:r>
      <w:r>
        <w:t>）是一样的。对于这个简单的</w:t>
      </w:r>
      <w:r>
        <w:t xml:space="preserve"> YPR </w:t>
      </w:r>
      <w:r>
        <w:t>我们也会忽略自然死亡率和应用一系列常数收获率每年计算年龄</w:t>
      </w:r>
      <w:r>
        <w:t>-</w:t>
      </w:r>
      <w:r>
        <w:t>数量（</w:t>
      </w:r>
      <w:r>
        <w:t>numbers-at-age</w:t>
      </w:r>
      <w:r>
        <w:t>）</w:t>
      </w:r>
      <w:r>
        <w:t>(</w:t>
      </w:r>
      <w:r>
        <w:t>相当于式</w:t>
      </w:r>
      <w:r>
        <w:t xml:space="preserve"> </w:t>
      </w:r>
      <w:hyperlink w:anchor="eq-3_3">
        <w:r>
          <w:rPr>
            <w:rStyle w:val="ad"/>
          </w:rPr>
          <w:t>公式</w:t>
        </w:r>
        <w:r>
          <w:rPr>
            <w:rStyle w:val="ad"/>
          </w:rPr>
          <w:t> 3.3</w:t>
        </w:r>
      </w:hyperlink>
      <w:r>
        <w:t xml:space="preserve"> ),</w:t>
      </w:r>
      <w:r>
        <w:t>我们将使用一个年龄</w:t>
      </w:r>
      <w:r>
        <w:t>-</w:t>
      </w:r>
      <w:r>
        <w:t>体重乘以年龄</w:t>
      </w:r>
      <w:r>
        <w:t>-</w:t>
      </w:r>
      <w:r>
        <w:t>数量计算年龄</w:t>
      </w:r>
      <w:r>
        <w:t>-</w:t>
      </w:r>
      <w:r>
        <w:t>渔获量的重量</w:t>
      </w:r>
      <w:r>
        <w:t>,</w:t>
      </w:r>
      <w:r>
        <w:t>从中我们可以获得总的预期渔获量。</w:t>
      </w:r>
    </w:p>
    <w:p w:rsidR="003045B9" w:rsidRDefault="00E54A55">
      <w:pPr>
        <w:pStyle w:val="SourceCode"/>
      </w:pPr>
      <w:r>
        <w:rPr>
          <w:rStyle w:val="CommentTok"/>
        </w:rPr>
        <w:t xml:space="preserve"># Simple Yield-per-Recruit see Russell (1942)  </w:t>
      </w:r>
      <w:r>
        <w:br/>
      </w:r>
      <w:r>
        <w:rPr>
          <w:rStyle w:val="NormalTok"/>
        </w:rPr>
        <w:t xml:space="preserve">age </w:t>
      </w:r>
      <w:r>
        <w:rPr>
          <w:rStyle w:val="OtherTok"/>
        </w:rPr>
        <w:t>&lt;-</w:t>
      </w:r>
      <w:r>
        <w:rPr>
          <w:rStyle w:val="NormalTok"/>
        </w:rPr>
        <w:t xml:space="preserve"> </w:t>
      </w:r>
      <w:r>
        <w:rPr>
          <w:rStyle w:val="DecValTok"/>
        </w:rPr>
        <w:t>1</w:t>
      </w:r>
      <w:r>
        <w:rPr>
          <w:rStyle w:val="SpecialCharTok"/>
        </w:rPr>
        <w:t>:</w:t>
      </w:r>
      <w:r>
        <w:rPr>
          <w:rStyle w:val="DecValTok"/>
        </w:rPr>
        <w:t>11</w:t>
      </w:r>
      <w:r>
        <w:rPr>
          <w:rStyle w:val="NormalTok"/>
        </w:rPr>
        <w:t xml:space="preserve">;  nage </w:t>
      </w:r>
      <w:r>
        <w:rPr>
          <w:rStyle w:val="OtherTok"/>
        </w:rPr>
        <w:t>&lt;-</w:t>
      </w:r>
      <w:r>
        <w:rPr>
          <w:rStyle w:val="NormalTok"/>
        </w:rPr>
        <w:t xml:space="preserve"> </w:t>
      </w:r>
      <w:r>
        <w:rPr>
          <w:rStyle w:val="FunctionTok"/>
        </w:rPr>
        <w:t>length</w:t>
      </w:r>
      <w:r>
        <w:rPr>
          <w:rStyle w:val="NormalTok"/>
        </w:rPr>
        <w:t xml:space="preserve">(age); N0 </w:t>
      </w:r>
      <w:r>
        <w:rPr>
          <w:rStyle w:val="OtherTok"/>
        </w:rPr>
        <w:t>&lt;-</w:t>
      </w:r>
      <w:r>
        <w:rPr>
          <w:rStyle w:val="NormalTok"/>
        </w:rPr>
        <w:t xml:space="preserve"> </w:t>
      </w:r>
      <w:r>
        <w:rPr>
          <w:rStyle w:val="DecValTok"/>
        </w:rPr>
        <w:t>1000</w:t>
      </w:r>
      <w:r>
        <w:rPr>
          <w:rStyle w:val="NormalTok"/>
        </w:rPr>
        <w:t xml:space="preserve">  </w:t>
      </w:r>
      <w:r>
        <w:rPr>
          <w:rStyle w:val="CommentTok"/>
        </w:rPr>
        <w:t xml:space="preserve"># some definitions  </w:t>
      </w:r>
      <w:r>
        <w:br/>
      </w:r>
      <w:r>
        <w:rPr>
          <w:rStyle w:val="NormalTok"/>
        </w:rPr>
        <w:t xml:space="preserve"> </w:t>
      </w:r>
      <w:r>
        <w:rPr>
          <w:rStyle w:val="CommentTok"/>
        </w:rPr>
        <w:t xml:space="preserve"># weight-at-age values  </w:t>
      </w:r>
      <w:r>
        <w:br/>
      </w:r>
      <w:r>
        <w:rPr>
          <w:rStyle w:val="NormalTok"/>
        </w:rPr>
        <w:t xml:space="preserve">WaA </w:t>
      </w:r>
      <w:r>
        <w:rPr>
          <w:rStyle w:val="OtherTok"/>
        </w:rPr>
        <w:t>&lt;-</w:t>
      </w:r>
      <w:r>
        <w:rPr>
          <w:rStyle w:val="NormalTok"/>
        </w:rPr>
        <w:t xml:space="preserve"> </w:t>
      </w:r>
      <w:r>
        <w:rPr>
          <w:rStyle w:val="FunctionTok"/>
        </w:rPr>
        <w:t>c</w:t>
      </w:r>
      <w:r>
        <w:rPr>
          <w:rStyle w:val="NormalTok"/>
        </w:rPr>
        <w:t>(</w:t>
      </w:r>
      <w:r>
        <w:rPr>
          <w:rStyle w:val="ConstantTok"/>
        </w:rPr>
        <w:t>NA</w:t>
      </w:r>
      <w:r>
        <w:rPr>
          <w:rStyle w:val="NormalTok"/>
        </w:rPr>
        <w:t>,</w:t>
      </w:r>
      <w:r>
        <w:rPr>
          <w:rStyle w:val="FloatTok"/>
        </w:rPr>
        <w:t>0.082</w:t>
      </w:r>
      <w:r>
        <w:rPr>
          <w:rStyle w:val="NormalTok"/>
        </w:rPr>
        <w:t>,</w:t>
      </w:r>
      <w:r>
        <w:rPr>
          <w:rStyle w:val="FloatTok"/>
        </w:rPr>
        <w:t>0.175</w:t>
      </w:r>
      <w:r>
        <w:rPr>
          <w:rStyle w:val="NormalTok"/>
        </w:rPr>
        <w:t>,</w:t>
      </w:r>
      <w:r>
        <w:rPr>
          <w:rStyle w:val="FloatTok"/>
        </w:rPr>
        <w:t>0.283</w:t>
      </w:r>
      <w:r>
        <w:rPr>
          <w:rStyle w:val="NormalTok"/>
        </w:rPr>
        <w:t>,</w:t>
      </w:r>
      <w:r>
        <w:rPr>
          <w:rStyle w:val="FloatTok"/>
        </w:rPr>
        <w:t>0.4</w:t>
      </w:r>
      <w:r>
        <w:rPr>
          <w:rStyle w:val="NormalTok"/>
        </w:rPr>
        <w:t>,</w:t>
      </w:r>
      <w:r>
        <w:rPr>
          <w:rStyle w:val="FloatTok"/>
        </w:rPr>
        <w:t>0.523</w:t>
      </w:r>
      <w:r>
        <w:rPr>
          <w:rStyle w:val="NormalTok"/>
        </w:rPr>
        <w:t>,</w:t>
      </w:r>
      <w:r>
        <w:rPr>
          <w:rStyle w:val="FloatTok"/>
        </w:rPr>
        <w:t>0.7</w:t>
      </w:r>
      <w:r>
        <w:rPr>
          <w:rStyle w:val="NormalTok"/>
        </w:rPr>
        <w:t>,</w:t>
      </w:r>
      <w:r>
        <w:rPr>
          <w:rStyle w:val="FloatTok"/>
        </w:rPr>
        <w:t>0.85</w:t>
      </w:r>
      <w:r>
        <w:rPr>
          <w:rStyle w:val="NormalTok"/>
        </w:rPr>
        <w:t>,</w:t>
      </w:r>
      <w:r>
        <w:rPr>
          <w:rStyle w:val="FloatTok"/>
        </w:rPr>
        <w:t>0.925</w:t>
      </w:r>
      <w:r>
        <w:rPr>
          <w:rStyle w:val="NormalTok"/>
        </w:rPr>
        <w:t>,</w:t>
      </w:r>
      <w:r>
        <w:rPr>
          <w:rStyle w:val="FloatTok"/>
        </w:rPr>
        <w:t>0.99</w:t>
      </w:r>
      <w:r>
        <w:rPr>
          <w:rStyle w:val="NormalTok"/>
        </w:rPr>
        <w:t>,</w:t>
      </w:r>
      <w:r>
        <w:rPr>
          <w:rStyle w:val="FloatTok"/>
        </w:rPr>
        <w:t>1.0</w:t>
      </w:r>
      <w:r>
        <w:rPr>
          <w:rStyle w:val="NormalTok"/>
        </w:rPr>
        <w:t xml:space="preserve">)  </w:t>
      </w:r>
      <w:r>
        <w:br/>
      </w:r>
      <w:r>
        <w:rPr>
          <w:rStyle w:val="NormalTok"/>
        </w:rPr>
        <w:t xml:space="preserve"> </w:t>
      </w:r>
      <w:r>
        <w:rPr>
          <w:rStyle w:val="CommentTok"/>
        </w:rPr>
        <w:t xml:space="preserve"># now the harvest rates  </w:t>
      </w:r>
      <w:r>
        <w:br/>
      </w:r>
      <w:r>
        <w:rPr>
          <w:rStyle w:val="NormalTok"/>
        </w:rPr>
        <w:t xml:space="preserve">H </w:t>
      </w:r>
      <w:r>
        <w:rPr>
          <w:rStyle w:val="OtherTok"/>
        </w:rPr>
        <w:t>&lt;-</w:t>
      </w:r>
      <w:r>
        <w:rPr>
          <w:rStyle w:val="NormalTok"/>
        </w:rPr>
        <w:t xml:space="preserve"> </w:t>
      </w:r>
      <w:r>
        <w:rPr>
          <w:rStyle w:val="FunctionTok"/>
        </w:rPr>
        <w:t>c</w:t>
      </w:r>
      <w:r>
        <w:rPr>
          <w:rStyle w:val="NormalTok"/>
        </w:rPr>
        <w:t>(</w:t>
      </w:r>
      <w:r>
        <w:rPr>
          <w:rStyle w:val="FloatTok"/>
        </w:rPr>
        <w:t>0.01</w:t>
      </w:r>
      <w:r>
        <w:rPr>
          <w:rStyle w:val="NormalTok"/>
        </w:rPr>
        <w:t>,</w:t>
      </w:r>
      <w:r>
        <w:rPr>
          <w:rStyle w:val="FloatTok"/>
        </w:rPr>
        <w:t>0.06</w:t>
      </w:r>
      <w:r>
        <w:rPr>
          <w:rStyle w:val="NormalTok"/>
        </w:rPr>
        <w:t>,</w:t>
      </w:r>
      <w:r>
        <w:rPr>
          <w:rStyle w:val="FloatTok"/>
        </w:rPr>
        <w:t>0.11</w:t>
      </w:r>
      <w:r>
        <w:rPr>
          <w:rStyle w:val="NormalTok"/>
        </w:rPr>
        <w:t>,</w:t>
      </w:r>
      <w:r>
        <w:rPr>
          <w:rStyle w:val="FloatTok"/>
        </w:rPr>
        <w:t>0.16</w:t>
      </w:r>
      <w:r>
        <w:rPr>
          <w:rStyle w:val="NormalTok"/>
        </w:rPr>
        <w:t>,</w:t>
      </w:r>
      <w:r>
        <w:rPr>
          <w:rStyle w:val="FloatTok"/>
        </w:rPr>
        <w:t>0.21</w:t>
      </w:r>
      <w:r>
        <w:rPr>
          <w:rStyle w:val="NormalTok"/>
        </w:rPr>
        <w:t>,</w:t>
      </w:r>
      <w:r>
        <w:rPr>
          <w:rStyle w:val="FloatTok"/>
        </w:rPr>
        <w:t>0.26</w:t>
      </w:r>
      <w:r>
        <w:rPr>
          <w:rStyle w:val="NormalTok"/>
        </w:rPr>
        <w:t>,</w:t>
      </w:r>
      <w:r>
        <w:rPr>
          <w:rStyle w:val="FloatTok"/>
        </w:rPr>
        <w:t>0.31</w:t>
      </w:r>
      <w:r>
        <w:rPr>
          <w:rStyle w:val="NormalTok"/>
        </w:rPr>
        <w:t>,</w:t>
      </w:r>
      <w:r>
        <w:rPr>
          <w:rStyle w:val="FloatTok"/>
        </w:rPr>
        <w:t>0.36</w:t>
      </w:r>
      <w:r>
        <w:rPr>
          <w:rStyle w:val="NormalTok"/>
        </w:rPr>
        <w:t>,</w:t>
      </w:r>
      <w:r>
        <w:rPr>
          <w:rStyle w:val="FloatTok"/>
        </w:rPr>
        <w:t>0.55</w:t>
      </w:r>
      <w:r>
        <w:rPr>
          <w:rStyle w:val="NormalTok"/>
        </w:rPr>
        <w:t>,</w:t>
      </w:r>
      <w:r>
        <w:rPr>
          <w:rStyle w:val="FloatTok"/>
        </w:rPr>
        <w:t>0.8</w:t>
      </w:r>
      <w:r>
        <w:rPr>
          <w:rStyle w:val="NormalTok"/>
        </w:rPr>
        <w:t xml:space="preserve">)  </w:t>
      </w:r>
      <w:r>
        <w:br/>
      </w:r>
      <w:r>
        <w:rPr>
          <w:rStyle w:val="NormalTok"/>
        </w:rPr>
        <w:t xml:space="preserve">nH </w:t>
      </w:r>
      <w:r>
        <w:rPr>
          <w:rStyle w:val="OtherTok"/>
        </w:rPr>
        <w:t>&lt;-</w:t>
      </w:r>
      <w:r>
        <w:rPr>
          <w:rStyle w:val="NormalTok"/>
        </w:rPr>
        <w:t xml:space="preserve"> </w:t>
      </w:r>
      <w:r>
        <w:rPr>
          <w:rStyle w:val="FunctionTok"/>
        </w:rPr>
        <w:t>length</w:t>
      </w:r>
      <w:r>
        <w:rPr>
          <w:rStyle w:val="NormalTok"/>
        </w:rPr>
        <w:t xml:space="preserve">(H)  </w:t>
      </w:r>
      <w:r>
        <w:br/>
      </w:r>
      <w:r>
        <w:rPr>
          <w:rStyle w:val="NormalTok"/>
        </w:rPr>
        <w:t xml:space="preserve">NaA </w:t>
      </w:r>
      <w:r>
        <w:rPr>
          <w:rStyle w:val="OtherTok"/>
        </w:rPr>
        <w:t>&lt;-</w:t>
      </w:r>
      <w:r>
        <w:rPr>
          <w:rStyle w:val="NormalTok"/>
        </w:rPr>
        <w:t xml:space="preserve"> </w:t>
      </w:r>
      <w:r>
        <w:rPr>
          <w:rStyle w:val="FunctionTok"/>
        </w:rPr>
        <w:t>matrix</w:t>
      </w:r>
      <w:r>
        <w:rPr>
          <w:rStyle w:val="NormalTok"/>
        </w:rPr>
        <w:t>(</w:t>
      </w:r>
      <w:r>
        <w:rPr>
          <w:rStyle w:val="DecValTok"/>
        </w:rPr>
        <w:t>0</w:t>
      </w:r>
      <w:r>
        <w:rPr>
          <w:rStyle w:val="NormalTok"/>
        </w:rPr>
        <w:t>,</w:t>
      </w:r>
      <w:r>
        <w:rPr>
          <w:rStyle w:val="AttributeTok"/>
        </w:rPr>
        <w:t>nrow=</w:t>
      </w:r>
      <w:r>
        <w:rPr>
          <w:rStyle w:val="NormalTok"/>
        </w:rPr>
        <w:t>nage,</w:t>
      </w:r>
      <w:r>
        <w:rPr>
          <w:rStyle w:val="AttributeTok"/>
        </w:rPr>
        <w:t>ncol=</w:t>
      </w:r>
      <w:r>
        <w:rPr>
          <w:rStyle w:val="NormalTok"/>
        </w:rPr>
        <w:t>nH,</w:t>
      </w:r>
      <w:r>
        <w:rPr>
          <w:rStyle w:val="AttributeTok"/>
        </w:rPr>
        <w:t>dimnames=</w:t>
      </w:r>
      <w:r>
        <w:rPr>
          <w:rStyle w:val="FunctionTok"/>
        </w:rPr>
        <w:t>list</w:t>
      </w:r>
      <w:r>
        <w:rPr>
          <w:rStyle w:val="NormalTok"/>
        </w:rPr>
        <w:t xml:space="preserve">(age,H)) </w:t>
      </w:r>
      <w:r>
        <w:rPr>
          <w:rStyle w:val="CommentTok"/>
        </w:rPr>
        <w:t xml:space="preserve"># storage  </w:t>
      </w:r>
      <w:r>
        <w:br/>
      </w:r>
      <w:r>
        <w:rPr>
          <w:rStyle w:val="NormalTok"/>
        </w:rPr>
        <w:t xml:space="preserve">CatchN </w:t>
      </w:r>
      <w:r>
        <w:rPr>
          <w:rStyle w:val="OtherTok"/>
        </w:rPr>
        <w:t>&lt;-</w:t>
      </w:r>
      <w:r>
        <w:rPr>
          <w:rStyle w:val="NormalTok"/>
        </w:rPr>
        <w:t xml:space="preserve"> NaA;  CatchW </w:t>
      </w:r>
      <w:r>
        <w:rPr>
          <w:rStyle w:val="OtherTok"/>
        </w:rPr>
        <w:t>&lt;-</w:t>
      </w:r>
      <w:r>
        <w:rPr>
          <w:rStyle w:val="NormalTok"/>
        </w:rPr>
        <w:t xml:space="preserve"> NaA      </w:t>
      </w:r>
      <w:r>
        <w:rPr>
          <w:rStyle w:val="CommentTok"/>
        </w:rPr>
        <w:t xml:space="preserve"># define some storage matrices  </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NormalTok"/>
        </w:rPr>
        <w:t xml:space="preserve">nH) {                </w:t>
      </w:r>
      <w:r>
        <w:rPr>
          <w:rStyle w:val="CommentTok"/>
        </w:rPr>
        <w:t xml:space="preserve"># loop through the harvest rates  </w:t>
      </w:r>
      <w:r>
        <w:br/>
      </w:r>
      <w:r>
        <w:rPr>
          <w:rStyle w:val="NormalTok"/>
        </w:rPr>
        <w:t xml:space="preserve">   NaA[</w:t>
      </w:r>
      <w:r>
        <w:rPr>
          <w:rStyle w:val="DecValTok"/>
        </w:rPr>
        <w:t>1</w:t>
      </w:r>
      <w:r>
        <w:rPr>
          <w:rStyle w:val="NormalTok"/>
        </w:rPr>
        <w:t xml:space="preserve">,i] </w:t>
      </w:r>
      <w:r>
        <w:rPr>
          <w:rStyle w:val="OtherTok"/>
        </w:rPr>
        <w:t>&lt;-</w:t>
      </w:r>
      <w:r>
        <w:rPr>
          <w:rStyle w:val="NormalTok"/>
        </w:rPr>
        <w:t xml:space="preserve"> N0  </w:t>
      </w:r>
      <w:r>
        <w:rPr>
          <w:rStyle w:val="CommentTok"/>
        </w:rPr>
        <w:t xml:space="preserve"># start each harvest rate with initial numbers  </w:t>
      </w:r>
      <w:r>
        <w:br/>
      </w:r>
      <w:r>
        <w:rPr>
          <w:rStyle w:val="NormalTok"/>
        </w:rPr>
        <w:t xml:space="preserve">   </w:t>
      </w:r>
      <w:r>
        <w:rPr>
          <w:rStyle w:val="ControlFlowTok"/>
        </w:rPr>
        <w:t>for</w:t>
      </w:r>
      <w:r>
        <w:rPr>
          <w:rStyle w:val="NormalTok"/>
        </w:rPr>
        <w:t xml:space="preserve"> (age </w:t>
      </w:r>
      <w:r>
        <w:rPr>
          <w:rStyle w:val="ControlFlowTok"/>
        </w:rPr>
        <w:t>in</w:t>
      </w:r>
      <w:r>
        <w:rPr>
          <w:rStyle w:val="NormalTok"/>
        </w:rPr>
        <w:t xml:space="preserve"> </w:t>
      </w:r>
      <w:r>
        <w:rPr>
          <w:rStyle w:val="DecValTok"/>
        </w:rPr>
        <w:t>2</w:t>
      </w:r>
      <w:r>
        <w:rPr>
          <w:rStyle w:val="SpecialCharTok"/>
        </w:rPr>
        <w:t>:</w:t>
      </w:r>
      <w:r>
        <w:rPr>
          <w:rStyle w:val="NormalTok"/>
        </w:rPr>
        <w:t xml:space="preserve">nage) {  </w:t>
      </w:r>
      <w:r>
        <w:rPr>
          <w:rStyle w:val="CommentTok"/>
        </w:rPr>
        <w:t xml:space="preserve"># loop through over-simplified dynamics  </w:t>
      </w:r>
      <w:r>
        <w:br/>
      </w:r>
      <w:r>
        <w:rPr>
          <w:rStyle w:val="NormalTok"/>
        </w:rPr>
        <w:t xml:space="preserve">      NaA[age,i] </w:t>
      </w:r>
      <w:r>
        <w:rPr>
          <w:rStyle w:val="OtherTok"/>
        </w:rPr>
        <w:t>&lt;-</w:t>
      </w:r>
      <w:r>
        <w:rPr>
          <w:rStyle w:val="NormalTok"/>
        </w:rPr>
        <w:t xml:space="preserve"> NaA[(age</w:t>
      </w:r>
      <w:r>
        <w:rPr>
          <w:rStyle w:val="DecValTok"/>
        </w:rPr>
        <w:t>-1</w:t>
      </w:r>
      <w:r>
        <w:rPr>
          <w:rStyle w:val="NormalTok"/>
        </w:rPr>
        <w:t xml:space="preserve">),i]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H[i])  </w:t>
      </w:r>
      <w:r>
        <w:br/>
      </w:r>
      <w:r>
        <w:rPr>
          <w:rStyle w:val="NormalTok"/>
        </w:rPr>
        <w:t xml:space="preserve">      Cat</w:t>
      </w:r>
      <w:r>
        <w:rPr>
          <w:rStyle w:val="NormalTok"/>
        </w:rPr>
        <w:t xml:space="preserve">chN[age,i] </w:t>
      </w:r>
      <w:r>
        <w:rPr>
          <w:rStyle w:val="OtherTok"/>
        </w:rPr>
        <w:t>&lt;-</w:t>
      </w:r>
      <w:r>
        <w:rPr>
          <w:rStyle w:val="NormalTok"/>
        </w:rPr>
        <w:t xml:space="preserve"> NaA[(age</w:t>
      </w:r>
      <w:r>
        <w:rPr>
          <w:rStyle w:val="DecValTok"/>
        </w:rPr>
        <w:t>-1</w:t>
      </w:r>
      <w:r>
        <w:rPr>
          <w:rStyle w:val="NormalTok"/>
        </w:rPr>
        <w:t xml:space="preserve">),i] </w:t>
      </w:r>
      <w:r>
        <w:rPr>
          <w:rStyle w:val="SpecialCharTok"/>
        </w:rPr>
        <w:t>-</w:t>
      </w:r>
      <w:r>
        <w:rPr>
          <w:rStyle w:val="NormalTok"/>
        </w:rPr>
        <w:t xml:space="preserve"> NaA[age,i]  </w:t>
      </w:r>
      <w:r>
        <w:br/>
      </w:r>
      <w:r>
        <w:rPr>
          <w:rStyle w:val="NormalTok"/>
        </w:rPr>
        <w:t xml:space="preserve">   }  </w:t>
      </w:r>
      <w:r>
        <w:br/>
      </w:r>
      <w:r>
        <w:rPr>
          <w:rStyle w:val="NormalTok"/>
        </w:rPr>
        <w:t xml:space="preserve">   CatchW[,i] </w:t>
      </w:r>
      <w:r>
        <w:rPr>
          <w:rStyle w:val="OtherTok"/>
        </w:rPr>
        <w:t>&lt;-</w:t>
      </w:r>
      <w:r>
        <w:rPr>
          <w:rStyle w:val="NormalTok"/>
        </w:rPr>
        <w:t xml:space="preserve"> CatchN[,i] </w:t>
      </w:r>
      <w:r>
        <w:rPr>
          <w:rStyle w:val="SpecialCharTok"/>
        </w:rPr>
        <w:t>*</w:t>
      </w:r>
      <w:r>
        <w:rPr>
          <w:rStyle w:val="NormalTok"/>
        </w:rPr>
        <w:t xml:space="preserve"> WaA  </w:t>
      </w:r>
      <w:r>
        <w:br/>
      </w:r>
      <w:r>
        <w:rPr>
          <w:rStyle w:val="NormalTok"/>
        </w:rPr>
        <w:t xml:space="preserve">}                      </w:t>
      </w:r>
      <w:r>
        <w:rPr>
          <w:rStyle w:val="CommentTok"/>
        </w:rPr>
        <w:t xml:space="preserve"># transpose the vector of total catches to  </w:t>
      </w:r>
      <w:r>
        <w:br/>
      </w:r>
      <w:r>
        <w:rPr>
          <w:rStyle w:val="NormalTok"/>
        </w:rPr>
        <w:t xml:space="preserve">totC </w:t>
      </w:r>
      <w:r>
        <w:rPr>
          <w:rStyle w:val="OtherTok"/>
        </w:rPr>
        <w:t>&lt;-</w:t>
      </w:r>
      <w:r>
        <w:rPr>
          <w:rStyle w:val="NormalTok"/>
        </w:rPr>
        <w:t xml:space="preserve"> </w:t>
      </w:r>
      <w:r>
        <w:rPr>
          <w:rStyle w:val="FunctionTok"/>
        </w:rPr>
        <w:t>t</w:t>
      </w:r>
      <w:r>
        <w:rPr>
          <w:rStyle w:val="NormalTok"/>
        </w:rPr>
        <w:t>(</w:t>
      </w:r>
      <w:r>
        <w:rPr>
          <w:rStyle w:val="FunctionTok"/>
        </w:rPr>
        <w:t>colSums</w:t>
      </w:r>
      <w:r>
        <w:rPr>
          <w:rStyle w:val="NormalTok"/>
        </w:rPr>
        <w:t>(CatchW,</w:t>
      </w:r>
      <w:r>
        <w:rPr>
          <w:rStyle w:val="AttributeTok"/>
        </w:rPr>
        <w:t>na.rm=</w:t>
      </w:r>
      <w:r>
        <w:rPr>
          <w:rStyle w:val="ConstantTok"/>
        </w:rPr>
        <w:t>TRUE</w:t>
      </w:r>
      <w:r>
        <w:rPr>
          <w:rStyle w:val="NormalTok"/>
        </w:rPr>
        <w:t xml:space="preserve">))   </w:t>
      </w:r>
      <w:r>
        <w:rPr>
          <w:rStyle w:val="CommentTok"/>
        </w:rPr>
        <w:t xml:space="preserve"># simplify later printing  </w:t>
      </w:r>
    </w:p>
    <w:p w:rsidR="003045B9" w:rsidRDefault="00E54A55">
      <w:pPr>
        <w:pStyle w:val="FirstParagraph"/>
      </w:pPr>
      <w:r>
        <w:t>不同的渔获率对种群年龄结构的影响在渔获的分年龄数量和分年龄重量上都很明显。随着渔获率的增加，高年龄组的捕获数量越来越少，分年龄捕获数也越来越少。对于较高的捕获率，种群变得依赖于最近的补充量，而不是在较老的年龄组中数量和生物量的积累。</w:t>
      </w:r>
    </w:p>
    <w:p w:rsidR="003045B9" w:rsidRDefault="00E54A55">
      <w:pPr>
        <w:pStyle w:val="SourceCode"/>
      </w:pPr>
      <w:r>
        <w:rPr>
          <w:rStyle w:val="FunctionTok"/>
        </w:rPr>
        <w:t>kable</w:t>
      </w:r>
      <w:r>
        <w:rPr>
          <w:rStyle w:val="NormalTok"/>
        </w:rPr>
        <w:t>(NaA,</w:t>
      </w:r>
      <w:r>
        <w:rPr>
          <w:rStyle w:val="AttributeTok"/>
        </w:rPr>
        <w:t>digits=</w:t>
      </w:r>
      <w:r>
        <w:rPr>
          <w:rStyle w:val="FunctionTok"/>
        </w:rPr>
        <w:t>c</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AttributeTok"/>
        </w:rPr>
        <w:t>row.names=</w:t>
      </w:r>
      <w:r>
        <w:rPr>
          <w:rStyle w:val="ConstantTok"/>
        </w:rPr>
        <w:t>TRUE</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ImageCaption"/>
              <w:spacing w:before="200"/>
            </w:pPr>
            <w:bookmarkStart w:id="123" w:name="tbl-3-4"/>
            <w:r>
              <w:t>表</w:t>
            </w:r>
            <w:r>
              <w:t xml:space="preserve"> 3.4: </w:t>
            </w:r>
            <w:r>
              <w:t>应用简单年龄结构模型进行单位补充量产量分析得到的</w:t>
            </w:r>
            <w:r>
              <w:t>10</w:t>
            </w:r>
            <w:r>
              <w:t>个年渔获率情形下，种群的分年龄渔获数量。</w:t>
            </w:r>
          </w:p>
          <w:tbl>
            <w:tblPr>
              <w:tblStyle w:val="Table"/>
              <w:tblW w:w="0" w:type="auto"/>
              <w:tblLayout w:type="fixed"/>
              <w:tblLook w:val="0020" w:firstRow="1" w:lastRow="0" w:firstColumn="0" w:lastColumn="0" w:noHBand="0" w:noVBand="0"/>
            </w:tblPr>
            <w:tblGrid>
              <w:gridCol w:w="720"/>
              <w:gridCol w:w="720"/>
              <w:gridCol w:w="720"/>
              <w:gridCol w:w="720"/>
              <w:gridCol w:w="720"/>
              <w:gridCol w:w="720"/>
              <w:gridCol w:w="720"/>
              <w:gridCol w:w="720"/>
              <w:gridCol w:w="720"/>
              <w:gridCol w:w="720"/>
              <w:gridCol w:w="720"/>
            </w:tblGrid>
            <w:tr w:rsidR="003045B9" w:rsidTr="003045B9">
              <w:trPr>
                <w:cnfStyle w:val="100000000000" w:firstRow="1" w:lastRow="0" w:firstColumn="0" w:lastColumn="0" w:oddVBand="0" w:evenVBand="0" w:oddHBand="0" w:evenHBand="0" w:firstRowFirstColumn="0" w:firstRowLastColumn="0" w:lastRowFirstColumn="0" w:lastRowLastColumn="0"/>
                <w:tblHeader/>
              </w:trPr>
              <w:tc>
                <w:tcPr>
                  <w:tcW w:w="720" w:type="dxa"/>
                </w:tcPr>
                <w:p w:rsidR="003045B9" w:rsidRDefault="003045B9">
                  <w:pPr>
                    <w:pStyle w:val="Compact"/>
                  </w:pPr>
                </w:p>
              </w:tc>
              <w:tc>
                <w:tcPr>
                  <w:tcW w:w="720" w:type="dxa"/>
                </w:tcPr>
                <w:p w:rsidR="003045B9" w:rsidRDefault="00E54A55">
                  <w:pPr>
                    <w:pStyle w:val="Compact"/>
                    <w:jc w:val="center"/>
                  </w:pPr>
                  <w:r>
                    <w:t>0.01</w:t>
                  </w:r>
                </w:p>
              </w:tc>
              <w:tc>
                <w:tcPr>
                  <w:tcW w:w="720" w:type="dxa"/>
                </w:tcPr>
                <w:p w:rsidR="003045B9" w:rsidRDefault="00E54A55">
                  <w:pPr>
                    <w:pStyle w:val="Compact"/>
                    <w:jc w:val="center"/>
                  </w:pPr>
                  <w:r>
                    <w:t>0.06</w:t>
                  </w:r>
                </w:p>
              </w:tc>
              <w:tc>
                <w:tcPr>
                  <w:tcW w:w="720" w:type="dxa"/>
                </w:tcPr>
                <w:p w:rsidR="003045B9" w:rsidRDefault="00E54A55">
                  <w:pPr>
                    <w:pStyle w:val="Compact"/>
                    <w:jc w:val="center"/>
                  </w:pPr>
                  <w:r>
                    <w:t>0.11</w:t>
                  </w:r>
                </w:p>
              </w:tc>
              <w:tc>
                <w:tcPr>
                  <w:tcW w:w="720" w:type="dxa"/>
                </w:tcPr>
                <w:p w:rsidR="003045B9" w:rsidRDefault="00E54A55">
                  <w:pPr>
                    <w:pStyle w:val="Compact"/>
                    <w:jc w:val="center"/>
                  </w:pPr>
                  <w:r>
                    <w:t>0.16</w:t>
                  </w:r>
                </w:p>
              </w:tc>
              <w:tc>
                <w:tcPr>
                  <w:tcW w:w="720" w:type="dxa"/>
                </w:tcPr>
                <w:p w:rsidR="003045B9" w:rsidRDefault="00E54A55">
                  <w:pPr>
                    <w:pStyle w:val="Compact"/>
                    <w:jc w:val="center"/>
                  </w:pPr>
                  <w:r>
                    <w:t>0.21</w:t>
                  </w:r>
                </w:p>
              </w:tc>
              <w:tc>
                <w:tcPr>
                  <w:tcW w:w="720" w:type="dxa"/>
                </w:tcPr>
                <w:p w:rsidR="003045B9" w:rsidRDefault="00E54A55">
                  <w:pPr>
                    <w:pStyle w:val="Compact"/>
                    <w:jc w:val="center"/>
                  </w:pPr>
                  <w:r>
                    <w:t>0.</w:t>
                  </w:r>
                  <w:r>
                    <w:t>26</w:t>
                  </w:r>
                </w:p>
              </w:tc>
              <w:tc>
                <w:tcPr>
                  <w:tcW w:w="720" w:type="dxa"/>
                </w:tcPr>
                <w:p w:rsidR="003045B9" w:rsidRDefault="00E54A55">
                  <w:pPr>
                    <w:pStyle w:val="Compact"/>
                    <w:jc w:val="center"/>
                  </w:pPr>
                  <w:r>
                    <w:t>0.31</w:t>
                  </w:r>
                </w:p>
              </w:tc>
              <w:tc>
                <w:tcPr>
                  <w:tcW w:w="720" w:type="dxa"/>
                </w:tcPr>
                <w:p w:rsidR="003045B9" w:rsidRDefault="00E54A55">
                  <w:pPr>
                    <w:pStyle w:val="Compact"/>
                    <w:jc w:val="center"/>
                  </w:pPr>
                  <w:r>
                    <w:t>0.36</w:t>
                  </w:r>
                </w:p>
              </w:tc>
              <w:tc>
                <w:tcPr>
                  <w:tcW w:w="720" w:type="dxa"/>
                </w:tcPr>
                <w:p w:rsidR="003045B9" w:rsidRDefault="00E54A55">
                  <w:pPr>
                    <w:pStyle w:val="Compact"/>
                    <w:jc w:val="center"/>
                  </w:pPr>
                  <w:r>
                    <w:t>0.55</w:t>
                  </w:r>
                </w:p>
              </w:tc>
              <w:tc>
                <w:tcPr>
                  <w:tcW w:w="720" w:type="dxa"/>
                </w:tcPr>
                <w:p w:rsidR="003045B9" w:rsidRDefault="00E54A55">
                  <w:pPr>
                    <w:pStyle w:val="Compact"/>
                    <w:jc w:val="center"/>
                  </w:pPr>
                  <w:r>
                    <w:t>0.8</w:t>
                  </w:r>
                </w:p>
              </w:tc>
            </w:tr>
            <w:tr w:rsidR="003045B9">
              <w:tc>
                <w:tcPr>
                  <w:tcW w:w="720" w:type="dxa"/>
                </w:tcPr>
                <w:p w:rsidR="003045B9" w:rsidRDefault="00E54A55">
                  <w:pPr>
                    <w:pStyle w:val="Compact"/>
                    <w:jc w:val="center"/>
                  </w:pPr>
                  <w:r>
                    <w:t>1</w:t>
                  </w:r>
                </w:p>
              </w:tc>
              <w:tc>
                <w:tcPr>
                  <w:tcW w:w="720" w:type="dxa"/>
                </w:tcPr>
                <w:p w:rsidR="003045B9" w:rsidRDefault="00E54A55">
                  <w:pPr>
                    <w:pStyle w:val="Compact"/>
                    <w:jc w:val="center"/>
                  </w:pPr>
                  <w:r>
                    <w:t>1000</w:t>
                  </w:r>
                </w:p>
              </w:tc>
              <w:tc>
                <w:tcPr>
                  <w:tcW w:w="720" w:type="dxa"/>
                </w:tcPr>
                <w:p w:rsidR="003045B9" w:rsidRDefault="00E54A55">
                  <w:pPr>
                    <w:pStyle w:val="Compact"/>
                    <w:jc w:val="center"/>
                  </w:pPr>
                  <w:r>
                    <w:t>1000</w:t>
                  </w:r>
                </w:p>
              </w:tc>
              <w:tc>
                <w:tcPr>
                  <w:tcW w:w="720" w:type="dxa"/>
                </w:tcPr>
                <w:p w:rsidR="003045B9" w:rsidRDefault="00E54A55">
                  <w:pPr>
                    <w:pStyle w:val="Compact"/>
                    <w:jc w:val="center"/>
                  </w:pPr>
                  <w:r>
                    <w:t>1000</w:t>
                  </w:r>
                </w:p>
              </w:tc>
              <w:tc>
                <w:tcPr>
                  <w:tcW w:w="720" w:type="dxa"/>
                </w:tcPr>
                <w:p w:rsidR="003045B9" w:rsidRDefault="00E54A55">
                  <w:pPr>
                    <w:pStyle w:val="Compact"/>
                    <w:jc w:val="center"/>
                  </w:pPr>
                  <w:r>
                    <w:t>1000</w:t>
                  </w:r>
                </w:p>
              </w:tc>
              <w:tc>
                <w:tcPr>
                  <w:tcW w:w="720" w:type="dxa"/>
                </w:tcPr>
                <w:p w:rsidR="003045B9" w:rsidRDefault="00E54A55">
                  <w:pPr>
                    <w:pStyle w:val="Compact"/>
                    <w:jc w:val="center"/>
                  </w:pPr>
                  <w:r>
                    <w:t>1000</w:t>
                  </w:r>
                </w:p>
              </w:tc>
              <w:tc>
                <w:tcPr>
                  <w:tcW w:w="720" w:type="dxa"/>
                </w:tcPr>
                <w:p w:rsidR="003045B9" w:rsidRDefault="00E54A55">
                  <w:pPr>
                    <w:pStyle w:val="Compact"/>
                    <w:jc w:val="center"/>
                  </w:pPr>
                  <w:r>
                    <w:t>1000</w:t>
                  </w:r>
                </w:p>
              </w:tc>
              <w:tc>
                <w:tcPr>
                  <w:tcW w:w="720" w:type="dxa"/>
                </w:tcPr>
                <w:p w:rsidR="003045B9" w:rsidRDefault="00E54A55">
                  <w:pPr>
                    <w:pStyle w:val="Compact"/>
                    <w:jc w:val="center"/>
                  </w:pPr>
                  <w:r>
                    <w:t>1000</w:t>
                  </w:r>
                </w:p>
              </w:tc>
              <w:tc>
                <w:tcPr>
                  <w:tcW w:w="720" w:type="dxa"/>
                </w:tcPr>
                <w:p w:rsidR="003045B9" w:rsidRDefault="00E54A55">
                  <w:pPr>
                    <w:pStyle w:val="Compact"/>
                    <w:jc w:val="center"/>
                  </w:pPr>
                  <w:r>
                    <w:t>1000</w:t>
                  </w:r>
                </w:p>
              </w:tc>
              <w:tc>
                <w:tcPr>
                  <w:tcW w:w="720" w:type="dxa"/>
                </w:tcPr>
                <w:p w:rsidR="003045B9" w:rsidRDefault="00E54A55">
                  <w:pPr>
                    <w:pStyle w:val="Compact"/>
                    <w:jc w:val="center"/>
                  </w:pPr>
                  <w:r>
                    <w:t>1000.0</w:t>
                  </w:r>
                </w:p>
              </w:tc>
              <w:tc>
                <w:tcPr>
                  <w:tcW w:w="720" w:type="dxa"/>
                </w:tcPr>
                <w:p w:rsidR="003045B9" w:rsidRDefault="00E54A55">
                  <w:pPr>
                    <w:pStyle w:val="Compact"/>
                    <w:jc w:val="center"/>
                  </w:pPr>
                  <w:r>
                    <w:t>1000.0</w:t>
                  </w:r>
                </w:p>
              </w:tc>
            </w:tr>
            <w:tr w:rsidR="003045B9">
              <w:tc>
                <w:tcPr>
                  <w:tcW w:w="720" w:type="dxa"/>
                </w:tcPr>
                <w:p w:rsidR="003045B9" w:rsidRDefault="00E54A55">
                  <w:pPr>
                    <w:pStyle w:val="Compact"/>
                    <w:jc w:val="center"/>
                  </w:pPr>
                  <w:r>
                    <w:lastRenderedPageBreak/>
                    <w:t>2</w:t>
                  </w:r>
                </w:p>
              </w:tc>
              <w:tc>
                <w:tcPr>
                  <w:tcW w:w="720" w:type="dxa"/>
                </w:tcPr>
                <w:p w:rsidR="003045B9" w:rsidRDefault="00E54A55">
                  <w:pPr>
                    <w:pStyle w:val="Compact"/>
                    <w:jc w:val="center"/>
                  </w:pPr>
                  <w:r>
                    <w:t>990</w:t>
                  </w:r>
                </w:p>
              </w:tc>
              <w:tc>
                <w:tcPr>
                  <w:tcW w:w="720" w:type="dxa"/>
                </w:tcPr>
                <w:p w:rsidR="003045B9" w:rsidRDefault="00E54A55">
                  <w:pPr>
                    <w:pStyle w:val="Compact"/>
                    <w:jc w:val="center"/>
                  </w:pPr>
                  <w:r>
                    <w:t>940</w:t>
                  </w:r>
                </w:p>
              </w:tc>
              <w:tc>
                <w:tcPr>
                  <w:tcW w:w="720" w:type="dxa"/>
                </w:tcPr>
                <w:p w:rsidR="003045B9" w:rsidRDefault="00E54A55">
                  <w:pPr>
                    <w:pStyle w:val="Compact"/>
                    <w:jc w:val="center"/>
                  </w:pPr>
                  <w:r>
                    <w:t>890</w:t>
                  </w:r>
                </w:p>
              </w:tc>
              <w:tc>
                <w:tcPr>
                  <w:tcW w:w="720" w:type="dxa"/>
                </w:tcPr>
                <w:p w:rsidR="003045B9" w:rsidRDefault="00E54A55">
                  <w:pPr>
                    <w:pStyle w:val="Compact"/>
                    <w:jc w:val="center"/>
                  </w:pPr>
                  <w:r>
                    <w:t>840</w:t>
                  </w:r>
                </w:p>
              </w:tc>
              <w:tc>
                <w:tcPr>
                  <w:tcW w:w="720" w:type="dxa"/>
                </w:tcPr>
                <w:p w:rsidR="003045B9" w:rsidRDefault="00E54A55">
                  <w:pPr>
                    <w:pStyle w:val="Compact"/>
                    <w:jc w:val="center"/>
                  </w:pPr>
                  <w:r>
                    <w:t>790</w:t>
                  </w:r>
                </w:p>
              </w:tc>
              <w:tc>
                <w:tcPr>
                  <w:tcW w:w="720" w:type="dxa"/>
                </w:tcPr>
                <w:p w:rsidR="003045B9" w:rsidRDefault="00E54A55">
                  <w:pPr>
                    <w:pStyle w:val="Compact"/>
                    <w:jc w:val="center"/>
                  </w:pPr>
                  <w:r>
                    <w:t>740</w:t>
                  </w:r>
                </w:p>
              </w:tc>
              <w:tc>
                <w:tcPr>
                  <w:tcW w:w="720" w:type="dxa"/>
                </w:tcPr>
                <w:p w:rsidR="003045B9" w:rsidRDefault="00E54A55">
                  <w:pPr>
                    <w:pStyle w:val="Compact"/>
                    <w:jc w:val="center"/>
                  </w:pPr>
                  <w:r>
                    <w:t>690</w:t>
                  </w:r>
                </w:p>
              </w:tc>
              <w:tc>
                <w:tcPr>
                  <w:tcW w:w="720" w:type="dxa"/>
                </w:tcPr>
                <w:p w:rsidR="003045B9" w:rsidRDefault="00E54A55">
                  <w:pPr>
                    <w:pStyle w:val="Compact"/>
                    <w:jc w:val="center"/>
                  </w:pPr>
                  <w:r>
                    <w:t>640</w:t>
                  </w:r>
                </w:p>
              </w:tc>
              <w:tc>
                <w:tcPr>
                  <w:tcW w:w="720" w:type="dxa"/>
                </w:tcPr>
                <w:p w:rsidR="003045B9" w:rsidRDefault="00E54A55">
                  <w:pPr>
                    <w:pStyle w:val="Compact"/>
                    <w:jc w:val="center"/>
                  </w:pPr>
                  <w:r>
                    <w:t>450.0</w:t>
                  </w:r>
                </w:p>
              </w:tc>
              <w:tc>
                <w:tcPr>
                  <w:tcW w:w="720" w:type="dxa"/>
                </w:tcPr>
                <w:p w:rsidR="003045B9" w:rsidRDefault="00E54A55">
                  <w:pPr>
                    <w:pStyle w:val="Compact"/>
                    <w:jc w:val="center"/>
                  </w:pPr>
                  <w:r>
                    <w:t>200.0</w:t>
                  </w:r>
                </w:p>
              </w:tc>
            </w:tr>
            <w:tr w:rsidR="003045B9">
              <w:tc>
                <w:tcPr>
                  <w:tcW w:w="720" w:type="dxa"/>
                </w:tcPr>
                <w:p w:rsidR="003045B9" w:rsidRDefault="00E54A55">
                  <w:pPr>
                    <w:pStyle w:val="Compact"/>
                    <w:jc w:val="center"/>
                  </w:pPr>
                  <w:r>
                    <w:t>3</w:t>
                  </w:r>
                </w:p>
              </w:tc>
              <w:tc>
                <w:tcPr>
                  <w:tcW w:w="720" w:type="dxa"/>
                </w:tcPr>
                <w:p w:rsidR="003045B9" w:rsidRDefault="00E54A55">
                  <w:pPr>
                    <w:pStyle w:val="Compact"/>
                    <w:jc w:val="center"/>
                  </w:pPr>
                  <w:r>
                    <w:t>980</w:t>
                  </w:r>
                </w:p>
              </w:tc>
              <w:tc>
                <w:tcPr>
                  <w:tcW w:w="720" w:type="dxa"/>
                </w:tcPr>
                <w:p w:rsidR="003045B9" w:rsidRDefault="00E54A55">
                  <w:pPr>
                    <w:pStyle w:val="Compact"/>
                    <w:jc w:val="center"/>
                  </w:pPr>
                  <w:r>
                    <w:t>884</w:t>
                  </w:r>
                </w:p>
              </w:tc>
              <w:tc>
                <w:tcPr>
                  <w:tcW w:w="720" w:type="dxa"/>
                </w:tcPr>
                <w:p w:rsidR="003045B9" w:rsidRDefault="00E54A55">
                  <w:pPr>
                    <w:pStyle w:val="Compact"/>
                    <w:jc w:val="center"/>
                  </w:pPr>
                  <w:r>
                    <w:t>792</w:t>
                  </w:r>
                </w:p>
              </w:tc>
              <w:tc>
                <w:tcPr>
                  <w:tcW w:w="720" w:type="dxa"/>
                </w:tcPr>
                <w:p w:rsidR="003045B9" w:rsidRDefault="00E54A55">
                  <w:pPr>
                    <w:pStyle w:val="Compact"/>
                    <w:jc w:val="center"/>
                  </w:pPr>
                  <w:r>
                    <w:t>706</w:t>
                  </w:r>
                </w:p>
              </w:tc>
              <w:tc>
                <w:tcPr>
                  <w:tcW w:w="720" w:type="dxa"/>
                </w:tcPr>
                <w:p w:rsidR="003045B9" w:rsidRDefault="00E54A55">
                  <w:pPr>
                    <w:pStyle w:val="Compact"/>
                    <w:jc w:val="center"/>
                  </w:pPr>
                  <w:r>
                    <w:t>624</w:t>
                  </w:r>
                </w:p>
              </w:tc>
              <w:tc>
                <w:tcPr>
                  <w:tcW w:w="720" w:type="dxa"/>
                </w:tcPr>
                <w:p w:rsidR="003045B9" w:rsidRDefault="00E54A55">
                  <w:pPr>
                    <w:pStyle w:val="Compact"/>
                    <w:jc w:val="center"/>
                  </w:pPr>
                  <w:r>
                    <w:t>548</w:t>
                  </w:r>
                </w:p>
              </w:tc>
              <w:tc>
                <w:tcPr>
                  <w:tcW w:w="720" w:type="dxa"/>
                </w:tcPr>
                <w:p w:rsidR="003045B9" w:rsidRDefault="00E54A55">
                  <w:pPr>
                    <w:pStyle w:val="Compact"/>
                    <w:jc w:val="center"/>
                  </w:pPr>
                  <w:r>
                    <w:t>476</w:t>
                  </w:r>
                </w:p>
              </w:tc>
              <w:tc>
                <w:tcPr>
                  <w:tcW w:w="720" w:type="dxa"/>
                </w:tcPr>
                <w:p w:rsidR="003045B9" w:rsidRDefault="00E54A55">
                  <w:pPr>
                    <w:pStyle w:val="Compact"/>
                    <w:jc w:val="center"/>
                  </w:pPr>
                  <w:r>
                    <w:t>410</w:t>
                  </w:r>
                </w:p>
              </w:tc>
              <w:tc>
                <w:tcPr>
                  <w:tcW w:w="720" w:type="dxa"/>
                </w:tcPr>
                <w:p w:rsidR="003045B9" w:rsidRDefault="00E54A55">
                  <w:pPr>
                    <w:pStyle w:val="Compact"/>
                    <w:jc w:val="center"/>
                  </w:pPr>
                  <w:r>
                    <w:t>202.5</w:t>
                  </w:r>
                </w:p>
              </w:tc>
              <w:tc>
                <w:tcPr>
                  <w:tcW w:w="720" w:type="dxa"/>
                </w:tcPr>
                <w:p w:rsidR="003045B9" w:rsidRDefault="00E54A55">
                  <w:pPr>
                    <w:pStyle w:val="Compact"/>
                    <w:jc w:val="center"/>
                  </w:pPr>
                  <w:r>
                    <w:t>40.0</w:t>
                  </w:r>
                </w:p>
              </w:tc>
            </w:tr>
            <w:tr w:rsidR="003045B9">
              <w:tc>
                <w:tcPr>
                  <w:tcW w:w="720" w:type="dxa"/>
                </w:tcPr>
                <w:p w:rsidR="003045B9" w:rsidRDefault="00E54A55">
                  <w:pPr>
                    <w:pStyle w:val="Compact"/>
                    <w:jc w:val="center"/>
                  </w:pPr>
                  <w:r>
                    <w:t>4</w:t>
                  </w:r>
                </w:p>
              </w:tc>
              <w:tc>
                <w:tcPr>
                  <w:tcW w:w="720" w:type="dxa"/>
                </w:tcPr>
                <w:p w:rsidR="003045B9" w:rsidRDefault="00E54A55">
                  <w:pPr>
                    <w:pStyle w:val="Compact"/>
                    <w:jc w:val="center"/>
                  </w:pPr>
                  <w:r>
                    <w:t>970</w:t>
                  </w:r>
                </w:p>
              </w:tc>
              <w:tc>
                <w:tcPr>
                  <w:tcW w:w="720" w:type="dxa"/>
                </w:tcPr>
                <w:p w:rsidR="003045B9" w:rsidRDefault="00E54A55">
                  <w:pPr>
                    <w:pStyle w:val="Compact"/>
                    <w:jc w:val="center"/>
                  </w:pPr>
                  <w:r>
                    <w:t>831</w:t>
                  </w:r>
                </w:p>
              </w:tc>
              <w:tc>
                <w:tcPr>
                  <w:tcW w:w="720" w:type="dxa"/>
                </w:tcPr>
                <w:p w:rsidR="003045B9" w:rsidRDefault="00E54A55">
                  <w:pPr>
                    <w:pStyle w:val="Compact"/>
                    <w:jc w:val="center"/>
                  </w:pPr>
                  <w:r>
                    <w:t>705</w:t>
                  </w:r>
                </w:p>
              </w:tc>
              <w:tc>
                <w:tcPr>
                  <w:tcW w:w="720" w:type="dxa"/>
                </w:tcPr>
                <w:p w:rsidR="003045B9" w:rsidRDefault="00E54A55">
                  <w:pPr>
                    <w:pStyle w:val="Compact"/>
                    <w:jc w:val="center"/>
                  </w:pPr>
                  <w:r>
                    <w:t>593</w:t>
                  </w:r>
                </w:p>
              </w:tc>
              <w:tc>
                <w:tcPr>
                  <w:tcW w:w="720" w:type="dxa"/>
                </w:tcPr>
                <w:p w:rsidR="003045B9" w:rsidRDefault="00E54A55">
                  <w:pPr>
                    <w:pStyle w:val="Compact"/>
                    <w:jc w:val="center"/>
                  </w:pPr>
                  <w:r>
                    <w:t>493</w:t>
                  </w:r>
                </w:p>
              </w:tc>
              <w:tc>
                <w:tcPr>
                  <w:tcW w:w="720" w:type="dxa"/>
                </w:tcPr>
                <w:p w:rsidR="003045B9" w:rsidRDefault="00E54A55">
                  <w:pPr>
                    <w:pStyle w:val="Compact"/>
                    <w:jc w:val="center"/>
                  </w:pPr>
                  <w:r>
                    <w:t>405</w:t>
                  </w:r>
                </w:p>
              </w:tc>
              <w:tc>
                <w:tcPr>
                  <w:tcW w:w="720" w:type="dxa"/>
                </w:tcPr>
                <w:p w:rsidR="003045B9" w:rsidRDefault="00E54A55">
                  <w:pPr>
                    <w:pStyle w:val="Compact"/>
                    <w:jc w:val="center"/>
                  </w:pPr>
                  <w:r>
                    <w:t>329</w:t>
                  </w:r>
                </w:p>
              </w:tc>
              <w:tc>
                <w:tcPr>
                  <w:tcW w:w="720" w:type="dxa"/>
                </w:tcPr>
                <w:p w:rsidR="003045B9" w:rsidRDefault="00E54A55">
                  <w:pPr>
                    <w:pStyle w:val="Compact"/>
                    <w:jc w:val="center"/>
                  </w:pPr>
                  <w:r>
                    <w:t>262</w:t>
                  </w:r>
                </w:p>
              </w:tc>
              <w:tc>
                <w:tcPr>
                  <w:tcW w:w="720" w:type="dxa"/>
                </w:tcPr>
                <w:p w:rsidR="003045B9" w:rsidRDefault="00E54A55">
                  <w:pPr>
                    <w:pStyle w:val="Compact"/>
                    <w:jc w:val="center"/>
                  </w:pPr>
                  <w:r>
                    <w:t>91.1</w:t>
                  </w:r>
                </w:p>
              </w:tc>
              <w:tc>
                <w:tcPr>
                  <w:tcW w:w="720" w:type="dxa"/>
                </w:tcPr>
                <w:p w:rsidR="003045B9" w:rsidRDefault="00E54A55">
                  <w:pPr>
                    <w:pStyle w:val="Compact"/>
                    <w:jc w:val="center"/>
                  </w:pPr>
                  <w:r>
                    <w:t>8.0</w:t>
                  </w:r>
                </w:p>
              </w:tc>
            </w:tr>
            <w:tr w:rsidR="003045B9">
              <w:tc>
                <w:tcPr>
                  <w:tcW w:w="720" w:type="dxa"/>
                </w:tcPr>
                <w:p w:rsidR="003045B9" w:rsidRDefault="00E54A55">
                  <w:pPr>
                    <w:pStyle w:val="Compact"/>
                    <w:jc w:val="center"/>
                  </w:pPr>
                  <w:r>
                    <w:t>5</w:t>
                  </w:r>
                </w:p>
              </w:tc>
              <w:tc>
                <w:tcPr>
                  <w:tcW w:w="720" w:type="dxa"/>
                </w:tcPr>
                <w:p w:rsidR="003045B9" w:rsidRDefault="00E54A55">
                  <w:pPr>
                    <w:pStyle w:val="Compact"/>
                    <w:jc w:val="center"/>
                  </w:pPr>
                  <w:r>
                    <w:t>961</w:t>
                  </w:r>
                </w:p>
              </w:tc>
              <w:tc>
                <w:tcPr>
                  <w:tcW w:w="720" w:type="dxa"/>
                </w:tcPr>
                <w:p w:rsidR="003045B9" w:rsidRDefault="00E54A55">
                  <w:pPr>
                    <w:pStyle w:val="Compact"/>
                    <w:jc w:val="center"/>
                  </w:pPr>
                  <w:r>
                    <w:t>781</w:t>
                  </w:r>
                </w:p>
              </w:tc>
              <w:tc>
                <w:tcPr>
                  <w:tcW w:w="720" w:type="dxa"/>
                </w:tcPr>
                <w:p w:rsidR="003045B9" w:rsidRDefault="00E54A55">
                  <w:pPr>
                    <w:pStyle w:val="Compact"/>
                    <w:jc w:val="center"/>
                  </w:pPr>
                  <w:r>
                    <w:t>627</w:t>
                  </w:r>
                </w:p>
              </w:tc>
              <w:tc>
                <w:tcPr>
                  <w:tcW w:w="720" w:type="dxa"/>
                </w:tcPr>
                <w:p w:rsidR="003045B9" w:rsidRDefault="00E54A55">
                  <w:pPr>
                    <w:pStyle w:val="Compact"/>
                    <w:jc w:val="center"/>
                  </w:pPr>
                  <w:r>
                    <w:t>498</w:t>
                  </w:r>
                </w:p>
              </w:tc>
              <w:tc>
                <w:tcPr>
                  <w:tcW w:w="720" w:type="dxa"/>
                </w:tcPr>
                <w:p w:rsidR="003045B9" w:rsidRDefault="00E54A55">
                  <w:pPr>
                    <w:pStyle w:val="Compact"/>
                    <w:jc w:val="center"/>
                  </w:pPr>
                  <w:r>
                    <w:t>390</w:t>
                  </w:r>
                </w:p>
              </w:tc>
              <w:tc>
                <w:tcPr>
                  <w:tcW w:w="720" w:type="dxa"/>
                </w:tcPr>
                <w:p w:rsidR="003045B9" w:rsidRDefault="00E54A55">
                  <w:pPr>
                    <w:pStyle w:val="Compact"/>
                    <w:jc w:val="center"/>
                  </w:pPr>
                  <w:r>
                    <w:t>300</w:t>
                  </w:r>
                </w:p>
              </w:tc>
              <w:tc>
                <w:tcPr>
                  <w:tcW w:w="720" w:type="dxa"/>
                </w:tcPr>
                <w:p w:rsidR="003045B9" w:rsidRDefault="00E54A55">
                  <w:pPr>
                    <w:pStyle w:val="Compact"/>
                    <w:jc w:val="center"/>
                  </w:pPr>
                  <w:r>
                    <w:t>227</w:t>
                  </w:r>
                </w:p>
              </w:tc>
              <w:tc>
                <w:tcPr>
                  <w:tcW w:w="720" w:type="dxa"/>
                </w:tcPr>
                <w:p w:rsidR="003045B9" w:rsidRDefault="00E54A55">
                  <w:pPr>
                    <w:pStyle w:val="Compact"/>
                    <w:jc w:val="center"/>
                  </w:pPr>
                  <w:r>
                    <w:t>168</w:t>
                  </w:r>
                </w:p>
              </w:tc>
              <w:tc>
                <w:tcPr>
                  <w:tcW w:w="720" w:type="dxa"/>
                </w:tcPr>
                <w:p w:rsidR="003045B9" w:rsidRDefault="00E54A55">
                  <w:pPr>
                    <w:pStyle w:val="Compact"/>
                    <w:jc w:val="center"/>
                  </w:pPr>
                  <w:r>
                    <w:t>41.0</w:t>
                  </w:r>
                </w:p>
              </w:tc>
              <w:tc>
                <w:tcPr>
                  <w:tcW w:w="720" w:type="dxa"/>
                </w:tcPr>
                <w:p w:rsidR="003045B9" w:rsidRDefault="00E54A55">
                  <w:pPr>
                    <w:pStyle w:val="Compact"/>
                    <w:jc w:val="center"/>
                  </w:pPr>
                  <w:r>
                    <w:t>1.6</w:t>
                  </w:r>
                </w:p>
              </w:tc>
            </w:tr>
            <w:tr w:rsidR="003045B9">
              <w:tc>
                <w:tcPr>
                  <w:tcW w:w="720" w:type="dxa"/>
                </w:tcPr>
                <w:p w:rsidR="003045B9" w:rsidRDefault="00E54A55">
                  <w:pPr>
                    <w:pStyle w:val="Compact"/>
                    <w:jc w:val="center"/>
                  </w:pPr>
                  <w:r>
                    <w:t>6</w:t>
                  </w:r>
                </w:p>
              </w:tc>
              <w:tc>
                <w:tcPr>
                  <w:tcW w:w="720" w:type="dxa"/>
                </w:tcPr>
                <w:p w:rsidR="003045B9" w:rsidRDefault="00E54A55">
                  <w:pPr>
                    <w:pStyle w:val="Compact"/>
                    <w:jc w:val="center"/>
                  </w:pPr>
                  <w:r>
                    <w:t>951</w:t>
                  </w:r>
                </w:p>
              </w:tc>
              <w:tc>
                <w:tcPr>
                  <w:tcW w:w="720" w:type="dxa"/>
                </w:tcPr>
                <w:p w:rsidR="003045B9" w:rsidRDefault="00E54A55">
                  <w:pPr>
                    <w:pStyle w:val="Compact"/>
                    <w:jc w:val="center"/>
                  </w:pPr>
                  <w:r>
                    <w:t>734</w:t>
                  </w:r>
                </w:p>
              </w:tc>
              <w:tc>
                <w:tcPr>
                  <w:tcW w:w="720" w:type="dxa"/>
                </w:tcPr>
                <w:p w:rsidR="003045B9" w:rsidRDefault="00E54A55">
                  <w:pPr>
                    <w:pStyle w:val="Compact"/>
                    <w:jc w:val="center"/>
                  </w:pPr>
                  <w:r>
                    <w:t>558</w:t>
                  </w:r>
                </w:p>
              </w:tc>
              <w:tc>
                <w:tcPr>
                  <w:tcW w:w="720" w:type="dxa"/>
                </w:tcPr>
                <w:p w:rsidR="003045B9" w:rsidRDefault="00E54A55">
                  <w:pPr>
                    <w:pStyle w:val="Compact"/>
                    <w:jc w:val="center"/>
                  </w:pPr>
                  <w:r>
                    <w:t>418</w:t>
                  </w:r>
                </w:p>
              </w:tc>
              <w:tc>
                <w:tcPr>
                  <w:tcW w:w="720" w:type="dxa"/>
                </w:tcPr>
                <w:p w:rsidR="003045B9" w:rsidRDefault="00E54A55">
                  <w:pPr>
                    <w:pStyle w:val="Compact"/>
                    <w:jc w:val="center"/>
                  </w:pPr>
                  <w:r>
                    <w:t>308</w:t>
                  </w:r>
                </w:p>
              </w:tc>
              <w:tc>
                <w:tcPr>
                  <w:tcW w:w="720" w:type="dxa"/>
                </w:tcPr>
                <w:p w:rsidR="003045B9" w:rsidRDefault="00E54A55">
                  <w:pPr>
                    <w:pStyle w:val="Compact"/>
                    <w:jc w:val="center"/>
                  </w:pPr>
                  <w:r>
                    <w:t>222</w:t>
                  </w:r>
                </w:p>
              </w:tc>
              <w:tc>
                <w:tcPr>
                  <w:tcW w:w="720" w:type="dxa"/>
                </w:tcPr>
                <w:p w:rsidR="003045B9" w:rsidRDefault="00E54A55">
                  <w:pPr>
                    <w:pStyle w:val="Compact"/>
                    <w:jc w:val="center"/>
                  </w:pPr>
                  <w:r>
                    <w:t>156</w:t>
                  </w:r>
                </w:p>
              </w:tc>
              <w:tc>
                <w:tcPr>
                  <w:tcW w:w="720" w:type="dxa"/>
                </w:tcPr>
                <w:p w:rsidR="003045B9" w:rsidRDefault="00E54A55">
                  <w:pPr>
                    <w:pStyle w:val="Compact"/>
                    <w:jc w:val="center"/>
                  </w:pPr>
                  <w:r>
                    <w:t>107</w:t>
                  </w:r>
                </w:p>
              </w:tc>
              <w:tc>
                <w:tcPr>
                  <w:tcW w:w="720" w:type="dxa"/>
                </w:tcPr>
                <w:p w:rsidR="003045B9" w:rsidRDefault="00E54A55">
                  <w:pPr>
                    <w:pStyle w:val="Compact"/>
                    <w:jc w:val="center"/>
                  </w:pPr>
                  <w:r>
                    <w:t>18.5</w:t>
                  </w:r>
                </w:p>
              </w:tc>
              <w:tc>
                <w:tcPr>
                  <w:tcW w:w="720" w:type="dxa"/>
                </w:tcPr>
                <w:p w:rsidR="003045B9" w:rsidRDefault="00E54A55">
                  <w:pPr>
                    <w:pStyle w:val="Compact"/>
                    <w:jc w:val="center"/>
                  </w:pPr>
                  <w:r>
                    <w:t>0.3</w:t>
                  </w:r>
                </w:p>
              </w:tc>
            </w:tr>
            <w:tr w:rsidR="003045B9">
              <w:tc>
                <w:tcPr>
                  <w:tcW w:w="720" w:type="dxa"/>
                </w:tcPr>
                <w:p w:rsidR="003045B9" w:rsidRDefault="00E54A55">
                  <w:pPr>
                    <w:pStyle w:val="Compact"/>
                    <w:jc w:val="center"/>
                  </w:pPr>
                  <w:r>
                    <w:t>7</w:t>
                  </w:r>
                </w:p>
              </w:tc>
              <w:tc>
                <w:tcPr>
                  <w:tcW w:w="720" w:type="dxa"/>
                </w:tcPr>
                <w:p w:rsidR="003045B9" w:rsidRDefault="00E54A55">
                  <w:pPr>
                    <w:pStyle w:val="Compact"/>
                    <w:jc w:val="center"/>
                  </w:pPr>
                  <w:r>
                    <w:t>941</w:t>
                  </w:r>
                </w:p>
              </w:tc>
              <w:tc>
                <w:tcPr>
                  <w:tcW w:w="720" w:type="dxa"/>
                </w:tcPr>
                <w:p w:rsidR="003045B9" w:rsidRDefault="00E54A55">
                  <w:pPr>
                    <w:pStyle w:val="Compact"/>
                    <w:jc w:val="center"/>
                  </w:pPr>
                  <w:r>
                    <w:t>690</w:t>
                  </w:r>
                </w:p>
              </w:tc>
              <w:tc>
                <w:tcPr>
                  <w:tcW w:w="720" w:type="dxa"/>
                </w:tcPr>
                <w:p w:rsidR="003045B9" w:rsidRDefault="00E54A55">
                  <w:pPr>
                    <w:pStyle w:val="Compact"/>
                    <w:jc w:val="center"/>
                  </w:pPr>
                  <w:r>
                    <w:t>497</w:t>
                  </w:r>
                </w:p>
              </w:tc>
              <w:tc>
                <w:tcPr>
                  <w:tcW w:w="720" w:type="dxa"/>
                </w:tcPr>
                <w:p w:rsidR="003045B9" w:rsidRDefault="00E54A55">
                  <w:pPr>
                    <w:pStyle w:val="Compact"/>
                    <w:jc w:val="center"/>
                  </w:pPr>
                  <w:r>
                    <w:t>351</w:t>
                  </w:r>
                </w:p>
              </w:tc>
              <w:tc>
                <w:tcPr>
                  <w:tcW w:w="720" w:type="dxa"/>
                </w:tcPr>
                <w:p w:rsidR="003045B9" w:rsidRDefault="00E54A55">
                  <w:pPr>
                    <w:pStyle w:val="Compact"/>
                    <w:jc w:val="center"/>
                  </w:pPr>
                  <w:r>
                    <w:t>243</w:t>
                  </w:r>
                </w:p>
              </w:tc>
              <w:tc>
                <w:tcPr>
                  <w:tcW w:w="720" w:type="dxa"/>
                </w:tcPr>
                <w:p w:rsidR="003045B9" w:rsidRDefault="00E54A55">
                  <w:pPr>
                    <w:pStyle w:val="Compact"/>
                    <w:jc w:val="center"/>
                  </w:pPr>
                  <w:r>
                    <w:t>164</w:t>
                  </w:r>
                </w:p>
              </w:tc>
              <w:tc>
                <w:tcPr>
                  <w:tcW w:w="720" w:type="dxa"/>
                </w:tcPr>
                <w:p w:rsidR="003045B9" w:rsidRDefault="00E54A55">
                  <w:pPr>
                    <w:pStyle w:val="Compact"/>
                    <w:jc w:val="center"/>
                  </w:pPr>
                  <w:r>
                    <w:t>108</w:t>
                  </w:r>
                </w:p>
              </w:tc>
              <w:tc>
                <w:tcPr>
                  <w:tcW w:w="720" w:type="dxa"/>
                </w:tcPr>
                <w:p w:rsidR="003045B9" w:rsidRDefault="00E54A55">
                  <w:pPr>
                    <w:pStyle w:val="Compact"/>
                    <w:jc w:val="center"/>
                  </w:pPr>
                  <w:r>
                    <w:t>69</w:t>
                  </w:r>
                </w:p>
              </w:tc>
              <w:tc>
                <w:tcPr>
                  <w:tcW w:w="720" w:type="dxa"/>
                </w:tcPr>
                <w:p w:rsidR="003045B9" w:rsidRDefault="00E54A55">
                  <w:pPr>
                    <w:pStyle w:val="Compact"/>
                    <w:jc w:val="center"/>
                  </w:pPr>
                  <w:r>
                    <w:t>8.3</w:t>
                  </w:r>
                </w:p>
              </w:tc>
              <w:tc>
                <w:tcPr>
                  <w:tcW w:w="720" w:type="dxa"/>
                </w:tcPr>
                <w:p w:rsidR="003045B9" w:rsidRDefault="00E54A55">
                  <w:pPr>
                    <w:pStyle w:val="Compact"/>
                    <w:jc w:val="center"/>
                  </w:pPr>
                  <w:r>
                    <w:t>0.1</w:t>
                  </w:r>
                </w:p>
              </w:tc>
            </w:tr>
            <w:tr w:rsidR="003045B9">
              <w:tc>
                <w:tcPr>
                  <w:tcW w:w="720" w:type="dxa"/>
                </w:tcPr>
                <w:p w:rsidR="003045B9" w:rsidRDefault="00E54A55">
                  <w:pPr>
                    <w:pStyle w:val="Compact"/>
                    <w:jc w:val="center"/>
                  </w:pPr>
                  <w:r>
                    <w:t>8</w:t>
                  </w:r>
                </w:p>
              </w:tc>
              <w:tc>
                <w:tcPr>
                  <w:tcW w:w="720" w:type="dxa"/>
                </w:tcPr>
                <w:p w:rsidR="003045B9" w:rsidRDefault="00E54A55">
                  <w:pPr>
                    <w:pStyle w:val="Compact"/>
                    <w:jc w:val="center"/>
                  </w:pPr>
                  <w:r>
                    <w:t>932</w:t>
                  </w:r>
                </w:p>
              </w:tc>
              <w:tc>
                <w:tcPr>
                  <w:tcW w:w="720" w:type="dxa"/>
                </w:tcPr>
                <w:p w:rsidR="003045B9" w:rsidRDefault="00E54A55">
                  <w:pPr>
                    <w:pStyle w:val="Compact"/>
                    <w:jc w:val="center"/>
                  </w:pPr>
                  <w:r>
                    <w:t>648</w:t>
                  </w:r>
                </w:p>
              </w:tc>
              <w:tc>
                <w:tcPr>
                  <w:tcW w:w="720" w:type="dxa"/>
                </w:tcPr>
                <w:p w:rsidR="003045B9" w:rsidRDefault="00E54A55">
                  <w:pPr>
                    <w:pStyle w:val="Compact"/>
                    <w:jc w:val="center"/>
                  </w:pPr>
                  <w:r>
                    <w:t>442</w:t>
                  </w:r>
                </w:p>
              </w:tc>
              <w:tc>
                <w:tcPr>
                  <w:tcW w:w="720" w:type="dxa"/>
                </w:tcPr>
                <w:p w:rsidR="003045B9" w:rsidRDefault="00E54A55">
                  <w:pPr>
                    <w:pStyle w:val="Compact"/>
                    <w:jc w:val="center"/>
                  </w:pPr>
                  <w:r>
                    <w:t>295</w:t>
                  </w:r>
                </w:p>
              </w:tc>
              <w:tc>
                <w:tcPr>
                  <w:tcW w:w="720" w:type="dxa"/>
                </w:tcPr>
                <w:p w:rsidR="003045B9" w:rsidRDefault="00E54A55">
                  <w:pPr>
                    <w:pStyle w:val="Compact"/>
                    <w:jc w:val="center"/>
                  </w:pPr>
                  <w:r>
                    <w:t>192</w:t>
                  </w:r>
                </w:p>
              </w:tc>
              <w:tc>
                <w:tcPr>
                  <w:tcW w:w="720" w:type="dxa"/>
                </w:tcPr>
                <w:p w:rsidR="003045B9" w:rsidRDefault="00E54A55">
                  <w:pPr>
                    <w:pStyle w:val="Compact"/>
                    <w:jc w:val="center"/>
                  </w:pPr>
                  <w:r>
                    <w:t>122</w:t>
                  </w:r>
                </w:p>
              </w:tc>
              <w:tc>
                <w:tcPr>
                  <w:tcW w:w="720" w:type="dxa"/>
                </w:tcPr>
                <w:p w:rsidR="003045B9" w:rsidRDefault="00E54A55">
                  <w:pPr>
                    <w:pStyle w:val="Compact"/>
                    <w:jc w:val="center"/>
                  </w:pPr>
                  <w:r>
                    <w:t>74</w:t>
                  </w:r>
                </w:p>
              </w:tc>
              <w:tc>
                <w:tcPr>
                  <w:tcW w:w="720" w:type="dxa"/>
                </w:tcPr>
                <w:p w:rsidR="003045B9" w:rsidRDefault="00E54A55">
                  <w:pPr>
                    <w:pStyle w:val="Compact"/>
                    <w:jc w:val="center"/>
                  </w:pPr>
                  <w:r>
                    <w:t>44</w:t>
                  </w:r>
                </w:p>
              </w:tc>
              <w:tc>
                <w:tcPr>
                  <w:tcW w:w="720" w:type="dxa"/>
                </w:tcPr>
                <w:p w:rsidR="003045B9" w:rsidRDefault="00E54A55">
                  <w:pPr>
                    <w:pStyle w:val="Compact"/>
                    <w:jc w:val="center"/>
                  </w:pPr>
                  <w:r>
                    <w:t>3.7</w:t>
                  </w:r>
                </w:p>
              </w:tc>
              <w:tc>
                <w:tcPr>
                  <w:tcW w:w="720" w:type="dxa"/>
                </w:tcPr>
                <w:p w:rsidR="003045B9" w:rsidRDefault="00E54A55">
                  <w:pPr>
                    <w:pStyle w:val="Compact"/>
                    <w:jc w:val="center"/>
                  </w:pPr>
                  <w:r>
                    <w:t>0.0</w:t>
                  </w:r>
                </w:p>
              </w:tc>
            </w:tr>
            <w:tr w:rsidR="003045B9">
              <w:tc>
                <w:tcPr>
                  <w:tcW w:w="720" w:type="dxa"/>
                </w:tcPr>
                <w:p w:rsidR="003045B9" w:rsidRDefault="00E54A55">
                  <w:pPr>
                    <w:pStyle w:val="Compact"/>
                    <w:jc w:val="center"/>
                  </w:pPr>
                  <w:r>
                    <w:t>9</w:t>
                  </w:r>
                </w:p>
              </w:tc>
              <w:tc>
                <w:tcPr>
                  <w:tcW w:w="720" w:type="dxa"/>
                </w:tcPr>
                <w:p w:rsidR="003045B9" w:rsidRDefault="00E54A55">
                  <w:pPr>
                    <w:pStyle w:val="Compact"/>
                    <w:jc w:val="center"/>
                  </w:pPr>
                  <w:r>
                    <w:t>923</w:t>
                  </w:r>
                </w:p>
              </w:tc>
              <w:tc>
                <w:tcPr>
                  <w:tcW w:w="720" w:type="dxa"/>
                </w:tcPr>
                <w:p w:rsidR="003045B9" w:rsidRDefault="00E54A55">
                  <w:pPr>
                    <w:pStyle w:val="Compact"/>
                    <w:jc w:val="center"/>
                  </w:pPr>
                  <w:r>
                    <w:t>610</w:t>
                  </w:r>
                </w:p>
              </w:tc>
              <w:tc>
                <w:tcPr>
                  <w:tcW w:w="720" w:type="dxa"/>
                </w:tcPr>
                <w:p w:rsidR="003045B9" w:rsidRDefault="00E54A55">
                  <w:pPr>
                    <w:pStyle w:val="Compact"/>
                    <w:jc w:val="center"/>
                  </w:pPr>
                  <w:r>
                    <w:t>394</w:t>
                  </w:r>
                </w:p>
              </w:tc>
              <w:tc>
                <w:tcPr>
                  <w:tcW w:w="720" w:type="dxa"/>
                </w:tcPr>
                <w:p w:rsidR="003045B9" w:rsidRDefault="00E54A55">
                  <w:pPr>
                    <w:pStyle w:val="Compact"/>
                    <w:jc w:val="center"/>
                  </w:pPr>
                  <w:r>
                    <w:t>248</w:t>
                  </w:r>
                </w:p>
              </w:tc>
              <w:tc>
                <w:tcPr>
                  <w:tcW w:w="720" w:type="dxa"/>
                </w:tcPr>
                <w:p w:rsidR="003045B9" w:rsidRDefault="00E54A55">
                  <w:pPr>
                    <w:pStyle w:val="Compact"/>
                    <w:jc w:val="center"/>
                  </w:pPr>
                  <w:r>
                    <w:t>152</w:t>
                  </w:r>
                </w:p>
              </w:tc>
              <w:tc>
                <w:tcPr>
                  <w:tcW w:w="720" w:type="dxa"/>
                </w:tcPr>
                <w:p w:rsidR="003045B9" w:rsidRDefault="00E54A55">
                  <w:pPr>
                    <w:pStyle w:val="Compact"/>
                    <w:jc w:val="center"/>
                  </w:pPr>
                  <w:r>
                    <w:t>90</w:t>
                  </w:r>
                </w:p>
              </w:tc>
              <w:tc>
                <w:tcPr>
                  <w:tcW w:w="720" w:type="dxa"/>
                </w:tcPr>
                <w:p w:rsidR="003045B9" w:rsidRDefault="00E54A55">
                  <w:pPr>
                    <w:pStyle w:val="Compact"/>
                    <w:jc w:val="center"/>
                  </w:pPr>
                  <w:r>
                    <w:t>51</w:t>
                  </w:r>
                </w:p>
              </w:tc>
              <w:tc>
                <w:tcPr>
                  <w:tcW w:w="720" w:type="dxa"/>
                </w:tcPr>
                <w:p w:rsidR="003045B9" w:rsidRDefault="00E54A55">
                  <w:pPr>
                    <w:pStyle w:val="Compact"/>
                    <w:jc w:val="center"/>
                  </w:pPr>
                  <w:r>
                    <w:t>28</w:t>
                  </w:r>
                </w:p>
              </w:tc>
              <w:tc>
                <w:tcPr>
                  <w:tcW w:w="720" w:type="dxa"/>
                </w:tcPr>
                <w:p w:rsidR="003045B9" w:rsidRDefault="00E54A55">
                  <w:pPr>
                    <w:pStyle w:val="Compact"/>
                    <w:jc w:val="center"/>
                  </w:pPr>
                  <w:r>
                    <w:t>1.7</w:t>
                  </w:r>
                </w:p>
              </w:tc>
              <w:tc>
                <w:tcPr>
                  <w:tcW w:w="720" w:type="dxa"/>
                </w:tcPr>
                <w:p w:rsidR="003045B9" w:rsidRDefault="00E54A55">
                  <w:pPr>
                    <w:pStyle w:val="Compact"/>
                    <w:jc w:val="center"/>
                  </w:pPr>
                  <w:r>
                    <w:t>0.0</w:t>
                  </w:r>
                </w:p>
              </w:tc>
            </w:tr>
            <w:tr w:rsidR="003045B9">
              <w:tc>
                <w:tcPr>
                  <w:tcW w:w="720" w:type="dxa"/>
                </w:tcPr>
                <w:p w:rsidR="003045B9" w:rsidRDefault="00E54A55">
                  <w:pPr>
                    <w:pStyle w:val="Compact"/>
                    <w:jc w:val="center"/>
                  </w:pPr>
                  <w:r>
                    <w:t>10</w:t>
                  </w:r>
                </w:p>
              </w:tc>
              <w:tc>
                <w:tcPr>
                  <w:tcW w:w="720" w:type="dxa"/>
                </w:tcPr>
                <w:p w:rsidR="003045B9" w:rsidRDefault="00E54A55">
                  <w:pPr>
                    <w:pStyle w:val="Compact"/>
                    <w:jc w:val="center"/>
                  </w:pPr>
                  <w:r>
                    <w:t>914</w:t>
                  </w:r>
                </w:p>
              </w:tc>
              <w:tc>
                <w:tcPr>
                  <w:tcW w:w="720" w:type="dxa"/>
                </w:tcPr>
                <w:p w:rsidR="003045B9" w:rsidRDefault="00E54A55">
                  <w:pPr>
                    <w:pStyle w:val="Compact"/>
                    <w:jc w:val="center"/>
                  </w:pPr>
                  <w:r>
                    <w:t>573</w:t>
                  </w:r>
                </w:p>
              </w:tc>
              <w:tc>
                <w:tcPr>
                  <w:tcW w:w="720" w:type="dxa"/>
                </w:tcPr>
                <w:p w:rsidR="003045B9" w:rsidRDefault="00E54A55">
                  <w:pPr>
                    <w:pStyle w:val="Compact"/>
                    <w:jc w:val="center"/>
                  </w:pPr>
                  <w:r>
                    <w:t>350</w:t>
                  </w:r>
                </w:p>
              </w:tc>
              <w:tc>
                <w:tcPr>
                  <w:tcW w:w="720" w:type="dxa"/>
                </w:tcPr>
                <w:p w:rsidR="003045B9" w:rsidRDefault="00E54A55">
                  <w:pPr>
                    <w:pStyle w:val="Compact"/>
                    <w:jc w:val="center"/>
                  </w:pPr>
                  <w:r>
                    <w:t>208</w:t>
                  </w:r>
                </w:p>
              </w:tc>
              <w:tc>
                <w:tcPr>
                  <w:tcW w:w="720" w:type="dxa"/>
                </w:tcPr>
                <w:p w:rsidR="003045B9" w:rsidRDefault="00E54A55">
                  <w:pPr>
                    <w:pStyle w:val="Compact"/>
                    <w:jc w:val="center"/>
                  </w:pPr>
                  <w:r>
                    <w:t>120</w:t>
                  </w:r>
                </w:p>
              </w:tc>
              <w:tc>
                <w:tcPr>
                  <w:tcW w:w="720" w:type="dxa"/>
                </w:tcPr>
                <w:p w:rsidR="003045B9" w:rsidRDefault="00E54A55">
                  <w:pPr>
                    <w:pStyle w:val="Compact"/>
                    <w:jc w:val="center"/>
                  </w:pPr>
                  <w:r>
                    <w:t>67</w:t>
                  </w:r>
                </w:p>
              </w:tc>
              <w:tc>
                <w:tcPr>
                  <w:tcW w:w="720" w:type="dxa"/>
                </w:tcPr>
                <w:p w:rsidR="003045B9" w:rsidRDefault="00E54A55">
                  <w:pPr>
                    <w:pStyle w:val="Compact"/>
                    <w:jc w:val="center"/>
                  </w:pPr>
                  <w:r>
                    <w:t>35</w:t>
                  </w:r>
                </w:p>
              </w:tc>
              <w:tc>
                <w:tcPr>
                  <w:tcW w:w="720" w:type="dxa"/>
                </w:tcPr>
                <w:p w:rsidR="003045B9" w:rsidRDefault="00E54A55">
                  <w:pPr>
                    <w:pStyle w:val="Compact"/>
                    <w:jc w:val="center"/>
                  </w:pPr>
                  <w:r>
                    <w:t>18</w:t>
                  </w:r>
                </w:p>
              </w:tc>
              <w:tc>
                <w:tcPr>
                  <w:tcW w:w="720" w:type="dxa"/>
                </w:tcPr>
                <w:p w:rsidR="003045B9" w:rsidRDefault="00E54A55">
                  <w:pPr>
                    <w:pStyle w:val="Compact"/>
                    <w:jc w:val="center"/>
                  </w:pPr>
                  <w:r>
                    <w:t>0.8</w:t>
                  </w:r>
                </w:p>
              </w:tc>
              <w:tc>
                <w:tcPr>
                  <w:tcW w:w="720" w:type="dxa"/>
                </w:tcPr>
                <w:p w:rsidR="003045B9" w:rsidRDefault="00E54A55">
                  <w:pPr>
                    <w:pStyle w:val="Compact"/>
                    <w:jc w:val="center"/>
                  </w:pPr>
                  <w:r>
                    <w:t>0.0</w:t>
                  </w:r>
                </w:p>
              </w:tc>
            </w:tr>
            <w:tr w:rsidR="003045B9">
              <w:tc>
                <w:tcPr>
                  <w:tcW w:w="720" w:type="dxa"/>
                </w:tcPr>
                <w:p w:rsidR="003045B9" w:rsidRDefault="00E54A55">
                  <w:pPr>
                    <w:pStyle w:val="Compact"/>
                    <w:jc w:val="center"/>
                  </w:pPr>
                  <w:r>
                    <w:t>11</w:t>
                  </w:r>
                </w:p>
              </w:tc>
              <w:tc>
                <w:tcPr>
                  <w:tcW w:w="720" w:type="dxa"/>
                </w:tcPr>
                <w:p w:rsidR="003045B9" w:rsidRDefault="00E54A55">
                  <w:pPr>
                    <w:pStyle w:val="Compact"/>
                    <w:jc w:val="center"/>
                  </w:pPr>
                  <w:r>
                    <w:t>904</w:t>
                  </w:r>
                </w:p>
              </w:tc>
              <w:tc>
                <w:tcPr>
                  <w:tcW w:w="720" w:type="dxa"/>
                </w:tcPr>
                <w:p w:rsidR="003045B9" w:rsidRDefault="00E54A55">
                  <w:pPr>
                    <w:pStyle w:val="Compact"/>
                    <w:jc w:val="center"/>
                  </w:pPr>
                  <w:r>
                    <w:t>539</w:t>
                  </w:r>
                </w:p>
              </w:tc>
              <w:tc>
                <w:tcPr>
                  <w:tcW w:w="720" w:type="dxa"/>
                </w:tcPr>
                <w:p w:rsidR="003045B9" w:rsidRDefault="00E54A55">
                  <w:pPr>
                    <w:pStyle w:val="Compact"/>
                    <w:jc w:val="center"/>
                  </w:pPr>
                  <w:r>
                    <w:t>312</w:t>
                  </w:r>
                </w:p>
              </w:tc>
              <w:tc>
                <w:tcPr>
                  <w:tcW w:w="720" w:type="dxa"/>
                </w:tcPr>
                <w:p w:rsidR="003045B9" w:rsidRDefault="00E54A55">
                  <w:pPr>
                    <w:pStyle w:val="Compact"/>
                    <w:jc w:val="center"/>
                  </w:pPr>
                  <w:r>
                    <w:t>175</w:t>
                  </w:r>
                </w:p>
              </w:tc>
              <w:tc>
                <w:tcPr>
                  <w:tcW w:w="720" w:type="dxa"/>
                </w:tcPr>
                <w:p w:rsidR="003045B9" w:rsidRDefault="00E54A55">
                  <w:pPr>
                    <w:pStyle w:val="Compact"/>
                    <w:jc w:val="center"/>
                  </w:pPr>
                  <w:r>
                    <w:t>95</w:t>
                  </w:r>
                </w:p>
              </w:tc>
              <w:tc>
                <w:tcPr>
                  <w:tcW w:w="720" w:type="dxa"/>
                </w:tcPr>
                <w:p w:rsidR="003045B9" w:rsidRDefault="00E54A55">
                  <w:pPr>
                    <w:pStyle w:val="Compact"/>
                    <w:jc w:val="center"/>
                  </w:pPr>
                  <w:r>
                    <w:t>49</w:t>
                  </w:r>
                </w:p>
              </w:tc>
              <w:tc>
                <w:tcPr>
                  <w:tcW w:w="720" w:type="dxa"/>
                </w:tcPr>
                <w:p w:rsidR="003045B9" w:rsidRDefault="00E54A55">
                  <w:pPr>
                    <w:pStyle w:val="Compact"/>
                    <w:jc w:val="center"/>
                  </w:pPr>
                  <w:r>
                    <w:t>24</w:t>
                  </w:r>
                </w:p>
              </w:tc>
              <w:tc>
                <w:tcPr>
                  <w:tcW w:w="720" w:type="dxa"/>
                </w:tcPr>
                <w:p w:rsidR="003045B9" w:rsidRDefault="00E54A55">
                  <w:pPr>
                    <w:pStyle w:val="Compact"/>
                    <w:jc w:val="center"/>
                  </w:pPr>
                  <w:r>
                    <w:t>12</w:t>
                  </w:r>
                </w:p>
              </w:tc>
              <w:tc>
                <w:tcPr>
                  <w:tcW w:w="720" w:type="dxa"/>
                </w:tcPr>
                <w:p w:rsidR="003045B9" w:rsidRDefault="00E54A55">
                  <w:pPr>
                    <w:pStyle w:val="Compact"/>
                    <w:jc w:val="center"/>
                  </w:pPr>
                  <w:r>
                    <w:t>0.3</w:t>
                  </w:r>
                </w:p>
              </w:tc>
              <w:tc>
                <w:tcPr>
                  <w:tcW w:w="720" w:type="dxa"/>
                </w:tcPr>
                <w:p w:rsidR="003045B9" w:rsidRDefault="00E54A55">
                  <w:pPr>
                    <w:pStyle w:val="Compact"/>
                    <w:jc w:val="center"/>
                  </w:pPr>
                  <w:r>
                    <w:t>0.0</w:t>
                  </w:r>
                </w:p>
              </w:tc>
            </w:tr>
            <w:bookmarkEnd w:id="123"/>
          </w:tbl>
          <w:p w:rsidR="003045B9" w:rsidRDefault="003045B9"/>
        </w:tc>
      </w:tr>
    </w:tbl>
    <w:p w:rsidR="003045B9" w:rsidRDefault="00E54A55">
      <w:pPr>
        <w:pStyle w:val="a0"/>
      </w:pPr>
      <w:r>
        <w:lastRenderedPageBreak/>
        <w:t xml:space="preserve"> </w:t>
      </w:r>
    </w:p>
    <w:p w:rsidR="003045B9" w:rsidRDefault="00E54A55">
      <w:pPr>
        <w:pStyle w:val="SourceCode"/>
      </w:pPr>
      <w:r>
        <w:rPr>
          <w:rStyle w:val="FunctionTok"/>
        </w:rPr>
        <w:t>kable</w:t>
      </w:r>
      <w:r>
        <w:rPr>
          <w:rStyle w:val="NormalTok"/>
        </w:rPr>
        <w:t>(CatchW[</w:t>
      </w:r>
      <w:r>
        <w:rPr>
          <w:rStyle w:val="DecValTok"/>
        </w:rPr>
        <w:t>2</w:t>
      </w:r>
      <w:r>
        <w:rPr>
          <w:rStyle w:val="SpecialCharTok"/>
        </w:rPr>
        <w:t>:</w:t>
      </w:r>
      <w:r>
        <w:rPr>
          <w:rStyle w:val="DecValTok"/>
        </w:rPr>
        <w:t>11</w:t>
      </w:r>
      <w:r>
        <w:rPr>
          <w:rStyle w:val="NormalTok"/>
        </w:rPr>
        <w:t>,],</w:t>
      </w:r>
      <w:r>
        <w:rPr>
          <w:rStyle w:val="AttributeTok"/>
        </w:rPr>
        <w:t>digits=</w:t>
      </w:r>
      <w:r>
        <w:rPr>
          <w:rStyle w:val="FunctionTok"/>
        </w:rPr>
        <w:t>c</w:t>
      </w:r>
      <w:r>
        <w:rPr>
          <w:rStyle w:val="NormalTok"/>
        </w:rPr>
        <w:t>(</w:t>
      </w:r>
      <w:r>
        <w:rPr>
          <w:rStyle w:val="DecValTok"/>
        </w:rPr>
        <w:t>2</w:t>
      </w:r>
      <w:r>
        <w:rPr>
          <w:rStyle w:val="NormalTok"/>
        </w:rPr>
        <w:t>,</w:t>
      </w:r>
      <w:r>
        <w:rPr>
          <w:rStyle w:val="DecValTok"/>
        </w:rPr>
        <w:t>2</w:t>
      </w:r>
      <w:r>
        <w:rPr>
          <w:rStyle w:val="NormalTok"/>
        </w:rPr>
        <w:t>,</w:t>
      </w:r>
      <w:r>
        <w:rPr>
          <w:rStyle w:val="DecValTok"/>
        </w:rPr>
        <w:t>2</w:t>
      </w:r>
      <w:r>
        <w:rPr>
          <w:rStyle w:val="NormalTok"/>
        </w:rPr>
        <w:t>,</w:t>
      </w:r>
      <w:r>
        <w:rPr>
          <w:rStyle w:val="DecValTok"/>
        </w:rPr>
        <w:t>2</w:t>
      </w:r>
      <w:r>
        <w:rPr>
          <w:rStyle w:val="NormalTok"/>
        </w:rPr>
        <w:t>,</w:t>
      </w:r>
      <w:r>
        <w:rPr>
          <w:rStyle w:val="DecValTok"/>
        </w:rPr>
        <w:t>2</w:t>
      </w:r>
      <w:r>
        <w:rPr>
          <w:rStyle w:val="NormalTok"/>
        </w:rPr>
        <w:t>,</w:t>
      </w:r>
      <w:r>
        <w:rPr>
          <w:rStyle w:val="DecValTok"/>
        </w:rPr>
        <w:t>2</w:t>
      </w:r>
      <w:r>
        <w:rPr>
          <w:rStyle w:val="NormalTok"/>
        </w:rPr>
        <w:t>,</w:t>
      </w:r>
      <w:r>
        <w:rPr>
          <w:rStyle w:val="DecValTok"/>
        </w:rPr>
        <w:t>2</w:t>
      </w:r>
      <w:r>
        <w:rPr>
          <w:rStyle w:val="NormalTok"/>
        </w:rPr>
        <w:t>,</w:t>
      </w:r>
      <w:r>
        <w:rPr>
          <w:rStyle w:val="DecValTok"/>
        </w:rPr>
        <w:t>2</w:t>
      </w:r>
      <w:r>
        <w:rPr>
          <w:rStyle w:val="NormalTok"/>
        </w:rPr>
        <w:t>,</w:t>
      </w:r>
      <w:r>
        <w:rPr>
          <w:rStyle w:val="DecValTok"/>
        </w:rPr>
        <w:t>2</w:t>
      </w:r>
      <w:r>
        <w:rPr>
          <w:rStyle w:val="NormalTok"/>
        </w:rPr>
        <w:t>,</w:t>
      </w:r>
      <w:r>
        <w:rPr>
          <w:rStyle w:val="DecValTok"/>
        </w:rPr>
        <w:t>2</w:t>
      </w:r>
      <w:r>
        <w:rPr>
          <w:rStyle w:val="NormalTok"/>
        </w:rPr>
        <w:t>),</w:t>
      </w:r>
      <w:r>
        <w:rPr>
          <w:rStyle w:val="AttributeTok"/>
        </w:rPr>
        <w:t>row.names=</w:t>
      </w:r>
      <w:r>
        <w:rPr>
          <w:rStyle w:val="ConstantTok"/>
        </w:rPr>
        <w:t>TRUE</w:t>
      </w:r>
      <w:r>
        <w:rPr>
          <w:rStyle w:val="NormalTok"/>
        </w:rPr>
        <w:t>)</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ImageCaption"/>
              <w:spacing w:before="200"/>
            </w:pPr>
            <w:bookmarkStart w:id="124" w:name="tbl-3-5"/>
            <w:r>
              <w:t>表</w:t>
            </w:r>
            <w:r>
              <w:t xml:space="preserve"> 3.5: </w:t>
            </w:r>
            <w:r>
              <w:t>应用简单年龄结构模型进行单位补充量产量分析得到的</w:t>
            </w:r>
            <w:r>
              <w:t>10</w:t>
            </w:r>
            <w:r>
              <w:t>个年渔获率情形下，种群的分年龄渔获重量。</w:t>
            </w:r>
          </w:p>
          <w:tbl>
            <w:tblPr>
              <w:tblStyle w:val="Table"/>
              <w:tblW w:w="5000" w:type="pct"/>
              <w:tblLayout w:type="fixed"/>
              <w:tblLook w:val="0020" w:firstRow="1" w:lastRow="0" w:firstColumn="0" w:lastColumn="0" w:noHBand="0" w:noVBand="0"/>
            </w:tblPr>
            <w:tblGrid>
              <w:gridCol w:w="419"/>
              <w:gridCol w:w="697"/>
              <w:gridCol w:w="836"/>
              <w:gridCol w:w="836"/>
              <w:gridCol w:w="836"/>
              <w:gridCol w:w="836"/>
              <w:gridCol w:w="836"/>
              <w:gridCol w:w="836"/>
              <w:gridCol w:w="836"/>
              <w:gridCol w:w="836"/>
              <w:gridCol w:w="836"/>
            </w:tblGrid>
            <w:tr w:rsidR="003045B9" w:rsidTr="003045B9">
              <w:trPr>
                <w:cnfStyle w:val="100000000000" w:firstRow="1" w:lastRow="0" w:firstColumn="0" w:lastColumn="0" w:oddVBand="0" w:evenVBand="0" w:oddHBand="0" w:evenHBand="0" w:firstRowFirstColumn="0" w:firstRowLastColumn="0" w:lastRowFirstColumn="0" w:lastRowLastColumn="0"/>
                <w:tblHeader/>
              </w:trPr>
              <w:tc>
                <w:tcPr>
                  <w:tcW w:w="383" w:type="dxa"/>
                </w:tcPr>
                <w:p w:rsidR="003045B9" w:rsidRDefault="003045B9">
                  <w:pPr>
                    <w:pStyle w:val="Compact"/>
                  </w:pPr>
                </w:p>
              </w:tc>
              <w:tc>
                <w:tcPr>
                  <w:tcW w:w="638" w:type="dxa"/>
                </w:tcPr>
                <w:p w:rsidR="003045B9" w:rsidRDefault="00E54A55">
                  <w:pPr>
                    <w:pStyle w:val="Compact"/>
                    <w:jc w:val="center"/>
                  </w:pPr>
                  <w:r>
                    <w:t>0.01</w:t>
                  </w:r>
                </w:p>
              </w:tc>
              <w:tc>
                <w:tcPr>
                  <w:tcW w:w="766" w:type="dxa"/>
                </w:tcPr>
                <w:p w:rsidR="003045B9" w:rsidRDefault="00E54A55">
                  <w:pPr>
                    <w:pStyle w:val="Compact"/>
                    <w:jc w:val="center"/>
                  </w:pPr>
                  <w:r>
                    <w:t>0.06</w:t>
                  </w:r>
                </w:p>
              </w:tc>
              <w:tc>
                <w:tcPr>
                  <w:tcW w:w="766" w:type="dxa"/>
                </w:tcPr>
                <w:p w:rsidR="003045B9" w:rsidRDefault="00E54A55">
                  <w:pPr>
                    <w:pStyle w:val="Compact"/>
                    <w:jc w:val="center"/>
                  </w:pPr>
                  <w:r>
                    <w:t>0.11</w:t>
                  </w:r>
                </w:p>
              </w:tc>
              <w:tc>
                <w:tcPr>
                  <w:tcW w:w="766" w:type="dxa"/>
                </w:tcPr>
                <w:p w:rsidR="003045B9" w:rsidRDefault="00E54A55">
                  <w:pPr>
                    <w:pStyle w:val="Compact"/>
                    <w:jc w:val="center"/>
                  </w:pPr>
                  <w:r>
                    <w:t>0.16</w:t>
                  </w:r>
                </w:p>
              </w:tc>
              <w:tc>
                <w:tcPr>
                  <w:tcW w:w="766" w:type="dxa"/>
                </w:tcPr>
                <w:p w:rsidR="003045B9" w:rsidRDefault="00E54A55">
                  <w:pPr>
                    <w:pStyle w:val="Compact"/>
                    <w:jc w:val="center"/>
                  </w:pPr>
                  <w:r>
                    <w:t>0.21</w:t>
                  </w:r>
                </w:p>
              </w:tc>
              <w:tc>
                <w:tcPr>
                  <w:tcW w:w="766" w:type="dxa"/>
                </w:tcPr>
                <w:p w:rsidR="003045B9" w:rsidRDefault="00E54A55">
                  <w:pPr>
                    <w:pStyle w:val="Compact"/>
                    <w:jc w:val="center"/>
                  </w:pPr>
                  <w:r>
                    <w:t>0.26</w:t>
                  </w:r>
                </w:p>
              </w:tc>
              <w:tc>
                <w:tcPr>
                  <w:tcW w:w="766" w:type="dxa"/>
                </w:tcPr>
                <w:p w:rsidR="003045B9" w:rsidRDefault="00E54A55">
                  <w:pPr>
                    <w:pStyle w:val="Compact"/>
                    <w:jc w:val="center"/>
                  </w:pPr>
                  <w:r>
                    <w:t>0.31</w:t>
                  </w:r>
                </w:p>
              </w:tc>
              <w:tc>
                <w:tcPr>
                  <w:tcW w:w="766" w:type="dxa"/>
                </w:tcPr>
                <w:p w:rsidR="003045B9" w:rsidRDefault="00E54A55">
                  <w:pPr>
                    <w:pStyle w:val="Compact"/>
                    <w:jc w:val="center"/>
                  </w:pPr>
                  <w:r>
                    <w:t>0.36</w:t>
                  </w:r>
                </w:p>
              </w:tc>
              <w:tc>
                <w:tcPr>
                  <w:tcW w:w="766" w:type="dxa"/>
                </w:tcPr>
                <w:p w:rsidR="003045B9" w:rsidRDefault="00E54A55">
                  <w:pPr>
                    <w:pStyle w:val="Compact"/>
                    <w:jc w:val="center"/>
                  </w:pPr>
                  <w:r>
                    <w:t>0.55</w:t>
                  </w:r>
                </w:p>
              </w:tc>
              <w:tc>
                <w:tcPr>
                  <w:tcW w:w="766" w:type="dxa"/>
                </w:tcPr>
                <w:p w:rsidR="003045B9" w:rsidRDefault="00E54A55">
                  <w:pPr>
                    <w:pStyle w:val="Compact"/>
                    <w:jc w:val="center"/>
                  </w:pPr>
                  <w:r>
                    <w:t>0.8</w:t>
                  </w:r>
                </w:p>
              </w:tc>
            </w:tr>
            <w:tr w:rsidR="003045B9">
              <w:tc>
                <w:tcPr>
                  <w:tcW w:w="383" w:type="dxa"/>
                </w:tcPr>
                <w:p w:rsidR="003045B9" w:rsidRDefault="00E54A55">
                  <w:pPr>
                    <w:pStyle w:val="Compact"/>
                    <w:jc w:val="center"/>
                  </w:pPr>
                  <w:r>
                    <w:t>2</w:t>
                  </w:r>
                </w:p>
              </w:tc>
              <w:tc>
                <w:tcPr>
                  <w:tcW w:w="638" w:type="dxa"/>
                </w:tcPr>
                <w:p w:rsidR="003045B9" w:rsidRDefault="00E54A55">
                  <w:pPr>
                    <w:pStyle w:val="Compact"/>
                    <w:jc w:val="center"/>
                  </w:pPr>
                  <w:r>
                    <w:t>0.82</w:t>
                  </w:r>
                </w:p>
              </w:tc>
              <w:tc>
                <w:tcPr>
                  <w:tcW w:w="766" w:type="dxa"/>
                </w:tcPr>
                <w:p w:rsidR="003045B9" w:rsidRDefault="00E54A55">
                  <w:pPr>
                    <w:pStyle w:val="Compact"/>
                    <w:jc w:val="center"/>
                  </w:pPr>
                  <w:r>
                    <w:t>4.92</w:t>
                  </w:r>
                </w:p>
              </w:tc>
              <w:tc>
                <w:tcPr>
                  <w:tcW w:w="766" w:type="dxa"/>
                </w:tcPr>
                <w:p w:rsidR="003045B9" w:rsidRDefault="00E54A55">
                  <w:pPr>
                    <w:pStyle w:val="Compact"/>
                    <w:jc w:val="center"/>
                  </w:pPr>
                  <w:r>
                    <w:t>9.02</w:t>
                  </w:r>
                </w:p>
              </w:tc>
              <w:tc>
                <w:tcPr>
                  <w:tcW w:w="766" w:type="dxa"/>
                </w:tcPr>
                <w:p w:rsidR="003045B9" w:rsidRDefault="00E54A55">
                  <w:pPr>
                    <w:pStyle w:val="Compact"/>
                    <w:jc w:val="center"/>
                  </w:pPr>
                  <w:r>
                    <w:t>13.12</w:t>
                  </w:r>
                </w:p>
              </w:tc>
              <w:tc>
                <w:tcPr>
                  <w:tcW w:w="766" w:type="dxa"/>
                </w:tcPr>
                <w:p w:rsidR="003045B9" w:rsidRDefault="00E54A55">
                  <w:pPr>
                    <w:pStyle w:val="Compact"/>
                    <w:jc w:val="center"/>
                  </w:pPr>
                  <w:r>
                    <w:t>17.22</w:t>
                  </w:r>
                </w:p>
              </w:tc>
              <w:tc>
                <w:tcPr>
                  <w:tcW w:w="766" w:type="dxa"/>
                </w:tcPr>
                <w:p w:rsidR="003045B9" w:rsidRDefault="00E54A55">
                  <w:pPr>
                    <w:pStyle w:val="Compact"/>
                    <w:jc w:val="center"/>
                  </w:pPr>
                  <w:r>
                    <w:t>21.32</w:t>
                  </w:r>
                </w:p>
              </w:tc>
              <w:tc>
                <w:tcPr>
                  <w:tcW w:w="766" w:type="dxa"/>
                </w:tcPr>
                <w:p w:rsidR="003045B9" w:rsidRDefault="00E54A55">
                  <w:pPr>
                    <w:pStyle w:val="Compact"/>
                    <w:jc w:val="center"/>
                  </w:pPr>
                  <w:r>
                    <w:t>25.42</w:t>
                  </w:r>
                </w:p>
              </w:tc>
              <w:tc>
                <w:tcPr>
                  <w:tcW w:w="766" w:type="dxa"/>
                </w:tcPr>
                <w:p w:rsidR="003045B9" w:rsidRDefault="00E54A55">
                  <w:pPr>
                    <w:pStyle w:val="Compact"/>
                    <w:jc w:val="center"/>
                  </w:pPr>
                  <w:r>
                    <w:t>29.52</w:t>
                  </w:r>
                </w:p>
              </w:tc>
              <w:tc>
                <w:tcPr>
                  <w:tcW w:w="766" w:type="dxa"/>
                </w:tcPr>
                <w:p w:rsidR="003045B9" w:rsidRDefault="00E54A55">
                  <w:pPr>
                    <w:pStyle w:val="Compact"/>
                    <w:jc w:val="center"/>
                  </w:pPr>
                  <w:r>
                    <w:t>45.10</w:t>
                  </w:r>
                </w:p>
              </w:tc>
              <w:tc>
                <w:tcPr>
                  <w:tcW w:w="766" w:type="dxa"/>
                </w:tcPr>
                <w:p w:rsidR="003045B9" w:rsidRDefault="00E54A55">
                  <w:pPr>
                    <w:pStyle w:val="Compact"/>
                    <w:jc w:val="center"/>
                  </w:pPr>
                  <w:r>
                    <w:t>65.60</w:t>
                  </w:r>
                </w:p>
              </w:tc>
            </w:tr>
            <w:tr w:rsidR="003045B9">
              <w:tc>
                <w:tcPr>
                  <w:tcW w:w="383" w:type="dxa"/>
                </w:tcPr>
                <w:p w:rsidR="003045B9" w:rsidRDefault="00E54A55">
                  <w:pPr>
                    <w:pStyle w:val="Compact"/>
                    <w:jc w:val="center"/>
                  </w:pPr>
                  <w:r>
                    <w:t>3</w:t>
                  </w:r>
                </w:p>
              </w:tc>
              <w:tc>
                <w:tcPr>
                  <w:tcW w:w="638" w:type="dxa"/>
                </w:tcPr>
                <w:p w:rsidR="003045B9" w:rsidRDefault="00E54A55">
                  <w:pPr>
                    <w:pStyle w:val="Compact"/>
                    <w:jc w:val="center"/>
                  </w:pPr>
                  <w:r>
                    <w:t>1.73</w:t>
                  </w:r>
                </w:p>
              </w:tc>
              <w:tc>
                <w:tcPr>
                  <w:tcW w:w="766" w:type="dxa"/>
                </w:tcPr>
                <w:p w:rsidR="003045B9" w:rsidRDefault="00E54A55">
                  <w:pPr>
                    <w:pStyle w:val="Compact"/>
                    <w:jc w:val="center"/>
                  </w:pPr>
                  <w:r>
                    <w:t>9.87</w:t>
                  </w:r>
                </w:p>
              </w:tc>
              <w:tc>
                <w:tcPr>
                  <w:tcW w:w="766" w:type="dxa"/>
                </w:tcPr>
                <w:p w:rsidR="003045B9" w:rsidRDefault="00E54A55">
                  <w:pPr>
                    <w:pStyle w:val="Compact"/>
                    <w:jc w:val="center"/>
                  </w:pPr>
                  <w:r>
                    <w:t>17.13</w:t>
                  </w:r>
                </w:p>
              </w:tc>
              <w:tc>
                <w:tcPr>
                  <w:tcW w:w="766" w:type="dxa"/>
                </w:tcPr>
                <w:p w:rsidR="003045B9" w:rsidRDefault="00E54A55">
                  <w:pPr>
                    <w:pStyle w:val="Compact"/>
                    <w:jc w:val="center"/>
                  </w:pPr>
                  <w:r>
                    <w:t>23.52</w:t>
                  </w:r>
                </w:p>
              </w:tc>
              <w:tc>
                <w:tcPr>
                  <w:tcW w:w="766" w:type="dxa"/>
                </w:tcPr>
                <w:p w:rsidR="003045B9" w:rsidRDefault="00E54A55">
                  <w:pPr>
                    <w:pStyle w:val="Compact"/>
                    <w:jc w:val="center"/>
                  </w:pPr>
                  <w:r>
                    <w:t>29.03</w:t>
                  </w:r>
                </w:p>
              </w:tc>
              <w:tc>
                <w:tcPr>
                  <w:tcW w:w="766" w:type="dxa"/>
                </w:tcPr>
                <w:p w:rsidR="003045B9" w:rsidRDefault="00E54A55">
                  <w:pPr>
                    <w:pStyle w:val="Compact"/>
                    <w:jc w:val="center"/>
                  </w:pPr>
                  <w:r>
                    <w:t>33.67</w:t>
                  </w:r>
                </w:p>
              </w:tc>
              <w:tc>
                <w:tcPr>
                  <w:tcW w:w="766" w:type="dxa"/>
                </w:tcPr>
                <w:p w:rsidR="003045B9" w:rsidRDefault="00E54A55">
                  <w:pPr>
                    <w:pStyle w:val="Compact"/>
                    <w:jc w:val="center"/>
                  </w:pPr>
                  <w:r>
                    <w:t>37.43</w:t>
                  </w:r>
                </w:p>
              </w:tc>
              <w:tc>
                <w:tcPr>
                  <w:tcW w:w="766" w:type="dxa"/>
                </w:tcPr>
                <w:p w:rsidR="003045B9" w:rsidRDefault="00E54A55">
                  <w:pPr>
                    <w:pStyle w:val="Compact"/>
                    <w:jc w:val="center"/>
                  </w:pPr>
                  <w:r>
                    <w:t>40.32</w:t>
                  </w:r>
                </w:p>
              </w:tc>
              <w:tc>
                <w:tcPr>
                  <w:tcW w:w="766" w:type="dxa"/>
                </w:tcPr>
                <w:p w:rsidR="003045B9" w:rsidRDefault="00E54A55">
                  <w:pPr>
                    <w:pStyle w:val="Compact"/>
                    <w:jc w:val="center"/>
                  </w:pPr>
                  <w:r>
                    <w:t>43.31</w:t>
                  </w:r>
                </w:p>
              </w:tc>
              <w:tc>
                <w:tcPr>
                  <w:tcW w:w="766" w:type="dxa"/>
                </w:tcPr>
                <w:p w:rsidR="003045B9" w:rsidRDefault="00E54A55">
                  <w:pPr>
                    <w:pStyle w:val="Compact"/>
                    <w:jc w:val="center"/>
                  </w:pPr>
                  <w:r>
                    <w:t>28.00</w:t>
                  </w:r>
                </w:p>
              </w:tc>
            </w:tr>
            <w:tr w:rsidR="003045B9">
              <w:tc>
                <w:tcPr>
                  <w:tcW w:w="383" w:type="dxa"/>
                </w:tcPr>
                <w:p w:rsidR="003045B9" w:rsidRDefault="00E54A55">
                  <w:pPr>
                    <w:pStyle w:val="Compact"/>
                    <w:jc w:val="center"/>
                  </w:pPr>
                  <w:r>
                    <w:t>4</w:t>
                  </w:r>
                </w:p>
              </w:tc>
              <w:tc>
                <w:tcPr>
                  <w:tcW w:w="638" w:type="dxa"/>
                </w:tcPr>
                <w:p w:rsidR="003045B9" w:rsidRDefault="00E54A55">
                  <w:pPr>
                    <w:pStyle w:val="Compact"/>
                    <w:jc w:val="center"/>
                  </w:pPr>
                  <w:r>
                    <w:t>2.77</w:t>
                  </w:r>
                </w:p>
              </w:tc>
              <w:tc>
                <w:tcPr>
                  <w:tcW w:w="766" w:type="dxa"/>
                </w:tcPr>
                <w:p w:rsidR="003045B9" w:rsidRDefault="00E54A55">
                  <w:pPr>
                    <w:pStyle w:val="Compact"/>
                    <w:jc w:val="center"/>
                  </w:pPr>
                  <w:r>
                    <w:t>15.00</w:t>
                  </w:r>
                </w:p>
              </w:tc>
              <w:tc>
                <w:tcPr>
                  <w:tcW w:w="766" w:type="dxa"/>
                </w:tcPr>
                <w:p w:rsidR="003045B9" w:rsidRDefault="00E54A55">
                  <w:pPr>
                    <w:pStyle w:val="Compact"/>
                    <w:jc w:val="center"/>
                  </w:pPr>
                  <w:r>
                    <w:t>24.66</w:t>
                  </w:r>
                </w:p>
              </w:tc>
              <w:tc>
                <w:tcPr>
                  <w:tcW w:w="766" w:type="dxa"/>
                </w:tcPr>
                <w:p w:rsidR="003045B9" w:rsidRDefault="00E54A55">
                  <w:pPr>
                    <w:pStyle w:val="Compact"/>
                    <w:jc w:val="center"/>
                  </w:pPr>
                  <w:r>
                    <w:t>31.95</w:t>
                  </w:r>
                </w:p>
              </w:tc>
              <w:tc>
                <w:tcPr>
                  <w:tcW w:w="766" w:type="dxa"/>
                </w:tcPr>
                <w:p w:rsidR="003045B9" w:rsidRDefault="00E54A55">
                  <w:pPr>
                    <w:pStyle w:val="Compact"/>
                    <w:jc w:val="center"/>
                  </w:pPr>
                  <w:r>
                    <w:t>37.09</w:t>
                  </w:r>
                </w:p>
              </w:tc>
              <w:tc>
                <w:tcPr>
                  <w:tcW w:w="766" w:type="dxa"/>
                </w:tcPr>
                <w:p w:rsidR="003045B9" w:rsidRDefault="00E54A55">
                  <w:pPr>
                    <w:pStyle w:val="Compact"/>
                    <w:jc w:val="center"/>
                  </w:pPr>
                  <w:r>
                    <w:t>40.29</w:t>
                  </w:r>
                </w:p>
              </w:tc>
              <w:tc>
                <w:tcPr>
                  <w:tcW w:w="766" w:type="dxa"/>
                </w:tcPr>
                <w:p w:rsidR="003045B9" w:rsidRDefault="00E54A55">
                  <w:pPr>
                    <w:pStyle w:val="Compact"/>
                    <w:jc w:val="center"/>
                  </w:pPr>
                  <w:r>
                    <w:t>41.77</w:t>
                  </w:r>
                </w:p>
              </w:tc>
              <w:tc>
                <w:tcPr>
                  <w:tcW w:w="766" w:type="dxa"/>
                </w:tcPr>
                <w:p w:rsidR="003045B9" w:rsidRDefault="00E54A55">
                  <w:pPr>
                    <w:pStyle w:val="Compact"/>
                    <w:jc w:val="center"/>
                  </w:pPr>
                  <w:r>
                    <w:t>41.73</w:t>
                  </w:r>
                </w:p>
              </w:tc>
              <w:tc>
                <w:tcPr>
                  <w:tcW w:w="766" w:type="dxa"/>
                </w:tcPr>
                <w:p w:rsidR="003045B9" w:rsidRDefault="00E54A55">
                  <w:pPr>
                    <w:pStyle w:val="Compact"/>
                    <w:jc w:val="center"/>
                  </w:pPr>
                  <w:r>
                    <w:t>31.52</w:t>
                  </w:r>
                </w:p>
              </w:tc>
              <w:tc>
                <w:tcPr>
                  <w:tcW w:w="766" w:type="dxa"/>
                </w:tcPr>
                <w:p w:rsidR="003045B9" w:rsidRDefault="00E54A55">
                  <w:pPr>
                    <w:pStyle w:val="Compact"/>
                    <w:jc w:val="center"/>
                  </w:pPr>
                  <w:r>
                    <w:t>9.06</w:t>
                  </w:r>
                </w:p>
              </w:tc>
            </w:tr>
            <w:tr w:rsidR="003045B9">
              <w:tc>
                <w:tcPr>
                  <w:tcW w:w="383" w:type="dxa"/>
                </w:tcPr>
                <w:p w:rsidR="003045B9" w:rsidRDefault="00E54A55">
                  <w:pPr>
                    <w:pStyle w:val="Compact"/>
                    <w:jc w:val="center"/>
                  </w:pPr>
                  <w:r>
                    <w:t>5</w:t>
                  </w:r>
                </w:p>
              </w:tc>
              <w:tc>
                <w:tcPr>
                  <w:tcW w:w="638" w:type="dxa"/>
                </w:tcPr>
                <w:p w:rsidR="003045B9" w:rsidRDefault="00E54A55">
                  <w:pPr>
                    <w:pStyle w:val="Compact"/>
                    <w:jc w:val="center"/>
                  </w:pPr>
                  <w:r>
                    <w:t>3.88</w:t>
                  </w:r>
                </w:p>
              </w:tc>
              <w:tc>
                <w:tcPr>
                  <w:tcW w:w="766" w:type="dxa"/>
                </w:tcPr>
                <w:p w:rsidR="003045B9" w:rsidRDefault="00E54A55">
                  <w:pPr>
                    <w:pStyle w:val="Compact"/>
                    <w:jc w:val="center"/>
                  </w:pPr>
                  <w:r>
                    <w:t>19.93</w:t>
                  </w:r>
                </w:p>
              </w:tc>
              <w:tc>
                <w:tcPr>
                  <w:tcW w:w="766" w:type="dxa"/>
                </w:tcPr>
                <w:p w:rsidR="003045B9" w:rsidRDefault="00E54A55">
                  <w:pPr>
                    <w:pStyle w:val="Compact"/>
                    <w:jc w:val="center"/>
                  </w:pPr>
                  <w:r>
                    <w:t>31.02</w:t>
                  </w:r>
                </w:p>
              </w:tc>
              <w:tc>
                <w:tcPr>
                  <w:tcW w:w="766" w:type="dxa"/>
                </w:tcPr>
                <w:p w:rsidR="003045B9" w:rsidRDefault="00E54A55">
                  <w:pPr>
                    <w:pStyle w:val="Compact"/>
                    <w:jc w:val="center"/>
                  </w:pPr>
                  <w:r>
                    <w:t>37.93</w:t>
                  </w:r>
                </w:p>
              </w:tc>
              <w:tc>
                <w:tcPr>
                  <w:tcW w:w="766" w:type="dxa"/>
                </w:tcPr>
                <w:p w:rsidR="003045B9" w:rsidRDefault="00E54A55">
                  <w:pPr>
                    <w:pStyle w:val="Compact"/>
                    <w:jc w:val="center"/>
                  </w:pPr>
                  <w:r>
                    <w:t>41.42</w:t>
                  </w:r>
                </w:p>
              </w:tc>
              <w:tc>
                <w:tcPr>
                  <w:tcW w:w="766" w:type="dxa"/>
                </w:tcPr>
                <w:p w:rsidR="003045B9" w:rsidRDefault="00E54A55">
                  <w:pPr>
                    <w:pStyle w:val="Compact"/>
                    <w:jc w:val="center"/>
                  </w:pPr>
                  <w:r>
                    <w:t>42.14</w:t>
                  </w:r>
                </w:p>
              </w:tc>
              <w:tc>
                <w:tcPr>
                  <w:tcW w:w="766" w:type="dxa"/>
                </w:tcPr>
                <w:p w:rsidR="003045B9" w:rsidRDefault="00E54A55">
                  <w:pPr>
                    <w:pStyle w:val="Compact"/>
                    <w:jc w:val="center"/>
                  </w:pPr>
                  <w:r>
                    <w:t>40.74</w:t>
                  </w:r>
                </w:p>
              </w:tc>
              <w:tc>
                <w:tcPr>
                  <w:tcW w:w="766" w:type="dxa"/>
                </w:tcPr>
                <w:p w:rsidR="003045B9" w:rsidRDefault="00E54A55">
                  <w:pPr>
                    <w:pStyle w:val="Compact"/>
                    <w:jc w:val="center"/>
                  </w:pPr>
                  <w:r>
                    <w:t>37.75</w:t>
                  </w:r>
                </w:p>
              </w:tc>
              <w:tc>
                <w:tcPr>
                  <w:tcW w:w="766" w:type="dxa"/>
                </w:tcPr>
                <w:p w:rsidR="003045B9" w:rsidRDefault="00E54A55">
                  <w:pPr>
                    <w:pStyle w:val="Compact"/>
                    <w:jc w:val="center"/>
                  </w:pPr>
                  <w:r>
                    <w:t>20.05</w:t>
                  </w:r>
                </w:p>
              </w:tc>
              <w:tc>
                <w:tcPr>
                  <w:tcW w:w="766" w:type="dxa"/>
                </w:tcPr>
                <w:p w:rsidR="003045B9" w:rsidRDefault="00E54A55">
                  <w:pPr>
                    <w:pStyle w:val="Compact"/>
                    <w:jc w:val="center"/>
                  </w:pPr>
                  <w:r>
                    <w:t>2.56</w:t>
                  </w:r>
                </w:p>
              </w:tc>
            </w:tr>
            <w:tr w:rsidR="003045B9">
              <w:tc>
                <w:tcPr>
                  <w:tcW w:w="383" w:type="dxa"/>
                </w:tcPr>
                <w:p w:rsidR="003045B9" w:rsidRDefault="00E54A55">
                  <w:pPr>
                    <w:pStyle w:val="Compact"/>
                    <w:jc w:val="center"/>
                  </w:pPr>
                  <w:r>
                    <w:t>6</w:t>
                  </w:r>
                </w:p>
              </w:tc>
              <w:tc>
                <w:tcPr>
                  <w:tcW w:w="638" w:type="dxa"/>
                </w:tcPr>
                <w:p w:rsidR="003045B9" w:rsidRDefault="00E54A55">
                  <w:pPr>
                    <w:pStyle w:val="Compact"/>
                    <w:jc w:val="center"/>
                  </w:pPr>
                  <w:r>
                    <w:t>5.02</w:t>
                  </w:r>
                </w:p>
              </w:tc>
              <w:tc>
                <w:tcPr>
                  <w:tcW w:w="766" w:type="dxa"/>
                </w:tcPr>
                <w:p w:rsidR="003045B9" w:rsidRDefault="00E54A55">
                  <w:pPr>
                    <w:pStyle w:val="Compact"/>
                    <w:jc w:val="center"/>
                  </w:pPr>
                  <w:r>
                    <w:t>24.50</w:t>
                  </w:r>
                </w:p>
              </w:tc>
              <w:tc>
                <w:tcPr>
                  <w:tcW w:w="766" w:type="dxa"/>
                </w:tcPr>
                <w:p w:rsidR="003045B9" w:rsidRDefault="00E54A55">
                  <w:pPr>
                    <w:pStyle w:val="Compact"/>
                    <w:jc w:val="center"/>
                  </w:pPr>
                  <w:r>
                    <w:t>36.10</w:t>
                  </w:r>
                </w:p>
              </w:tc>
              <w:tc>
                <w:tcPr>
                  <w:tcW w:w="766" w:type="dxa"/>
                </w:tcPr>
                <w:p w:rsidR="003045B9" w:rsidRDefault="00E54A55">
                  <w:pPr>
                    <w:pStyle w:val="Compact"/>
                    <w:jc w:val="center"/>
                  </w:pPr>
                  <w:r>
                    <w:t>41.66</w:t>
                  </w:r>
                </w:p>
              </w:tc>
              <w:tc>
                <w:tcPr>
                  <w:tcW w:w="766" w:type="dxa"/>
                </w:tcPr>
                <w:p w:rsidR="003045B9" w:rsidRDefault="00E54A55">
                  <w:pPr>
                    <w:pStyle w:val="Compact"/>
                    <w:jc w:val="center"/>
                  </w:pPr>
                  <w:r>
                    <w:t>42.78</w:t>
                  </w:r>
                </w:p>
              </w:tc>
              <w:tc>
                <w:tcPr>
                  <w:tcW w:w="766" w:type="dxa"/>
                </w:tcPr>
                <w:p w:rsidR="003045B9" w:rsidRDefault="00E54A55">
                  <w:pPr>
                    <w:pStyle w:val="Compact"/>
                    <w:jc w:val="center"/>
                  </w:pPr>
                  <w:r>
                    <w:t>40.78</w:t>
                  </w:r>
                </w:p>
              </w:tc>
              <w:tc>
                <w:tcPr>
                  <w:tcW w:w="766" w:type="dxa"/>
                </w:tcPr>
                <w:p w:rsidR="003045B9" w:rsidRDefault="00E54A55">
                  <w:pPr>
                    <w:pStyle w:val="Compact"/>
                    <w:jc w:val="center"/>
                  </w:pPr>
                  <w:r>
                    <w:t>36.75</w:t>
                  </w:r>
                </w:p>
              </w:tc>
              <w:tc>
                <w:tcPr>
                  <w:tcW w:w="766" w:type="dxa"/>
                </w:tcPr>
                <w:p w:rsidR="003045B9" w:rsidRDefault="00E54A55">
                  <w:pPr>
                    <w:pStyle w:val="Compact"/>
                    <w:jc w:val="center"/>
                  </w:pPr>
                  <w:r>
                    <w:t>31.59</w:t>
                  </w:r>
                </w:p>
              </w:tc>
              <w:tc>
                <w:tcPr>
                  <w:tcW w:w="766" w:type="dxa"/>
                </w:tcPr>
                <w:p w:rsidR="003045B9" w:rsidRDefault="00E54A55">
                  <w:pPr>
                    <w:pStyle w:val="Compact"/>
                    <w:jc w:val="center"/>
                  </w:pPr>
                  <w:r>
                    <w:t>11.80</w:t>
                  </w:r>
                </w:p>
              </w:tc>
              <w:tc>
                <w:tcPr>
                  <w:tcW w:w="766" w:type="dxa"/>
                </w:tcPr>
                <w:p w:rsidR="003045B9" w:rsidRDefault="00E54A55">
                  <w:pPr>
                    <w:pStyle w:val="Compact"/>
                    <w:jc w:val="center"/>
                  </w:pPr>
                  <w:r>
                    <w:t>0.67</w:t>
                  </w:r>
                </w:p>
              </w:tc>
            </w:tr>
            <w:tr w:rsidR="003045B9">
              <w:tc>
                <w:tcPr>
                  <w:tcW w:w="383" w:type="dxa"/>
                </w:tcPr>
                <w:p w:rsidR="003045B9" w:rsidRDefault="00E54A55">
                  <w:pPr>
                    <w:pStyle w:val="Compact"/>
                    <w:jc w:val="center"/>
                  </w:pPr>
                  <w:r>
                    <w:t>7</w:t>
                  </w:r>
                </w:p>
              </w:tc>
              <w:tc>
                <w:tcPr>
                  <w:tcW w:w="638" w:type="dxa"/>
                </w:tcPr>
                <w:p w:rsidR="003045B9" w:rsidRDefault="00E54A55">
                  <w:pPr>
                    <w:pStyle w:val="Compact"/>
                    <w:jc w:val="center"/>
                  </w:pPr>
                  <w:r>
                    <w:t>6.66</w:t>
                  </w:r>
                </w:p>
              </w:tc>
              <w:tc>
                <w:tcPr>
                  <w:tcW w:w="766" w:type="dxa"/>
                </w:tcPr>
                <w:p w:rsidR="003045B9" w:rsidRDefault="00E54A55">
                  <w:pPr>
                    <w:pStyle w:val="Compact"/>
                    <w:jc w:val="center"/>
                  </w:pPr>
                  <w:r>
                    <w:t>30.82</w:t>
                  </w:r>
                </w:p>
              </w:tc>
              <w:tc>
                <w:tcPr>
                  <w:tcW w:w="766" w:type="dxa"/>
                </w:tcPr>
                <w:p w:rsidR="003045B9" w:rsidRDefault="00E54A55">
                  <w:pPr>
                    <w:pStyle w:val="Compact"/>
                    <w:jc w:val="center"/>
                  </w:pPr>
                  <w:r>
                    <w:t>43.00</w:t>
                  </w:r>
                </w:p>
              </w:tc>
              <w:tc>
                <w:tcPr>
                  <w:tcW w:w="766" w:type="dxa"/>
                </w:tcPr>
                <w:p w:rsidR="003045B9" w:rsidRDefault="00E54A55">
                  <w:pPr>
                    <w:pStyle w:val="Compact"/>
                    <w:jc w:val="center"/>
                  </w:pPr>
                  <w:r>
                    <w:t>46.84</w:t>
                  </w:r>
                </w:p>
              </w:tc>
              <w:tc>
                <w:tcPr>
                  <w:tcW w:w="766" w:type="dxa"/>
                </w:tcPr>
                <w:p w:rsidR="003045B9" w:rsidRDefault="00E54A55">
                  <w:pPr>
                    <w:pStyle w:val="Compact"/>
                    <w:jc w:val="center"/>
                  </w:pPr>
                  <w:r>
                    <w:t>45.23</w:t>
                  </w:r>
                </w:p>
              </w:tc>
              <w:tc>
                <w:tcPr>
                  <w:tcW w:w="766" w:type="dxa"/>
                </w:tcPr>
                <w:p w:rsidR="003045B9" w:rsidRDefault="00E54A55">
                  <w:pPr>
                    <w:pStyle w:val="Compact"/>
                    <w:jc w:val="center"/>
                  </w:pPr>
                  <w:r>
                    <w:t>40.39</w:t>
                  </w:r>
                </w:p>
              </w:tc>
              <w:tc>
                <w:tcPr>
                  <w:tcW w:w="766" w:type="dxa"/>
                </w:tcPr>
                <w:p w:rsidR="003045B9" w:rsidRDefault="00E54A55">
                  <w:pPr>
                    <w:pStyle w:val="Compact"/>
                    <w:jc w:val="center"/>
                  </w:pPr>
                  <w:r>
                    <w:t>33.94</w:t>
                  </w:r>
                </w:p>
              </w:tc>
              <w:tc>
                <w:tcPr>
                  <w:tcW w:w="766" w:type="dxa"/>
                </w:tcPr>
                <w:p w:rsidR="003045B9" w:rsidRDefault="00E54A55">
                  <w:pPr>
                    <w:pStyle w:val="Compact"/>
                    <w:jc w:val="center"/>
                  </w:pPr>
                  <w:r>
                    <w:t>27.06</w:t>
                  </w:r>
                </w:p>
              </w:tc>
              <w:tc>
                <w:tcPr>
                  <w:tcW w:w="766" w:type="dxa"/>
                </w:tcPr>
                <w:p w:rsidR="003045B9" w:rsidRDefault="00E54A55">
                  <w:pPr>
                    <w:pStyle w:val="Compact"/>
                    <w:jc w:val="center"/>
                  </w:pPr>
                  <w:r>
                    <w:t>7.10</w:t>
                  </w:r>
                </w:p>
              </w:tc>
              <w:tc>
                <w:tcPr>
                  <w:tcW w:w="766" w:type="dxa"/>
                </w:tcPr>
                <w:p w:rsidR="003045B9" w:rsidRDefault="00E54A55">
                  <w:pPr>
                    <w:pStyle w:val="Compact"/>
                    <w:jc w:val="center"/>
                  </w:pPr>
                  <w:r>
                    <w:t>0.18</w:t>
                  </w:r>
                </w:p>
              </w:tc>
            </w:tr>
            <w:tr w:rsidR="003045B9">
              <w:tc>
                <w:tcPr>
                  <w:tcW w:w="383" w:type="dxa"/>
                </w:tcPr>
                <w:p w:rsidR="003045B9" w:rsidRDefault="00E54A55">
                  <w:pPr>
                    <w:pStyle w:val="Compact"/>
                    <w:jc w:val="center"/>
                  </w:pPr>
                  <w:r>
                    <w:t>8</w:t>
                  </w:r>
                </w:p>
              </w:tc>
              <w:tc>
                <w:tcPr>
                  <w:tcW w:w="638" w:type="dxa"/>
                </w:tcPr>
                <w:p w:rsidR="003045B9" w:rsidRDefault="00E54A55">
                  <w:pPr>
                    <w:pStyle w:val="Compact"/>
                    <w:jc w:val="center"/>
                  </w:pPr>
                  <w:r>
                    <w:t>8.00</w:t>
                  </w:r>
                </w:p>
              </w:tc>
              <w:tc>
                <w:tcPr>
                  <w:tcW w:w="766" w:type="dxa"/>
                </w:tcPr>
                <w:p w:rsidR="003045B9" w:rsidRDefault="00E54A55">
                  <w:pPr>
                    <w:pStyle w:val="Compact"/>
                    <w:jc w:val="center"/>
                  </w:pPr>
                  <w:r>
                    <w:t>35.18</w:t>
                  </w:r>
                </w:p>
              </w:tc>
              <w:tc>
                <w:tcPr>
                  <w:tcW w:w="766" w:type="dxa"/>
                </w:tcPr>
                <w:p w:rsidR="003045B9" w:rsidRDefault="00E54A55">
                  <w:pPr>
                    <w:pStyle w:val="Compact"/>
                    <w:jc w:val="center"/>
                  </w:pPr>
                  <w:r>
                    <w:t>46.47</w:t>
                  </w:r>
                </w:p>
              </w:tc>
              <w:tc>
                <w:tcPr>
                  <w:tcW w:w="766" w:type="dxa"/>
                </w:tcPr>
                <w:p w:rsidR="003045B9" w:rsidRDefault="00E54A55">
                  <w:pPr>
                    <w:pStyle w:val="Compact"/>
                    <w:jc w:val="center"/>
                  </w:pPr>
                  <w:r>
                    <w:t>47.78</w:t>
                  </w:r>
                </w:p>
              </w:tc>
              <w:tc>
                <w:tcPr>
                  <w:tcW w:w="766" w:type="dxa"/>
                </w:tcPr>
                <w:p w:rsidR="003045B9" w:rsidRDefault="00E54A55">
                  <w:pPr>
                    <w:pStyle w:val="Compact"/>
                    <w:jc w:val="center"/>
                  </w:pPr>
                  <w:r>
                    <w:t>43.39</w:t>
                  </w:r>
                </w:p>
              </w:tc>
              <w:tc>
                <w:tcPr>
                  <w:tcW w:w="766" w:type="dxa"/>
                </w:tcPr>
                <w:p w:rsidR="003045B9" w:rsidRDefault="00E54A55">
                  <w:pPr>
                    <w:pStyle w:val="Compact"/>
                    <w:jc w:val="center"/>
                  </w:pPr>
                  <w:r>
                    <w:t>36.29</w:t>
                  </w:r>
                </w:p>
              </w:tc>
              <w:tc>
                <w:tcPr>
                  <w:tcW w:w="766" w:type="dxa"/>
                </w:tcPr>
                <w:p w:rsidR="003045B9" w:rsidRDefault="00E54A55">
                  <w:pPr>
                    <w:pStyle w:val="Compact"/>
                    <w:jc w:val="center"/>
                  </w:pPr>
                  <w:r>
                    <w:t>28.44</w:t>
                  </w:r>
                </w:p>
              </w:tc>
              <w:tc>
                <w:tcPr>
                  <w:tcW w:w="766" w:type="dxa"/>
                </w:tcPr>
                <w:p w:rsidR="003045B9" w:rsidRDefault="00E54A55">
                  <w:pPr>
                    <w:pStyle w:val="Compact"/>
                    <w:jc w:val="center"/>
                  </w:pPr>
                  <w:r>
                    <w:t>21.03</w:t>
                  </w:r>
                </w:p>
              </w:tc>
              <w:tc>
                <w:tcPr>
                  <w:tcW w:w="766" w:type="dxa"/>
                </w:tcPr>
                <w:p w:rsidR="003045B9" w:rsidRDefault="00E54A55">
                  <w:pPr>
                    <w:pStyle w:val="Compact"/>
                    <w:jc w:val="center"/>
                  </w:pPr>
                  <w:r>
                    <w:t>3.88</w:t>
                  </w:r>
                </w:p>
              </w:tc>
              <w:tc>
                <w:tcPr>
                  <w:tcW w:w="766" w:type="dxa"/>
                </w:tcPr>
                <w:p w:rsidR="003045B9" w:rsidRDefault="00E54A55">
                  <w:pPr>
                    <w:pStyle w:val="Compact"/>
                    <w:jc w:val="center"/>
                  </w:pPr>
                  <w:r>
                    <w:t>0.04</w:t>
                  </w:r>
                </w:p>
              </w:tc>
            </w:tr>
            <w:tr w:rsidR="003045B9">
              <w:tc>
                <w:tcPr>
                  <w:tcW w:w="383" w:type="dxa"/>
                </w:tcPr>
                <w:p w:rsidR="003045B9" w:rsidRDefault="00E54A55">
                  <w:pPr>
                    <w:pStyle w:val="Compact"/>
                    <w:jc w:val="center"/>
                  </w:pPr>
                  <w:r>
                    <w:t>9</w:t>
                  </w:r>
                </w:p>
              </w:tc>
              <w:tc>
                <w:tcPr>
                  <w:tcW w:w="638" w:type="dxa"/>
                </w:tcPr>
                <w:p w:rsidR="003045B9" w:rsidRDefault="00E54A55">
                  <w:pPr>
                    <w:pStyle w:val="Compact"/>
                    <w:jc w:val="center"/>
                  </w:pPr>
                  <w:r>
                    <w:t>8.62</w:t>
                  </w:r>
                </w:p>
              </w:tc>
              <w:tc>
                <w:tcPr>
                  <w:tcW w:w="766" w:type="dxa"/>
                </w:tcPr>
                <w:p w:rsidR="003045B9" w:rsidRDefault="00E54A55">
                  <w:pPr>
                    <w:pStyle w:val="Compact"/>
                    <w:jc w:val="center"/>
                  </w:pPr>
                  <w:r>
                    <w:t>35.99</w:t>
                  </w:r>
                </w:p>
              </w:tc>
              <w:tc>
                <w:tcPr>
                  <w:tcW w:w="766" w:type="dxa"/>
                </w:tcPr>
                <w:p w:rsidR="003045B9" w:rsidRDefault="00E54A55">
                  <w:pPr>
                    <w:pStyle w:val="Compact"/>
                    <w:jc w:val="center"/>
                  </w:pPr>
                  <w:r>
                    <w:t>45.01</w:t>
                  </w:r>
                </w:p>
              </w:tc>
              <w:tc>
                <w:tcPr>
                  <w:tcW w:w="766" w:type="dxa"/>
                </w:tcPr>
                <w:p w:rsidR="003045B9" w:rsidRDefault="00E54A55">
                  <w:pPr>
                    <w:pStyle w:val="Compact"/>
                    <w:jc w:val="center"/>
                  </w:pPr>
                  <w:r>
                    <w:t>43.67</w:t>
                  </w:r>
                </w:p>
              </w:tc>
              <w:tc>
                <w:tcPr>
                  <w:tcW w:w="766" w:type="dxa"/>
                </w:tcPr>
                <w:p w:rsidR="003045B9" w:rsidRDefault="00E54A55">
                  <w:pPr>
                    <w:pStyle w:val="Compact"/>
                    <w:jc w:val="center"/>
                  </w:pPr>
                  <w:r>
                    <w:t>37.30</w:t>
                  </w:r>
                </w:p>
              </w:tc>
              <w:tc>
                <w:tcPr>
                  <w:tcW w:w="766" w:type="dxa"/>
                </w:tcPr>
                <w:p w:rsidR="003045B9" w:rsidRDefault="00E54A55">
                  <w:pPr>
                    <w:pStyle w:val="Compact"/>
                    <w:jc w:val="center"/>
                  </w:pPr>
                  <w:r>
                    <w:t>29.22</w:t>
                  </w:r>
                </w:p>
              </w:tc>
              <w:tc>
                <w:tcPr>
                  <w:tcW w:w="766" w:type="dxa"/>
                </w:tcPr>
                <w:p w:rsidR="003045B9" w:rsidRDefault="00E54A55">
                  <w:pPr>
                    <w:pStyle w:val="Compact"/>
                    <w:jc w:val="center"/>
                  </w:pPr>
                  <w:r>
                    <w:t>21.35</w:t>
                  </w:r>
                </w:p>
              </w:tc>
              <w:tc>
                <w:tcPr>
                  <w:tcW w:w="766" w:type="dxa"/>
                </w:tcPr>
                <w:p w:rsidR="003045B9" w:rsidRDefault="00E54A55">
                  <w:pPr>
                    <w:pStyle w:val="Compact"/>
                    <w:jc w:val="center"/>
                  </w:pPr>
                  <w:r>
                    <w:t>14.65</w:t>
                  </w:r>
                </w:p>
              </w:tc>
              <w:tc>
                <w:tcPr>
                  <w:tcW w:w="766" w:type="dxa"/>
                </w:tcPr>
                <w:p w:rsidR="003045B9" w:rsidRDefault="00E54A55">
                  <w:pPr>
                    <w:pStyle w:val="Compact"/>
                    <w:jc w:val="center"/>
                  </w:pPr>
                  <w:r>
                    <w:t>1.90</w:t>
                  </w:r>
                </w:p>
              </w:tc>
              <w:tc>
                <w:tcPr>
                  <w:tcW w:w="766" w:type="dxa"/>
                </w:tcPr>
                <w:p w:rsidR="003045B9" w:rsidRDefault="00E54A55">
                  <w:pPr>
                    <w:pStyle w:val="Compact"/>
                    <w:jc w:val="center"/>
                  </w:pPr>
                  <w:r>
                    <w:t>0.01</w:t>
                  </w:r>
                </w:p>
              </w:tc>
            </w:tr>
            <w:tr w:rsidR="003045B9">
              <w:tc>
                <w:tcPr>
                  <w:tcW w:w="383" w:type="dxa"/>
                </w:tcPr>
                <w:p w:rsidR="003045B9" w:rsidRDefault="00E54A55">
                  <w:pPr>
                    <w:pStyle w:val="Compact"/>
                    <w:jc w:val="center"/>
                  </w:pPr>
                  <w:r>
                    <w:t>10</w:t>
                  </w:r>
                </w:p>
              </w:tc>
              <w:tc>
                <w:tcPr>
                  <w:tcW w:w="638" w:type="dxa"/>
                </w:tcPr>
                <w:p w:rsidR="003045B9" w:rsidRDefault="00E54A55">
                  <w:pPr>
                    <w:pStyle w:val="Compact"/>
                    <w:jc w:val="center"/>
                  </w:pPr>
                  <w:r>
                    <w:t>9.14</w:t>
                  </w:r>
                </w:p>
              </w:tc>
              <w:tc>
                <w:tcPr>
                  <w:tcW w:w="766" w:type="dxa"/>
                </w:tcPr>
                <w:p w:rsidR="003045B9" w:rsidRDefault="00E54A55">
                  <w:pPr>
                    <w:pStyle w:val="Compact"/>
                    <w:jc w:val="center"/>
                  </w:pPr>
                  <w:r>
                    <w:t>36.21</w:t>
                  </w:r>
                </w:p>
              </w:tc>
              <w:tc>
                <w:tcPr>
                  <w:tcW w:w="766" w:type="dxa"/>
                </w:tcPr>
                <w:p w:rsidR="003045B9" w:rsidRDefault="00E54A55">
                  <w:pPr>
                    <w:pStyle w:val="Compact"/>
                    <w:jc w:val="center"/>
                  </w:pPr>
                  <w:r>
                    <w:t>42.87</w:t>
                  </w:r>
                </w:p>
              </w:tc>
              <w:tc>
                <w:tcPr>
                  <w:tcW w:w="766" w:type="dxa"/>
                </w:tcPr>
                <w:p w:rsidR="003045B9" w:rsidRDefault="00E54A55">
                  <w:pPr>
                    <w:pStyle w:val="Compact"/>
                    <w:jc w:val="center"/>
                  </w:pPr>
                  <w:r>
                    <w:t>39.26</w:t>
                  </w:r>
                </w:p>
              </w:tc>
              <w:tc>
                <w:tcPr>
                  <w:tcW w:w="766" w:type="dxa"/>
                </w:tcPr>
                <w:p w:rsidR="003045B9" w:rsidRDefault="00E54A55">
                  <w:pPr>
                    <w:pStyle w:val="Compact"/>
                    <w:jc w:val="center"/>
                  </w:pPr>
                  <w:r>
                    <w:t>31.54</w:t>
                  </w:r>
                </w:p>
              </w:tc>
              <w:tc>
                <w:tcPr>
                  <w:tcW w:w="766" w:type="dxa"/>
                </w:tcPr>
                <w:p w:rsidR="003045B9" w:rsidRDefault="00E54A55">
                  <w:pPr>
                    <w:pStyle w:val="Compact"/>
                    <w:jc w:val="center"/>
                  </w:pPr>
                  <w:r>
                    <w:t>23.15</w:t>
                  </w:r>
                </w:p>
              </w:tc>
              <w:tc>
                <w:tcPr>
                  <w:tcW w:w="766" w:type="dxa"/>
                </w:tcPr>
                <w:p w:rsidR="003045B9" w:rsidRDefault="00E54A55">
                  <w:pPr>
                    <w:pStyle w:val="Compact"/>
                    <w:jc w:val="center"/>
                  </w:pPr>
                  <w:r>
                    <w:t>15.77</w:t>
                  </w:r>
                </w:p>
              </w:tc>
              <w:tc>
                <w:tcPr>
                  <w:tcW w:w="766" w:type="dxa"/>
                </w:tcPr>
                <w:p w:rsidR="003045B9" w:rsidRDefault="00E54A55">
                  <w:pPr>
                    <w:pStyle w:val="Compact"/>
                    <w:jc w:val="center"/>
                  </w:pPr>
                  <w:r>
                    <w:t>10.03</w:t>
                  </w:r>
                </w:p>
              </w:tc>
              <w:tc>
                <w:tcPr>
                  <w:tcW w:w="766" w:type="dxa"/>
                </w:tcPr>
                <w:p w:rsidR="003045B9" w:rsidRDefault="00E54A55">
                  <w:pPr>
                    <w:pStyle w:val="Compact"/>
                    <w:jc w:val="center"/>
                  </w:pPr>
                  <w:r>
                    <w:t>0.92</w:t>
                  </w:r>
                </w:p>
              </w:tc>
              <w:tc>
                <w:tcPr>
                  <w:tcW w:w="766" w:type="dxa"/>
                </w:tcPr>
                <w:p w:rsidR="003045B9" w:rsidRDefault="00E54A55">
                  <w:pPr>
                    <w:pStyle w:val="Compact"/>
                    <w:jc w:val="center"/>
                  </w:pPr>
                  <w:r>
                    <w:t>0.00</w:t>
                  </w:r>
                </w:p>
              </w:tc>
            </w:tr>
            <w:tr w:rsidR="003045B9">
              <w:tc>
                <w:tcPr>
                  <w:tcW w:w="383" w:type="dxa"/>
                </w:tcPr>
                <w:p w:rsidR="003045B9" w:rsidRDefault="00E54A55">
                  <w:pPr>
                    <w:pStyle w:val="Compact"/>
                    <w:jc w:val="center"/>
                  </w:pPr>
                  <w:r>
                    <w:t>11</w:t>
                  </w:r>
                </w:p>
              </w:tc>
              <w:tc>
                <w:tcPr>
                  <w:tcW w:w="638" w:type="dxa"/>
                </w:tcPr>
                <w:p w:rsidR="003045B9" w:rsidRDefault="00E54A55">
                  <w:pPr>
                    <w:pStyle w:val="Compact"/>
                    <w:jc w:val="center"/>
                  </w:pPr>
                  <w:r>
                    <w:t>9.14</w:t>
                  </w:r>
                </w:p>
              </w:tc>
              <w:tc>
                <w:tcPr>
                  <w:tcW w:w="766" w:type="dxa"/>
                </w:tcPr>
                <w:p w:rsidR="003045B9" w:rsidRDefault="00E54A55">
                  <w:pPr>
                    <w:pStyle w:val="Compact"/>
                    <w:jc w:val="center"/>
                  </w:pPr>
                  <w:r>
                    <w:t>34.38</w:t>
                  </w:r>
                </w:p>
              </w:tc>
              <w:tc>
                <w:tcPr>
                  <w:tcW w:w="766" w:type="dxa"/>
                </w:tcPr>
                <w:p w:rsidR="003045B9" w:rsidRDefault="00E54A55">
                  <w:pPr>
                    <w:pStyle w:val="Compact"/>
                    <w:jc w:val="center"/>
                  </w:pPr>
                  <w:r>
                    <w:t>38.54</w:t>
                  </w:r>
                </w:p>
              </w:tc>
              <w:tc>
                <w:tcPr>
                  <w:tcW w:w="766" w:type="dxa"/>
                </w:tcPr>
                <w:p w:rsidR="003045B9" w:rsidRDefault="00E54A55">
                  <w:pPr>
                    <w:pStyle w:val="Compact"/>
                    <w:jc w:val="center"/>
                  </w:pPr>
                  <w:r>
                    <w:t>33.31</w:t>
                  </w:r>
                </w:p>
              </w:tc>
              <w:tc>
                <w:tcPr>
                  <w:tcW w:w="766" w:type="dxa"/>
                </w:tcPr>
                <w:p w:rsidR="003045B9" w:rsidRDefault="00E54A55">
                  <w:pPr>
                    <w:pStyle w:val="Compact"/>
                    <w:jc w:val="center"/>
                  </w:pPr>
                  <w:r>
                    <w:t>25.17</w:t>
                  </w:r>
                </w:p>
              </w:tc>
              <w:tc>
                <w:tcPr>
                  <w:tcW w:w="766" w:type="dxa"/>
                </w:tcPr>
                <w:p w:rsidR="003045B9" w:rsidRDefault="00E54A55">
                  <w:pPr>
                    <w:pStyle w:val="Compact"/>
                    <w:jc w:val="center"/>
                  </w:pPr>
                  <w:r>
                    <w:t>17.30</w:t>
                  </w:r>
                </w:p>
              </w:tc>
              <w:tc>
                <w:tcPr>
                  <w:tcW w:w="766" w:type="dxa"/>
                </w:tcPr>
                <w:p w:rsidR="003045B9" w:rsidRDefault="00E54A55">
                  <w:pPr>
                    <w:pStyle w:val="Compact"/>
                    <w:jc w:val="center"/>
                  </w:pPr>
                  <w:r>
                    <w:t>10.99</w:t>
                  </w:r>
                </w:p>
              </w:tc>
              <w:tc>
                <w:tcPr>
                  <w:tcW w:w="766" w:type="dxa"/>
                </w:tcPr>
                <w:p w:rsidR="003045B9" w:rsidRDefault="00E54A55">
                  <w:pPr>
                    <w:pStyle w:val="Compact"/>
                    <w:jc w:val="center"/>
                  </w:pPr>
                  <w:r>
                    <w:t>6.49</w:t>
                  </w:r>
                </w:p>
              </w:tc>
              <w:tc>
                <w:tcPr>
                  <w:tcW w:w="766" w:type="dxa"/>
                </w:tcPr>
                <w:p w:rsidR="003045B9" w:rsidRDefault="00E54A55">
                  <w:pPr>
                    <w:pStyle w:val="Compact"/>
                    <w:jc w:val="center"/>
                  </w:pPr>
                  <w:r>
                    <w:t>0.42</w:t>
                  </w:r>
                </w:p>
              </w:tc>
              <w:tc>
                <w:tcPr>
                  <w:tcW w:w="766" w:type="dxa"/>
                </w:tcPr>
                <w:p w:rsidR="003045B9" w:rsidRDefault="00E54A55">
                  <w:pPr>
                    <w:pStyle w:val="Compact"/>
                    <w:jc w:val="center"/>
                  </w:pPr>
                  <w:r>
                    <w:t>0.00</w:t>
                  </w:r>
                </w:p>
              </w:tc>
            </w:tr>
            <w:bookmarkEnd w:id="124"/>
          </w:tbl>
          <w:p w:rsidR="003045B9" w:rsidRDefault="003045B9"/>
        </w:tc>
      </w:tr>
    </w:tbl>
    <w:p w:rsidR="003045B9" w:rsidRDefault="00E54A55">
      <w:pPr>
        <w:pStyle w:val="a0"/>
      </w:pPr>
      <w:r>
        <w:t xml:space="preserve"> </w:t>
      </w:r>
    </w:p>
    <w:p w:rsidR="003045B9" w:rsidRDefault="00E54A55">
      <w:pPr>
        <w:pStyle w:val="SourceCode"/>
      </w:pPr>
      <w:r>
        <w:rPr>
          <w:rStyle w:val="FunctionTok"/>
        </w:rPr>
        <w:t>kable</w:t>
      </w:r>
      <w:r>
        <w:rPr>
          <w:rStyle w:val="NormalTok"/>
        </w:rPr>
        <w:t>(totC,</w:t>
      </w:r>
      <w:r>
        <w:rPr>
          <w:rStyle w:val="AttributeTok"/>
        </w:rPr>
        <w:t>digits=</w:t>
      </w:r>
      <w:r>
        <w:rPr>
          <w:rStyle w:val="Function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ImageCaption"/>
              <w:spacing w:before="200"/>
            </w:pPr>
            <w:bookmarkStart w:id="125" w:name="tbl-3-6"/>
            <w:r>
              <w:t>表</w:t>
            </w:r>
            <w:r>
              <w:t xml:space="preserve"> 3.6: </w:t>
            </w:r>
            <w:r>
              <w:t>应用简单年龄结构模型进行单位补充量产量分析得到的</w:t>
            </w:r>
            <w:r>
              <w:t>10</w:t>
            </w:r>
            <w:r>
              <w:t>个年渔获率情形下种群的渔获量。</w:t>
            </w:r>
          </w:p>
          <w:tbl>
            <w:tblPr>
              <w:tblStyle w:val="Table"/>
              <w:tblW w:w="0" w:type="auto"/>
              <w:tblLayout w:type="fixed"/>
              <w:tblLook w:val="0020" w:firstRow="1" w:lastRow="0" w:firstColumn="0" w:lastColumn="0" w:noHBand="0" w:noVBand="0"/>
            </w:tblPr>
            <w:tblGrid>
              <w:gridCol w:w="792"/>
              <w:gridCol w:w="792"/>
              <w:gridCol w:w="792"/>
              <w:gridCol w:w="792"/>
              <w:gridCol w:w="792"/>
              <w:gridCol w:w="792"/>
              <w:gridCol w:w="792"/>
              <w:gridCol w:w="792"/>
              <w:gridCol w:w="792"/>
              <w:gridCol w:w="792"/>
            </w:tblGrid>
            <w:tr w:rsidR="003045B9" w:rsidTr="003045B9">
              <w:trPr>
                <w:cnfStyle w:val="100000000000" w:firstRow="1" w:lastRow="0" w:firstColumn="0" w:lastColumn="0" w:oddVBand="0" w:evenVBand="0" w:oddHBand="0" w:evenHBand="0" w:firstRowFirstColumn="0" w:firstRowLastColumn="0" w:lastRowFirstColumn="0" w:lastRowLastColumn="0"/>
                <w:tblHeader/>
              </w:trPr>
              <w:tc>
                <w:tcPr>
                  <w:tcW w:w="792" w:type="dxa"/>
                </w:tcPr>
                <w:p w:rsidR="003045B9" w:rsidRDefault="00E54A55">
                  <w:pPr>
                    <w:pStyle w:val="Compact"/>
                    <w:jc w:val="center"/>
                  </w:pPr>
                  <w:r>
                    <w:lastRenderedPageBreak/>
                    <w:t>0.01</w:t>
                  </w:r>
                </w:p>
              </w:tc>
              <w:tc>
                <w:tcPr>
                  <w:tcW w:w="792" w:type="dxa"/>
                </w:tcPr>
                <w:p w:rsidR="003045B9" w:rsidRDefault="00E54A55">
                  <w:pPr>
                    <w:pStyle w:val="Compact"/>
                    <w:jc w:val="center"/>
                  </w:pPr>
                  <w:r>
                    <w:t>0.06</w:t>
                  </w:r>
                </w:p>
              </w:tc>
              <w:tc>
                <w:tcPr>
                  <w:tcW w:w="792" w:type="dxa"/>
                </w:tcPr>
                <w:p w:rsidR="003045B9" w:rsidRDefault="00E54A55">
                  <w:pPr>
                    <w:pStyle w:val="Compact"/>
                    <w:jc w:val="center"/>
                  </w:pPr>
                  <w:r>
                    <w:t>0.11</w:t>
                  </w:r>
                </w:p>
              </w:tc>
              <w:tc>
                <w:tcPr>
                  <w:tcW w:w="792" w:type="dxa"/>
                </w:tcPr>
                <w:p w:rsidR="003045B9" w:rsidRDefault="00E54A55">
                  <w:pPr>
                    <w:pStyle w:val="Compact"/>
                    <w:jc w:val="center"/>
                  </w:pPr>
                  <w:r>
                    <w:t>0.16</w:t>
                  </w:r>
                </w:p>
              </w:tc>
              <w:tc>
                <w:tcPr>
                  <w:tcW w:w="792" w:type="dxa"/>
                </w:tcPr>
                <w:p w:rsidR="003045B9" w:rsidRDefault="00E54A55">
                  <w:pPr>
                    <w:pStyle w:val="Compact"/>
                    <w:jc w:val="center"/>
                  </w:pPr>
                  <w:r>
                    <w:t>0.21</w:t>
                  </w:r>
                </w:p>
              </w:tc>
              <w:tc>
                <w:tcPr>
                  <w:tcW w:w="792" w:type="dxa"/>
                </w:tcPr>
                <w:p w:rsidR="003045B9" w:rsidRDefault="00E54A55">
                  <w:pPr>
                    <w:pStyle w:val="Compact"/>
                    <w:jc w:val="center"/>
                  </w:pPr>
                  <w:r>
                    <w:t>0.26</w:t>
                  </w:r>
                </w:p>
              </w:tc>
              <w:tc>
                <w:tcPr>
                  <w:tcW w:w="792" w:type="dxa"/>
                </w:tcPr>
                <w:p w:rsidR="003045B9" w:rsidRDefault="00E54A55">
                  <w:pPr>
                    <w:pStyle w:val="Compact"/>
                    <w:jc w:val="center"/>
                  </w:pPr>
                  <w:r>
                    <w:t>0.31</w:t>
                  </w:r>
                </w:p>
              </w:tc>
              <w:tc>
                <w:tcPr>
                  <w:tcW w:w="792" w:type="dxa"/>
                </w:tcPr>
                <w:p w:rsidR="003045B9" w:rsidRDefault="00E54A55">
                  <w:pPr>
                    <w:pStyle w:val="Compact"/>
                    <w:jc w:val="center"/>
                  </w:pPr>
                  <w:r>
                    <w:t>0.36</w:t>
                  </w:r>
                </w:p>
              </w:tc>
              <w:tc>
                <w:tcPr>
                  <w:tcW w:w="792" w:type="dxa"/>
                </w:tcPr>
                <w:p w:rsidR="003045B9" w:rsidRDefault="00E54A55">
                  <w:pPr>
                    <w:pStyle w:val="Compact"/>
                    <w:jc w:val="center"/>
                  </w:pPr>
                  <w:r>
                    <w:t>0.55</w:t>
                  </w:r>
                </w:p>
              </w:tc>
              <w:tc>
                <w:tcPr>
                  <w:tcW w:w="792" w:type="dxa"/>
                </w:tcPr>
                <w:p w:rsidR="003045B9" w:rsidRDefault="00E54A55">
                  <w:pPr>
                    <w:pStyle w:val="Compact"/>
                    <w:jc w:val="center"/>
                  </w:pPr>
                  <w:r>
                    <w:t>0.8</w:t>
                  </w:r>
                </w:p>
              </w:tc>
            </w:tr>
            <w:tr w:rsidR="003045B9">
              <w:tc>
                <w:tcPr>
                  <w:tcW w:w="792" w:type="dxa"/>
                </w:tcPr>
                <w:p w:rsidR="003045B9" w:rsidRDefault="00E54A55">
                  <w:pPr>
                    <w:pStyle w:val="Compact"/>
                    <w:jc w:val="center"/>
                  </w:pPr>
                  <w:r>
                    <w:t>55.8</w:t>
                  </w:r>
                </w:p>
              </w:tc>
              <w:tc>
                <w:tcPr>
                  <w:tcW w:w="792" w:type="dxa"/>
                </w:tcPr>
                <w:p w:rsidR="003045B9" w:rsidRDefault="00E54A55">
                  <w:pPr>
                    <w:pStyle w:val="Compact"/>
                    <w:jc w:val="center"/>
                  </w:pPr>
                  <w:r>
                    <w:t>246.8</w:t>
                  </w:r>
                </w:p>
              </w:tc>
              <w:tc>
                <w:tcPr>
                  <w:tcW w:w="792" w:type="dxa"/>
                </w:tcPr>
                <w:p w:rsidR="003045B9" w:rsidRDefault="00E54A55">
                  <w:pPr>
                    <w:pStyle w:val="Compact"/>
                    <w:jc w:val="center"/>
                  </w:pPr>
                  <w:r>
                    <w:t>333.8</w:t>
                  </w:r>
                </w:p>
              </w:tc>
              <w:tc>
                <w:tcPr>
                  <w:tcW w:w="792" w:type="dxa"/>
                </w:tcPr>
                <w:p w:rsidR="003045B9" w:rsidRDefault="00E54A55">
                  <w:pPr>
                    <w:pStyle w:val="Compact"/>
                    <w:jc w:val="center"/>
                  </w:pPr>
                  <w:r>
                    <w:t>359.1</w:t>
                  </w:r>
                </w:p>
              </w:tc>
              <w:tc>
                <w:tcPr>
                  <w:tcW w:w="792" w:type="dxa"/>
                </w:tcPr>
                <w:p w:rsidR="003045B9" w:rsidRDefault="00E54A55">
                  <w:pPr>
                    <w:pStyle w:val="Compact"/>
                    <w:jc w:val="center"/>
                  </w:pPr>
                  <w:r>
                    <w:t>350.2</w:t>
                  </w:r>
                </w:p>
              </w:tc>
              <w:tc>
                <w:tcPr>
                  <w:tcW w:w="792" w:type="dxa"/>
                </w:tcPr>
                <w:p w:rsidR="003045B9" w:rsidRDefault="00E54A55">
                  <w:pPr>
                    <w:pStyle w:val="Compact"/>
                    <w:jc w:val="center"/>
                  </w:pPr>
                  <w:r>
                    <w:t>324.5</w:t>
                  </w:r>
                </w:p>
              </w:tc>
              <w:tc>
                <w:tcPr>
                  <w:tcW w:w="792" w:type="dxa"/>
                </w:tcPr>
                <w:p w:rsidR="003045B9" w:rsidRDefault="00E54A55">
                  <w:pPr>
                    <w:pStyle w:val="Compact"/>
                    <w:jc w:val="center"/>
                  </w:pPr>
                  <w:r>
                    <w:t>292.6</w:t>
                  </w:r>
                </w:p>
              </w:tc>
              <w:tc>
                <w:tcPr>
                  <w:tcW w:w="792" w:type="dxa"/>
                </w:tcPr>
                <w:p w:rsidR="003045B9" w:rsidRDefault="00E54A55">
                  <w:pPr>
                    <w:pStyle w:val="Compact"/>
                    <w:jc w:val="center"/>
                  </w:pPr>
                  <w:r>
                    <w:t>260.2</w:t>
                  </w:r>
                </w:p>
              </w:tc>
              <w:tc>
                <w:tcPr>
                  <w:tcW w:w="792" w:type="dxa"/>
                </w:tcPr>
                <w:p w:rsidR="003045B9" w:rsidRDefault="00E54A55">
                  <w:pPr>
                    <w:pStyle w:val="Compact"/>
                    <w:jc w:val="center"/>
                  </w:pPr>
                  <w:r>
                    <w:t>166</w:t>
                  </w:r>
                </w:p>
              </w:tc>
              <w:tc>
                <w:tcPr>
                  <w:tcW w:w="792" w:type="dxa"/>
                </w:tcPr>
                <w:p w:rsidR="003045B9" w:rsidRDefault="00E54A55">
                  <w:pPr>
                    <w:pStyle w:val="Compact"/>
                    <w:jc w:val="center"/>
                  </w:pPr>
                  <w:r>
                    <w:t>106.1</w:t>
                  </w:r>
                </w:p>
              </w:tc>
            </w:tr>
            <w:bookmarkEnd w:id="125"/>
          </w:tbl>
          <w:p w:rsidR="003045B9" w:rsidRDefault="003045B9"/>
        </w:tc>
      </w:tr>
    </w:tbl>
    <w:p w:rsidR="003045B9" w:rsidRDefault="00E54A55">
      <w:pPr>
        <w:pStyle w:val="a0"/>
      </w:pPr>
      <w:r>
        <w:lastRenderedPageBreak/>
        <w:t>如果使用</w:t>
      </w:r>
      <w:r>
        <w:t xml:space="preserve"> </w:t>
      </w:r>
      <w:r>
        <w:rPr>
          <w:b/>
          <w:bCs/>
        </w:rPr>
        <w:t>MQMF</w:t>
      </w:r>
      <w:r>
        <w:t xml:space="preserve"> </w:t>
      </w:r>
      <w:r>
        <w:t>中的</w:t>
      </w:r>
      <w:r>
        <w:t xml:space="preserve"> </w:t>
      </w:r>
      <w:r>
        <w:rPr>
          <w:rStyle w:val="VerbatimChar"/>
        </w:rPr>
        <w:t>plot1()</w:t>
      </w:r>
      <w:r>
        <w:t>函数绘制渔获总重量对捕获率的图，我们可以立即看到，在产量方面确实存在一个最佳渔获率，而不是最大利用率。如果让努力量增加，渔获量并不总是增加。如果捕获率很低，那么捕获的鱼类太少，不足以弥补显著的捕获量。然而，产量随着捕获率的增加而迅速增加，而当超过产生最大产量的捕获率时，产量下降得更慢。</w:t>
      </w:r>
    </w:p>
    <w:p w:rsidR="003045B9" w:rsidRDefault="00E54A55">
      <w:pPr>
        <w:pStyle w:val="SourceCode"/>
      </w:pPr>
      <w:r>
        <w:rPr>
          <w:rStyle w:val="NormalTok"/>
        </w:rPr>
        <w:t xml:space="preserve"> </w:t>
      </w:r>
      <w:r>
        <w:rPr>
          <w:rStyle w:val="CommentTok"/>
        </w:rPr>
        <w:t xml:space="preserve">#Use MQMF::plot1 for a quick plot of the total catches. Figure 3.8  </w:t>
      </w:r>
      <w:r>
        <w:br/>
      </w:r>
      <w:r>
        <w:rPr>
          <w:rStyle w:val="FunctionTok"/>
        </w:rPr>
        <w:t>plot1</w:t>
      </w:r>
      <w:r>
        <w:rPr>
          <w:rStyle w:val="NormalTok"/>
        </w:rPr>
        <w:t>(H,totC,</w:t>
      </w:r>
      <w:r>
        <w:rPr>
          <w:rStyle w:val="AttributeTok"/>
        </w:rPr>
        <w:t>xlab=</w:t>
      </w:r>
      <w:r>
        <w:rPr>
          <w:rStyle w:val="StringTok"/>
        </w:rPr>
        <w:t>"Harvest Rate"</w:t>
      </w:r>
      <w:r>
        <w:rPr>
          <w:rStyle w:val="NormalTok"/>
        </w:rPr>
        <w:t>,</w:t>
      </w:r>
      <w:r>
        <w:rPr>
          <w:rStyle w:val="AttributeTok"/>
        </w:rPr>
        <w:t>ylab=</w:t>
      </w:r>
      <w:r>
        <w:rPr>
          <w:rStyle w:val="StringTok"/>
        </w:rPr>
        <w:t>"Total Yield"</w:t>
      </w:r>
      <w:r>
        <w:rPr>
          <w:rStyle w:val="NormalTok"/>
        </w:rPr>
        <w:t>,</w:t>
      </w:r>
      <w:r>
        <w:rPr>
          <w:rStyle w:val="AttributeTok"/>
        </w:rPr>
        <w:t>lwd=</w:t>
      </w:r>
      <w:r>
        <w:rPr>
          <w:rStyle w:val="DecValTok"/>
        </w:rPr>
        <w:t>2</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126" w:name="fig-3-8"/>
            <w:r>
              <w:rPr>
                <w:noProof/>
                <w:lang w:eastAsia="zh-CN"/>
              </w:rPr>
              <w:drawing>
                <wp:inline distT="0" distB="0" distL="0" distR="0">
                  <wp:extent cx="4620126" cy="3696101"/>
                  <wp:effectExtent l="0" t="0" r="0" b="0"/>
                  <wp:docPr id="137" name="Picture"/>
                  <wp:cNvGraphicFramePr/>
                  <a:graphic xmlns:a="http://schemas.openxmlformats.org/drawingml/2006/main">
                    <a:graphicData uri="http://schemas.openxmlformats.org/drawingml/2006/picture">
                      <pic:pic xmlns:pic="http://schemas.openxmlformats.org/drawingml/2006/picture">
                        <pic:nvPicPr>
                          <pic:cNvPr id="138" name="Picture" descr="03-simpopmodel_files/figure-docx/fig-3-8-1.png"/>
                          <pic:cNvPicPr>
                            <a:picLocks noChangeAspect="1" noChangeArrowheads="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3.8: </w:t>
            </w:r>
            <w:r>
              <w:t>忽略自然死亡率、年龄选择性或任何其他影响的简化单位补充量</w:t>
            </w:r>
            <w:r>
              <w:t>-</w:t>
            </w:r>
            <w:r>
              <w:t>渔获量分析。该分析使用了</w:t>
            </w:r>
            <w:r>
              <w:t xml:space="preserve"> Russell</w:t>
            </w:r>
            <w:r>
              <w:t>（</w:t>
            </w:r>
            <w:r>
              <w:t>1942</w:t>
            </w:r>
            <w:r>
              <w:t>）的部分年龄</w:t>
            </w:r>
            <w:r>
              <w:t>-</w:t>
            </w:r>
            <w:r>
              <w:t>体重数据，尽管</w:t>
            </w:r>
            <w:r>
              <w:t xml:space="preserve"> Russell </w:t>
            </w:r>
            <w:r>
              <w:t>仅考察了两种捕捞率，但本分析考察了更广泛的捕捞率。</w:t>
            </w:r>
          </w:p>
        </w:tc>
        <w:bookmarkEnd w:id="126"/>
      </w:tr>
    </w:tbl>
    <w:p w:rsidR="003045B9" w:rsidRDefault="00E54A55">
      <w:pPr>
        <w:pStyle w:val="a0"/>
      </w:pPr>
      <w:r>
        <w:t>为了快速说明不同捕获率的影响，这个例子在</w:t>
      </w:r>
      <w:r>
        <w:t xml:space="preserve"> 1942 </w:t>
      </w:r>
      <w:r>
        <w:t>年获得了成功。对单位补充量渔获量的更全面的处理需要考虑动态中的自然死亡率和网具选择性带来的年龄死亡率差异。</w:t>
      </w:r>
    </w:p>
    <w:p w:rsidR="003045B9" w:rsidRDefault="00E54A55">
      <w:pPr>
        <w:pStyle w:val="3"/>
      </w:pPr>
      <w:bookmarkStart w:id="127" w:name="sec-ypr_selectivity"/>
      <w:bookmarkStart w:id="128" w:name="_Toc205277844"/>
      <w:r>
        <w:lastRenderedPageBreak/>
        <w:t xml:space="preserve">3.3.1 </w:t>
      </w:r>
      <w:r>
        <w:t>单位补充量渔获量中的选择性</w:t>
      </w:r>
      <w:bookmarkEnd w:id="128"/>
    </w:p>
    <w:p w:rsidR="003045B9" w:rsidRDefault="00E54A55">
      <w:pPr>
        <w:pStyle w:val="FirstParagraph"/>
      </w:pPr>
      <w:r>
        <w:t>通常，在完全年龄结构的渔业模型中，人们会</w:t>
      </w:r>
      <w:r>
        <w:t>用一个选择性函数来描述每个年龄组</w:t>
      </w:r>
      <w:r>
        <w:t>(</w:t>
      </w:r>
      <w:r>
        <w:t>或体长组</w:t>
      </w:r>
      <w:r>
        <w:t>)</w:t>
      </w:r>
      <w:r>
        <w:t>对特定捕捞网具的不同脆弱性。随着鱼的年龄增加</w:t>
      </w:r>
      <w:r>
        <w:t>(</w:t>
      </w:r>
      <w:r>
        <w:t>或变大</w:t>
      </w:r>
      <w:r>
        <w:t>)</w:t>
      </w:r>
      <w:r>
        <w:t>，鱼会越来越多地补充到渔业中，直到它们完全易于受到捕捞的影响。通常，这种选择性曲线的参数是在将年龄结构模型与渔业数据拟合的过程中获得的。然而，在这里，我们将仅仅是给定了属性值</w:t>
      </w:r>
      <w:r>
        <w:t>(</w:t>
      </w:r>
      <w:r>
        <w:t>参见第</w:t>
      </w:r>
      <w:r>
        <w:t xml:space="preserve"> </w:t>
      </w:r>
      <w:hyperlink w:anchor="sec-staticmodel">
        <w:r>
          <w:rPr>
            <w:rStyle w:val="ad"/>
          </w:rPr>
          <w:t>5</w:t>
        </w:r>
      </w:hyperlink>
      <w:r>
        <w:t>章</w:t>
      </w:r>
      <w:r>
        <w:t>“</w:t>
      </w:r>
      <w:r>
        <w:t>静态模型</w:t>
      </w:r>
      <w:r>
        <w:t>”</w:t>
      </w:r>
      <w:r>
        <w:t>（</w:t>
      </w:r>
      <w:r>
        <w:rPr>
          <w:i/>
          <w:iCs/>
        </w:rPr>
        <w:t>static Models</w:t>
      </w:r>
      <w:r>
        <w:t>）中选择性的更多细节</w:t>
      </w:r>
      <w:r>
        <w:t>)</w:t>
      </w:r>
      <w:r>
        <w:t>。早期的</w:t>
      </w:r>
      <w:r>
        <w:t xml:space="preserve"> YPR </w:t>
      </w:r>
      <w:r>
        <w:t>分析经常使用所谓的刀刃选择性，这意味着鱼类在特定年龄</w:t>
      </w:r>
      <w:r>
        <w:t xml:space="preserve"> 100% </w:t>
      </w:r>
      <w:r>
        <w:t>容易受</w:t>
      </w:r>
      <w:r>
        <w:t>到渔具的攻击。然而，在这里，我们将实现一个更现实、但更简单的脆弱性随年龄的选择性曲线。有许多不同的方程用来描述不同渔具的选择性特性，但拖网渔具使用的一个非常常见的方程是标准</w:t>
      </w:r>
      <w:r>
        <w:t xml:space="preserve"> logistic </w:t>
      </w:r>
      <w:r>
        <w:t>或</w:t>
      </w:r>
      <w:r>
        <w:t xml:space="preserve"> s </w:t>
      </w:r>
      <w:r>
        <w:t>形曲线，它也可以有许多公式化的表达式。一个常用来描述随年龄</w:t>
      </w:r>
      <w:r>
        <w:t xml:space="preserve"> </w:t>
      </w:r>
      <m:oMath>
        <m:sSub>
          <m:sSubPr>
            <m:ctrlPr>
              <w:rPr>
                <w:rFonts w:ascii="Cambria Math" w:hAnsi="Cambria Math"/>
              </w:rPr>
            </m:ctrlPr>
          </m:sSubPr>
          <m:e>
            <m:r>
              <w:rPr>
                <w:rFonts w:ascii="Cambria Math" w:hAnsi="Cambria Math"/>
              </w:rPr>
              <m:t>S</m:t>
            </m:r>
          </m:e>
          <m:sub>
            <m:r>
              <w:rPr>
                <w:rFonts w:ascii="Cambria Math" w:hAnsi="Cambria Math"/>
              </w:rPr>
              <m:t>a</m:t>
            </m:r>
          </m:sub>
        </m:sSub>
      </m:oMath>
      <w:r>
        <w:t xml:space="preserve"> </w:t>
      </w:r>
      <w:r>
        <w:t>或体长变化，选择性</w:t>
      </w:r>
      <w:r>
        <w:t xml:space="preserve"> logistic </w:t>
      </w:r>
      <w:r>
        <w:t>形状</w:t>
      </w:r>
      <w:r>
        <w:t xml:space="preserve"> </w:t>
      </w:r>
      <w:r>
        <w:t>，以及年龄或体长的成熟度定义为</w:t>
      </w:r>
      <w:r>
        <w:t>:</w:t>
      </w:r>
    </w:p>
    <w:bookmarkStart w:id="129" w:name="eq-3_8"/>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a</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βa</m:t>
                              </m:r>
                            </m:e>
                          </m:d>
                        </m:sup>
                      </m:sSup>
                    </m:e>
                  </m:d>
                </m:e>
                <m:sup>
                  <m:r>
                    <m:rPr>
                      <m:sty m:val="p"/>
                    </m:rPr>
                    <w:rPr>
                      <w:rFonts w:ascii="Cambria Math" w:hAnsi="Cambria Math"/>
                    </w:rPr>
                    <m:t>-</m:t>
                  </m:r>
                  <m:r>
                    <w:rPr>
                      <w:rFonts w:ascii="Cambria Math" w:hAnsi="Cambria Math"/>
                    </w:rPr>
                    <m:t>1</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βa</m:t>
                      </m:r>
                    </m:e>
                  </m:d>
                </m:sup>
              </m:sSup>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βa</m:t>
                      </m:r>
                    </m:e>
                  </m:d>
                </m:sup>
              </m:sSup>
            </m:den>
          </m:f>
          <m:r>
            <w:rPr>
              <w:rFonts w:ascii="Cambria Math" w:hAnsi="Cambria Math"/>
            </w:rPr>
            <m:t>  </m:t>
          </m:r>
          <m:d>
            <m:dPr>
              <m:ctrlPr>
                <w:rPr>
                  <w:rFonts w:ascii="Cambria Math" w:hAnsi="Cambria Math"/>
                </w:rPr>
              </m:ctrlPr>
            </m:dPr>
            <m:e>
              <m:r>
                <w:rPr>
                  <w:rFonts w:ascii="Cambria Math" w:hAnsi="Cambria Math"/>
                </w:rPr>
                <m:t>3.8</m:t>
              </m:r>
            </m:e>
          </m:d>
        </m:oMath>
      </m:oMathPara>
      <w:bookmarkEnd w:id="129"/>
    </w:p>
    <w:p w:rsidR="003045B9" w:rsidRDefault="00E54A55">
      <w:pPr>
        <w:pStyle w:val="FirstParagraph"/>
      </w:pPr>
      <w:r>
        <w:t>式中</w:t>
      </w:r>
      <w:r>
        <w:t xml:space="preserve"> </w:t>
      </w:r>
      <m:oMath>
        <m:r>
          <w:rPr>
            <w:rFonts w:ascii="Cambria Math" w:hAnsi="Cambria Math"/>
          </w:rPr>
          <m:t>α</m:t>
        </m:r>
      </m:oMath>
      <w:r>
        <w:t xml:space="preserve"> </w:t>
      </w:r>
      <w:r>
        <w:t>和</w:t>
      </w:r>
      <w:r>
        <w:t xml:space="preserve"> </w:t>
      </w:r>
      <m:oMath>
        <m:r>
          <w:rPr>
            <w:rFonts w:ascii="Cambria Math" w:hAnsi="Cambria Math"/>
          </w:rPr>
          <m:t>β</m:t>
        </m:r>
      </m:oMath>
      <w:r>
        <w:t xml:space="preserve"> </w:t>
      </w:r>
      <w:r>
        <w:t>为</w:t>
      </w:r>
      <w:r>
        <w:t xml:space="preserve"> logistic </w:t>
      </w:r>
      <w:r>
        <w:t>参数，</w:t>
      </w:r>
      <m:oMath>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β</m:t>
        </m:r>
      </m:oMath>
      <w:r>
        <w:t xml:space="preserve"> </w:t>
      </w:r>
      <w:r>
        <w:t>为</w:t>
      </w:r>
      <w:r>
        <w:t xml:space="preserve"> 0.</w:t>
      </w:r>
      <w:r>
        <w:t>5</w:t>
      </w:r>
      <w:r>
        <w:t>（</w:t>
      </w:r>
      <w:r>
        <w:t>50%</w:t>
      </w:r>
      <w:r>
        <w:t>）选择性处的年龄。四分位数之间的距离</w:t>
      </w:r>
      <w:r>
        <w:t>(</w:t>
      </w:r>
      <w:r>
        <w:t>字面上分位数的</w:t>
      </w:r>
      <w:r>
        <w:t>25%</w:t>
      </w:r>
      <w:r>
        <w:t>到</w:t>
      </w:r>
      <w:r>
        <w:t>75%</w:t>
      </w:r>
      <w:r>
        <w:t>；</w:t>
      </w:r>
      <w:r>
        <w:t>logistic</w:t>
      </w:r>
      <w:r>
        <w:t>曲线梯度的度量</w:t>
      </w:r>
      <w:r>
        <w:t>)</w:t>
      </w:r>
      <w:r>
        <w:t>定义为</w:t>
      </w:r>
      <w:r>
        <w:t xml:space="preserve"> </w:t>
      </w:r>
      <m:oMath>
        <m:r>
          <w:rPr>
            <w:rFonts w:ascii="Cambria Math" w:hAnsi="Cambria Math"/>
          </w:rPr>
          <m:t>IQ</m:t>
        </m:r>
        <m:r>
          <m:rPr>
            <m:sty m:val="p"/>
          </m:rPr>
          <w:rPr>
            <w:rFonts w:ascii="Cambria Math" w:hAnsi="Cambria Math"/>
          </w:rPr>
          <m:t>=</m:t>
        </m:r>
        <m:r>
          <w:rPr>
            <w:rFonts w:ascii="Cambria Math" w:hAnsi="Cambria Math"/>
          </w:rPr>
          <m:t>2</m:t>
        </m:r>
        <m:r>
          <m:rPr>
            <m:sty m:val="p"/>
          </m:rPr>
          <w:rPr>
            <w:rFonts w:ascii="Cambria Math" w:hAnsi="Cambria Math"/>
          </w:rPr>
          <m:t>log</m:t>
        </m:r>
        <m:d>
          <m:dPr>
            <m:ctrlPr>
              <w:rPr>
                <w:rFonts w:ascii="Cambria Math" w:hAnsi="Cambria Math"/>
              </w:rPr>
            </m:ctrlPr>
          </m:dPr>
          <m:e>
            <m:r>
              <w:rPr>
                <w:rFonts w:ascii="Cambria Math" w:hAnsi="Cambria Math"/>
              </w:rPr>
              <m:t>3</m:t>
            </m:r>
          </m:e>
        </m:d>
        <m:r>
          <m:rPr>
            <m:sty m:val="p"/>
          </m:rPr>
          <w:rPr>
            <w:rFonts w:ascii="Cambria Math" w:hAnsi="Cambria Math"/>
          </w:rPr>
          <m:t>/</m:t>
        </m:r>
        <m:r>
          <w:rPr>
            <w:rFonts w:ascii="Cambria Math" w:hAnsi="Cambria Math"/>
          </w:rPr>
          <m:t>β</m:t>
        </m:r>
      </m:oMath>
      <w:r>
        <w:t>（参见</w:t>
      </w:r>
      <w:r>
        <w:t xml:space="preserve"> </w:t>
      </w:r>
      <w:r>
        <w:rPr>
          <w:b/>
          <w:bCs/>
        </w:rPr>
        <w:t>MQMF</w:t>
      </w:r>
      <w:r>
        <w:t xml:space="preserve"> </w:t>
      </w:r>
      <w:r>
        <w:t>函数</w:t>
      </w:r>
      <w:r>
        <w:t xml:space="preserve"> </w:t>
      </w:r>
      <w:r>
        <w:rPr>
          <w:rStyle w:val="VerbatimChar"/>
        </w:rPr>
        <w:t>mature()</w:t>
      </w:r>
      <w:r>
        <w:t xml:space="preserve"> </w:t>
      </w:r>
      <w:r>
        <w:t>用于该函数的执行）。一般来说，在年龄结构模型中，需要长度或年龄组成数据，以便直接估计网具选择性和渔业可用性。在计算单位补充量渔获量时，通常的理由是要包括一种形式的选择性，以确定开始应用捕捞死亡率的最佳年龄。在管理方面，这可以用来确定拖网或刺网的网眼尺寸。这就是为什么刀刃选择性经常被使用的原因，它可以识别年龄在什么年龄以下没有</w:t>
      </w:r>
      <w:r>
        <w:t>选择，在什么年龄以上有</w:t>
      </w:r>
      <w:r>
        <w:t xml:space="preserve"> 100% </w:t>
      </w:r>
      <w:r>
        <w:t>的选择。这在</w:t>
      </w:r>
      <w:r>
        <w:t xml:space="preserve"> </w:t>
      </w:r>
      <w:r>
        <w:rPr>
          <w:b/>
          <w:bCs/>
        </w:rPr>
        <w:t>MQMF</w:t>
      </w:r>
      <w:r>
        <w:t xml:space="preserve"> </w:t>
      </w:r>
      <w:r>
        <w:t>函数</w:t>
      </w:r>
      <w:r>
        <w:t xml:space="preserve"> </w:t>
      </w:r>
      <w:r>
        <w:rPr>
          <w:rStyle w:val="VerbatimChar"/>
        </w:rPr>
        <w:t>logistic()</w:t>
      </w:r>
      <w:r>
        <w:t xml:space="preserve"> </w:t>
      </w:r>
      <w:r>
        <w:t>中实现（使用不同的公式），但在</w:t>
      </w:r>
      <w:r>
        <w:t xml:space="preserve"> </w:t>
      </w:r>
      <w:r>
        <w:rPr>
          <w:rStyle w:val="VerbatimChar"/>
        </w:rPr>
        <w:t>mature()</w:t>
      </w:r>
      <w:r>
        <w:t xml:space="preserve"> </w:t>
      </w:r>
      <w:r>
        <w:t>中没有实现。刀刃选择性并不倾向于在完整的年龄结构种群评估模型中使用。</w:t>
      </w:r>
    </w:p>
    <w:p w:rsidR="003045B9" w:rsidRDefault="00E54A55">
      <w:pPr>
        <w:pStyle w:val="SourceCode"/>
      </w:pPr>
      <w:r>
        <w:rPr>
          <w:rStyle w:val="NormalTok"/>
        </w:rPr>
        <w:t xml:space="preserve"> </w:t>
      </w:r>
      <w:r>
        <w:rPr>
          <w:rStyle w:val="CommentTok"/>
        </w:rPr>
        <w:t xml:space="preserve">#Logistic S shaped cureve for maturity  </w:t>
      </w:r>
      <w:r>
        <w:br/>
      </w:r>
      <w:r>
        <w:rPr>
          <w:rStyle w:val="NormalTok"/>
        </w:rPr>
        <w:t xml:space="preserve">ages </w:t>
      </w:r>
      <w:r>
        <w:rPr>
          <w:rStyle w:val="OtherTok"/>
        </w:rPr>
        <w:t>&lt;-</w:t>
      </w:r>
      <w:r>
        <w:rPr>
          <w:rStyle w:val="NormalTok"/>
        </w:rPr>
        <w:t xml:space="preserve"> </w:t>
      </w:r>
      <w:r>
        <w:rPr>
          <w:rStyle w:val="FunctionTok"/>
        </w:rPr>
        <w:t>seq</w:t>
      </w:r>
      <w:r>
        <w:rPr>
          <w:rStyle w:val="NormalTok"/>
        </w:rPr>
        <w:t>(</w:t>
      </w:r>
      <w:r>
        <w:rPr>
          <w:rStyle w:val="DecValTok"/>
        </w:rPr>
        <w:t>0</w:t>
      </w:r>
      <w:r>
        <w:rPr>
          <w:rStyle w:val="NormalTok"/>
        </w:rPr>
        <w:t>,</w:t>
      </w:r>
      <w:r>
        <w:rPr>
          <w:rStyle w:val="DecValTok"/>
        </w:rPr>
        <w:t>50</w:t>
      </w:r>
      <w:r>
        <w:rPr>
          <w:rStyle w:val="NormalTok"/>
        </w:rPr>
        <w:t>,</w:t>
      </w:r>
      <w:r>
        <w:rPr>
          <w:rStyle w:val="DecValTok"/>
        </w:rPr>
        <w:t>1</w:t>
      </w:r>
      <w:r>
        <w:rPr>
          <w:rStyle w:val="NormalTok"/>
        </w:rPr>
        <w:t xml:space="preserve">)  </w:t>
      </w:r>
      <w:r>
        <w:br/>
      </w:r>
      <w:r>
        <w:rPr>
          <w:rStyle w:val="NormalTok"/>
        </w:rPr>
        <w:t xml:space="preserve">sel1 </w:t>
      </w:r>
      <w:r>
        <w:rPr>
          <w:rStyle w:val="OtherTok"/>
        </w:rPr>
        <w:t>&lt;-</w:t>
      </w:r>
      <w:r>
        <w:rPr>
          <w:rStyle w:val="NormalTok"/>
        </w:rPr>
        <w:t xml:space="preserve"> </w:t>
      </w:r>
      <w:r>
        <w:rPr>
          <w:rStyle w:val="FunctionTok"/>
        </w:rPr>
        <w:t>mature</w:t>
      </w:r>
      <w:r>
        <w:rPr>
          <w:rStyle w:val="NormalTok"/>
        </w:rPr>
        <w:t>(</w:t>
      </w:r>
      <w:r>
        <w:rPr>
          <w:rStyle w:val="SpecialCharTok"/>
        </w:rPr>
        <w:t>-</w:t>
      </w:r>
      <w:r>
        <w:rPr>
          <w:rStyle w:val="FloatTok"/>
        </w:rPr>
        <w:t>3.650425</w:t>
      </w:r>
      <w:r>
        <w:rPr>
          <w:rStyle w:val="NormalTok"/>
        </w:rPr>
        <w:t>,</w:t>
      </w:r>
      <w:r>
        <w:rPr>
          <w:rStyle w:val="FloatTok"/>
        </w:rPr>
        <w:t>0.146017</w:t>
      </w:r>
      <w:r>
        <w:rPr>
          <w:rStyle w:val="NormalTok"/>
        </w:rPr>
        <w:t>,</w:t>
      </w:r>
      <w:r>
        <w:rPr>
          <w:rStyle w:val="AttributeTok"/>
        </w:rPr>
        <w:t>sizeage=</w:t>
      </w:r>
      <w:r>
        <w:rPr>
          <w:rStyle w:val="NormalTok"/>
        </w:rPr>
        <w:t xml:space="preserve">ages) </w:t>
      </w:r>
      <w:r>
        <w:rPr>
          <w:rStyle w:val="CommentTok"/>
        </w:rPr>
        <w:t xml:space="preserve">#-3.65/0.146=25  </w:t>
      </w:r>
      <w:r>
        <w:br/>
      </w:r>
      <w:r>
        <w:rPr>
          <w:rStyle w:val="NormalTok"/>
        </w:rPr>
        <w:t xml:space="preserve">sel2 </w:t>
      </w:r>
      <w:r>
        <w:rPr>
          <w:rStyle w:val="OtherTok"/>
        </w:rPr>
        <w:t>&lt;-</w:t>
      </w:r>
      <w:r>
        <w:rPr>
          <w:rStyle w:val="NormalTok"/>
        </w:rPr>
        <w:t xml:space="preserve"> </w:t>
      </w:r>
      <w:r>
        <w:rPr>
          <w:rStyle w:val="FunctionTok"/>
        </w:rPr>
        <w:t>mature</w:t>
      </w:r>
      <w:r>
        <w:rPr>
          <w:rStyle w:val="NormalTok"/>
        </w:rPr>
        <w:t>(</w:t>
      </w:r>
      <w:r>
        <w:rPr>
          <w:rStyle w:val="SpecialCharTok"/>
        </w:rPr>
        <w:t>-</w:t>
      </w:r>
      <w:r>
        <w:rPr>
          <w:rStyle w:val="DecValTok"/>
        </w:rPr>
        <w:t>6</w:t>
      </w:r>
      <w:r>
        <w:rPr>
          <w:rStyle w:val="NormalTok"/>
        </w:rPr>
        <w:t>,</w:t>
      </w:r>
      <w:r>
        <w:rPr>
          <w:rStyle w:val="FloatTok"/>
        </w:rPr>
        <w:t>0.2</w:t>
      </w:r>
      <w:r>
        <w:rPr>
          <w:rStyle w:val="NormalTok"/>
        </w:rPr>
        <w:t xml:space="preserve">,ages)  </w:t>
      </w:r>
      <w:r>
        <w:br/>
      </w:r>
      <w:r>
        <w:rPr>
          <w:rStyle w:val="NormalTok"/>
        </w:rPr>
        <w:t xml:space="preserve">sel3 </w:t>
      </w:r>
      <w:r>
        <w:rPr>
          <w:rStyle w:val="OtherTok"/>
        </w:rPr>
        <w:t>&lt;-</w:t>
      </w:r>
      <w:r>
        <w:rPr>
          <w:rStyle w:val="NormalTok"/>
        </w:rPr>
        <w:t xml:space="preserve"> </w:t>
      </w:r>
      <w:r>
        <w:rPr>
          <w:rStyle w:val="FunctionTok"/>
        </w:rPr>
        <w:t>mature</w:t>
      </w:r>
      <w:r>
        <w:rPr>
          <w:rStyle w:val="NormalTok"/>
        </w:rPr>
        <w:t>(</w:t>
      </w:r>
      <w:r>
        <w:rPr>
          <w:rStyle w:val="SpecialCharTok"/>
        </w:rPr>
        <w:t>-</w:t>
      </w:r>
      <w:r>
        <w:rPr>
          <w:rStyle w:val="DecValTok"/>
        </w:rPr>
        <w:t>6</w:t>
      </w:r>
      <w:r>
        <w:rPr>
          <w:rStyle w:val="NormalTok"/>
        </w:rPr>
        <w:t>,</w:t>
      </w:r>
      <w:r>
        <w:rPr>
          <w:rStyle w:val="FloatTok"/>
        </w:rPr>
        <w:t>0.24</w:t>
      </w:r>
      <w:r>
        <w:rPr>
          <w:rStyle w:val="NormalTok"/>
        </w:rPr>
        <w:t xml:space="preserve">,ages)  </w:t>
      </w:r>
      <w:r>
        <w:br/>
      </w:r>
      <w:r>
        <w:rPr>
          <w:rStyle w:val="FunctionTok"/>
        </w:rPr>
        <w:t>plot1</w:t>
      </w:r>
      <w:r>
        <w:rPr>
          <w:rStyle w:val="NormalTok"/>
        </w:rPr>
        <w:t>(ages,sel1,</w:t>
      </w:r>
      <w:r>
        <w:rPr>
          <w:rStyle w:val="AttributeTok"/>
        </w:rPr>
        <w:t>xlab=</w:t>
      </w:r>
      <w:r>
        <w:rPr>
          <w:rStyle w:val="StringTok"/>
        </w:rPr>
        <w:t>"Age Yrs"</w:t>
      </w:r>
      <w:r>
        <w:rPr>
          <w:rStyle w:val="NormalTok"/>
        </w:rPr>
        <w:t>,</w:t>
      </w:r>
      <w:r>
        <w:rPr>
          <w:rStyle w:val="AttributeTok"/>
        </w:rPr>
        <w:t>ylab=</w:t>
      </w:r>
      <w:r>
        <w:rPr>
          <w:rStyle w:val="StringTok"/>
        </w:rPr>
        <w:t>"Selectivity"</w:t>
      </w:r>
      <w:r>
        <w:rPr>
          <w:rStyle w:val="NormalTok"/>
        </w:rPr>
        <w:t>,</w:t>
      </w:r>
      <w:r>
        <w:rPr>
          <w:rStyle w:val="AttributeTok"/>
        </w:rPr>
        <w:t>cex=</w:t>
      </w:r>
      <w:r>
        <w:rPr>
          <w:rStyle w:val="FloatTok"/>
        </w:rPr>
        <w:t>0.75</w:t>
      </w:r>
      <w:r>
        <w:rPr>
          <w:rStyle w:val="NormalTok"/>
        </w:rPr>
        <w:t>,</w:t>
      </w:r>
      <w:r>
        <w:rPr>
          <w:rStyle w:val="AttributeTok"/>
        </w:rPr>
        <w:t>lwd=</w:t>
      </w:r>
      <w:r>
        <w:rPr>
          <w:rStyle w:val="DecValTok"/>
        </w:rPr>
        <w:t>2</w:t>
      </w:r>
      <w:r>
        <w:rPr>
          <w:rStyle w:val="NormalTok"/>
        </w:rPr>
        <w:t xml:space="preserve">)  </w:t>
      </w:r>
      <w:r>
        <w:br/>
      </w:r>
      <w:r>
        <w:rPr>
          <w:rStyle w:val="FunctionTok"/>
        </w:rPr>
        <w:t>lines</w:t>
      </w:r>
      <w:r>
        <w:rPr>
          <w:rStyle w:val="NormalTok"/>
        </w:rPr>
        <w:t>(ages,sel2,</w:t>
      </w:r>
      <w:r>
        <w:rPr>
          <w:rStyle w:val="AttributeTok"/>
        </w:rPr>
        <w:t>col=</w:t>
      </w:r>
      <w:r>
        <w:rPr>
          <w:rStyle w:val="DecValTok"/>
        </w:rPr>
        <w:t>2</w:t>
      </w:r>
      <w:r>
        <w:rPr>
          <w:rStyle w:val="NormalTok"/>
        </w:rPr>
        <w:t>,</w:t>
      </w:r>
      <w:r>
        <w:rPr>
          <w:rStyle w:val="AttributeTok"/>
        </w:rPr>
        <w:t>lwd=</w:t>
      </w:r>
      <w:r>
        <w:rPr>
          <w:rStyle w:val="DecValTok"/>
        </w:rPr>
        <w:t>2</w:t>
      </w:r>
      <w:r>
        <w:rPr>
          <w:rStyle w:val="NormalTok"/>
        </w:rPr>
        <w:t>,</w:t>
      </w:r>
      <w:r>
        <w:rPr>
          <w:rStyle w:val="AttributeTok"/>
        </w:rPr>
        <w:t>lty=</w:t>
      </w:r>
      <w:r>
        <w:rPr>
          <w:rStyle w:val="DecValTok"/>
        </w:rPr>
        <w:t>2</w:t>
      </w:r>
      <w:r>
        <w:rPr>
          <w:rStyle w:val="NormalTok"/>
        </w:rPr>
        <w:t xml:space="preserve">)  </w:t>
      </w:r>
      <w:r>
        <w:br/>
      </w:r>
      <w:r>
        <w:rPr>
          <w:rStyle w:val="FunctionTok"/>
        </w:rPr>
        <w:t>lines</w:t>
      </w:r>
      <w:r>
        <w:rPr>
          <w:rStyle w:val="NormalTok"/>
        </w:rPr>
        <w:t>(ages,sel3,</w:t>
      </w:r>
      <w:r>
        <w:rPr>
          <w:rStyle w:val="AttributeTok"/>
        </w:rPr>
        <w:t>col=</w:t>
      </w:r>
      <w:r>
        <w:rPr>
          <w:rStyle w:val="DecValTok"/>
        </w:rPr>
        <w:t>3</w:t>
      </w:r>
      <w:r>
        <w:rPr>
          <w:rStyle w:val="NormalTok"/>
        </w:rPr>
        <w:t>,</w:t>
      </w:r>
      <w:r>
        <w:rPr>
          <w:rStyle w:val="AttributeTok"/>
        </w:rPr>
        <w:t>lwd=</w:t>
      </w:r>
      <w:r>
        <w:rPr>
          <w:rStyle w:val="DecValTok"/>
        </w:rPr>
        <w:t>2</w:t>
      </w:r>
      <w:r>
        <w:rPr>
          <w:rStyle w:val="NormalTok"/>
        </w:rPr>
        <w:t>,</w:t>
      </w:r>
      <w:r>
        <w:rPr>
          <w:rStyle w:val="AttributeTok"/>
        </w:rPr>
        <w:t>lty=</w:t>
      </w:r>
      <w:r>
        <w:rPr>
          <w:rStyle w:val="DecValTok"/>
        </w:rPr>
        <w:t>3</w:t>
      </w:r>
      <w:r>
        <w:rPr>
          <w:rStyle w:val="NormalTok"/>
        </w:rPr>
        <w:t xml:space="preserve">)  </w:t>
      </w:r>
      <w:r>
        <w:br/>
      </w:r>
      <w:r>
        <w:rPr>
          <w:rStyle w:val="FunctionTok"/>
        </w:rPr>
        <w:t>abline</w:t>
      </w:r>
      <w:r>
        <w:rPr>
          <w:rStyle w:val="NormalTok"/>
        </w:rPr>
        <w:t>(</w:t>
      </w:r>
      <w:r>
        <w:rPr>
          <w:rStyle w:val="AttributeTok"/>
        </w:rPr>
        <w:t>v=</w:t>
      </w:r>
      <w:r>
        <w:rPr>
          <w:rStyle w:val="DecValTok"/>
        </w:rPr>
        <w:t>25</w:t>
      </w:r>
      <w:r>
        <w:rPr>
          <w:rStyle w:val="NormalTok"/>
        </w:rPr>
        <w:t>,</w:t>
      </w:r>
      <w:r>
        <w:rPr>
          <w:rStyle w:val="AttributeTok"/>
        </w:rPr>
        <w:t>col=</w:t>
      </w:r>
      <w:r>
        <w:rPr>
          <w:rStyle w:val="StringTok"/>
        </w:rPr>
        <w:t>"grey"</w:t>
      </w:r>
      <w:r>
        <w:rPr>
          <w:rStyle w:val="NormalTok"/>
        </w:rPr>
        <w:t>,</w:t>
      </w:r>
      <w:r>
        <w:rPr>
          <w:rStyle w:val="AttributeTok"/>
        </w:rPr>
        <w:t>lty=</w:t>
      </w:r>
      <w:r>
        <w:rPr>
          <w:rStyle w:val="DecValTok"/>
        </w:rPr>
        <w:t>2</w:t>
      </w:r>
      <w:r>
        <w:rPr>
          <w:rStyle w:val="NormalTok"/>
        </w:rPr>
        <w:t xml:space="preserve">)   </w:t>
      </w:r>
      <w:r>
        <w:br/>
      </w:r>
      <w:r>
        <w:rPr>
          <w:rStyle w:val="FunctionTok"/>
        </w:rPr>
        <w:t>abline</w:t>
      </w:r>
      <w:r>
        <w:rPr>
          <w:rStyle w:val="NormalTok"/>
        </w:rPr>
        <w:t>(</w:t>
      </w:r>
      <w:r>
        <w:rPr>
          <w:rStyle w:val="AttributeTok"/>
        </w:rPr>
        <w:t>h=</w:t>
      </w:r>
      <w:r>
        <w:rPr>
          <w:rStyle w:val="FunctionTok"/>
        </w:rPr>
        <w:t>c</w:t>
      </w:r>
      <w:r>
        <w:rPr>
          <w:rStyle w:val="NormalTok"/>
        </w:rPr>
        <w:t>(</w:t>
      </w:r>
      <w:r>
        <w:rPr>
          <w:rStyle w:val="FloatTok"/>
        </w:rPr>
        <w:t>0.25</w:t>
      </w:r>
      <w:r>
        <w:rPr>
          <w:rStyle w:val="NormalTok"/>
        </w:rPr>
        <w:t>,</w:t>
      </w:r>
      <w:r>
        <w:rPr>
          <w:rStyle w:val="FloatTok"/>
        </w:rPr>
        <w:t>0.5</w:t>
      </w:r>
      <w:r>
        <w:rPr>
          <w:rStyle w:val="NormalTok"/>
        </w:rPr>
        <w:t>,</w:t>
      </w:r>
      <w:r>
        <w:rPr>
          <w:rStyle w:val="FloatTok"/>
        </w:rPr>
        <w:t>0.75</w:t>
      </w:r>
      <w:r>
        <w:rPr>
          <w:rStyle w:val="NormalTok"/>
        </w:rPr>
        <w:t>),</w:t>
      </w:r>
      <w:r>
        <w:rPr>
          <w:rStyle w:val="AttributeTok"/>
        </w:rPr>
        <w:t>col=</w:t>
      </w:r>
      <w:r>
        <w:rPr>
          <w:rStyle w:val="StringTok"/>
        </w:rPr>
        <w:t>"grey"</w:t>
      </w:r>
      <w:r>
        <w:rPr>
          <w:rStyle w:val="NormalTok"/>
        </w:rPr>
        <w:t>,</w:t>
      </w:r>
      <w:r>
        <w:rPr>
          <w:rStyle w:val="AttributeTok"/>
        </w:rPr>
        <w:t>lty=</w:t>
      </w:r>
      <w:r>
        <w:rPr>
          <w:rStyle w:val="DecValTok"/>
        </w:rPr>
        <w:t>2</w:t>
      </w:r>
      <w:r>
        <w:rPr>
          <w:rStyle w:val="NormalTok"/>
        </w:rPr>
        <w:t xml:space="preserve">)  </w:t>
      </w:r>
      <w:r>
        <w:br/>
      </w:r>
      <w:r>
        <w:rPr>
          <w:rStyle w:val="FunctionTok"/>
        </w:rPr>
        <w:t>legend</w:t>
      </w:r>
      <w:r>
        <w:rPr>
          <w:rStyle w:val="NormalTok"/>
        </w:rPr>
        <w:t>(</w:t>
      </w:r>
      <w:r>
        <w:rPr>
          <w:rStyle w:val="StringTok"/>
        </w:rPr>
        <w:t>"topleft"</w:t>
      </w:r>
      <w:r>
        <w:rPr>
          <w:rStyle w:val="NormalTok"/>
        </w:rPr>
        <w:t>,</w:t>
      </w:r>
      <w:r>
        <w:rPr>
          <w:rStyle w:val="FunctionTok"/>
        </w:rPr>
        <w:t>c</w:t>
      </w:r>
      <w:r>
        <w:rPr>
          <w:rStyle w:val="NormalTok"/>
        </w:rPr>
        <w:t>(</w:t>
      </w:r>
      <w:r>
        <w:rPr>
          <w:rStyle w:val="StringTok"/>
        </w:rPr>
        <w:t>"25_15.04"</w:t>
      </w:r>
      <w:r>
        <w:rPr>
          <w:rStyle w:val="NormalTok"/>
        </w:rPr>
        <w:t>,</w:t>
      </w:r>
      <w:r>
        <w:rPr>
          <w:rStyle w:val="StringTok"/>
        </w:rPr>
        <w:t>"30_10.986"</w:t>
      </w:r>
      <w:r>
        <w:rPr>
          <w:rStyle w:val="NormalTok"/>
        </w:rPr>
        <w:t>,</w:t>
      </w:r>
      <w:r>
        <w:rPr>
          <w:rStyle w:val="StringTok"/>
        </w:rPr>
        <w:t>"25_9.155"</w:t>
      </w:r>
      <w:r>
        <w:rPr>
          <w:rStyle w:val="NormalTok"/>
        </w:rPr>
        <w:t>),</w:t>
      </w:r>
      <w:r>
        <w:rPr>
          <w:rStyle w:val="AttributeTok"/>
        </w:rPr>
        <w:t>col=</w:t>
      </w:r>
      <w:r>
        <w:rPr>
          <w:rStyle w:val="Function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 xml:space="preserve">),  </w:t>
      </w:r>
      <w:r>
        <w:br/>
      </w:r>
      <w:r>
        <w:rPr>
          <w:rStyle w:val="NormalTok"/>
        </w:rPr>
        <w:t xml:space="preserve">       </w:t>
      </w:r>
      <w:r>
        <w:rPr>
          <w:rStyle w:val="AttributeTok"/>
        </w:rPr>
        <w:t>lwd=</w:t>
      </w:r>
      <w:r>
        <w:rPr>
          <w:rStyle w:val="DecValTok"/>
        </w:rPr>
        <w:t>3</w:t>
      </w:r>
      <w:r>
        <w:rPr>
          <w:rStyle w:val="NormalTok"/>
        </w:rPr>
        <w:t>,</w:t>
      </w:r>
      <w:r>
        <w:rPr>
          <w:rStyle w:val="AttributeTok"/>
        </w:rPr>
        <w:t>cex=</w:t>
      </w:r>
      <w:r>
        <w:rPr>
          <w:rStyle w:val="FloatTok"/>
        </w:rPr>
        <w:t>1.1</w:t>
      </w:r>
      <w:r>
        <w:rPr>
          <w:rStyle w:val="NormalTok"/>
        </w:rPr>
        <w:t>,</w:t>
      </w:r>
      <w:r>
        <w:rPr>
          <w:rStyle w:val="AttributeTok"/>
        </w:rPr>
        <w:t>bty=</w:t>
      </w:r>
      <w:r>
        <w:rPr>
          <w:rStyle w:val="StringTok"/>
        </w:rPr>
        <w:t>"n"</w:t>
      </w:r>
      <w:r>
        <w:rPr>
          <w:rStyle w:val="NormalTok"/>
        </w:rPr>
        <w:t>,</w:t>
      </w:r>
      <w:r>
        <w:rPr>
          <w:rStyle w:val="AttributeTok"/>
        </w:rPr>
        <w:t>lty=</w:t>
      </w:r>
      <w:r>
        <w:rPr>
          <w:rStyle w:val="DecValTok"/>
        </w:rPr>
        <w:t>1</w:t>
      </w:r>
      <w:r>
        <w:rPr>
          <w:rStyle w:val="SpecialCharTok"/>
        </w:rPr>
        <w:t>:</w:t>
      </w:r>
      <w:r>
        <w:rPr>
          <w:rStyle w:val="DecValTok"/>
        </w:rPr>
        <w:t>3</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130" w:name="fig-3-9"/>
            <w:r>
              <w:rPr>
                <w:noProof/>
                <w:lang w:eastAsia="zh-CN"/>
              </w:rPr>
              <w:lastRenderedPageBreak/>
              <w:drawing>
                <wp:inline distT="0" distB="0" distL="0" distR="0">
                  <wp:extent cx="4620126" cy="3696101"/>
                  <wp:effectExtent l="0" t="0" r="0" b="0"/>
                  <wp:docPr id="142" name="Picture"/>
                  <wp:cNvGraphicFramePr/>
                  <a:graphic xmlns:a="http://schemas.openxmlformats.org/drawingml/2006/main">
                    <a:graphicData uri="http://schemas.openxmlformats.org/drawingml/2006/picture">
                      <pic:pic xmlns:pic="http://schemas.openxmlformats.org/drawingml/2006/picture">
                        <pic:nvPicPr>
                          <pic:cNvPr id="143" name="Picture" descr="03-simpopmodel_files/figure-docx/fig-3-9-1.png"/>
                          <pic:cNvPicPr>
                            <a:picLocks noChangeAspect="1" noChangeArrowheads="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3.9: </w:t>
            </w:r>
            <w:r>
              <w:t>使用</w:t>
            </w:r>
            <w:r>
              <w:t xml:space="preserve"> mature() </w:t>
            </w:r>
            <w:r>
              <w:t>函数的逻辑斯蒂</w:t>
            </w:r>
            <w:r>
              <w:t xml:space="preserve"> S </w:t>
            </w:r>
            <w:r>
              <w:t>形曲线示例。图例包含每条曲线的</w:t>
            </w:r>
            <w:r>
              <w:t xml:space="preserve"> L50 </w:t>
            </w:r>
            <w:r>
              <w:t>和</w:t>
            </w:r>
            <w:r>
              <w:t xml:space="preserve"> IQ</w:t>
            </w:r>
            <w:r>
              <w:t>，其参数在代码中定义。</w:t>
            </w:r>
          </w:p>
        </w:tc>
        <w:bookmarkEnd w:id="130"/>
      </w:tr>
    </w:tbl>
    <w:p w:rsidR="003045B9" w:rsidRDefault="00E54A55">
      <w:pPr>
        <w:pStyle w:val="3"/>
      </w:pPr>
      <w:bookmarkStart w:id="131" w:name="baranov-渔获量方程"/>
      <w:bookmarkStart w:id="132" w:name="_Toc205277845"/>
      <w:bookmarkEnd w:id="127"/>
      <w:r>
        <w:t xml:space="preserve">3.3.2 Baranov </w:t>
      </w:r>
      <w:r>
        <w:t>渔获量方程</w:t>
      </w:r>
      <w:bookmarkEnd w:id="132"/>
    </w:p>
    <w:p w:rsidR="003045B9" w:rsidRDefault="00E54A55">
      <w:pPr>
        <w:pStyle w:val="FirstParagraph"/>
      </w:pPr>
      <w:hyperlink w:anchor="eq-3_4">
        <w:r>
          <w:rPr>
            <w:rStyle w:val="ad"/>
          </w:rPr>
          <w:t>公式</w:t>
        </w:r>
        <w:r>
          <w:rPr>
            <w:rStyle w:val="ad"/>
          </w:rPr>
          <w:t> 3.4</w:t>
        </w:r>
      </w:hyperlink>
      <w:r>
        <w:t xml:space="preserve"> </w:t>
      </w:r>
      <w:r>
        <w:t>描述了结合捕捞和自然死亡后的残存率，但简单的总死亡率</w:t>
      </w:r>
      <w:r>
        <w:t xml:space="preserve"> </w:t>
      </w:r>
      <m:oMath>
        <m:r>
          <w:rPr>
            <w:rFonts w:ascii="Cambria Math" w:hAnsi="Cambria Math"/>
          </w:rPr>
          <m:t>Z</m:t>
        </m:r>
      </m:oMath>
      <w:r>
        <w:t>意味着所有鱼的捕捞死亡率相同。如果我们要考虑选择性，那么我们需要考虑年龄的捕捞死亡率。</w:t>
      </w:r>
    </w:p>
    <w:bookmarkStart w:id="133" w:name="eq-3_9"/>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a</m:t>
              </m:r>
              <m:r>
                <m:rPr>
                  <m:sty m:val="p"/>
                </m:rPr>
                <w:rPr>
                  <w:rFonts w:ascii="Cambria Math" w:hAnsi="Cambria Math"/>
                </w:rPr>
                <m:t>,</m:t>
              </m:r>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d>
                <m:dPr>
                  <m:ctrlPr>
                    <w:rPr>
                      <w:rFonts w:ascii="Cambria Math" w:hAnsi="Cambria Math"/>
                    </w:rPr>
                  </m:ctrlPr>
                </m:dPr>
                <m:e>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a</m:t>
                      </m:r>
                    </m:sub>
                  </m:sSub>
                  <m:sSub>
                    <m:sSubPr>
                      <m:ctrlPr>
                        <w:rPr>
                          <w:rFonts w:ascii="Cambria Math" w:hAnsi="Cambria Math"/>
                        </w:rPr>
                      </m:ctrlPr>
                    </m:sSubPr>
                    <m:e>
                      <m:r>
                        <w:rPr>
                          <w:rFonts w:ascii="Cambria Math" w:hAnsi="Cambria Math"/>
                        </w:rPr>
                        <m:t>F</m:t>
                      </m:r>
                    </m:e>
                    <m:sub>
                      <m:r>
                        <w:rPr>
                          <w:rFonts w:ascii="Cambria Math" w:hAnsi="Cambria Math"/>
                        </w:rPr>
                        <m:t>t</m:t>
                      </m:r>
                    </m:sub>
                  </m:sSub>
                </m:e>
              </m:d>
            </m:sup>
          </m:sSup>
          <m:r>
            <w:rPr>
              <w:rFonts w:ascii="Cambria Math" w:hAnsi="Cambria Math"/>
            </w:rPr>
            <m:t>  </m:t>
          </m:r>
          <m:d>
            <m:dPr>
              <m:ctrlPr>
                <w:rPr>
                  <w:rFonts w:ascii="Cambria Math" w:hAnsi="Cambria Math"/>
                </w:rPr>
              </m:ctrlPr>
            </m:dPr>
            <m:e>
              <m:r>
                <w:rPr>
                  <w:rFonts w:ascii="Cambria Math" w:hAnsi="Cambria Math"/>
                </w:rPr>
                <m:t>3.9</m:t>
              </m:r>
            </m:e>
          </m:d>
        </m:oMath>
      </m:oMathPara>
      <w:bookmarkEnd w:id="133"/>
    </w:p>
    <w:p w:rsidR="003045B9" w:rsidRDefault="00E54A55">
      <w:pPr>
        <w:pStyle w:val="FirstParagraph"/>
      </w:pPr>
      <w:r>
        <w:t>其中</w:t>
      </w:r>
      <w:r>
        <w:t xml:space="preserve"> </w:t>
      </w:r>
      <m:oMath>
        <m:sSub>
          <m:sSubPr>
            <m:ctrlPr>
              <w:rPr>
                <w:rFonts w:ascii="Cambria Math" w:hAnsi="Cambria Math"/>
              </w:rPr>
            </m:ctrlPr>
          </m:sSubPr>
          <m:e>
            <m:r>
              <w:rPr>
                <w:rFonts w:ascii="Cambria Math" w:hAnsi="Cambria Math"/>
              </w:rPr>
              <m:t>S</m:t>
            </m:r>
          </m:e>
          <m:sub>
            <m:r>
              <w:rPr>
                <w:rFonts w:ascii="Cambria Math" w:hAnsi="Cambria Math"/>
              </w:rPr>
              <m:t>a</m:t>
            </m:r>
            <m:r>
              <m:rPr>
                <m:sty m:val="p"/>
              </m:rPr>
              <w:rPr>
                <w:rFonts w:ascii="Cambria Math" w:hAnsi="Cambria Math"/>
              </w:rPr>
              <m:t>,</m:t>
            </m:r>
            <m:r>
              <w:rPr>
                <w:rFonts w:ascii="Cambria Math" w:hAnsi="Cambria Math"/>
              </w:rPr>
              <m:t>t</m:t>
            </m:r>
          </m:sub>
        </m:sSub>
      </m:oMath>
      <w:r>
        <w:t xml:space="preserve"> </w:t>
      </w:r>
      <w:r>
        <w:t>为</w:t>
      </w:r>
      <w:r>
        <w:t xml:space="preserve"> </w:t>
      </w:r>
      <m:oMath>
        <m:r>
          <w:rPr>
            <w:rFonts w:ascii="Cambria Math" w:hAnsi="Cambria Math"/>
          </w:rPr>
          <m:t>t</m:t>
        </m:r>
      </m:oMath>
      <w:r>
        <w:t xml:space="preserve"> </w:t>
      </w:r>
      <w:r>
        <w:t>年</w:t>
      </w:r>
      <w:r>
        <w:t xml:space="preserve"> </w:t>
      </w:r>
      <m:oMath>
        <m:r>
          <w:rPr>
            <w:rFonts w:ascii="Cambria Math" w:hAnsi="Cambria Math"/>
          </w:rPr>
          <m:t>a</m:t>
        </m:r>
      </m:oMath>
      <w:r>
        <w:t xml:space="preserve"> </w:t>
      </w:r>
      <w:r>
        <w:t>龄鱼的残存率，</w:t>
      </w:r>
      <m:oMath>
        <m:r>
          <w:rPr>
            <w:rFonts w:ascii="Cambria Math" w:hAnsi="Cambria Math"/>
          </w:rPr>
          <m:t>M</m:t>
        </m:r>
      </m:oMath>
      <w:r>
        <w:t xml:space="preserve"> </w:t>
      </w:r>
      <w:r>
        <w:t>为自然死亡系数（假设随时间不变），</w:t>
      </w:r>
      <m:oMath>
        <m:sSub>
          <m:sSubPr>
            <m:ctrlPr>
              <w:rPr>
                <w:rFonts w:ascii="Cambria Math" w:hAnsi="Cambria Math"/>
              </w:rPr>
            </m:ctrlPr>
          </m:sSubPr>
          <m:e>
            <m:r>
              <w:rPr>
                <w:rFonts w:ascii="Cambria Math" w:hAnsi="Cambria Math"/>
              </w:rPr>
              <m:t>s</m:t>
            </m:r>
          </m:e>
          <m:sub>
            <m:r>
              <w:rPr>
                <w:rFonts w:ascii="Cambria Math" w:hAnsi="Cambria Math"/>
              </w:rPr>
              <m:t>a</m:t>
            </m:r>
          </m:sub>
        </m:sSub>
      </m:oMath>
      <w:r>
        <w:t xml:space="preserve"> </w:t>
      </w:r>
      <w:r>
        <w:t>为年龄</w:t>
      </w:r>
      <w:r>
        <w:t xml:space="preserve"> </w:t>
      </w:r>
      <m:oMath>
        <m:r>
          <w:rPr>
            <w:rFonts w:ascii="Cambria Math" w:hAnsi="Cambria Math"/>
          </w:rPr>
          <m:t>a</m:t>
        </m:r>
      </m:oMath>
      <w:r>
        <w:t xml:space="preserve"> </w:t>
      </w:r>
      <w:r>
        <w:t>的选择性，</w:t>
      </w:r>
      <m:oMath>
        <m:sSub>
          <m:sSubPr>
            <m:ctrlPr>
              <w:rPr>
                <w:rFonts w:ascii="Cambria Math" w:hAnsi="Cambria Math"/>
              </w:rPr>
            </m:ctrlPr>
          </m:sSubPr>
          <m:e>
            <m:r>
              <w:rPr>
                <w:rFonts w:ascii="Cambria Math" w:hAnsi="Cambria Math"/>
              </w:rPr>
              <m:t>F</m:t>
            </m:r>
          </m:e>
          <m:sub>
            <m:r>
              <w:rPr>
                <w:rFonts w:ascii="Cambria Math" w:hAnsi="Cambria Math"/>
              </w:rPr>
              <m:t>t</m:t>
            </m:r>
          </m:sub>
        </m:sSub>
      </m:oMath>
      <w:r>
        <w:t xml:space="preserve"> </w:t>
      </w:r>
      <w:r>
        <w:t>已知，</w:t>
      </w:r>
      <m:oMath>
        <m:r>
          <w:rPr>
            <w:rFonts w:ascii="Cambria Math" w:hAnsi="Cambria Math"/>
          </w:rPr>
          <m:t>t</m:t>
        </m:r>
      </m:oMath>
      <w:r>
        <w:t xml:space="preserve"> </w:t>
      </w:r>
      <w:r>
        <w:t>年完全选择的捕捞死亡系数。</w:t>
      </w:r>
    </w:p>
    <w:p w:rsidR="003045B9" w:rsidRDefault="00E54A55">
      <w:pPr>
        <w:pStyle w:val="a0"/>
      </w:pPr>
      <w:r>
        <w:t>一旦残存数量</w:t>
      </w:r>
      <w:r>
        <w:t xml:space="preserve"> </w:t>
      </w:r>
      <m:oMath>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w:t>
      </w:r>
      <w:r>
        <w:t>已知，那么死亡的数量显然不同时期存在差异。从一个时间段到下一个时间段一个世代的死亡总数量可以表示为</w:t>
      </w:r>
      <w:r>
        <w:t>:</w:t>
      </w:r>
    </w:p>
    <w:bookmarkStart w:id="134" w:name="eq-3_10"/>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r>
                <m:rPr>
                  <m:sty m:val="p"/>
                </m:rPr>
                <w:rPr>
                  <w:rFonts w:ascii="Cambria Math" w:hAnsi="Cambria Math"/>
                </w:rPr>
                <m:t>+</m:t>
              </m:r>
              <m:r>
                <w:rPr>
                  <w:rFonts w:ascii="Cambria Math" w:hAnsi="Cambria Math"/>
                </w:rPr>
                <m:t>1</m:t>
              </m:r>
            </m:sub>
          </m:sSub>
          <m:r>
            <w:rPr>
              <w:rFonts w:ascii="Cambria Math" w:hAnsi="Cambria Math"/>
            </w:rPr>
            <m:t>  </m:t>
          </m:r>
          <m:d>
            <m:dPr>
              <m:ctrlPr>
                <w:rPr>
                  <w:rFonts w:ascii="Cambria Math" w:hAnsi="Cambria Math"/>
                </w:rPr>
              </m:ctrlPr>
            </m:dPr>
            <m:e>
              <m:r>
                <w:rPr>
                  <w:rFonts w:ascii="Cambria Math" w:hAnsi="Cambria Math"/>
                </w:rPr>
                <m:t>3.10</m:t>
              </m:r>
            </m:e>
          </m:d>
        </m:oMath>
      </m:oMathPara>
      <w:bookmarkEnd w:id="134"/>
    </w:p>
    <w:p w:rsidR="003045B9" w:rsidRDefault="00E54A55">
      <w:pPr>
        <w:pStyle w:val="FirstParagraph"/>
      </w:pPr>
      <w:r>
        <w:t>如果用残存等式代替</w:t>
      </w:r>
      <w:r>
        <w:t xml:space="preserve"> </w:t>
      </w:r>
      <m:oMath>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t</m:t>
                </m:r>
              </m:e>
              <m:sub>
                <m:r>
                  <w:rPr>
                    <w:rFonts w:ascii="Cambria Math" w:hAnsi="Cambria Math"/>
                  </w:rPr>
                  <m:t>1</m:t>
                </m:r>
              </m:sub>
            </m:sSub>
          </m:sub>
        </m:sSub>
      </m:oMath>
      <w:r>
        <w:t>，就可得到残存的补偿方程，其描述了时间段间总死亡数量：</w:t>
      </w:r>
    </w:p>
    <w:bookmarkStart w:id="135" w:name="eq-3_11"/>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a</m:t>
              </m:r>
              <m:r>
                <m:rPr>
                  <m:sty m:val="p"/>
                </m:rPr>
                <w:rPr>
                  <w:rFonts w:ascii="Cambria Math" w:hAnsi="Cambria Math"/>
                </w:rPr>
                <m:t>,</m:t>
              </m:r>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a</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a</m:t>
              </m:r>
              <m:r>
                <m:rPr>
                  <m:sty m:val="p"/>
                </m:rPr>
                <w:rPr>
                  <w:rFonts w:ascii="Cambria Math" w:hAnsi="Cambria Math"/>
                </w:rPr>
                <m:t>,</m:t>
              </m:r>
              <m:r>
                <w:rPr>
                  <w:rFonts w:ascii="Cambria Math" w:hAnsi="Cambria Math"/>
                </w:rPr>
                <m:t>t</m:t>
              </m:r>
            </m:sub>
          </m:sSub>
          <m:sSup>
            <m:sSupPr>
              <m:ctrlPr>
                <w:rPr>
                  <w:rFonts w:ascii="Cambria Math" w:hAnsi="Cambria Math"/>
                </w:rPr>
              </m:ctrlPr>
            </m:sSupPr>
            <m:e>
              <m:r>
                <w:rPr>
                  <w:rFonts w:ascii="Cambria Math" w:hAnsi="Cambria Math"/>
                </w:rPr>
                <m:t>e</m:t>
              </m:r>
            </m:e>
            <m:sup>
              <m:r>
                <m:rPr>
                  <m:sty m:val="p"/>
                </m:rPr>
                <w:rPr>
                  <w:rFonts w:ascii="Cambria Math" w:hAnsi="Cambria Math"/>
                </w:rPr>
                <m:t>-</m:t>
              </m:r>
              <m:d>
                <m:dPr>
                  <m:ctrlPr>
                    <w:rPr>
                      <w:rFonts w:ascii="Cambria Math" w:hAnsi="Cambria Math"/>
                    </w:rPr>
                  </m:ctrlPr>
                </m:dPr>
                <m:e>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a</m:t>
                      </m:r>
                    </m:sub>
                  </m:sSub>
                  <m:sSub>
                    <m:sSubPr>
                      <m:ctrlPr>
                        <w:rPr>
                          <w:rFonts w:ascii="Cambria Math" w:hAnsi="Cambria Math"/>
                        </w:rPr>
                      </m:ctrlPr>
                    </m:sSubPr>
                    <m:e>
                      <m:r>
                        <w:rPr>
                          <w:rFonts w:ascii="Cambria Math" w:hAnsi="Cambria Math"/>
                        </w:rPr>
                        <m:t>F</m:t>
                      </m:r>
                    </m:e>
                    <m:sub>
                      <m:r>
                        <w:rPr>
                          <w:rFonts w:ascii="Cambria Math" w:hAnsi="Cambria Math"/>
                        </w:rPr>
                        <m:t>t</m:t>
                      </m:r>
                    </m:sub>
                  </m:sSub>
                </m:e>
              </m:d>
            </m:sup>
          </m:sSup>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a</m:t>
              </m:r>
              <m:r>
                <m:rPr>
                  <m:sty m:val="p"/>
                </m:rPr>
                <w:rPr>
                  <w:rFonts w:ascii="Cambria Math" w:hAnsi="Cambria Math"/>
                </w:rPr>
                <m:t>,</m:t>
              </m:r>
              <m:r>
                <w:rPr>
                  <w:rFonts w:ascii="Cambria Math" w:hAnsi="Cambria Math"/>
                </w:rPr>
                <m:t>t</m:t>
              </m:r>
            </m:sub>
          </m:sSub>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d>
                    <m:dPr>
                      <m:ctrlPr>
                        <w:rPr>
                          <w:rFonts w:ascii="Cambria Math" w:hAnsi="Cambria Math"/>
                        </w:rPr>
                      </m:ctrlPr>
                    </m:dPr>
                    <m:e>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a</m:t>
                          </m:r>
                        </m:sub>
                      </m:sSub>
                      <m:sSub>
                        <m:sSubPr>
                          <m:ctrlPr>
                            <w:rPr>
                              <w:rFonts w:ascii="Cambria Math" w:hAnsi="Cambria Math"/>
                            </w:rPr>
                          </m:ctrlPr>
                        </m:sSubPr>
                        <m:e>
                          <m:r>
                            <w:rPr>
                              <w:rFonts w:ascii="Cambria Math" w:hAnsi="Cambria Math"/>
                            </w:rPr>
                            <m:t>F</m:t>
                          </m:r>
                        </m:e>
                        <m:sub>
                          <m:r>
                            <w:rPr>
                              <w:rFonts w:ascii="Cambria Math" w:hAnsi="Cambria Math"/>
                            </w:rPr>
                            <m:t>t</m:t>
                          </m:r>
                        </m:sub>
                      </m:sSub>
                    </m:e>
                  </m:d>
                </m:sup>
              </m:sSup>
            </m:e>
          </m:d>
          <m:r>
            <w:rPr>
              <w:rFonts w:ascii="Cambria Math" w:hAnsi="Cambria Math"/>
            </w:rPr>
            <m:t>  </m:t>
          </m:r>
          <m:d>
            <m:dPr>
              <m:ctrlPr>
                <w:rPr>
                  <w:rFonts w:ascii="Cambria Math" w:hAnsi="Cambria Math"/>
                </w:rPr>
              </m:ctrlPr>
            </m:dPr>
            <m:e>
              <m:r>
                <w:rPr>
                  <w:rFonts w:ascii="Cambria Math" w:hAnsi="Cambria Math"/>
                </w:rPr>
                <m:t>3.11</m:t>
              </m:r>
            </m:e>
          </m:d>
        </m:oMath>
      </m:oMathPara>
      <w:bookmarkEnd w:id="135"/>
    </w:p>
    <w:p w:rsidR="003045B9" w:rsidRDefault="00E54A55">
      <w:pPr>
        <w:pStyle w:val="FirstParagraph"/>
      </w:pPr>
      <w:r>
        <w:lastRenderedPageBreak/>
        <w:t>这里</w:t>
      </w:r>
      <w:r>
        <w:t xml:space="preserve"> </w:t>
      </w:r>
      <m:oMath>
        <m:sSub>
          <m:sSubPr>
            <m:ctrlPr>
              <w:rPr>
                <w:rFonts w:ascii="Cambria Math" w:hAnsi="Cambria Math"/>
              </w:rPr>
            </m:ctrlPr>
          </m:sSubPr>
          <m:e>
            <m:r>
              <w:rPr>
                <w:rFonts w:ascii="Cambria Math" w:hAnsi="Cambria Math"/>
              </w:rPr>
              <m:t>N</m:t>
            </m:r>
          </m:e>
          <m:sub>
            <m:r>
              <w:rPr>
                <w:rFonts w:ascii="Cambria Math" w:hAnsi="Cambria Math"/>
              </w:rPr>
              <m:t>a</m:t>
            </m:r>
            <m:r>
              <m:rPr>
                <m:sty m:val="p"/>
              </m:rPr>
              <w:rPr>
                <w:rFonts w:ascii="Cambria Math" w:hAnsi="Cambria Math"/>
              </w:rPr>
              <m:t>,</m:t>
            </m:r>
            <m:r>
              <w:rPr>
                <w:rFonts w:ascii="Cambria Math" w:hAnsi="Cambria Math"/>
              </w:rPr>
              <m:t>z</m:t>
            </m:r>
          </m:sub>
        </m:sSub>
      </m:oMath>
      <w:r>
        <w:t xml:space="preserve"> </w:t>
      </w:r>
      <w:r>
        <w:t>为年龄</w:t>
      </w:r>
      <w:r>
        <w:t xml:space="preserve"> </w:t>
      </w:r>
      <m:oMath>
        <m:r>
          <w:rPr>
            <w:rFonts w:ascii="Cambria Math" w:hAnsi="Cambria Math"/>
          </w:rPr>
          <m:t>a</m:t>
        </m:r>
      </m:oMath>
      <w:r>
        <w:t xml:space="preserve"> </w:t>
      </w:r>
      <w:r>
        <w:t>死亡的数量。当然，不是所有死亡的鱼都作为渔获，一些是自然死亡的，但也出现捕捞一些自然死亡的个体的现象。将死</w:t>
      </w:r>
      <w:r>
        <w:t>亡率分为</w:t>
      </w:r>
      <w:r>
        <w:t xml:space="preserve"> </w:t>
      </w:r>
      <m:oMath>
        <m:r>
          <w:rPr>
            <w:rFonts w:ascii="Cambria Math" w:hAnsi="Cambria Math"/>
          </w:rPr>
          <m:t>M</m:t>
        </m:r>
      </m:oMath>
      <w:r>
        <w:t>（假设不同年龄的自然死亡系数不变）和</w:t>
      </w:r>
      <w:r>
        <w:t xml:space="preserve"> </w:t>
      </w:r>
      <m:oMath>
        <m:sSub>
          <m:sSubPr>
            <m:ctrlPr>
              <w:rPr>
                <w:rFonts w:ascii="Cambria Math" w:hAnsi="Cambria Math"/>
              </w:rPr>
            </m:ctrlPr>
          </m:sSubPr>
          <m:e>
            <m:r>
              <w:rPr>
                <w:rFonts w:ascii="Cambria Math" w:hAnsi="Cambria Math"/>
              </w:rPr>
              <m:t>F</m:t>
            </m:r>
          </m:e>
          <m:sub>
            <m:r>
              <w:rPr>
                <w:rFonts w:ascii="Cambria Math" w:hAnsi="Cambria Math"/>
              </w:rPr>
              <m:t>t</m:t>
            </m:r>
          </m:sub>
        </m:sSub>
      </m:oMath>
      <w:r>
        <w:t xml:space="preserve"> (</w:t>
      </w:r>
      <w:r>
        <w:t>捕捞努力量引起的完全选择死亡</w:t>
      </w:r>
      <w:r>
        <w:t>)</w:t>
      </w:r>
      <w:r>
        <w:t>，它可以随时间</w:t>
      </w:r>
      <w:r>
        <w:t xml:space="preserve"> </w:t>
      </w:r>
      <m:oMath>
        <m:r>
          <w:rPr>
            <w:rFonts w:ascii="Cambria Math" w:hAnsi="Cambria Math"/>
          </w:rPr>
          <m:t>t</m:t>
        </m:r>
      </m:oMath>
      <w:r>
        <w:t xml:space="preserve"> </w:t>
      </w:r>
      <w:r>
        <w:t>而变化，可以计算渔获量和残存量。可以将</w:t>
      </w:r>
      <w:r>
        <w:t xml:space="preserve"> </w:t>
      </w:r>
      <m:oMath>
        <m:sSub>
          <m:sSubPr>
            <m:ctrlPr>
              <w:rPr>
                <w:rFonts w:ascii="Cambria Math" w:hAnsi="Cambria Math"/>
              </w:rPr>
            </m:ctrlPr>
          </m:sSubPr>
          <m:e>
            <m:r>
              <w:rPr>
                <w:rFonts w:ascii="Cambria Math" w:hAnsi="Cambria Math"/>
              </w:rPr>
              <m:t>s</m:t>
            </m:r>
          </m:e>
          <m:sub>
            <m:r>
              <w:rPr>
                <w:rFonts w:ascii="Cambria Math" w:hAnsi="Cambria Math"/>
              </w:rPr>
              <m:t>a</m:t>
            </m:r>
          </m:sub>
        </m:sSub>
        <m:sSub>
          <m:sSubPr>
            <m:ctrlPr>
              <w:rPr>
                <w:rFonts w:ascii="Cambria Math" w:hAnsi="Cambria Math"/>
              </w:rPr>
            </m:ctrlPr>
          </m:sSubPr>
          <m:e>
            <m:r>
              <w:rPr>
                <w:rFonts w:ascii="Cambria Math" w:hAnsi="Cambria Math"/>
              </w:rPr>
              <m:t>F</m:t>
            </m:r>
          </m:e>
          <m:sub>
            <m:r>
              <w:rPr>
                <w:rFonts w:ascii="Cambria Math" w:hAnsi="Cambria Math"/>
              </w:rPr>
              <m:t>t</m:t>
            </m:r>
          </m:sub>
        </m:sSub>
      </m:oMath>
      <w:r>
        <w:t xml:space="preserve"> </w:t>
      </w:r>
      <w:r>
        <w:t>简化为</w:t>
      </w:r>
      <w:r>
        <w:t xml:space="preserve"> </w:t>
      </w:r>
      <m:oMath>
        <m:sSub>
          <m:sSubPr>
            <m:ctrlPr>
              <w:rPr>
                <w:rFonts w:ascii="Cambria Math" w:hAnsi="Cambria Math"/>
              </w:rPr>
            </m:ctrlPr>
          </m:sSubPr>
          <m:e>
            <m:r>
              <w:rPr>
                <w:rFonts w:ascii="Cambria Math" w:hAnsi="Cambria Math"/>
              </w:rPr>
              <m:t>F</m:t>
            </m:r>
          </m:e>
          <m:sub>
            <m:r>
              <w:rPr>
                <w:rFonts w:ascii="Cambria Math" w:hAnsi="Cambria Math"/>
              </w:rPr>
              <m:t>a</m:t>
            </m:r>
            <m:r>
              <m:rPr>
                <m:sty m:val="p"/>
              </m:rPr>
              <w:rPr>
                <w:rFonts w:ascii="Cambria Math" w:hAnsi="Cambria Math"/>
              </w:rPr>
              <m:t>,</m:t>
            </m:r>
            <m:r>
              <w:rPr>
                <w:rFonts w:ascii="Cambria Math" w:hAnsi="Cambria Math"/>
              </w:rPr>
              <m:t>t</m:t>
            </m:r>
          </m:sub>
        </m:sSub>
      </m:oMath>
      <w:r>
        <w:t>。有可能进行这种分开的假设是年龄结构和体长结构的种群评估模型的一个重要组成部分。使用瞬时率，由于捕捞死亡而非自然死亡的数量用分数</w:t>
      </w:r>
      <w:r>
        <w:t xml:space="preserve"> </w:t>
      </w:r>
      <m:oMath>
        <m:sSub>
          <m:sSubPr>
            <m:ctrlPr>
              <w:rPr>
                <w:rFonts w:ascii="Cambria Math" w:hAnsi="Cambria Math"/>
              </w:rPr>
            </m:ctrlPr>
          </m:sSubPr>
          <m:e>
            <m:r>
              <w:rPr>
                <w:rFonts w:ascii="Cambria Math" w:hAnsi="Cambria Math"/>
              </w:rPr>
              <m:t>F</m:t>
            </m:r>
          </m:e>
          <m:sub>
            <m:r>
              <w:rPr>
                <w:rFonts w:ascii="Cambria Math" w:hAnsi="Cambria Math"/>
              </w:rPr>
              <m:t>a</m:t>
            </m:r>
            <m:r>
              <m:rPr>
                <m:sty m:val="p"/>
              </m:rPr>
              <w:rPr>
                <w:rFonts w:ascii="Cambria Math" w:hAnsi="Cambria Math"/>
              </w:rPr>
              <m:t>,</m:t>
            </m:r>
            <m:r>
              <w:rPr>
                <w:rFonts w:ascii="Cambria Math" w:hAnsi="Cambria Math"/>
              </w:rPr>
              <m:t>t</m:t>
            </m:r>
          </m:sub>
        </m:sSub>
        <m:r>
          <m:rPr>
            <m:sty m:val="p"/>
          </m:rPr>
          <w:rPr>
            <w:rFonts w:ascii="Cambria Math" w:hAnsi="Cambria Math"/>
          </w:rPr>
          <m:t>/</m:t>
        </m:r>
        <m:d>
          <m:dPr>
            <m:ctrlPr>
              <w:rPr>
                <w:rFonts w:ascii="Cambria Math" w:hAnsi="Cambria Math"/>
              </w:rPr>
            </m:ctrlPr>
          </m:dPr>
          <m:e>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m:t>
                </m:r>
                <m:r>
                  <m:rPr>
                    <m:sty m:val="p"/>
                  </m:rPr>
                  <w:rPr>
                    <w:rFonts w:ascii="Cambria Math" w:hAnsi="Cambria Math"/>
                  </w:rPr>
                  <m:t>,</m:t>
                </m:r>
                <m:r>
                  <w:rPr>
                    <w:rFonts w:ascii="Cambria Math" w:hAnsi="Cambria Math"/>
                  </w:rPr>
                  <m:t>t</m:t>
                </m:r>
              </m:sub>
            </m:sSub>
          </m:e>
        </m:d>
      </m:oMath>
      <w:r>
        <w:t xml:space="preserve"> </w:t>
      </w:r>
      <w:r>
        <w:t>来描述，如果将其包含到</w:t>
      </w:r>
      <w:r>
        <w:t xml:space="preserve"> </w:t>
      </w:r>
      <w:hyperlink w:anchor="eq-3_11">
        <w:r>
          <w:rPr>
            <w:rStyle w:val="ad"/>
          </w:rPr>
          <w:t>公式</w:t>
        </w:r>
        <w:r>
          <w:rPr>
            <w:rStyle w:val="ad"/>
          </w:rPr>
          <w:t> 3.11</w:t>
        </w:r>
      </w:hyperlink>
      <w:r>
        <w:t xml:space="preserve"> </w:t>
      </w:r>
      <w:r>
        <w:t>中，我们发现我们已经推导出了所谓的</w:t>
      </w:r>
      <w:r>
        <w:t xml:space="preserve"> Baranov </w:t>
      </w:r>
      <w:r>
        <w:t>渔获量方程</w:t>
      </w:r>
      <w:r>
        <w:t xml:space="preserve"> (QUINN 2003; Quinn </w:t>
      </w:r>
      <w:r>
        <w:t>和</w:t>
      </w:r>
      <w:r>
        <w:t xml:space="preserve"> Deriso 1999) </w:t>
      </w:r>
      <w:r>
        <w:t>，现在通常用于渔业建模，以估计渔获中的数量。它被用来追踪单个世代的命运，如果将所有年龄段相加，就能得出总的渔获量</w:t>
      </w:r>
      <w:r>
        <w:t>:</w:t>
      </w:r>
    </w:p>
    <w:bookmarkStart w:id="136" w:name="eq-3_12"/>
    <w:p w:rsidR="003045B9" w:rsidRDefault="00E54A55">
      <w:pPr>
        <w:pStyle w:val="a0"/>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C</m:t>
                  </m:r>
                </m:e>
              </m:acc>
            </m:e>
            <m:sub>
              <m:r>
                <w:rPr>
                  <w:rFonts w:ascii="Cambria Math" w:hAnsi="Cambria Math"/>
                </w:rPr>
                <m:t>a</m:t>
              </m:r>
              <m:r>
                <m:rPr>
                  <m:sty m:val="p"/>
                </m:rPr>
                <w:rPr>
                  <w:rFonts w:ascii="Cambria Math" w:hAnsi="Cambria Math"/>
                </w:rPr>
                <m:t>,</m:t>
              </m:r>
              <m:r>
                <w:rPr>
                  <w:rFonts w:ascii="Cambria Math" w:hAnsi="Cambria Math"/>
                </w:rPr>
                <m:t>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a</m:t>
                  </m:r>
                  <m:r>
                    <m:rPr>
                      <m:sty m:val="p"/>
                    </m:rPr>
                    <w:rPr>
                      <w:rFonts w:ascii="Cambria Math" w:hAnsi="Cambria Math"/>
                    </w:rPr>
                    <m:t>,</m:t>
                  </m:r>
                  <m:r>
                    <w:rPr>
                      <w:rFonts w:ascii="Cambria Math" w:hAnsi="Cambria Math"/>
                    </w:rPr>
                    <m:t>t</m:t>
                  </m:r>
                </m:sub>
              </m:sSub>
            </m:num>
            <m:den>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m:t>
                  </m:r>
                  <m:r>
                    <m:rPr>
                      <m:sty m:val="p"/>
                    </m:rPr>
                    <w:rPr>
                      <w:rFonts w:ascii="Cambria Math" w:hAnsi="Cambria Math"/>
                    </w:rPr>
                    <m:t>,</m:t>
                  </m:r>
                  <m:r>
                    <w:rPr>
                      <w:rFonts w:ascii="Cambria Math" w:hAnsi="Cambria Math"/>
                    </w:rPr>
                    <m:t>t</m:t>
                  </m:r>
                </m:sub>
              </m:sSub>
            </m:den>
          </m:f>
          <m:sSub>
            <m:sSubPr>
              <m:ctrlPr>
                <w:rPr>
                  <w:rFonts w:ascii="Cambria Math" w:hAnsi="Cambria Math"/>
                </w:rPr>
              </m:ctrlPr>
            </m:sSubPr>
            <m:e>
              <m:r>
                <w:rPr>
                  <w:rFonts w:ascii="Cambria Math" w:hAnsi="Cambria Math"/>
                </w:rPr>
                <m:t>N</m:t>
              </m:r>
            </m:e>
            <m:sub>
              <m:r>
                <w:rPr>
                  <w:rFonts w:ascii="Cambria Math" w:hAnsi="Cambria Math"/>
                </w:rPr>
                <m:t>a</m:t>
              </m:r>
              <m:r>
                <m:rPr>
                  <m:sty m:val="p"/>
                </m:rPr>
                <w:rPr>
                  <w:rFonts w:ascii="Cambria Math" w:hAnsi="Cambria Math"/>
                </w:rPr>
                <m:t>,</m:t>
              </m:r>
              <m:r>
                <w:rPr>
                  <w:rFonts w:ascii="Cambria Math" w:hAnsi="Cambria Math"/>
                </w:rPr>
                <m:t>t</m:t>
              </m:r>
            </m:sub>
          </m:sSub>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d>
                    <m:dPr>
                      <m:ctrlPr>
                        <w:rPr>
                          <w:rFonts w:ascii="Cambria Math" w:hAnsi="Cambria Math"/>
                        </w:rPr>
                      </m:ctrlPr>
                    </m:dPr>
                    <m:e>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m:t>
                          </m:r>
                          <m:r>
                            <m:rPr>
                              <m:sty m:val="p"/>
                            </m:rPr>
                            <w:rPr>
                              <w:rFonts w:ascii="Cambria Math" w:hAnsi="Cambria Math"/>
                            </w:rPr>
                            <m:t>,</m:t>
                          </m:r>
                          <m:r>
                            <w:rPr>
                              <w:rFonts w:ascii="Cambria Math" w:hAnsi="Cambria Math"/>
                            </w:rPr>
                            <m:t>t</m:t>
                          </m:r>
                        </m:sub>
                      </m:sSub>
                    </m:e>
                  </m:d>
                </m:sup>
              </m:sSup>
            </m:e>
          </m:d>
          <m:r>
            <w:rPr>
              <w:rFonts w:ascii="Cambria Math" w:hAnsi="Cambria Math"/>
            </w:rPr>
            <m:t>  </m:t>
          </m:r>
          <m:d>
            <m:dPr>
              <m:ctrlPr>
                <w:rPr>
                  <w:rFonts w:ascii="Cambria Math" w:hAnsi="Cambria Math"/>
                </w:rPr>
              </m:ctrlPr>
            </m:dPr>
            <m:e>
              <m:r>
                <w:rPr>
                  <w:rFonts w:ascii="Cambria Math" w:hAnsi="Cambria Math"/>
                </w:rPr>
                <m:t>3.12</m:t>
              </m:r>
            </m:e>
          </m:d>
        </m:oMath>
      </m:oMathPara>
      <w:bookmarkEnd w:id="136"/>
    </w:p>
    <w:p w:rsidR="003045B9" w:rsidRDefault="00E54A55">
      <w:pPr>
        <w:pStyle w:val="FirstParagraph"/>
      </w:pPr>
      <w:r>
        <w:t>其中</w:t>
      </w:r>
      <m:oMath>
        <m:sSub>
          <m:sSubPr>
            <m:ctrlPr>
              <w:rPr>
                <w:rFonts w:ascii="Cambria Math" w:hAnsi="Cambria Math"/>
              </w:rPr>
            </m:ctrlPr>
          </m:sSubPr>
          <m:e>
            <m:acc>
              <m:accPr>
                <m:ctrlPr>
                  <w:rPr>
                    <w:rFonts w:ascii="Cambria Math" w:hAnsi="Cambria Math"/>
                  </w:rPr>
                </m:ctrlPr>
              </m:accPr>
              <m:e>
                <m:r>
                  <w:rPr>
                    <w:rFonts w:ascii="Cambria Math" w:hAnsi="Cambria Math"/>
                  </w:rPr>
                  <m:t>C</m:t>
                </m:r>
              </m:e>
            </m:acc>
          </m:e>
          <m:sub>
            <m:r>
              <w:rPr>
                <w:rFonts w:ascii="Cambria Math" w:hAnsi="Cambria Math"/>
              </w:rPr>
              <m:t>a</m:t>
            </m:r>
            <m:r>
              <m:rPr>
                <m:sty m:val="p"/>
              </m:rPr>
              <w:rPr>
                <w:rFonts w:ascii="Cambria Math" w:hAnsi="Cambria Math"/>
              </w:rPr>
              <m:t>,</m:t>
            </m:r>
            <m:r>
              <w:rPr>
                <w:rFonts w:ascii="Cambria Math" w:hAnsi="Cambria Math"/>
              </w:rPr>
              <m:t>t</m:t>
            </m:r>
          </m:sub>
        </m:sSub>
      </m:oMath>
      <w:r>
        <w:t>为</w:t>
      </w:r>
      <m:oMath>
        <m:r>
          <w:rPr>
            <w:rFonts w:ascii="Cambria Math" w:hAnsi="Cambria Math"/>
          </w:rPr>
          <m:t>t</m:t>
        </m:r>
      </m:oMath>
      <w:r>
        <w:t>年年龄</w:t>
      </w:r>
      <m:oMath>
        <m:r>
          <w:rPr>
            <w:rFonts w:ascii="Cambria Math" w:hAnsi="Cambria Math"/>
          </w:rPr>
          <m:t>a</m:t>
        </m:r>
      </m:oMath>
      <w:r>
        <w:t>的期望渔获，</w:t>
      </w:r>
      <m:oMath>
        <m:sSub>
          <m:sSubPr>
            <m:ctrlPr>
              <w:rPr>
                <w:rFonts w:ascii="Cambria Math" w:hAnsi="Cambria Math"/>
              </w:rPr>
            </m:ctrlPr>
          </m:sSubPr>
          <m:e>
            <m:r>
              <w:rPr>
                <w:rFonts w:ascii="Cambria Math" w:hAnsi="Cambria Math"/>
              </w:rPr>
              <m:t>F</m:t>
            </m:r>
          </m:e>
          <m:sub>
            <m:r>
              <w:rPr>
                <w:rFonts w:ascii="Cambria Math" w:hAnsi="Cambria Math"/>
              </w:rPr>
              <m:t>a</m:t>
            </m:r>
            <m:r>
              <m:rPr>
                <m:sty m:val="p"/>
              </m:rPr>
              <w:rPr>
                <w:rFonts w:ascii="Cambria Math" w:hAnsi="Cambria Math"/>
              </w:rPr>
              <m:t>,</m:t>
            </m:r>
            <m:r>
              <w:rPr>
                <w:rFonts w:ascii="Cambria Math" w:hAnsi="Cambria Math"/>
              </w:rPr>
              <m:t>t</m:t>
            </m:r>
          </m:sub>
        </m:sSub>
      </m:oMath>
      <w:r>
        <w:t>为</w:t>
      </w:r>
      <m:oMath>
        <m:r>
          <w:rPr>
            <w:rFonts w:ascii="Cambria Math" w:hAnsi="Cambria Math"/>
          </w:rPr>
          <m:t>t</m:t>
        </m:r>
      </m:oMath>
      <w:r>
        <w:t>年年龄</w:t>
      </w:r>
      <m:oMath>
        <m:r>
          <w:rPr>
            <w:rFonts w:ascii="Cambria Math" w:hAnsi="Cambria Math"/>
          </w:rPr>
          <m:t>a</m:t>
        </m:r>
      </m:oMath>
      <w:r>
        <w:t>的瞬时捕捞死亡系率（</w:t>
      </w:r>
      <m:oMath>
        <m:sSub>
          <m:sSubPr>
            <m:ctrlPr>
              <w:rPr>
                <w:rFonts w:ascii="Cambria Math" w:hAnsi="Cambria Math"/>
              </w:rPr>
            </m:ctrlPr>
          </m:sSubPr>
          <m:e>
            <m:r>
              <w:rPr>
                <w:rFonts w:ascii="Cambria Math" w:hAnsi="Cambria Math"/>
              </w:rPr>
              <m:t>s</m:t>
            </m:r>
          </m:e>
          <m:sub>
            <m:r>
              <w:rPr>
                <w:rFonts w:ascii="Cambria Math" w:hAnsi="Cambria Math"/>
              </w:rPr>
              <m:t>a</m:t>
            </m:r>
          </m:sub>
        </m:sSub>
        <m:sSub>
          <m:sSubPr>
            <m:ctrlPr>
              <w:rPr>
                <w:rFonts w:ascii="Cambria Math" w:hAnsi="Cambria Math"/>
              </w:rPr>
            </m:ctrlPr>
          </m:sSubPr>
          <m:e>
            <m:r>
              <w:rPr>
                <w:rFonts w:ascii="Cambria Math" w:hAnsi="Cambria Math"/>
              </w:rPr>
              <m:t>F</m:t>
            </m:r>
          </m:e>
          <m:sub>
            <m:r>
              <w:rPr>
                <w:rFonts w:ascii="Cambria Math" w:hAnsi="Cambria Math"/>
              </w:rPr>
              <m:t>t</m:t>
            </m:r>
          </m:sub>
        </m:sSub>
      </m:oMath>
      <w:r>
        <w:t>），</w:t>
      </w:r>
      <m:oMath>
        <m:r>
          <w:rPr>
            <w:rFonts w:ascii="Cambria Math" w:hAnsi="Cambria Math"/>
          </w:rPr>
          <m:t>M</m:t>
        </m:r>
      </m:oMath>
      <w:r>
        <w:t>为自然死亡率（假设年龄间不变），</w:t>
      </w:r>
      <m:oMath>
        <m:sSub>
          <m:sSubPr>
            <m:ctrlPr>
              <w:rPr>
                <w:rFonts w:ascii="Cambria Math" w:hAnsi="Cambria Math"/>
              </w:rPr>
            </m:ctrlPr>
          </m:sSubPr>
          <m:e>
            <m:r>
              <w:rPr>
                <w:rFonts w:ascii="Cambria Math" w:hAnsi="Cambria Math"/>
              </w:rPr>
              <m:t>N</m:t>
            </m:r>
          </m:e>
          <m:sub>
            <m:r>
              <w:rPr>
                <w:rFonts w:ascii="Cambria Math" w:hAnsi="Cambria Math"/>
              </w:rPr>
              <m:t>a</m:t>
            </m:r>
            <m:r>
              <m:rPr>
                <m:sty m:val="p"/>
              </m:rPr>
              <w:rPr>
                <w:rFonts w:ascii="Cambria Math" w:hAnsi="Cambria Math"/>
              </w:rPr>
              <m:t>,</m:t>
            </m:r>
            <m:r>
              <w:rPr>
                <w:rFonts w:ascii="Cambria Math" w:hAnsi="Cambria Math"/>
              </w:rPr>
              <m:t>t</m:t>
            </m:r>
          </m:sub>
        </m:sSub>
      </m:oMath>
      <w:r>
        <w:t>为</w:t>
      </w:r>
      <m:oMath>
        <m:r>
          <w:rPr>
            <w:rFonts w:ascii="Cambria Math" w:hAnsi="Cambria Math"/>
          </w:rPr>
          <m:t>t</m:t>
        </m:r>
      </m:oMath>
      <w:r>
        <w:t>年年龄</w:t>
      </w:r>
      <m:oMath>
        <m:r>
          <w:rPr>
            <w:rFonts w:ascii="Cambria Math" w:hAnsi="Cambria Math"/>
          </w:rPr>
          <m:t>a</m:t>
        </m:r>
      </m:oMath>
      <w:r>
        <w:t>的数量。该方程可用</w:t>
      </w:r>
      <w:r>
        <w:rPr>
          <w:b/>
          <w:bCs/>
        </w:rPr>
        <w:t>MQMF</w:t>
      </w:r>
      <w:r>
        <w:t>的函数</w:t>
      </w:r>
      <w:r>
        <w:rPr>
          <w:rStyle w:val="VerbatimChar"/>
        </w:rPr>
        <w:t>bce()</w:t>
      </w:r>
      <w:r>
        <w:t>运行。</w:t>
      </w:r>
    </w:p>
    <w:p w:rsidR="003045B9" w:rsidRDefault="00E54A55">
      <w:pPr>
        <w:pStyle w:val="SourceCode"/>
      </w:pPr>
      <w:r>
        <w:rPr>
          <w:rStyle w:val="NormalTok"/>
        </w:rPr>
        <w:t xml:space="preserve"> </w:t>
      </w:r>
      <w:r>
        <w:rPr>
          <w:rStyle w:val="CommentTok"/>
        </w:rPr>
        <w:t xml:space="preserve"># Baranov catch equation  </w:t>
      </w:r>
      <w:r>
        <w:br/>
      </w:r>
      <w:r>
        <w:rPr>
          <w:rStyle w:val="NormalTok"/>
        </w:rPr>
        <w:t xml:space="preserve">age </w:t>
      </w:r>
      <w:r>
        <w:rPr>
          <w:rStyle w:val="OtherTok"/>
        </w:rPr>
        <w:t>&lt;-</w:t>
      </w:r>
      <w:r>
        <w:rPr>
          <w:rStyle w:val="NormalTok"/>
        </w:rPr>
        <w:t xml:space="preserve"> </w:t>
      </w:r>
      <w:r>
        <w:rPr>
          <w:rStyle w:val="DecValTok"/>
        </w:rPr>
        <w:t>0</w:t>
      </w:r>
      <w:r>
        <w:rPr>
          <w:rStyle w:val="SpecialCharTok"/>
        </w:rPr>
        <w:t>:</w:t>
      </w:r>
      <w:r>
        <w:rPr>
          <w:rStyle w:val="DecValTok"/>
        </w:rPr>
        <w:t>12</w:t>
      </w:r>
      <w:r>
        <w:rPr>
          <w:rStyle w:val="NormalTok"/>
        </w:rPr>
        <w:t xml:space="preserve">;  nage </w:t>
      </w:r>
      <w:r>
        <w:rPr>
          <w:rStyle w:val="OtherTok"/>
        </w:rPr>
        <w:t>&lt;-</w:t>
      </w:r>
      <w:r>
        <w:rPr>
          <w:rStyle w:val="NormalTok"/>
        </w:rPr>
        <w:t xml:space="preserve"> </w:t>
      </w:r>
      <w:r>
        <w:rPr>
          <w:rStyle w:val="FunctionTok"/>
        </w:rPr>
        <w:t>length</w:t>
      </w:r>
      <w:r>
        <w:rPr>
          <w:rStyle w:val="NormalTok"/>
        </w:rPr>
        <w:t xml:space="preserve">(age)   </w:t>
      </w:r>
      <w:r>
        <w:br/>
      </w:r>
      <w:r>
        <w:rPr>
          <w:rStyle w:val="NormalTok"/>
        </w:rPr>
        <w:t xml:space="preserve">sa </w:t>
      </w:r>
      <w:r>
        <w:rPr>
          <w:rStyle w:val="OtherTok"/>
        </w:rPr>
        <w:t>&lt;-</w:t>
      </w:r>
      <w:r>
        <w:rPr>
          <w:rStyle w:val="FunctionTok"/>
        </w:rPr>
        <w:t>mature</w:t>
      </w:r>
      <w:r>
        <w:rPr>
          <w:rStyle w:val="NormalTok"/>
        </w:rPr>
        <w:t>(</w:t>
      </w:r>
      <w:r>
        <w:rPr>
          <w:rStyle w:val="SpecialCharTok"/>
        </w:rPr>
        <w:t>-</w:t>
      </w:r>
      <w:r>
        <w:rPr>
          <w:rStyle w:val="DecValTok"/>
        </w:rPr>
        <w:t>4</w:t>
      </w:r>
      <w:r>
        <w:rPr>
          <w:rStyle w:val="NormalTok"/>
        </w:rPr>
        <w:t>,</w:t>
      </w:r>
      <w:r>
        <w:rPr>
          <w:rStyle w:val="DecValTok"/>
        </w:rPr>
        <w:t>2</w:t>
      </w:r>
      <w:r>
        <w:rPr>
          <w:rStyle w:val="NormalTok"/>
        </w:rPr>
        <w:t xml:space="preserve">,age) </w:t>
      </w:r>
      <w:r>
        <w:rPr>
          <w:rStyle w:val="CommentTok"/>
        </w:rPr>
        <w:t xml:space="preserve">#selectivity-at-age  </w:t>
      </w:r>
      <w:r>
        <w:br/>
      </w:r>
      <w:r>
        <w:rPr>
          <w:rStyle w:val="NormalTok"/>
        </w:rPr>
        <w:t xml:space="preserve">H </w:t>
      </w:r>
      <w:r>
        <w:rPr>
          <w:rStyle w:val="OtherTok"/>
        </w:rPr>
        <w:t>&lt;-</w:t>
      </w:r>
      <w:r>
        <w:rPr>
          <w:rStyle w:val="NormalTok"/>
        </w:rPr>
        <w:t xml:space="preserve"> </w:t>
      </w:r>
      <w:r>
        <w:rPr>
          <w:rStyle w:val="FloatTok"/>
        </w:rPr>
        <w:t>0.2</w:t>
      </w:r>
      <w:r>
        <w:rPr>
          <w:rStyle w:val="NormalTok"/>
        </w:rPr>
        <w:t xml:space="preserve">;  M </w:t>
      </w:r>
      <w:r>
        <w:rPr>
          <w:rStyle w:val="OtherTok"/>
        </w:rPr>
        <w:t>&lt;-</w:t>
      </w:r>
      <w:r>
        <w:rPr>
          <w:rStyle w:val="NormalTok"/>
        </w:rPr>
        <w:t xml:space="preserve"> </w:t>
      </w:r>
      <w:r>
        <w:rPr>
          <w:rStyle w:val="FloatTok"/>
        </w:rPr>
        <w:t>0.35</w:t>
      </w:r>
      <w:r>
        <w:rPr>
          <w:rStyle w:val="NormalTok"/>
        </w:rPr>
        <w:t xml:space="preserve">  </w:t>
      </w:r>
      <w:r>
        <w:br/>
      </w:r>
      <w:r>
        <w:rPr>
          <w:rStyle w:val="NormalTok"/>
        </w:rPr>
        <w:t xml:space="preserve">FF </w:t>
      </w:r>
      <w:r>
        <w:rPr>
          <w:rStyle w:val="OtherTok"/>
        </w:rPr>
        <w:t>&lt;-</w:t>
      </w:r>
      <w:r>
        <w:rPr>
          <w:rStyle w:val="NormalTok"/>
        </w:rPr>
        <w:t xml:space="preserve"> </w:t>
      </w:r>
      <w:r>
        <w:rPr>
          <w:rStyle w:val="SpecialCharTok"/>
        </w:rPr>
        <w:t>-</w:t>
      </w:r>
      <w:r>
        <w:rPr>
          <w:rStyle w:val="FunctionTok"/>
        </w:rPr>
        <w:t>log</w:t>
      </w:r>
      <w:r>
        <w:rPr>
          <w:rStyle w:val="NormalTok"/>
        </w:rPr>
        <w:t>(</w:t>
      </w:r>
      <w:r>
        <w:rPr>
          <w:rStyle w:val="DecValTok"/>
        </w:rPr>
        <w:t>1</w:t>
      </w:r>
      <w:r>
        <w:rPr>
          <w:rStyle w:val="NormalTok"/>
        </w:rPr>
        <w:t xml:space="preserve"> </w:t>
      </w:r>
      <w:r>
        <w:rPr>
          <w:rStyle w:val="SpecialCharTok"/>
        </w:rPr>
        <w:t>-</w:t>
      </w:r>
      <w:r>
        <w:rPr>
          <w:rStyle w:val="NormalTok"/>
        </w:rPr>
        <w:t xml:space="preserve"> H)</w:t>
      </w:r>
      <w:r>
        <w:rPr>
          <w:rStyle w:val="CommentTok"/>
        </w:rPr>
        <w:t xml:space="preserve">#Fully selected instantaneous fishing mortality  </w:t>
      </w:r>
      <w:r>
        <w:br/>
      </w:r>
      <w:r>
        <w:rPr>
          <w:rStyle w:val="NormalTok"/>
        </w:rPr>
        <w:t xml:space="preserve">Ft </w:t>
      </w:r>
      <w:r>
        <w:rPr>
          <w:rStyle w:val="OtherTok"/>
        </w:rPr>
        <w:t>&lt;-</w:t>
      </w:r>
      <w:r>
        <w:rPr>
          <w:rStyle w:val="NormalTok"/>
        </w:rPr>
        <w:t xml:space="preserve"> sa </w:t>
      </w:r>
      <w:r>
        <w:rPr>
          <w:rStyle w:val="SpecialCharTok"/>
        </w:rPr>
        <w:t>*</w:t>
      </w:r>
      <w:r>
        <w:rPr>
          <w:rStyle w:val="NormalTok"/>
        </w:rPr>
        <w:t xml:space="preserve"> FF     </w:t>
      </w:r>
      <w:r>
        <w:rPr>
          <w:rStyle w:val="CommentTok"/>
        </w:rPr>
        <w:t xml:space="preserve"># instantaneous Fishing mortality-at-age  </w:t>
      </w:r>
      <w:r>
        <w:br/>
      </w:r>
      <w:r>
        <w:rPr>
          <w:rStyle w:val="NormalTok"/>
        </w:rPr>
        <w:t xml:space="preserve">N0 </w:t>
      </w:r>
      <w:r>
        <w:rPr>
          <w:rStyle w:val="OtherTok"/>
        </w:rPr>
        <w:t>&lt;-</w:t>
      </w:r>
      <w:r>
        <w:rPr>
          <w:rStyle w:val="NormalTok"/>
        </w:rPr>
        <w:t xml:space="preserve"> </w:t>
      </w:r>
      <w:r>
        <w:rPr>
          <w:rStyle w:val="DecValTok"/>
        </w:rPr>
        <w:t>1000</w:t>
      </w:r>
      <w:r>
        <w:rPr>
          <w:rStyle w:val="NormalTok"/>
        </w:rPr>
        <w:t xml:space="preserve">  </w:t>
      </w:r>
      <w:r>
        <w:br/>
      </w:r>
      <w:r>
        <w:rPr>
          <w:rStyle w:val="NormalTok"/>
        </w:rPr>
        <w:t xml:space="preserve">out </w:t>
      </w:r>
      <w:r>
        <w:rPr>
          <w:rStyle w:val="OtherTok"/>
        </w:rPr>
        <w:t>&lt;-</w:t>
      </w:r>
      <w:r>
        <w:rPr>
          <w:rStyle w:val="NormalTok"/>
        </w:rPr>
        <w:t xml:space="preserve"> </w:t>
      </w:r>
      <w:r>
        <w:rPr>
          <w:rStyle w:val="FunctionTok"/>
        </w:rPr>
        <w:t>cbind</w:t>
      </w:r>
      <w:r>
        <w:rPr>
          <w:rStyle w:val="NormalTok"/>
        </w:rPr>
        <w:t>(</w:t>
      </w:r>
      <w:r>
        <w:rPr>
          <w:rStyle w:val="FunctionTok"/>
        </w:rPr>
        <w:t>bce</w:t>
      </w:r>
      <w:r>
        <w:rPr>
          <w:rStyle w:val="NormalTok"/>
        </w:rPr>
        <w:t>(M,Ft,N0,age),</w:t>
      </w:r>
      <w:r>
        <w:rPr>
          <w:rStyle w:val="StringTok"/>
        </w:rPr>
        <w:t>"Select"</w:t>
      </w:r>
      <w:r>
        <w:rPr>
          <w:rStyle w:val="OtherTok"/>
        </w:rPr>
        <w:t>=</w:t>
      </w:r>
      <w:r>
        <w:rPr>
          <w:rStyle w:val="NormalTok"/>
        </w:rPr>
        <w:t xml:space="preserve">sa)  </w:t>
      </w:r>
      <w:r>
        <w:rPr>
          <w:rStyle w:val="CommentTok"/>
        </w:rPr>
        <w:t xml:space="preserve"># out becomes Table 3.7  </w:t>
      </w:r>
    </w:p>
    <w:p w:rsidR="003045B9" w:rsidRDefault="00E54A55">
      <w:pPr>
        <w:pStyle w:val="SourceCode"/>
      </w:pPr>
      <w:r>
        <w:rPr>
          <w:rStyle w:val="FunctionTok"/>
        </w:rPr>
        <w:t>kable</w:t>
      </w:r>
      <w:r>
        <w:rPr>
          <w:rStyle w:val="NormalTok"/>
        </w:rPr>
        <w:t xml:space="preserve">(out, </w:t>
      </w:r>
      <w:r>
        <w:rPr>
          <w:rStyle w:val="AttributeTok"/>
        </w:rPr>
        <w:t>digits =</w:t>
      </w:r>
      <w:r>
        <w:rPr>
          <w:rStyle w:val="NormalTok"/>
        </w:rPr>
        <w:t xml:space="preserve"> </w:t>
      </w:r>
      <w:r>
        <w:rPr>
          <w:rStyle w:val="DecValTok"/>
        </w:rPr>
        <w:t>3</w:t>
      </w:r>
      <w:r>
        <w:rPr>
          <w:rStyle w:val="NormalTok"/>
        </w:rPr>
        <w:t>)</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ImageCaption"/>
              <w:spacing w:before="200"/>
            </w:pPr>
            <w:bookmarkStart w:id="137" w:name="tbl-3-7"/>
            <w:r>
              <w:t>表</w:t>
            </w:r>
            <w:r>
              <w:t xml:space="preserve"> 3.7: </w:t>
            </w:r>
            <w:r>
              <w:t>将巴拉诺夫捕捞方程应用于年捕捞率为</w:t>
            </w:r>
            <w:r>
              <w:t xml:space="preserve"> 0.2 </w:t>
            </w:r>
            <w:r>
              <w:t>且瞬时自然死亡率为</w:t>
            </w:r>
            <w:r>
              <w:t xml:space="preserve"> 0.3 </w:t>
            </w:r>
            <w:r>
              <w:t>的种群。</w:t>
            </w:r>
          </w:p>
          <w:tbl>
            <w:tblPr>
              <w:tblStyle w:val="Table"/>
              <w:tblW w:w="0" w:type="auto"/>
              <w:tblLayout w:type="fixed"/>
              <w:tblLook w:val="0020" w:firstRow="1" w:lastRow="0" w:firstColumn="0" w:lastColumn="0" w:noHBand="0" w:noVBand="0"/>
            </w:tblPr>
            <w:tblGrid>
              <w:gridCol w:w="1584"/>
              <w:gridCol w:w="1584"/>
              <w:gridCol w:w="1584"/>
              <w:gridCol w:w="1584"/>
              <w:gridCol w:w="1584"/>
            </w:tblGrid>
            <w:tr w:rsidR="003045B9" w:rsidTr="003045B9">
              <w:trPr>
                <w:cnfStyle w:val="100000000000" w:firstRow="1" w:lastRow="0" w:firstColumn="0" w:lastColumn="0" w:oddVBand="0" w:evenVBand="0" w:oddHBand="0" w:evenHBand="0" w:firstRowFirstColumn="0" w:firstRowLastColumn="0" w:lastRowFirstColumn="0" w:lastRowLastColumn="0"/>
                <w:tblHeader/>
              </w:trPr>
              <w:tc>
                <w:tcPr>
                  <w:tcW w:w="1584" w:type="dxa"/>
                </w:tcPr>
                <w:p w:rsidR="003045B9" w:rsidRDefault="003045B9">
                  <w:pPr>
                    <w:pStyle w:val="Compact"/>
                  </w:pPr>
                </w:p>
              </w:tc>
              <w:tc>
                <w:tcPr>
                  <w:tcW w:w="1584" w:type="dxa"/>
                </w:tcPr>
                <w:p w:rsidR="003045B9" w:rsidRDefault="00E54A55">
                  <w:pPr>
                    <w:pStyle w:val="Compact"/>
                    <w:jc w:val="center"/>
                  </w:pPr>
                  <w:r>
                    <w:t>Nt</w:t>
                  </w:r>
                </w:p>
              </w:tc>
              <w:tc>
                <w:tcPr>
                  <w:tcW w:w="1584" w:type="dxa"/>
                </w:tcPr>
                <w:p w:rsidR="003045B9" w:rsidRDefault="00E54A55">
                  <w:pPr>
                    <w:pStyle w:val="Compact"/>
                    <w:jc w:val="center"/>
                  </w:pPr>
                  <w:r>
                    <w:t>N-Dying</w:t>
                  </w:r>
                </w:p>
              </w:tc>
              <w:tc>
                <w:tcPr>
                  <w:tcW w:w="1584" w:type="dxa"/>
                </w:tcPr>
                <w:p w:rsidR="003045B9" w:rsidRDefault="00E54A55">
                  <w:pPr>
                    <w:pStyle w:val="Compact"/>
                    <w:jc w:val="center"/>
                  </w:pPr>
                  <w:r>
                    <w:t>Catch</w:t>
                  </w:r>
                </w:p>
              </w:tc>
              <w:tc>
                <w:tcPr>
                  <w:tcW w:w="1584" w:type="dxa"/>
                </w:tcPr>
                <w:p w:rsidR="003045B9" w:rsidRDefault="00E54A55">
                  <w:pPr>
                    <w:pStyle w:val="Compact"/>
                    <w:jc w:val="center"/>
                  </w:pPr>
                  <w:r>
                    <w:t>Select</w:t>
                  </w:r>
                </w:p>
              </w:tc>
            </w:tr>
            <w:tr w:rsidR="003045B9">
              <w:tc>
                <w:tcPr>
                  <w:tcW w:w="1584" w:type="dxa"/>
                </w:tcPr>
                <w:p w:rsidR="003045B9" w:rsidRDefault="00E54A55">
                  <w:pPr>
                    <w:pStyle w:val="Compact"/>
                    <w:jc w:val="center"/>
                  </w:pPr>
                  <w:r>
                    <w:t>0</w:t>
                  </w:r>
                </w:p>
              </w:tc>
              <w:tc>
                <w:tcPr>
                  <w:tcW w:w="1584" w:type="dxa"/>
                </w:tcPr>
                <w:p w:rsidR="003045B9" w:rsidRDefault="00E54A55">
                  <w:pPr>
                    <w:pStyle w:val="Compact"/>
                    <w:jc w:val="center"/>
                  </w:pPr>
                  <w:r>
                    <w:t>1000.000</w:t>
                  </w:r>
                </w:p>
              </w:tc>
              <w:tc>
                <w:tcPr>
                  <w:tcW w:w="1584" w:type="dxa"/>
                </w:tcPr>
                <w:p w:rsidR="003045B9" w:rsidRDefault="00E54A55">
                  <w:pPr>
                    <w:pStyle w:val="Compact"/>
                    <w:jc w:val="center"/>
                  </w:pPr>
                  <w:r>
                    <w:t>NA</w:t>
                  </w:r>
                </w:p>
              </w:tc>
              <w:tc>
                <w:tcPr>
                  <w:tcW w:w="1584" w:type="dxa"/>
                </w:tcPr>
                <w:p w:rsidR="003045B9" w:rsidRDefault="00E54A55">
                  <w:pPr>
                    <w:pStyle w:val="Compact"/>
                    <w:jc w:val="center"/>
                  </w:pPr>
                  <w:r>
                    <w:t>NA</w:t>
                  </w:r>
                </w:p>
              </w:tc>
              <w:tc>
                <w:tcPr>
                  <w:tcW w:w="1584" w:type="dxa"/>
                </w:tcPr>
                <w:p w:rsidR="003045B9" w:rsidRDefault="00E54A55">
                  <w:pPr>
                    <w:pStyle w:val="Compact"/>
                    <w:jc w:val="center"/>
                  </w:pPr>
                  <w:r>
                    <w:t>0.018</w:t>
                  </w:r>
                </w:p>
              </w:tc>
            </w:tr>
            <w:tr w:rsidR="003045B9">
              <w:tc>
                <w:tcPr>
                  <w:tcW w:w="1584" w:type="dxa"/>
                </w:tcPr>
                <w:p w:rsidR="003045B9" w:rsidRDefault="00E54A55">
                  <w:pPr>
                    <w:pStyle w:val="Compact"/>
                    <w:jc w:val="center"/>
                  </w:pPr>
                  <w:r>
                    <w:t>1</w:t>
                  </w:r>
                </w:p>
              </w:tc>
              <w:tc>
                <w:tcPr>
                  <w:tcW w:w="1584" w:type="dxa"/>
                </w:tcPr>
                <w:p w:rsidR="003045B9" w:rsidRDefault="00E54A55">
                  <w:pPr>
                    <w:pStyle w:val="Compact"/>
                    <w:jc w:val="center"/>
                  </w:pPr>
                  <w:r>
                    <w:t>686.191</w:t>
                  </w:r>
                </w:p>
              </w:tc>
              <w:tc>
                <w:tcPr>
                  <w:tcW w:w="1584" w:type="dxa"/>
                </w:tcPr>
                <w:p w:rsidR="003045B9" w:rsidRDefault="00E54A55">
                  <w:pPr>
                    <w:pStyle w:val="Compact"/>
                    <w:jc w:val="center"/>
                  </w:pPr>
                  <w:r>
                    <w:t>291.645</w:t>
                  </w:r>
                </w:p>
              </w:tc>
              <w:tc>
                <w:tcPr>
                  <w:tcW w:w="1584" w:type="dxa"/>
                </w:tcPr>
                <w:p w:rsidR="003045B9" w:rsidRDefault="00E54A55">
                  <w:pPr>
                    <w:pStyle w:val="Compact"/>
                    <w:jc w:val="center"/>
                  </w:pPr>
                  <w:r>
                    <w:t>22.164</w:t>
                  </w:r>
                </w:p>
              </w:tc>
              <w:tc>
                <w:tcPr>
                  <w:tcW w:w="1584" w:type="dxa"/>
                </w:tcPr>
                <w:p w:rsidR="003045B9" w:rsidRDefault="00E54A55">
                  <w:pPr>
                    <w:pStyle w:val="Compact"/>
                    <w:jc w:val="center"/>
                  </w:pPr>
                  <w:r>
                    <w:t>0.119</w:t>
                  </w:r>
                </w:p>
              </w:tc>
            </w:tr>
            <w:tr w:rsidR="003045B9">
              <w:tc>
                <w:tcPr>
                  <w:tcW w:w="1584" w:type="dxa"/>
                </w:tcPr>
                <w:p w:rsidR="003045B9" w:rsidRDefault="00E54A55">
                  <w:pPr>
                    <w:pStyle w:val="Compact"/>
                    <w:jc w:val="center"/>
                  </w:pPr>
                  <w:r>
                    <w:t>2</w:t>
                  </w:r>
                </w:p>
              </w:tc>
              <w:tc>
                <w:tcPr>
                  <w:tcW w:w="1584" w:type="dxa"/>
                </w:tcPr>
                <w:p w:rsidR="003045B9" w:rsidRDefault="00E54A55">
                  <w:pPr>
                    <w:pStyle w:val="Compact"/>
                    <w:jc w:val="center"/>
                  </w:pPr>
                  <w:r>
                    <w:t>432.501</w:t>
                  </w:r>
                </w:p>
              </w:tc>
              <w:tc>
                <w:tcPr>
                  <w:tcW w:w="1584" w:type="dxa"/>
                </w:tcPr>
                <w:p w:rsidR="003045B9" w:rsidRDefault="00E54A55">
                  <w:pPr>
                    <w:pStyle w:val="Compact"/>
                    <w:jc w:val="center"/>
                  </w:pPr>
                  <w:r>
                    <w:t>192.368</w:t>
                  </w:r>
                </w:p>
              </w:tc>
              <w:tc>
                <w:tcPr>
                  <w:tcW w:w="1584" w:type="dxa"/>
                </w:tcPr>
                <w:p w:rsidR="003045B9" w:rsidRDefault="00E54A55">
                  <w:pPr>
                    <w:pStyle w:val="Compact"/>
                    <w:jc w:val="center"/>
                  </w:pPr>
                  <w:r>
                    <w:t>61.322</w:t>
                  </w:r>
                </w:p>
              </w:tc>
              <w:tc>
                <w:tcPr>
                  <w:tcW w:w="1584" w:type="dxa"/>
                </w:tcPr>
                <w:p w:rsidR="003045B9" w:rsidRDefault="00E54A55">
                  <w:pPr>
                    <w:pStyle w:val="Compact"/>
                    <w:jc w:val="center"/>
                  </w:pPr>
                  <w:r>
                    <w:t>0.500</w:t>
                  </w:r>
                </w:p>
              </w:tc>
            </w:tr>
            <w:tr w:rsidR="003045B9">
              <w:tc>
                <w:tcPr>
                  <w:tcW w:w="1584" w:type="dxa"/>
                </w:tcPr>
                <w:p w:rsidR="003045B9" w:rsidRDefault="00E54A55">
                  <w:pPr>
                    <w:pStyle w:val="Compact"/>
                    <w:jc w:val="center"/>
                  </w:pPr>
                  <w:r>
                    <w:t>3</w:t>
                  </w:r>
                </w:p>
              </w:tc>
              <w:tc>
                <w:tcPr>
                  <w:tcW w:w="1584" w:type="dxa"/>
                </w:tcPr>
                <w:p w:rsidR="003045B9" w:rsidRDefault="00E54A55">
                  <w:pPr>
                    <w:pStyle w:val="Compact"/>
                    <w:jc w:val="center"/>
                  </w:pPr>
                  <w:r>
                    <w:t>250.395</w:t>
                  </w:r>
                </w:p>
              </w:tc>
              <w:tc>
                <w:tcPr>
                  <w:tcW w:w="1584" w:type="dxa"/>
                </w:tcPr>
                <w:p w:rsidR="003045B9" w:rsidRDefault="00E54A55">
                  <w:pPr>
                    <w:pStyle w:val="Compact"/>
                    <w:jc w:val="center"/>
                  </w:pPr>
                  <w:r>
                    <w:t>116.618</w:t>
                  </w:r>
                </w:p>
              </w:tc>
              <w:tc>
                <w:tcPr>
                  <w:tcW w:w="1584" w:type="dxa"/>
                </w:tcPr>
                <w:p w:rsidR="003045B9" w:rsidRDefault="00E54A55">
                  <w:pPr>
                    <w:pStyle w:val="Compact"/>
                    <w:jc w:val="center"/>
                  </w:pPr>
                  <w:r>
                    <w:t>65.488</w:t>
                  </w:r>
                </w:p>
              </w:tc>
              <w:tc>
                <w:tcPr>
                  <w:tcW w:w="1584" w:type="dxa"/>
                </w:tcPr>
                <w:p w:rsidR="003045B9" w:rsidRDefault="00E54A55">
                  <w:pPr>
                    <w:pStyle w:val="Compact"/>
                    <w:jc w:val="center"/>
                  </w:pPr>
                  <w:r>
                    <w:t>0.881</w:t>
                  </w:r>
                </w:p>
              </w:tc>
            </w:tr>
            <w:tr w:rsidR="003045B9">
              <w:tc>
                <w:tcPr>
                  <w:tcW w:w="1584" w:type="dxa"/>
                </w:tcPr>
                <w:p w:rsidR="003045B9" w:rsidRDefault="00E54A55">
                  <w:pPr>
                    <w:pStyle w:val="Compact"/>
                    <w:jc w:val="center"/>
                  </w:pPr>
                  <w:r>
                    <w:t>4</w:t>
                  </w:r>
                </w:p>
              </w:tc>
              <w:tc>
                <w:tcPr>
                  <w:tcW w:w="1584" w:type="dxa"/>
                </w:tcPr>
                <w:p w:rsidR="003045B9" w:rsidRDefault="00E54A55">
                  <w:pPr>
                    <w:pStyle w:val="Compact"/>
                    <w:jc w:val="center"/>
                  </w:pPr>
                  <w:r>
                    <w:t>141.728</w:t>
                  </w:r>
                </w:p>
              </w:tc>
              <w:tc>
                <w:tcPr>
                  <w:tcW w:w="1584" w:type="dxa"/>
                </w:tcPr>
                <w:p w:rsidR="003045B9" w:rsidRDefault="00E54A55">
                  <w:pPr>
                    <w:pStyle w:val="Compact"/>
                    <w:jc w:val="center"/>
                  </w:pPr>
                  <w:r>
                    <w:t>66.827</w:t>
                  </w:r>
                </w:p>
              </w:tc>
              <w:tc>
                <w:tcPr>
                  <w:tcW w:w="1584" w:type="dxa"/>
                </w:tcPr>
                <w:p w:rsidR="003045B9" w:rsidRDefault="00E54A55">
                  <w:pPr>
                    <w:pStyle w:val="Compact"/>
                    <w:jc w:val="center"/>
                  </w:pPr>
                  <w:r>
                    <w:t>41.840</w:t>
                  </w:r>
                </w:p>
              </w:tc>
              <w:tc>
                <w:tcPr>
                  <w:tcW w:w="1584" w:type="dxa"/>
                </w:tcPr>
                <w:p w:rsidR="003045B9" w:rsidRDefault="00E54A55">
                  <w:pPr>
                    <w:pStyle w:val="Compact"/>
                    <w:jc w:val="center"/>
                  </w:pPr>
                  <w:r>
                    <w:t>0.982</w:t>
                  </w:r>
                </w:p>
              </w:tc>
            </w:tr>
            <w:tr w:rsidR="003045B9">
              <w:tc>
                <w:tcPr>
                  <w:tcW w:w="1584" w:type="dxa"/>
                </w:tcPr>
                <w:p w:rsidR="003045B9" w:rsidRDefault="00E54A55">
                  <w:pPr>
                    <w:pStyle w:val="Compact"/>
                    <w:jc w:val="center"/>
                  </w:pPr>
                  <w:r>
                    <w:t>5</w:t>
                  </w:r>
                </w:p>
              </w:tc>
              <w:tc>
                <w:tcPr>
                  <w:tcW w:w="1584" w:type="dxa"/>
                </w:tcPr>
                <w:p w:rsidR="003045B9" w:rsidRDefault="00E54A55">
                  <w:pPr>
                    <w:pStyle w:val="Compact"/>
                    <w:jc w:val="center"/>
                  </w:pPr>
                  <w:r>
                    <w:t>79.943</w:t>
                  </w:r>
                </w:p>
              </w:tc>
              <w:tc>
                <w:tcPr>
                  <w:tcW w:w="1584" w:type="dxa"/>
                </w:tcPr>
                <w:p w:rsidR="003045B9" w:rsidRDefault="00E54A55">
                  <w:pPr>
                    <w:pStyle w:val="Compact"/>
                    <w:jc w:val="center"/>
                  </w:pPr>
                  <w:r>
                    <w:t>37.766</w:t>
                  </w:r>
                </w:p>
              </w:tc>
              <w:tc>
                <w:tcPr>
                  <w:tcW w:w="1584" w:type="dxa"/>
                </w:tcPr>
                <w:p w:rsidR="003045B9" w:rsidRDefault="00E54A55">
                  <w:pPr>
                    <w:pStyle w:val="Compact"/>
                    <w:jc w:val="center"/>
                  </w:pPr>
                  <w:r>
                    <w:t>24.018</w:t>
                  </w:r>
                </w:p>
              </w:tc>
              <w:tc>
                <w:tcPr>
                  <w:tcW w:w="1584" w:type="dxa"/>
                </w:tcPr>
                <w:p w:rsidR="003045B9" w:rsidRDefault="00E54A55">
                  <w:pPr>
                    <w:pStyle w:val="Compact"/>
                    <w:jc w:val="center"/>
                  </w:pPr>
                  <w:r>
                    <w:t>0.998</w:t>
                  </w:r>
                </w:p>
              </w:tc>
            </w:tr>
            <w:tr w:rsidR="003045B9">
              <w:tc>
                <w:tcPr>
                  <w:tcW w:w="1584" w:type="dxa"/>
                </w:tcPr>
                <w:p w:rsidR="003045B9" w:rsidRDefault="00E54A55">
                  <w:pPr>
                    <w:pStyle w:val="Compact"/>
                    <w:jc w:val="center"/>
                  </w:pPr>
                  <w:r>
                    <w:t>6</w:t>
                  </w:r>
                </w:p>
              </w:tc>
              <w:tc>
                <w:tcPr>
                  <w:tcW w:w="1584" w:type="dxa"/>
                </w:tcPr>
                <w:p w:rsidR="003045B9" w:rsidRDefault="00E54A55">
                  <w:pPr>
                    <w:pStyle w:val="Compact"/>
                    <w:jc w:val="center"/>
                  </w:pPr>
                  <w:r>
                    <w:t>45.071</w:t>
                  </w:r>
                </w:p>
              </w:tc>
              <w:tc>
                <w:tcPr>
                  <w:tcW w:w="1584" w:type="dxa"/>
                </w:tcPr>
                <w:p w:rsidR="003045B9" w:rsidRDefault="00E54A55">
                  <w:pPr>
                    <w:pStyle w:val="Compact"/>
                    <w:jc w:val="center"/>
                  </w:pPr>
                  <w:r>
                    <w:t>21.298</w:t>
                  </w:r>
                </w:p>
              </w:tc>
              <w:tc>
                <w:tcPr>
                  <w:tcW w:w="1584" w:type="dxa"/>
                </w:tcPr>
                <w:p w:rsidR="003045B9" w:rsidRDefault="00E54A55">
                  <w:pPr>
                    <w:pStyle w:val="Compact"/>
                    <w:jc w:val="center"/>
                  </w:pPr>
                  <w:r>
                    <w:t>13.574</w:t>
                  </w:r>
                </w:p>
              </w:tc>
              <w:tc>
                <w:tcPr>
                  <w:tcW w:w="1584" w:type="dxa"/>
                </w:tcPr>
                <w:p w:rsidR="003045B9" w:rsidRDefault="00E54A55">
                  <w:pPr>
                    <w:pStyle w:val="Compact"/>
                    <w:jc w:val="center"/>
                  </w:pPr>
                  <w:r>
                    <w:t>1.000</w:t>
                  </w:r>
                </w:p>
              </w:tc>
            </w:tr>
            <w:tr w:rsidR="003045B9">
              <w:tc>
                <w:tcPr>
                  <w:tcW w:w="1584" w:type="dxa"/>
                </w:tcPr>
                <w:p w:rsidR="003045B9" w:rsidRDefault="00E54A55">
                  <w:pPr>
                    <w:pStyle w:val="Compact"/>
                    <w:jc w:val="center"/>
                  </w:pPr>
                  <w:r>
                    <w:t>7</w:t>
                  </w:r>
                </w:p>
              </w:tc>
              <w:tc>
                <w:tcPr>
                  <w:tcW w:w="1584" w:type="dxa"/>
                </w:tcPr>
                <w:p w:rsidR="003045B9" w:rsidRDefault="00E54A55">
                  <w:pPr>
                    <w:pStyle w:val="Compact"/>
                    <w:jc w:val="center"/>
                  </w:pPr>
                  <w:r>
                    <w:t>25.409</w:t>
                  </w:r>
                </w:p>
              </w:tc>
              <w:tc>
                <w:tcPr>
                  <w:tcW w:w="1584" w:type="dxa"/>
                </w:tcPr>
                <w:p w:rsidR="003045B9" w:rsidRDefault="00E54A55">
                  <w:pPr>
                    <w:pStyle w:val="Compact"/>
                    <w:jc w:val="center"/>
                  </w:pPr>
                  <w:r>
                    <w:t>12.007</w:t>
                  </w:r>
                </w:p>
              </w:tc>
              <w:tc>
                <w:tcPr>
                  <w:tcW w:w="1584" w:type="dxa"/>
                </w:tcPr>
                <w:p w:rsidR="003045B9" w:rsidRDefault="00E54A55">
                  <w:pPr>
                    <w:pStyle w:val="Compact"/>
                    <w:jc w:val="center"/>
                  </w:pPr>
                  <w:r>
                    <w:t>7.655</w:t>
                  </w:r>
                </w:p>
              </w:tc>
              <w:tc>
                <w:tcPr>
                  <w:tcW w:w="1584" w:type="dxa"/>
                </w:tcPr>
                <w:p w:rsidR="003045B9" w:rsidRDefault="00E54A55">
                  <w:pPr>
                    <w:pStyle w:val="Compact"/>
                    <w:jc w:val="center"/>
                  </w:pPr>
                  <w:r>
                    <w:t>1.000</w:t>
                  </w:r>
                </w:p>
              </w:tc>
            </w:tr>
            <w:tr w:rsidR="003045B9">
              <w:tc>
                <w:tcPr>
                  <w:tcW w:w="1584" w:type="dxa"/>
                </w:tcPr>
                <w:p w:rsidR="003045B9" w:rsidRDefault="00E54A55">
                  <w:pPr>
                    <w:pStyle w:val="Compact"/>
                    <w:jc w:val="center"/>
                  </w:pPr>
                  <w:r>
                    <w:t>8</w:t>
                  </w:r>
                </w:p>
              </w:tc>
              <w:tc>
                <w:tcPr>
                  <w:tcW w:w="1584" w:type="dxa"/>
                </w:tcPr>
                <w:p w:rsidR="003045B9" w:rsidRDefault="00E54A55">
                  <w:pPr>
                    <w:pStyle w:val="Compact"/>
                    <w:jc w:val="center"/>
                  </w:pPr>
                  <w:r>
                    <w:t>14.325</w:t>
                  </w:r>
                </w:p>
              </w:tc>
              <w:tc>
                <w:tcPr>
                  <w:tcW w:w="1584" w:type="dxa"/>
                </w:tcPr>
                <w:p w:rsidR="003045B9" w:rsidRDefault="00E54A55">
                  <w:pPr>
                    <w:pStyle w:val="Compact"/>
                    <w:jc w:val="center"/>
                  </w:pPr>
                  <w:r>
                    <w:t>6.769</w:t>
                  </w:r>
                </w:p>
              </w:tc>
              <w:tc>
                <w:tcPr>
                  <w:tcW w:w="1584" w:type="dxa"/>
                </w:tcPr>
                <w:p w:rsidR="003045B9" w:rsidRDefault="00E54A55">
                  <w:pPr>
                    <w:pStyle w:val="Compact"/>
                    <w:jc w:val="center"/>
                  </w:pPr>
                  <w:r>
                    <w:t>4.316</w:t>
                  </w:r>
                </w:p>
              </w:tc>
              <w:tc>
                <w:tcPr>
                  <w:tcW w:w="1584" w:type="dxa"/>
                </w:tcPr>
                <w:p w:rsidR="003045B9" w:rsidRDefault="00E54A55">
                  <w:pPr>
                    <w:pStyle w:val="Compact"/>
                    <w:jc w:val="center"/>
                  </w:pPr>
                  <w:r>
                    <w:t>1.000</w:t>
                  </w:r>
                </w:p>
              </w:tc>
            </w:tr>
            <w:tr w:rsidR="003045B9">
              <w:tc>
                <w:tcPr>
                  <w:tcW w:w="1584" w:type="dxa"/>
                </w:tcPr>
                <w:p w:rsidR="003045B9" w:rsidRDefault="00E54A55">
                  <w:pPr>
                    <w:pStyle w:val="Compact"/>
                    <w:jc w:val="center"/>
                  </w:pPr>
                  <w:r>
                    <w:t>9</w:t>
                  </w:r>
                </w:p>
              </w:tc>
              <w:tc>
                <w:tcPr>
                  <w:tcW w:w="1584" w:type="dxa"/>
                </w:tcPr>
                <w:p w:rsidR="003045B9" w:rsidRDefault="00E54A55">
                  <w:pPr>
                    <w:pStyle w:val="Compact"/>
                    <w:jc w:val="center"/>
                  </w:pPr>
                  <w:r>
                    <w:t>8.075</w:t>
                  </w:r>
                </w:p>
              </w:tc>
              <w:tc>
                <w:tcPr>
                  <w:tcW w:w="1584" w:type="dxa"/>
                </w:tcPr>
                <w:p w:rsidR="003045B9" w:rsidRDefault="00E54A55">
                  <w:pPr>
                    <w:pStyle w:val="Compact"/>
                    <w:jc w:val="center"/>
                  </w:pPr>
                  <w:r>
                    <w:t>3.816</w:t>
                  </w:r>
                </w:p>
              </w:tc>
              <w:tc>
                <w:tcPr>
                  <w:tcW w:w="1584" w:type="dxa"/>
                </w:tcPr>
                <w:p w:rsidR="003045B9" w:rsidRDefault="00E54A55">
                  <w:pPr>
                    <w:pStyle w:val="Compact"/>
                    <w:jc w:val="center"/>
                  </w:pPr>
                  <w:r>
                    <w:t>2.433</w:t>
                  </w:r>
                </w:p>
              </w:tc>
              <w:tc>
                <w:tcPr>
                  <w:tcW w:w="1584" w:type="dxa"/>
                </w:tcPr>
                <w:p w:rsidR="003045B9" w:rsidRDefault="00E54A55">
                  <w:pPr>
                    <w:pStyle w:val="Compact"/>
                    <w:jc w:val="center"/>
                  </w:pPr>
                  <w:r>
                    <w:t>1.000</w:t>
                  </w:r>
                </w:p>
              </w:tc>
            </w:tr>
            <w:tr w:rsidR="003045B9">
              <w:tc>
                <w:tcPr>
                  <w:tcW w:w="1584" w:type="dxa"/>
                </w:tcPr>
                <w:p w:rsidR="003045B9" w:rsidRDefault="00E54A55">
                  <w:pPr>
                    <w:pStyle w:val="Compact"/>
                    <w:jc w:val="center"/>
                  </w:pPr>
                  <w:r>
                    <w:lastRenderedPageBreak/>
                    <w:t>10</w:t>
                  </w:r>
                </w:p>
              </w:tc>
              <w:tc>
                <w:tcPr>
                  <w:tcW w:w="1584" w:type="dxa"/>
                </w:tcPr>
                <w:p w:rsidR="003045B9" w:rsidRDefault="00E54A55">
                  <w:pPr>
                    <w:pStyle w:val="Compact"/>
                    <w:jc w:val="center"/>
                  </w:pPr>
                  <w:r>
                    <w:t>4.553</w:t>
                  </w:r>
                </w:p>
              </w:tc>
              <w:tc>
                <w:tcPr>
                  <w:tcW w:w="1584" w:type="dxa"/>
                </w:tcPr>
                <w:p w:rsidR="003045B9" w:rsidRDefault="00E54A55">
                  <w:pPr>
                    <w:pStyle w:val="Compact"/>
                    <w:jc w:val="center"/>
                  </w:pPr>
                  <w:r>
                    <w:t>2.151</w:t>
                  </w:r>
                </w:p>
              </w:tc>
              <w:tc>
                <w:tcPr>
                  <w:tcW w:w="1584" w:type="dxa"/>
                </w:tcPr>
                <w:p w:rsidR="003045B9" w:rsidRDefault="00E54A55">
                  <w:pPr>
                    <w:pStyle w:val="Compact"/>
                    <w:jc w:val="center"/>
                  </w:pPr>
                  <w:r>
                    <w:t>1.372</w:t>
                  </w:r>
                </w:p>
              </w:tc>
              <w:tc>
                <w:tcPr>
                  <w:tcW w:w="1584" w:type="dxa"/>
                </w:tcPr>
                <w:p w:rsidR="003045B9" w:rsidRDefault="00E54A55">
                  <w:pPr>
                    <w:pStyle w:val="Compact"/>
                    <w:jc w:val="center"/>
                  </w:pPr>
                  <w:r>
                    <w:t>1.000</w:t>
                  </w:r>
                </w:p>
              </w:tc>
            </w:tr>
            <w:tr w:rsidR="003045B9">
              <w:tc>
                <w:tcPr>
                  <w:tcW w:w="1584" w:type="dxa"/>
                </w:tcPr>
                <w:p w:rsidR="003045B9" w:rsidRDefault="00E54A55">
                  <w:pPr>
                    <w:pStyle w:val="Compact"/>
                    <w:jc w:val="center"/>
                  </w:pPr>
                  <w:r>
                    <w:t>11</w:t>
                  </w:r>
                </w:p>
              </w:tc>
              <w:tc>
                <w:tcPr>
                  <w:tcW w:w="1584" w:type="dxa"/>
                </w:tcPr>
                <w:p w:rsidR="003045B9" w:rsidRDefault="00E54A55">
                  <w:pPr>
                    <w:pStyle w:val="Compact"/>
                    <w:jc w:val="center"/>
                  </w:pPr>
                  <w:r>
                    <w:t>2.567</w:t>
                  </w:r>
                </w:p>
              </w:tc>
              <w:tc>
                <w:tcPr>
                  <w:tcW w:w="1584" w:type="dxa"/>
                </w:tcPr>
                <w:p w:rsidR="003045B9" w:rsidRDefault="00E54A55">
                  <w:pPr>
                    <w:pStyle w:val="Compact"/>
                    <w:jc w:val="center"/>
                  </w:pPr>
                  <w:r>
                    <w:t>1.213</w:t>
                  </w:r>
                </w:p>
              </w:tc>
              <w:tc>
                <w:tcPr>
                  <w:tcW w:w="1584" w:type="dxa"/>
                </w:tcPr>
                <w:p w:rsidR="003045B9" w:rsidRDefault="00E54A55">
                  <w:pPr>
                    <w:pStyle w:val="Compact"/>
                    <w:jc w:val="center"/>
                  </w:pPr>
                  <w:r>
                    <w:t>0.773</w:t>
                  </w:r>
                </w:p>
              </w:tc>
              <w:tc>
                <w:tcPr>
                  <w:tcW w:w="1584" w:type="dxa"/>
                </w:tcPr>
                <w:p w:rsidR="003045B9" w:rsidRDefault="00E54A55">
                  <w:pPr>
                    <w:pStyle w:val="Compact"/>
                    <w:jc w:val="center"/>
                  </w:pPr>
                  <w:r>
                    <w:t>1.000</w:t>
                  </w:r>
                </w:p>
              </w:tc>
            </w:tr>
            <w:tr w:rsidR="003045B9">
              <w:tc>
                <w:tcPr>
                  <w:tcW w:w="1584" w:type="dxa"/>
                </w:tcPr>
                <w:p w:rsidR="003045B9" w:rsidRDefault="00E54A55">
                  <w:pPr>
                    <w:pStyle w:val="Compact"/>
                    <w:jc w:val="center"/>
                  </w:pPr>
                  <w:r>
                    <w:t>12</w:t>
                  </w:r>
                </w:p>
              </w:tc>
              <w:tc>
                <w:tcPr>
                  <w:tcW w:w="1584" w:type="dxa"/>
                </w:tcPr>
                <w:p w:rsidR="003045B9" w:rsidRDefault="00E54A55">
                  <w:pPr>
                    <w:pStyle w:val="Compact"/>
                    <w:jc w:val="center"/>
                  </w:pPr>
                  <w:r>
                    <w:t>1.447</w:t>
                  </w:r>
                </w:p>
              </w:tc>
              <w:tc>
                <w:tcPr>
                  <w:tcW w:w="1584" w:type="dxa"/>
                </w:tcPr>
                <w:p w:rsidR="003045B9" w:rsidRDefault="00E54A55">
                  <w:pPr>
                    <w:pStyle w:val="Compact"/>
                    <w:jc w:val="center"/>
                  </w:pPr>
                  <w:r>
                    <w:t>0.684</w:t>
                  </w:r>
                </w:p>
              </w:tc>
              <w:tc>
                <w:tcPr>
                  <w:tcW w:w="1584" w:type="dxa"/>
                </w:tcPr>
                <w:p w:rsidR="003045B9" w:rsidRDefault="00E54A55">
                  <w:pPr>
                    <w:pStyle w:val="Compact"/>
                    <w:jc w:val="center"/>
                  </w:pPr>
                  <w:r>
                    <w:t>0.436</w:t>
                  </w:r>
                </w:p>
              </w:tc>
              <w:tc>
                <w:tcPr>
                  <w:tcW w:w="1584" w:type="dxa"/>
                </w:tcPr>
                <w:p w:rsidR="003045B9" w:rsidRDefault="00E54A55">
                  <w:pPr>
                    <w:pStyle w:val="Compact"/>
                    <w:jc w:val="center"/>
                  </w:pPr>
                  <w:r>
                    <w:t>1.000</w:t>
                  </w:r>
                </w:p>
              </w:tc>
            </w:tr>
            <w:bookmarkEnd w:id="137"/>
          </w:tbl>
          <w:p w:rsidR="003045B9" w:rsidRDefault="003045B9"/>
        </w:tc>
      </w:tr>
    </w:tbl>
    <w:p w:rsidR="003045B9" w:rsidRDefault="00E54A55">
      <w:pPr>
        <w:pStyle w:val="3"/>
      </w:pPr>
      <w:bookmarkStart w:id="138" w:name="生长和各年龄体重"/>
      <w:bookmarkStart w:id="139" w:name="_Toc205277846"/>
      <w:bookmarkEnd w:id="131"/>
      <w:r>
        <w:lastRenderedPageBreak/>
        <w:t xml:space="preserve">3.3.3 </w:t>
      </w:r>
      <w:r>
        <w:t>生长和各年龄体重</w:t>
      </w:r>
      <w:bookmarkEnd w:id="139"/>
    </w:p>
    <w:p w:rsidR="003045B9" w:rsidRDefault="00E54A55">
      <w:pPr>
        <w:pStyle w:val="FirstParagraph"/>
      </w:pPr>
      <w:r>
        <w:t>为了获得渔获量的质量</w:t>
      </w:r>
      <w:r>
        <w:t>(</w:t>
      </w:r>
      <w:r>
        <w:t>即渔获量的重量</w:t>
      </w:r>
      <w:r>
        <w:t>)</w:t>
      </w:r>
      <w:r>
        <w:t>，需要将渔获量中的各年龄数量乘以各年龄重量。各年龄体重可以是特定年份特定渔业的平均体重观测值的向量</w:t>
      </w:r>
      <w:r>
        <w:t xml:space="preserve"> (Beverton </w:t>
      </w:r>
      <w:r>
        <w:t>和</w:t>
      </w:r>
      <w:r>
        <w:t xml:space="preserve"> Holt 1993) </w:t>
      </w:r>
      <w:r>
        <w:t>，或者，更常见的是，从</w:t>
      </w:r>
      <w:r>
        <w:t xml:space="preserve"> von Bertalanffy </w:t>
      </w:r>
      <w:r>
        <w:t>生长曲线推导出的标准年龄体重方程，它从各年龄长度开始。</w:t>
      </w:r>
    </w:p>
    <w:bookmarkStart w:id="140" w:name="eq-3_13"/>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e>
                      </m:d>
                    </m:e>
                  </m:d>
                </m:sup>
              </m:sSup>
            </m:e>
          </m:d>
          <m:r>
            <w:rPr>
              <w:rFonts w:ascii="Cambria Math" w:hAnsi="Cambria Math"/>
            </w:rPr>
            <m:t>  </m:t>
          </m:r>
          <m:d>
            <m:dPr>
              <m:ctrlPr>
                <w:rPr>
                  <w:rFonts w:ascii="Cambria Math" w:hAnsi="Cambria Math"/>
                </w:rPr>
              </m:ctrlPr>
            </m:dPr>
            <m:e>
              <m:r>
                <w:rPr>
                  <w:rFonts w:ascii="Cambria Math" w:hAnsi="Cambria Math"/>
                </w:rPr>
                <m:t>3.13</m:t>
              </m:r>
            </m:e>
          </m:d>
        </m:oMath>
      </m:oMathPara>
      <w:bookmarkEnd w:id="140"/>
    </w:p>
    <w:p w:rsidR="003045B9" w:rsidRDefault="00E54A55">
      <w:pPr>
        <w:pStyle w:val="FirstParagraph"/>
      </w:pPr>
      <w:r>
        <w:t>其中，</w:t>
      </w:r>
      <m:oMath>
        <m:sSub>
          <m:sSubPr>
            <m:ctrlPr>
              <w:rPr>
                <w:rFonts w:ascii="Cambria Math" w:hAnsi="Cambria Math"/>
              </w:rPr>
            </m:ctrlPr>
          </m:sSubPr>
          <m:e>
            <m:r>
              <w:rPr>
                <w:rFonts w:ascii="Cambria Math" w:hAnsi="Cambria Math"/>
              </w:rPr>
              <m:t>L</m:t>
            </m:r>
          </m:e>
          <m:sub>
            <m:r>
              <w:rPr>
                <w:rFonts w:ascii="Cambria Math" w:hAnsi="Cambria Math"/>
              </w:rPr>
              <m:t>a</m:t>
            </m:r>
          </m:sub>
        </m:sSub>
      </m:oMath>
      <w:r>
        <w:t>为年龄</w:t>
      </w:r>
      <m:oMath>
        <m:r>
          <w:rPr>
            <w:rFonts w:ascii="Cambria Math" w:hAnsi="Cambria Math"/>
          </w:rPr>
          <m:t>a</m:t>
        </m:r>
      </m:oMath>
      <w:r>
        <w:t>的长度，</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t>为平均最大年龄长度，</w:t>
      </w:r>
      <m:oMath>
        <m:r>
          <w:rPr>
            <w:rFonts w:ascii="Cambria Math" w:hAnsi="Cambria Math"/>
          </w:rPr>
          <m:t>K</m:t>
        </m:r>
      </m:oMath>
      <w:r>
        <w:t>为系数，它决定了如何快速达到</w:t>
      </w:r>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t>，</w:t>
      </w:r>
      <m:oMath>
        <m:sSub>
          <m:sSubPr>
            <m:ctrlPr>
              <w:rPr>
                <w:rFonts w:ascii="Cambria Math" w:hAnsi="Cambria Math"/>
              </w:rPr>
            </m:ctrlPr>
          </m:sSubPr>
          <m:e>
            <m:r>
              <w:rPr>
                <w:rFonts w:ascii="Cambria Math" w:hAnsi="Cambria Math"/>
              </w:rPr>
              <m:t>t</m:t>
            </m:r>
          </m:e>
          <m:sub>
            <m:r>
              <w:rPr>
                <w:rFonts w:ascii="Cambria Math" w:hAnsi="Cambria Math"/>
              </w:rPr>
              <m:t>0</m:t>
            </m:r>
          </m:sub>
        </m:sSub>
      </m:oMath>
      <w:r>
        <w:t xml:space="preserve"> </w:t>
      </w:r>
      <w:r>
        <w:t>为长度为</w:t>
      </w:r>
      <w:r>
        <w:t xml:space="preserve"> 0 </w:t>
      </w:r>
      <w:r>
        <w:t>时的假设年龄。用</w:t>
      </w:r>
      <w:r>
        <w:t xml:space="preserve"> </w:t>
      </w:r>
      <w:r>
        <w:rPr>
          <w:b/>
          <w:bCs/>
        </w:rPr>
        <w:t>MQMF</w:t>
      </w:r>
      <w:r>
        <w:t xml:space="preserve"> </w:t>
      </w:r>
      <w:r>
        <w:t>的函数</w:t>
      </w:r>
      <w:r>
        <w:t xml:space="preserve"> </w:t>
      </w:r>
      <w:r>
        <w:rPr>
          <w:rStyle w:val="VerbatimChar"/>
        </w:rPr>
        <w:t>vB()</w:t>
      </w:r>
      <w:r>
        <w:t>运行。假设各年龄长度和各年龄体重之间存在幂次关系，因此增加了两个参数</w:t>
      </w:r>
      <w:r>
        <w:t>:</w:t>
      </w:r>
    </w:p>
    <w:bookmarkStart w:id="141" w:name="eq-3_14"/>
    <w:p w:rsidR="003045B9" w:rsidRDefault="00E54A55">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W</m:t>
                    </m:r>
                  </m:e>
                  <m:sub>
                    <m:r>
                      <w:rPr>
                        <w:rFonts w:ascii="Cambria Math" w:hAnsi="Cambria Math"/>
                      </w:rPr>
                      <m:t>a</m:t>
                    </m:r>
                  </m:sub>
                </m:sSub>
              </m:e>
              <m:e>
                <m:r>
                  <m:rPr>
                    <m:sty m:val="p"/>
                  </m:rPr>
                  <w:rPr>
                    <w:rFonts w:ascii="Cambria Math" w:hAnsi="Cambria Math"/>
                  </w:rPr>
                  <m:t>=</m:t>
                </m:r>
                <m:r>
                  <w:rPr>
                    <w:rFonts w:ascii="Cambria Math" w:hAnsi="Cambria Math"/>
                  </w:rPr>
                  <m:t>α</m:t>
                </m:r>
                <m:sSup>
                  <m:sSupPr>
                    <m:ctrlPr>
                      <w:rPr>
                        <w:rFonts w:ascii="Cambria Math" w:hAnsi="Cambria Math"/>
                      </w:rPr>
                    </m:ctrlPr>
                  </m:sSupPr>
                  <m:e>
                    <m:sSub>
                      <m:sSubPr>
                        <m:ctrlPr>
                          <w:rPr>
                            <w:rFonts w:ascii="Cambria Math" w:hAnsi="Cambria Math"/>
                          </w:rPr>
                        </m:ctrlPr>
                      </m:sSubPr>
                      <m:e>
                        <m:r>
                          <w:rPr>
                            <w:rFonts w:ascii="Cambria Math" w:hAnsi="Cambria Math"/>
                          </w:rPr>
                          <m:t>L</m:t>
                        </m:r>
                      </m:e>
                      <m:sub>
                        <m:r>
                          <w:rPr>
                            <w:rFonts w:ascii="Cambria Math" w:hAnsi="Cambria Math"/>
                          </w:rPr>
                          <m:t>a</m:t>
                        </m:r>
                      </m:sub>
                    </m:sSub>
                  </m:e>
                  <m:sup>
                    <m:r>
                      <w:rPr>
                        <w:rFonts w:ascii="Cambria Math" w:hAnsi="Cambria Math"/>
                      </w:rPr>
                      <m:t>b</m:t>
                    </m:r>
                  </m:sup>
                </m:sSup>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a</m:t>
                    </m:r>
                  </m:sub>
                </m:sSub>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e>
                                </m:d>
                              </m:e>
                            </m:d>
                          </m:sup>
                        </m:sSup>
                      </m:e>
                    </m:d>
                  </m:e>
                  <m:sup>
                    <m:r>
                      <w:rPr>
                        <w:rFonts w:ascii="Cambria Math" w:hAnsi="Cambria Math"/>
                      </w:rPr>
                      <m:t>b</m:t>
                    </m:r>
                  </m:sup>
                </m:sSup>
              </m:e>
            </m:mr>
            <m:mr>
              <m:e>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a</m:t>
                        </m:r>
                      </m:sub>
                    </m:sSub>
                  </m:e>
                </m:d>
              </m:e>
              <m:e>
                <m:r>
                  <m:rPr>
                    <m:sty m:val="p"/>
                  </m:rPr>
                  <w:rPr>
                    <w:rFonts w:ascii="Cambria Math" w:hAnsi="Cambria Math"/>
                  </w:rPr>
                  <m:t>=log</m:t>
                </m:r>
                <m:d>
                  <m:dPr>
                    <m:ctrlPr>
                      <w:rPr>
                        <w:rFonts w:ascii="Cambria Math" w:hAnsi="Cambria Math"/>
                      </w:rPr>
                    </m:ctrlPr>
                  </m:dPr>
                  <m:e>
                    <m:r>
                      <w:rPr>
                        <w:rFonts w:ascii="Cambria Math" w:hAnsi="Cambria Math"/>
                      </w:rPr>
                      <m:t>α</m:t>
                    </m:r>
                  </m:e>
                </m:d>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L</m:t>
                    </m:r>
                  </m:e>
                  <m:sub>
                    <m:r>
                      <w:rPr>
                        <w:rFonts w:ascii="Cambria Math" w:hAnsi="Cambria Math"/>
                      </w:rPr>
                      <m:t>a</m:t>
                    </m:r>
                  </m:sub>
                </m:sSub>
              </m:e>
            </m:mr>
          </m:m>
          <m:r>
            <w:rPr>
              <w:rFonts w:ascii="Cambria Math" w:hAnsi="Cambria Math"/>
            </w:rPr>
            <m:t>  </m:t>
          </m:r>
          <m:d>
            <m:dPr>
              <m:ctrlPr>
                <w:rPr>
                  <w:rFonts w:ascii="Cambria Math" w:hAnsi="Cambria Math"/>
                </w:rPr>
              </m:ctrlPr>
            </m:dPr>
            <m:e>
              <m:r>
                <w:rPr>
                  <w:rFonts w:ascii="Cambria Math" w:hAnsi="Cambria Math"/>
                </w:rPr>
                <m:t>3.14</m:t>
              </m:r>
            </m:e>
          </m:d>
        </m:oMath>
      </m:oMathPara>
      <w:bookmarkEnd w:id="141"/>
    </w:p>
    <w:p w:rsidR="003045B9" w:rsidRDefault="00E54A55">
      <w:pPr>
        <w:pStyle w:val="FirstParagraph"/>
      </w:pPr>
      <w:r>
        <w:t>其中，</w:t>
      </w:r>
      <m:oMath>
        <m:r>
          <w:rPr>
            <w:rFonts w:ascii="Cambria Math" w:hAnsi="Cambria Math"/>
          </w:rPr>
          <m:t>α</m:t>
        </m:r>
      </m:oMath>
      <w:r>
        <w:t xml:space="preserve"> </w:t>
      </w:r>
      <w:r>
        <w:t>为恒定值，</w:t>
      </w:r>
      <m:oMath>
        <m:sSub>
          <m:sSubPr>
            <m:ctrlPr>
              <w:rPr>
                <w:rFonts w:ascii="Cambria Math" w:hAnsi="Cambria Math"/>
              </w:rPr>
            </m:ctrlPr>
          </m:sSubPr>
          <m:e>
            <m:r>
              <w:rPr>
                <w:rFonts w:ascii="Cambria Math" w:hAnsi="Cambria Math"/>
              </w:rPr>
              <m:t>w</m:t>
            </m:r>
          </m:e>
          <m:sub>
            <m:r>
              <w:rPr>
                <w:rFonts w:ascii="Cambria Math" w:hAnsi="Cambria Math"/>
              </w:rPr>
              <m:t>a</m:t>
            </m:r>
          </m:sub>
        </m:sSub>
      </m:oMath>
      <w:r>
        <w:t xml:space="preserve"> </w:t>
      </w:r>
      <w:r>
        <w:t>为</w:t>
      </w:r>
      <w:r>
        <w:t xml:space="preserve"> </w:t>
      </w:r>
      <m:oMath>
        <m:d>
          <m:dPr>
            <m:ctrlPr>
              <w:rPr>
                <w:rFonts w:ascii="Cambria Math" w:hAnsi="Cambria Math"/>
              </w:rPr>
            </m:ctrlPr>
          </m:dPr>
          <m:e>
            <m:r>
              <w:rPr>
                <w:rFonts w:ascii="Cambria Math" w:hAnsi="Cambria Math"/>
              </w:rPr>
              <m:t>α</m:t>
            </m:r>
            <m:sSub>
              <m:sSubPr>
                <m:ctrlPr>
                  <w:rPr>
                    <w:rFonts w:ascii="Cambria Math" w:hAnsi="Cambria Math"/>
                  </w:rPr>
                </m:ctrlPr>
              </m:sSubPr>
              <m:e>
                <m:r>
                  <w:rPr>
                    <w:rFonts w:ascii="Cambria Math" w:hAnsi="Cambria Math"/>
                  </w:rPr>
                  <m:t>L</m:t>
                </m:r>
              </m:e>
              <m:sub>
                <m:r>
                  <m:rPr>
                    <m:sty m:val="p"/>
                  </m:rPr>
                  <w:rPr>
                    <w:rFonts w:ascii="Cambria Math" w:hAnsi="Cambria Math"/>
                  </w:rPr>
                  <m:t>∞</m:t>
                </m:r>
              </m:sub>
            </m:sSub>
          </m:e>
        </m:d>
      </m:oMath>
      <w:r>
        <w:t>，</w:t>
      </w:r>
      <m:oMath>
        <m:r>
          <w:rPr>
            <w:rFonts w:ascii="Cambria Math" w:hAnsi="Cambria Math"/>
          </w:rPr>
          <m:t>b</m:t>
        </m:r>
      </m:oMath>
      <w:r>
        <w:t xml:space="preserve"> </w:t>
      </w:r>
      <w:r>
        <w:t>为指数，近似为</w:t>
      </w:r>
      <w:r>
        <w:t xml:space="preserve"> 3.0</w:t>
      </w:r>
      <w:r>
        <w:t>（大小是二维的，而重量</w:t>
      </w:r>
      <w:r>
        <w:t>是三维的）。对数变换形式当然是线性的。在第</w:t>
      </w:r>
      <w:r>
        <w:t xml:space="preserve"> </w:t>
      </w:r>
      <w:hyperlink w:anchor="sec-staticmodel">
        <w:r>
          <w:rPr>
            <w:rStyle w:val="ad"/>
          </w:rPr>
          <w:t>5</w:t>
        </w:r>
      </w:hyperlink>
      <w:r>
        <w:t>章</w:t>
      </w:r>
      <w:r>
        <w:t>“</w:t>
      </w:r>
      <w:r>
        <w:t>静态模型</w:t>
      </w:r>
      <w:r>
        <w:t>”</w:t>
      </w:r>
      <w:r>
        <w:t>（</w:t>
      </w:r>
      <w:r>
        <w:rPr>
          <w:i/>
          <w:iCs/>
        </w:rPr>
        <w:t>Static Models</w:t>
      </w:r>
      <w:r>
        <w:t>）中，我们将看到如何估计这些模型的参数。</w:t>
      </w:r>
    </w:p>
    <w:p w:rsidR="003045B9" w:rsidRDefault="00E54A55">
      <w:pPr>
        <w:pStyle w:val="2"/>
      </w:pPr>
      <w:bookmarkStart w:id="142" w:name="完整的单位补充量产量"/>
      <w:bookmarkStart w:id="143" w:name="_Toc205277847"/>
      <w:bookmarkEnd w:id="121"/>
      <w:bookmarkEnd w:id="138"/>
      <w:r>
        <w:t xml:space="preserve">3.4 </w:t>
      </w:r>
      <w:r>
        <w:t>完整的单位补充量产量</w:t>
      </w:r>
      <w:bookmarkEnd w:id="143"/>
    </w:p>
    <w:p w:rsidR="003045B9" w:rsidRDefault="00E54A55">
      <w:pPr>
        <w:pStyle w:val="FirstParagraph"/>
      </w:pPr>
      <w:r>
        <w:t>把所有这些整合在一起，意味着我们可以产生一个更完整的单位补充量产量（</w:t>
      </w:r>
      <w:r>
        <w:t>YPR</w:t>
      </w:r>
      <w:r>
        <w:t>）分析。标准的</w:t>
      </w:r>
      <w:r>
        <w:t xml:space="preserve"> YPR </w:t>
      </w:r>
      <w:r>
        <w:t>分析假设恒定的补充量，这意味着我们可以跟踪单个世代的命运，并仍然捕捉所需的细节。当然，补充量不是一个常数，所以这种方法被认为是基于长期或平衡条件。以这种方式忽略变化和随机性意味着，任何关于潜在生产力和由此产生的管理决策的结论都需要谨慎对待（事实上，非常谨慎）。但这些方法是在渔业分析都是确定性的，并假定处于平衡状态时发展起来的，不确定性的含义尚未被探索</w:t>
      </w:r>
      <w:r>
        <w:t xml:space="preserve"> (Beverton </w:t>
      </w:r>
      <w:r>
        <w:t>和</w:t>
      </w:r>
      <w:r>
        <w:t xml:space="preserve"> Holt 1993) </w:t>
      </w:r>
      <w:r>
        <w:t>。</w:t>
      </w:r>
    </w:p>
    <w:p w:rsidR="003045B9" w:rsidRDefault="00E54A55">
      <w:pPr>
        <w:pStyle w:val="a0"/>
      </w:pPr>
      <w:r>
        <w:t>当目标是最</w:t>
      </w:r>
      <w:r>
        <w:t>大化产量时，这样的分析是有意义的。但是，恒定补充量的假设和对不确定性的忽视意味着这些分析通常不是保守的。人们尝试改进</w:t>
      </w:r>
      <w:r>
        <w:t xml:space="preserve"> YPR </w:t>
      </w:r>
      <w:r>
        <w:t>分析提出的建议，其中比较有用的是</w:t>
      </w:r>
      <w:r>
        <w:t xml:space="preserve"> </w:t>
      </w:r>
      <m:oMath>
        <m:sSub>
          <m:sSubPr>
            <m:ctrlPr>
              <w:rPr>
                <w:rFonts w:ascii="Cambria Math" w:hAnsi="Cambria Math"/>
              </w:rPr>
            </m:ctrlPr>
          </m:sSubPr>
          <m:e>
            <m:r>
              <w:rPr>
                <w:rFonts w:ascii="Cambria Math" w:hAnsi="Cambria Math"/>
              </w:rPr>
              <m:t>F</m:t>
            </m:r>
          </m:e>
          <m:sub>
            <m:r>
              <w:rPr>
                <w:rFonts w:ascii="Cambria Math" w:hAnsi="Cambria Math"/>
              </w:rPr>
              <m:t>0.1</m:t>
            </m:r>
          </m:sub>
        </m:sSub>
      </m:oMath>
      <w:r>
        <w:t xml:space="preserve"> </w:t>
      </w:r>
      <w:r>
        <w:t>的出现</w:t>
      </w:r>
      <w:r>
        <w:t>(</w:t>
      </w:r>
      <w:r>
        <w:t>发音为</w:t>
      </w:r>
      <w:r>
        <w:t xml:space="preserve"> F zero point one)</w:t>
      </w:r>
      <w:r>
        <w:t>。定义为产量曲线起点处产量增长率</w:t>
      </w:r>
      <w:r>
        <w:t xml:space="preserve"> 1/10 </w:t>
      </w:r>
      <w:r>
        <w:t>的渔获率</w:t>
      </w:r>
      <w:r>
        <w:t xml:space="preserve"> (Hilborn </w:t>
      </w:r>
      <w:r>
        <w:t>和</w:t>
      </w:r>
      <w:r>
        <w:t xml:space="preserve"> Walters 1992)</w:t>
      </w:r>
      <w:r>
        <w:t>。</w:t>
      </w:r>
      <m:oMath>
        <m:sSub>
          <m:sSubPr>
            <m:ctrlPr>
              <w:rPr>
                <w:rFonts w:ascii="Cambria Math" w:hAnsi="Cambria Math"/>
              </w:rPr>
            </m:ctrlPr>
          </m:sSubPr>
          <m:e>
            <m:r>
              <w:rPr>
                <w:rFonts w:ascii="Cambria Math" w:hAnsi="Cambria Math"/>
              </w:rPr>
              <m:t>F</m:t>
            </m:r>
          </m:e>
          <m:sub>
            <m:r>
              <w:rPr>
                <w:rFonts w:ascii="Cambria Math" w:hAnsi="Cambria Math"/>
              </w:rPr>
              <m:t>0.1</m:t>
            </m:r>
          </m:sub>
        </m:sSub>
      </m:oMath>
      <w:r>
        <w:t xml:space="preserve"> </w:t>
      </w:r>
      <w:r>
        <w:t>的优势这是捕捞努力量的相对</w:t>
      </w:r>
      <w:r>
        <w:t xml:space="preserve"> </w:t>
      </w:r>
      <w:r>
        <w:t>大幅下降，只会导致产量的很小损失。这可以提高渔业的经济效益和可持续性。然而，本质上使用</w:t>
      </w:r>
      <w:r>
        <w:t xml:space="preserve"> </w:t>
      </w:r>
      <m:oMath>
        <m:sSub>
          <m:sSubPr>
            <m:ctrlPr>
              <w:rPr>
                <w:rFonts w:ascii="Cambria Math" w:hAnsi="Cambria Math"/>
              </w:rPr>
            </m:ctrlPr>
          </m:sSubPr>
          <m:e>
            <m:r>
              <w:rPr>
                <w:rFonts w:ascii="Cambria Math" w:hAnsi="Cambria Math"/>
              </w:rPr>
              <m:t>F</m:t>
            </m:r>
          </m:e>
          <m:sub>
            <m:r>
              <w:rPr>
                <w:rFonts w:ascii="Cambria Math" w:hAnsi="Cambria Math"/>
              </w:rPr>
              <m:t>0.1</m:t>
            </m:r>
          </m:sub>
        </m:sSub>
      </m:oMath>
      <w:r>
        <w:t xml:space="preserve"> </w:t>
      </w:r>
      <w:r>
        <w:t>仍然是一个经验规则，它在实践中比</w:t>
      </w:r>
      <w:r>
        <w:t xml:space="preserve"> </w:t>
      </w:r>
      <m:oMath>
        <m:sSub>
          <m:sSubPr>
            <m:ctrlPr>
              <w:rPr>
                <w:rFonts w:ascii="Cambria Math" w:hAnsi="Cambria Math"/>
              </w:rPr>
            </m:ctrlPr>
          </m:sSubPr>
          <m:e>
            <m:r>
              <w:rPr>
                <w:rFonts w:ascii="Cambria Math" w:hAnsi="Cambria Math"/>
              </w:rPr>
              <m:t>F</m:t>
            </m:r>
          </m:e>
          <m:sub>
            <m:r>
              <w:rPr>
                <w:rFonts w:ascii="Cambria Math" w:hAnsi="Cambria Math"/>
              </w:rPr>
              <m:t>ma</m:t>
            </m:r>
            <m:r>
              <w:rPr>
                <w:rFonts w:ascii="Cambria Math" w:hAnsi="Cambria Math"/>
              </w:rPr>
              <m:t>x</m:t>
            </m:r>
          </m:sub>
        </m:sSub>
      </m:oMath>
      <w:r>
        <w:t xml:space="preserve"> </w:t>
      </w:r>
      <w:r>
        <w:t>（最高产量点）更可持续，通常比</w:t>
      </w:r>
      <w:r>
        <w:t xml:space="preserve"> </w:t>
      </w:r>
      <m:oMath>
        <m:sSub>
          <m:sSubPr>
            <m:ctrlPr>
              <w:rPr>
                <w:rFonts w:ascii="Cambria Math" w:hAnsi="Cambria Math"/>
              </w:rPr>
            </m:ctrlPr>
          </m:sSubPr>
          <m:e>
            <m:r>
              <w:rPr>
                <w:rFonts w:ascii="Cambria Math" w:hAnsi="Cambria Math"/>
              </w:rPr>
              <m:t>F</m:t>
            </m:r>
          </m:e>
          <m:sub>
            <m:r>
              <w:rPr>
                <w:rFonts w:ascii="Cambria Math" w:hAnsi="Cambria Math"/>
              </w:rPr>
              <m:t>msy</m:t>
            </m:r>
          </m:sub>
        </m:sSub>
      </m:oMath>
      <w:r>
        <w:t xml:space="preserve"> (</w:t>
      </w:r>
      <w:r>
        <w:t>平衡时可产生</w:t>
      </w:r>
      <w:r>
        <w:t xml:space="preserve"> MSY </w:t>
      </w:r>
      <w:r>
        <w:t>的捕捞死亡率</w:t>
      </w:r>
      <w:r>
        <w:t>)</w:t>
      </w:r>
      <w:r>
        <w:t>更好。</w:t>
      </w:r>
    </w:p>
    <w:p w:rsidR="003045B9" w:rsidRDefault="00E54A55">
      <w:pPr>
        <w:pStyle w:val="SourceCode"/>
      </w:pPr>
      <w:r>
        <w:rPr>
          <w:rStyle w:val="CommentTok"/>
        </w:rPr>
        <w:t xml:space="preserve"># A more complete YPR analysis  </w:t>
      </w:r>
      <w:r>
        <w:br/>
      </w:r>
      <w:r>
        <w:rPr>
          <w:rStyle w:val="NormalTok"/>
        </w:rPr>
        <w:t xml:space="preserve">age </w:t>
      </w:r>
      <w:r>
        <w:rPr>
          <w:rStyle w:val="OtherTok"/>
        </w:rPr>
        <w:t>&lt;-</w:t>
      </w:r>
      <w:r>
        <w:rPr>
          <w:rStyle w:val="NormalTok"/>
        </w:rPr>
        <w:t xml:space="preserve"> </w:t>
      </w:r>
      <w:r>
        <w:rPr>
          <w:rStyle w:val="DecValTok"/>
        </w:rPr>
        <w:t>0</w:t>
      </w:r>
      <w:r>
        <w:rPr>
          <w:rStyle w:val="SpecialCharTok"/>
        </w:rPr>
        <w:t>:</w:t>
      </w:r>
      <w:r>
        <w:rPr>
          <w:rStyle w:val="DecValTok"/>
        </w:rPr>
        <w:t>20</w:t>
      </w:r>
      <w:r>
        <w:rPr>
          <w:rStyle w:val="NormalTok"/>
        </w:rPr>
        <w:t xml:space="preserve">;  nage </w:t>
      </w:r>
      <w:r>
        <w:rPr>
          <w:rStyle w:val="OtherTok"/>
        </w:rPr>
        <w:t>&lt;-</w:t>
      </w:r>
      <w:r>
        <w:rPr>
          <w:rStyle w:val="NormalTok"/>
        </w:rPr>
        <w:t xml:space="preserve"> </w:t>
      </w:r>
      <w:r>
        <w:rPr>
          <w:rStyle w:val="FunctionTok"/>
        </w:rPr>
        <w:t>length</w:t>
      </w:r>
      <w:r>
        <w:rPr>
          <w:rStyle w:val="NormalTok"/>
        </w:rPr>
        <w:t xml:space="preserve">(age) </w:t>
      </w:r>
      <w:r>
        <w:rPr>
          <w:rStyle w:val="CommentTok"/>
        </w:rPr>
        <w:t xml:space="preserve">#storage vectors and matrices  </w:t>
      </w:r>
      <w:r>
        <w:br/>
      </w:r>
      <w:r>
        <w:rPr>
          <w:rStyle w:val="NormalTok"/>
        </w:rPr>
        <w:t xml:space="preserve">laa </w:t>
      </w:r>
      <w:r>
        <w:rPr>
          <w:rStyle w:val="OtherTok"/>
        </w:rPr>
        <w:t>&lt;-</w:t>
      </w:r>
      <w:r>
        <w:rPr>
          <w:rStyle w:val="NormalTok"/>
        </w:rPr>
        <w:t xml:space="preserve"> </w:t>
      </w:r>
      <w:r>
        <w:rPr>
          <w:rStyle w:val="FunctionTok"/>
        </w:rPr>
        <w:t>vB</w:t>
      </w:r>
      <w:r>
        <w:rPr>
          <w:rStyle w:val="NormalTok"/>
        </w:rPr>
        <w:t>(</w:t>
      </w:r>
      <w:r>
        <w:rPr>
          <w:rStyle w:val="FunctionTok"/>
        </w:rPr>
        <w:t>c</w:t>
      </w:r>
      <w:r>
        <w:rPr>
          <w:rStyle w:val="NormalTok"/>
        </w:rPr>
        <w:t>(</w:t>
      </w:r>
      <w:r>
        <w:rPr>
          <w:rStyle w:val="FloatTok"/>
        </w:rPr>
        <w:t>50.0</w:t>
      </w:r>
      <w:r>
        <w:rPr>
          <w:rStyle w:val="NormalTok"/>
        </w:rPr>
        <w:t>,</w:t>
      </w:r>
      <w:r>
        <w:rPr>
          <w:rStyle w:val="FloatTok"/>
        </w:rPr>
        <w:t>0.25</w:t>
      </w:r>
      <w:r>
        <w:rPr>
          <w:rStyle w:val="NormalTok"/>
        </w:rPr>
        <w:t>,</w:t>
      </w:r>
      <w:r>
        <w:rPr>
          <w:rStyle w:val="SpecialCharTok"/>
        </w:rPr>
        <w:t>-</w:t>
      </w:r>
      <w:r>
        <w:rPr>
          <w:rStyle w:val="FloatTok"/>
        </w:rPr>
        <w:t>1.5</w:t>
      </w:r>
      <w:r>
        <w:rPr>
          <w:rStyle w:val="NormalTok"/>
        </w:rPr>
        <w:t xml:space="preserve">),age) </w:t>
      </w:r>
      <w:r>
        <w:rPr>
          <w:rStyle w:val="CommentTok"/>
        </w:rPr>
        <w:t xml:space="preserve"># length-at-age  </w:t>
      </w:r>
      <w:r>
        <w:br/>
      </w:r>
      <w:r>
        <w:rPr>
          <w:rStyle w:val="NormalTok"/>
        </w:rPr>
        <w:lastRenderedPageBreak/>
        <w:t xml:space="preserve">WaA </w:t>
      </w:r>
      <w:r>
        <w:rPr>
          <w:rStyle w:val="OtherTok"/>
        </w:rPr>
        <w:t>&lt;-</w:t>
      </w:r>
      <w:r>
        <w:rPr>
          <w:rStyle w:val="NormalTok"/>
        </w:rPr>
        <w:t xml:space="preserve"> (</w:t>
      </w:r>
      <w:r>
        <w:rPr>
          <w:rStyle w:val="FloatTok"/>
        </w:rPr>
        <w:t>0.015</w:t>
      </w:r>
      <w:r>
        <w:rPr>
          <w:rStyle w:val="NormalTok"/>
        </w:rPr>
        <w:t xml:space="preserve"> </w:t>
      </w:r>
      <w:r>
        <w:rPr>
          <w:rStyle w:val="SpecialCharTok"/>
        </w:rPr>
        <w:t>*</w:t>
      </w:r>
      <w:r>
        <w:rPr>
          <w:rStyle w:val="NormalTok"/>
        </w:rPr>
        <w:t xml:space="preserve"> laa </w:t>
      </w:r>
      <w:r>
        <w:rPr>
          <w:rStyle w:val="SpecialCharTok"/>
        </w:rPr>
        <w:t>^</w:t>
      </w:r>
      <w:r>
        <w:rPr>
          <w:rStyle w:val="NormalTok"/>
        </w:rPr>
        <w:t xml:space="preserve"> </w:t>
      </w:r>
      <w:r>
        <w:rPr>
          <w:rStyle w:val="FloatTok"/>
        </w:rPr>
        <w:t>3.0</w:t>
      </w:r>
      <w:r>
        <w:rPr>
          <w:rStyle w:val="NormalTok"/>
        </w:rPr>
        <w:t>)</w:t>
      </w:r>
      <w:r>
        <w:rPr>
          <w:rStyle w:val="SpecialCharTok"/>
        </w:rPr>
        <w:t>/</w:t>
      </w:r>
      <w:r>
        <w:rPr>
          <w:rStyle w:val="DecValTok"/>
        </w:rPr>
        <w:t>1000</w:t>
      </w:r>
      <w:r>
        <w:rPr>
          <w:rStyle w:val="NormalTok"/>
        </w:rPr>
        <w:t xml:space="preserve">  </w:t>
      </w:r>
      <w:r>
        <w:rPr>
          <w:rStyle w:val="CommentTok"/>
        </w:rPr>
        <w:t xml:space="preserve"># weight-at-age as kg </w:t>
      </w:r>
      <w:r>
        <w:rPr>
          <w:rStyle w:val="CommentTok"/>
        </w:rPr>
        <w:t xml:space="preserve"> </w:t>
      </w:r>
      <w:r>
        <w:br/>
      </w:r>
      <w:r>
        <w:rPr>
          <w:rStyle w:val="NormalTok"/>
        </w:rPr>
        <w:t xml:space="preserve">H </w:t>
      </w:r>
      <w:r>
        <w:rPr>
          <w:rStyle w:val="OtherTok"/>
        </w:rPr>
        <w:t>&lt;-</w:t>
      </w:r>
      <w:r>
        <w:rPr>
          <w:rStyle w:val="NormalTok"/>
        </w:rPr>
        <w:t xml:space="preserve"> </w:t>
      </w:r>
      <w:r>
        <w:rPr>
          <w:rStyle w:val="FunctionTok"/>
        </w:rPr>
        <w:t>seq</w:t>
      </w:r>
      <w:r>
        <w:rPr>
          <w:rStyle w:val="NormalTok"/>
        </w:rPr>
        <w:t>(</w:t>
      </w:r>
      <w:r>
        <w:rPr>
          <w:rStyle w:val="FloatTok"/>
        </w:rPr>
        <w:t>0.01</w:t>
      </w:r>
      <w:r>
        <w:rPr>
          <w:rStyle w:val="NormalTok"/>
        </w:rPr>
        <w:t>,</w:t>
      </w:r>
      <w:r>
        <w:rPr>
          <w:rStyle w:val="FloatTok"/>
        </w:rPr>
        <w:t>0.65</w:t>
      </w:r>
      <w:r>
        <w:rPr>
          <w:rStyle w:val="NormalTok"/>
        </w:rPr>
        <w:t>,</w:t>
      </w:r>
      <w:r>
        <w:rPr>
          <w:rStyle w:val="FloatTok"/>
        </w:rPr>
        <w:t>0.05</w:t>
      </w:r>
      <w:r>
        <w:rPr>
          <w:rStyle w:val="NormalTok"/>
        </w:rPr>
        <w:t xml:space="preserve">);  nH </w:t>
      </w:r>
      <w:r>
        <w:rPr>
          <w:rStyle w:val="OtherTok"/>
        </w:rPr>
        <w:t>&lt;-</w:t>
      </w:r>
      <w:r>
        <w:rPr>
          <w:rStyle w:val="NormalTok"/>
        </w:rPr>
        <w:t xml:space="preserve"> </w:t>
      </w:r>
      <w:r>
        <w:rPr>
          <w:rStyle w:val="FunctionTok"/>
        </w:rPr>
        <w:t>length</w:t>
      </w:r>
      <w:r>
        <w:rPr>
          <w:rStyle w:val="NormalTok"/>
        </w:rPr>
        <w:t xml:space="preserve">(H)     </w:t>
      </w:r>
      <w:r>
        <w:br/>
      </w:r>
      <w:r>
        <w:rPr>
          <w:rStyle w:val="NormalTok"/>
        </w:rPr>
        <w:t xml:space="preserve">FF </w:t>
      </w:r>
      <w:r>
        <w:rPr>
          <w:rStyle w:val="OtherTok"/>
        </w:rPr>
        <w:t>&lt;-</w:t>
      </w:r>
      <w:r>
        <w:rPr>
          <w:rStyle w:val="NormalTok"/>
        </w:rPr>
        <w:t xml:space="preserve"> </w:t>
      </w:r>
      <w:r>
        <w:rPr>
          <w:rStyle w:val="FunctionTok"/>
        </w:rPr>
        <w:t>round</w:t>
      </w:r>
      <w:r>
        <w:rPr>
          <w:rStyle w:val="NormalTok"/>
        </w:rPr>
        <w:t>(</w:t>
      </w:r>
      <w:r>
        <w:rPr>
          <w:rStyle w:val="SpecialCharTok"/>
        </w:rPr>
        <w:t>-</w:t>
      </w:r>
      <w:r>
        <w:rPr>
          <w:rStyle w:val="FunctionTok"/>
        </w:rPr>
        <w:t>log</w:t>
      </w:r>
      <w:r>
        <w:rPr>
          <w:rStyle w:val="NormalTok"/>
        </w:rPr>
        <w:t>(</w:t>
      </w:r>
      <w:r>
        <w:rPr>
          <w:rStyle w:val="DecValTok"/>
        </w:rPr>
        <w:t>1</w:t>
      </w:r>
      <w:r>
        <w:rPr>
          <w:rStyle w:val="NormalTok"/>
        </w:rPr>
        <w:t xml:space="preserve"> </w:t>
      </w:r>
      <w:r>
        <w:rPr>
          <w:rStyle w:val="SpecialCharTok"/>
        </w:rPr>
        <w:t>-</w:t>
      </w:r>
      <w:r>
        <w:rPr>
          <w:rStyle w:val="NormalTok"/>
        </w:rPr>
        <w:t xml:space="preserve"> H),</w:t>
      </w:r>
      <w:r>
        <w:rPr>
          <w:rStyle w:val="DecValTok"/>
        </w:rPr>
        <w:t>5</w:t>
      </w:r>
      <w:r>
        <w:rPr>
          <w:rStyle w:val="NormalTok"/>
        </w:rPr>
        <w:t xml:space="preserve">)  </w:t>
      </w:r>
      <w:r>
        <w:rPr>
          <w:rStyle w:val="CommentTok"/>
        </w:rPr>
        <w:t xml:space="preserve"># Fully selected fishing mortality  </w:t>
      </w:r>
      <w:r>
        <w:br/>
      </w:r>
      <w:r>
        <w:rPr>
          <w:rStyle w:val="NormalTok"/>
        </w:rPr>
        <w:t xml:space="preserve">N0 </w:t>
      </w:r>
      <w:r>
        <w:rPr>
          <w:rStyle w:val="OtherTok"/>
        </w:rPr>
        <w:t>&lt;-</w:t>
      </w:r>
      <w:r>
        <w:rPr>
          <w:rStyle w:val="NormalTok"/>
        </w:rPr>
        <w:t xml:space="preserve"> </w:t>
      </w:r>
      <w:r>
        <w:rPr>
          <w:rStyle w:val="DecValTok"/>
        </w:rPr>
        <w:t>1000</w:t>
      </w:r>
      <w:r>
        <w:rPr>
          <w:rStyle w:val="NormalTok"/>
        </w:rPr>
        <w:t xml:space="preserve">  </w:t>
      </w:r>
      <w:r>
        <w:br/>
      </w:r>
      <w:r>
        <w:rPr>
          <w:rStyle w:val="NormalTok"/>
        </w:rPr>
        <w:t xml:space="preserve">M </w:t>
      </w:r>
      <w:r>
        <w:rPr>
          <w:rStyle w:val="OtherTok"/>
        </w:rPr>
        <w:t>&lt;-</w:t>
      </w:r>
      <w:r>
        <w:rPr>
          <w:rStyle w:val="NormalTok"/>
        </w:rPr>
        <w:t xml:space="preserve"> </w:t>
      </w:r>
      <w:r>
        <w:rPr>
          <w:rStyle w:val="FloatTok"/>
        </w:rPr>
        <w:t>0.1</w:t>
      </w:r>
      <w:r>
        <w:rPr>
          <w:rStyle w:val="NormalTok"/>
        </w:rPr>
        <w:t xml:space="preserve">  </w:t>
      </w:r>
      <w:r>
        <w:br/>
      </w:r>
      <w:r>
        <w:rPr>
          <w:rStyle w:val="NormalTok"/>
        </w:rPr>
        <w:t xml:space="preserve">numt </w:t>
      </w:r>
      <w:r>
        <w:rPr>
          <w:rStyle w:val="OtherTok"/>
        </w:rPr>
        <w:t>&lt;-</w:t>
      </w:r>
      <w:r>
        <w:rPr>
          <w:rStyle w:val="NormalTok"/>
        </w:rPr>
        <w:t xml:space="preserve"> </w:t>
      </w:r>
      <w:r>
        <w:rPr>
          <w:rStyle w:val="FunctionTok"/>
        </w:rPr>
        <w:t>matrix</w:t>
      </w:r>
      <w:r>
        <w:rPr>
          <w:rStyle w:val="NormalTok"/>
        </w:rPr>
        <w:t>(</w:t>
      </w:r>
      <w:r>
        <w:rPr>
          <w:rStyle w:val="DecValTok"/>
        </w:rPr>
        <w:t>0</w:t>
      </w:r>
      <w:r>
        <w:rPr>
          <w:rStyle w:val="NormalTok"/>
        </w:rPr>
        <w:t>,</w:t>
      </w:r>
      <w:r>
        <w:rPr>
          <w:rStyle w:val="AttributeTok"/>
        </w:rPr>
        <w:t>nrow=</w:t>
      </w:r>
      <w:r>
        <w:rPr>
          <w:rStyle w:val="NormalTok"/>
        </w:rPr>
        <w:t>nage,</w:t>
      </w:r>
      <w:r>
        <w:rPr>
          <w:rStyle w:val="AttributeTok"/>
        </w:rPr>
        <w:t>ncol=</w:t>
      </w:r>
      <w:r>
        <w:rPr>
          <w:rStyle w:val="NormalTok"/>
        </w:rPr>
        <w:t>nH,</w:t>
      </w:r>
      <w:r>
        <w:rPr>
          <w:rStyle w:val="AttributeTok"/>
        </w:rPr>
        <w:t>dimnames=</w:t>
      </w:r>
      <w:r>
        <w:rPr>
          <w:rStyle w:val="FunctionTok"/>
        </w:rPr>
        <w:t>list</w:t>
      </w:r>
      <w:r>
        <w:rPr>
          <w:rStyle w:val="NormalTok"/>
        </w:rPr>
        <w:t xml:space="preserve">(age,FF))  </w:t>
      </w:r>
      <w:r>
        <w:br/>
      </w:r>
      <w:r>
        <w:rPr>
          <w:rStyle w:val="NormalTok"/>
        </w:rPr>
        <w:t xml:space="preserve">catchN </w:t>
      </w:r>
      <w:r>
        <w:rPr>
          <w:rStyle w:val="OtherTok"/>
        </w:rPr>
        <w:t>&lt;-</w:t>
      </w:r>
      <w:r>
        <w:rPr>
          <w:rStyle w:val="NormalTok"/>
        </w:rPr>
        <w:t xml:space="preserve"> </w:t>
      </w:r>
      <w:r>
        <w:rPr>
          <w:rStyle w:val="FunctionTok"/>
        </w:rPr>
        <w:t>matrix</w:t>
      </w:r>
      <w:r>
        <w:rPr>
          <w:rStyle w:val="NormalTok"/>
        </w:rPr>
        <w:t>(</w:t>
      </w:r>
      <w:r>
        <w:rPr>
          <w:rStyle w:val="DecValTok"/>
        </w:rPr>
        <w:t>0</w:t>
      </w:r>
      <w:r>
        <w:rPr>
          <w:rStyle w:val="NormalTok"/>
        </w:rPr>
        <w:t>,</w:t>
      </w:r>
      <w:r>
        <w:rPr>
          <w:rStyle w:val="AttributeTok"/>
        </w:rPr>
        <w:t>nrow=</w:t>
      </w:r>
      <w:r>
        <w:rPr>
          <w:rStyle w:val="NormalTok"/>
        </w:rPr>
        <w:t>nage,</w:t>
      </w:r>
      <w:r>
        <w:rPr>
          <w:rStyle w:val="AttributeTok"/>
        </w:rPr>
        <w:t>ncol=</w:t>
      </w:r>
      <w:r>
        <w:rPr>
          <w:rStyle w:val="NormalTok"/>
        </w:rPr>
        <w:t>nH,</w:t>
      </w:r>
      <w:r>
        <w:rPr>
          <w:rStyle w:val="AttributeTok"/>
        </w:rPr>
        <w:t>dimnames=</w:t>
      </w:r>
      <w:r>
        <w:rPr>
          <w:rStyle w:val="FunctionTok"/>
        </w:rPr>
        <w:t>list</w:t>
      </w:r>
      <w:r>
        <w:rPr>
          <w:rStyle w:val="NormalTok"/>
        </w:rPr>
        <w:t xml:space="preserve">(age,FF))  </w:t>
      </w:r>
      <w:r>
        <w:br/>
      </w:r>
      <w:r>
        <w:rPr>
          <w:rStyle w:val="NormalTok"/>
        </w:rPr>
        <w:t xml:space="preserve">as50 </w:t>
      </w:r>
      <w:r>
        <w:rPr>
          <w:rStyle w:val="OtherTok"/>
        </w:rPr>
        <w:t>&lt;-</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 xml:space="preserve">)    </w:t>
      </w:r>
      <w:r>
        <w:br/>
      </w:r>
      <w:r>
        <w:rPr>
          <w:rStyle w:val="NormalTok"/>
        </w:rPr>
        <w:t xml:space="preserve">yield </w:t>
      </w:r>
      <w:r>
        <w:rPr>
          <w:rStyle w:val="OtherTok"/>
        </w:rPr>
        <w:t>&lt;-</w:t>
      </w:r>
      <w:r>
        <w:rPr>
          <w:rStyle w:val="NormalTok"/>
        </w:rPr>
        <w:t xml:space="preserve"> </w:t>
      </w:r>
      <w:r>
        <w:rPr>
          <w:rStyle w:val="FunctionTok"/>
        </w:rPr>
        <w:t>matrix</w:t>
      </w:r>
      <w:r>
        <w:rPr>
          <w:rStyle w:val="NormalTok"/>
        </w:rPr>
        <w:t>(</w:t>
      </w:r>
      <w:r>
        <w:rPr>
          <w:rStyle w:val="DecValTok"/>
        </w:rPr>
        <w:t>0</w:t>
      </w:r>
      <w:r>
        <w:rPr>
          <w:rStyle w:val="NormalTok"/>
        </w:rPr>
        <w:t>,</w:t>
      </w:r>
      <w:r>
        <w:rPr>
          <w:rStyle w:val="AttributeTok"/>
        </w:rPr>
        <w:t>nrow=</w:t>
      </w:r>
      <w:r>
        <w:rPr>
          <w:rStyle w:val="NormalTok"/>
        </w:rPr>
        <w:t>nH,</w:t>
      </w:r>
      <w:r>
        <w:rPr>
          <w:rStyle w:val="AttributeTok"/>
        </w:rPr>
        <w:t>ncol=</w:t>
      </w:r>
      <w:r>
        <w:rPr>
          <w:rStyle w:val="FunctionTok"/>
        </w:rPr>
        <w:t>length</w:t>
      </w:r>
      <w:r>
        <w:rPr>
          <w:rStyle w:val="NormalTok"/>
        </w:rPr>
        <w:t>(as50),</w:t>
      </w:r>
      <w:r>
        <w:rPr>
          <w:rStyle w:val="AttributeTok"/>
        </w:rPr>
        <w:t>dimnames=</w:t>
      </w:r>
      <w:r>
        <w:rPr>
          <w:rStyle w:val="FunctionTok"/>
        </w:rPr>
        <w:t>list</w:t>
      </w:r>
      <w:r>
        <w:rPr>
          <w:rStyle w:val="NormalTok"/>
        </w:rPr>
        <w:t xml:space="preserve">(H,as50))  </w:t>
      </w:r>
      <w:r>
        <w:br/>
      </w:r>
      <w:r>
        <w:rPr>
          <w:rStyle w:val="ControlFlowTok"/>
        </w:rPr>
        <w:t>for</w:t>
      </w:r>
      <w:r>
        <w:rPr>
          <w:rStyle w:val="NormalTok"/>
        </w:rPr>
        <w:t xml:space="preserve"> (sel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 xml:space="preserve">(as50)) {  </w:t>
      </w:r>
      <w:r>
        <w:br/>
      </w:r>
      <w:r>
        <w:rPr>
          <w:rStyle w:val="NormalTok"/>
        </w:rPr>
        <w:t xml:space="preserve">   sa </w:t>
      </w:r>
      <w:r>
        <w:rPr>
          <w:rStyle w:val="OtherTok"/>
        </w:rPr>
        <w:t>&lt;-</w:t>
      </w:r>
      <w:r>
        <w:rPr>
          <w:rStyle w:val="NormalTok"/>
        </w:rPr>
        <w:t xml:space="preserve"> </w:t>
      </w:r>
      <w:r>
        <w:rPr>
          <w:rStyle w:val="FunctionTok"/>
        </w:rPr>
        <w:t>logist</w:t>
      </w:r>
      <w:r>
        <w:rPr>
          <w:rStyle w:val="NormalTok"/>
        </w:rPr>
        <w:t>(as50[sel],</w:t>
      </w:r>
      <w:r>
        <w:rPr>
          <w:rStyle w:val="FloatTok"/>
        </w:rPr>
        <w:t>1.0</w:t>
      </w:r>
      <w:r>
        <w:rPr>
          <w:rStyle w:val="NormalTok"/>
        </w:rPr>
        <w:t xml:space="preserve">,age)  </w:t>
      </w:r>
      <w:r>
        <w:rPr>
          <w:rStyle w:val="CommentTok"/>
        </w:rPr>
        <w:t xml:space="preserve"># selectivity-at-age  </w:t>
      </w:r>
      <w:r>
        <w:br/>
      </w:r>
      <w:r>
        <w:rPr>
          <w:rStyle w:val="NormalTok"/>
        </w:rPr>
        <w:t xml:space="preserve">   </w:t>
      </w:r>
      <w:r>
        <w:rPr>
          <w:rStyle w:val="ControlFlowTok"/>
        </w:rPr>
        <w:t>for</w:t>
      </w:r>
      <w:r>
        <w:rPr>
          <w:rStyle w:val="NormalTok"/>
        </w:rPr>
        <w:t xml:space="preserve"> (harv </w:t>
      </w:r>
      <w:r>
        <w:rPr>
          <w:rStyle w:val="ControlFlowTok"/>
        </w:rPr>
        <w:t>in</w:t>
      </w:r>
      <w:r>
        <w:rPr>
          <w:rStyle w:val="NormalTok"/>
        </w:rPr>
        <w:t xml:space="preserve"> </w:t>
      </w:r>
      <w:r>
        <w:rPr>
          <w:rStyle w:val="DecValTok"/>
        </w:rPr>
        <w:t>1</w:t>
      </w:r>
      <w:r>
        <w:rPr>
          <w:rStyle w:val="SpecialCharTok"/>
        </w:rPr>
        <w:t>:</w:t>
      </w:r>
      <w:r>
        <w:rPr>
          <w:rStyle w:val="NormalTok"/>
        </w:rPr>
        <w:t xml:space="preserve">nH) {  </w:t>
      </w:r>
      <w:r>
        <w:br/>
      </w:r>
      <w:r>
        <w:rPr>
          <w:rStyle w:val="NormalTok"/>
        </w:rPr>
        <w:t xml:space="preserve">      Ft </w:t>
      </w:r>
      <w:r>
        <w:rPr>
          <w:rStyle w:val="OtherTok"/>
        </w:rPr>
        <w:t>&lt;-</w:t>
      </w:r>
      <w:r>
        <w:rPr>
          <w:rStyle w:val="NormalTok"/>
        </w:rPr>
        <w:t xml:space="preserve"> sa </w:t>
      </w:r>
      <w:r>
        <w:rPr>
          <w:rStyle w:val="SpecialCharTok"/>
        </w:rPr>
        <w:t>*</w:t>
      </w:r>
      <w:r>
        <w:rPr>
          <w:rStyle w:val="NormalTok"/>
        </w:rPr>
        <w:t xml:space="preserve"> FF[harv]      </w:t>
      </w:r>
      <w:r>
        <w:rPr>
          <w:rStyle w:val="CommentTok"/>
        </w:rPr>
        <w:t xml:space="preserve"># Fishing mortality-at-age  </w:t>
      </w:r>
      <w:r>
        <w:br/>
      </w:r>
      <w:r>
        <w:rPr>
          <w:rStyle w:val="NormalTok"/>
        </w:rPr>
        <w:t xml:space="preserve">      out </w:t>
      </w:r>
      <w:r>
        <w:rPr>
          <w:rStyle w:val="OtherTok"/>
        </w:rPr>
        <w:t>&lt;-</w:t>
      </w:r>
      <w:r>
        <w:rPr>
          <w:rStyle w:val="NormalTok"/>
        </w:rPr>
        <w:t xml:space="preserve"> </w:t>
      </w:r>
      <w:r>
        <w:rPr>
          <w:rStyle w:val="FunctionTok"/>
        </w:rPr>
        <w:t>bce</w:t>
      </w:r>
      <w:r>
        <w:rPr>
          <w:rStyle w:val="NormalTok"/>
        </w:rPr>
        <w:t xml:space="preserve">(M,Ft,N0,age)  </w:t>
      </w:r>
      <w:r>
        <w:br/>
      </w:r>
      <w:r>
        <w:rPr>
          <w:rStyle w:val="NormalTok"/>
        </w:rPr>
        <w:t xml:space="preserve">      numt[,harv] </w:t>
      </w:r>
      <w:r>
        <w:rPr>
          <w:rStyle w:val="OtherTok"/>
        </w:rPr>
        <w:t>&lt;-</w:t>
      </w:r>
      <w:r>
        <w:rPr>
          <w:rStyle w:val="NormalTok"/>
        </w:rPr>
        <w:t xml:space="preserve"> out[,</w:t>
      </w:r>
      <w:r>
        <w:rPr>
          <w:rStyle w:val="StringTok"/>
        </w:rPr>
        <w:t>"Nt"</w:t>
      </w:r>
      <w:r>
        <w:rPr>
          <w:rStyle w:val="NormalTok"/>
        </w:rPr>
        <w:t xml:space="preserve">]  </w:t>
      </w:r>
      <w:r>
        <w:br/>
      </w:r>
      <w:r>
        <w:rPr>
          <w:rStyle w:val="NormalTok"/>
        </w:rPr>
        <w:t xml:space="preserve">      catchN[,harv] </w:t>
      </w:r>
      <w:r>
        <w:rPr>
          <w:rStyle w:val="OtherTok"/>
        </w:rPr>
        <w:t>&lt;-</w:t>
      </w:r>
      <w:r>
        <w:rPr>
          <w:rStyle w:val="NormalTok"/>
        </w:rPr>
        <w:t xml:space="preserve"> out[,</w:t>
      </w:r>
      <w:r>
        <w:rPr>
          <w:rStyle w:val="StringTok"/>
        </w:rPr>
        <w:t>"Catch"</w:t>
      </w:r>
      <w:r>
        <w:rPr>
          <w:rStyle w:val="NormalTok"/>
        </w:rPr>
        <w:t xml:space="preserve">]  </w:t>
      </w:r>
      <w:r>
        <w:br/>
      </w:r>
      <w:r>
        <w:rPr>
          <w:rStyle w:val="NormalTok"/>
        </w:rPr>
        <w:t xml:space="preserve">      yield[harv,sel] </w:t>
      </w:r>
      <w:r>
        <w:rPr>
          <w:rStyle w:val="OtherTok"/>
        </w:rPr>
        <w:t>&lt;-</w:t>
      </w:r>
      <w:r>
        <w:rPr>
          <w:rStyle w:val="NormalTok"/>
        </w:rPr>
        <w:t xml:space="preserve"> </w:t>
      </w:r>
      <w:r>
        <w:rPr>
          <w:rStyle w:val="FunctionTok"/>
        </w:rPr>
        <w:t>sum</w:t>
      </w:r>
      <w:r>
        <w:rPr>
          <w:rStyle w:val="NormalTok"/>
        </w:rPr>
        <w:t>(out[,</w:t>
      </w:r>
      <w:r>
        <w:rPr>
          <w:rStyle w:val="StringTok"/>
        </w:rPr>
        <w:t>"Catch"</w:t>
      </w:r>
      <w:r>
        <w:rPr>
          <w:rStyle w:val="NormalTok"/>
        </w:rPr>
        <w:t xml:space="preserve">] </w:t>
      </w:r>
      <w:r>
        <w:rPr>
          <w:rStyle w:val="SpecialCharTok"/>
        </w:rPr>
        <w:t>*</w:t>
      </w:r>
      <w:r>
        <w:rPr>
          <w:rStyle w:val="NormalTok"/>
        </w:rPr>
        <w:t xml:space="preserve"> WaA,</w:t>
      </w:r>
      <w:r>
        <w:rPr>
          <w:rStyle w:val="AttributeTok"/>
        </w:rPr>
        <w:t>na.rm=</w:t>
      </w:r>
      <w:r>
        <w:rPr>
          <w:rStyle w:val="ConstantTok"/>
        </w:rPr>
        <w:t>TRUE</w:t>
      </w:r>
      <w:r>
        <w:rPr>
          <w:rStyle w:val="NormalTok"/>
        </w:rPr>
        <w:t xml:space="preserve">)  </w:t>
      </w:r>
      <w:r>
        <w:br/>
      </w:r>
      <w:r>
        <w:rPr>
          <w:rStyle w:val="NormalTok"/>
        </w:rPr>
        <w:t xml:space="preserve">   } </w:t>
      </w:r>
      <w:r>
        <w:rPr>
          <w:rStyle w:val="CommentTok"/>
        </w:rPr>
        <w:t xml:space="preserve"># end of harv loop  </w:t>
      </w:r>
      <w:r>
        <w:br/>
      </w:r>
      <w:r>
        <w:rPr>
          <w:rStyle w:val="NormalTok"/>
        </w:rPr>
        <w:t xml:space="preserve">} </w:t>
      </w:r>
      <w:r>
        <w:rPr>
          <w:rStyle w:val="CommentTok"/>
        </w:rPr>
        <w:t xml:space="preserve"># end of sel loop  </w:t>
      </w:r>
    </w:p>
    <w:p w:rsidR="003045B9" w:rsidRDefault="00E54A55">
      <w:pPr>
        <w:pStyle w:val="SourceCode"/>
      </w:pPr>
      <w:r>
        <w:rPr>
          <w:rStyle w:val="CommentTok"/>
        </w:rPr>
        <w:t xml:space="preserve">#A full YPR analysis  Figure 3.10  </w:t>
      </w:r>
      <w:r>
        <w:br/>
      </w:r>
      <w:r>
        <w:rPr>
          <w:rStyle w:val="FunctionTok"/>
        </w:rPr>
        <w:t>plot1</w:t>
      </w:r>
      <w:r>
        <w:rPr>
          <w:rStyle w:val="NormalTok"/>
        </w:rPr>
        <w:t>(H,yield[,</w:t>
      </w:r>
      <w:r>
        <w:rPr>
          <w:rStyle w:val="DecValTok"/>
        </w:rPr>
        <w:t>3</w:t>
      </w:r>
      <w:r>
        <w:rPr>
          <w:rStyle w:val="NormalTok"/>
        </w:rPr>
        <w:t>],</w:t>
      </w:r>
      <w:r>
        <w:rPr>
          <w:rStyle w:val="AttributeTok"/>
        </w:rPr>
        <w:t>xlab=</w:t>
      </w:r>
      <w:r>
        <w:rPr>
          <w:rStyle w:val="StringTok"/>
        </w:rPr>
        <w:t>"Harvest Rate"</w:t>
      </w:r>
      <w:r>
        <w:rPr>
          <w:rStyle w:val="NormalTok"/>
        </w:rPr>
        <w:t>,</w:t>
      </w:r>
      <w:r>
        <w:rPr>
          <w:rStyle w:val="AttributeTok"/>
        </w:rPr>
        <w:t>ylab=</w:t>
      </w:r>
      <w:r>
        <w:rPr>
          <w:rStyle w:val="StringTok"/>
        </w:rPr>
        <w:t>"Yield"</w:t>
      </w:r>
      <w:r>
        <w:rPr>
          <w:rStyle w:val="NormalTok"/>
        </w:rPr>
        <w:t>,</w:t>
      </w:r>
      <w:r>
        <w:rPr>
          <w:rStyle w:val="AttributeTok"/>
        </w:rPr>
        <w:t>cex=</w:t>
      </w:r>
      <w:r>
        <w:rPr>
          <w:rStyle w:val="FloatTok"/>
        </w:rPr>
        <w:t>0.75</w:t>
      </w:r>
      <w:r>
        <w:rPr>
          <w:rStyle w:val="NormalTok"/>
        </w:rPr>
        <w:t>,</w:t>
      </w:r>
      <w:r>
        <w:rPr>
          <w:rStyle w:val="AttributeTok"/>
        </w:rPr>
        <w:t>lwd=</w:t>
      </w:r>
      <w:r>
        <w:rPr>
          <w:rStyle w:val="DecValTok"/>
        </w:rPr>
        <w:t>2</w:t>
      </w:r>
      <w:r>
        <w:rPr>
          <w:rStyle w:val="NormalTok"/>
        </w:rPr>
        <w:t xml:space="preserve">)  </w:t>
      </w:r>
      <w:r>
        <w:br/>
      </w:r>
      <w:r>
        <w:rPr>
          <w:rStyle w:val="FunctionTok"/>
        </w:rPr>
        <w:t>lines</w:t>
      </w:r>
      <w:r>
        <w:rPr>
          <w:rStyle w:val="NormalTok"/>
        </w:rPr>
        <w:t>(H,yield[,</w:t>
      </w:r>
      <w:r>
        <w:rPr>
          <w:rStyle w:val="DecValTok"/>
        </w:rPr>
        <w:t>2</w:t>
      </w:r>
      <w:r>
        <w:rPr>
          <w:rStyle w:val="NormalTok"/>
        </w:rPr>
        <w:t>],</w:t>
      </w:r>
      <w:r>
        <w:rPr>
          <w:rStyle w:val="AttributeTok"/>
        </w:rPr>
        <w:t>lwd=</w:t>
      </w:r>
      <w:r>
        <w:rPr>
          <w:rStyle w:val="DecValTok"/>
        </w:rPr>
        <w:t>2</w:t>
      </w:r>
      <w:r>
        <w:rPr>
          <w:rStyle w:val="NormalTok"/>
        </w:rPr>
        <w:t>,</w:t>
      </w:r>
      <w:r>
        <w:rPr>
          <w:rStyle w:val="AttributeTok"/>
        </w:rPr>
        <w:t>col=</w:t>
      </w:r>
      <w:r>
        <w:rPr>
          <w:rStyle w:val="DecValTok"/>
        </w:rPr>
        <w:t>2</w:t>
      </w:r>
      <w:r>
        <w:rPr>
          <w:rStyle w:val="NormalTok"/>
        </w:rPr>
        <w:t>,</w:t>
      </w:r>
      <w:r>
        <w:rPr>
          <w:rStyle w:val="AttributeTok"/>
        </w:rPr>
        <w:t>lty=</w:t>
      </w:r>
      <w:r>
        <w:rPr>
          <w:rStyle w:val="DecValTok"/>
        </w:rPr>
        <w:t>2</w:t>
      </w:r>
      <w:r>
        <w:rPr>
          <w:rStyle w:val="NormalTok"/>
        </w:rPr>
        <w:t xml:space="preserve">)  </w:t>
      </w:r>
      <w:r>
        <w:br/>
      </w:r>
      <w:r>
        <w:rPr>
          <w:rStyle w:val="FunctionTok"/>
        </w:rPr>
        <w:t>lines</w:t>
      </w:r>
      <w:r>
        <w:rPr>
          <w:rStyle w:val="NormalTok"/>
        </w:rPr>
        <w:t>(H,yield[,</w:t>
      </w:r>
      <w:r>
        <w:rPr>
          <w:rStyle w:val="DecValTok"/>
        </w:rPr>
        <w:t>1</w:t>
      </w:r>
      <w:r>
        <w:rPr>
          <w:rStyle w:val="NormalTok"/>
        </w:rPr>
        <w:t>],</w:t>
      </w:r>
      <w:r>
        <w:rPr>
          <w:rStyle w:val="AttributeTok"/>
        </w:rPr>
        <w:t>lwd=</w:t>
      </w:r>
      <w:r>
        <w:rPr>
          <w:rStyle w:val="DecValTok"/>
        </w:rPr>
        <w:t>2</w:t>
      </w:r>
      <w:r>
        <w:rPr>
          <w:rStyle w:val="NormalTok"/>
        </w:rPr>
        <w:t>,</w:t>
      </w:r>
      <w:r>
        <w:rPr>
          <w:rStyle w:val="AttributeTok"/>
        </w:rPr>
        <w:t>col=</w:t>
      </w:r>
      <w:r>
        <w:rPr>
          <w:rStyle w:val="DecValTok"/>
        </w:rPr>
        <w:t>3</w:t>
      </w:r>
      <w:r>
        <w:rPr>
          <w:rStyle w:val="NormalTok"/>
        </w:rPr>
        <w:t>,</w:t>
      </w:r>
      <w:r>
        <w:rPr>
          <w:rStyle w:val="AttributeTok"/>
        </w:rPr>
        <w:t>lty=</w:t>
      </w:r>
      <w:r>
        <w:rPr>
          <w:rStyle w:val="DecValTok"/>
        </w:rPr>
        <w:t>3</w:t>
      </w:r>
      <w:r>
        <w:rPr>
          <w:rStyle w:val="NormalTok"/>
        </w:rPr>
        <w:t xml:space="preserve">)  </w:t>
      </w:r>
      <w:r>
        <w:br/>
      </w:r>
      <w:r>
        <w:rPr>
          <w:rStyle w:val="FunctionTok"/>
        </w:rPr>
        <w:t>legend</w:t>
      </w:r>
      <w:r>
        <w:rPr>
          <w:rStyle w:val="NormalTok"/>
        </w:rPr>
        <w:t>(</w:t>
      </w:r>
      <w:r>
        <w:rPr>
          <w:rStyle w:val="StringTok"/>
        </w:rPr>
        <w:t>"bottomright"</w:t>
      </w:r>
      <w:r>
        <w:rPr>
          <w:rStyle w:val="NormalTok"/>
        </w:rPr>
        <w:t>,</w:t>
      </w:r>
      <w:r>
        <w:rPr>
          <w:rStyle w:val="AttributeTok"/>
        </w:rPr>
        <w:t>legend=</w:t>
      </w:r>
      <w:r>
        <w:rPr>
          <w:rStyle w:val="NormalTok"/>
        </w:rPr>
        <w:t>as50,</w:t>
      </w:r>
      <w:r>
        <w:rPr>
          <w:rStyle w:val="AttributeTok"/>
        </w:rPr>
        <w:t>col=</w:t>
      </w:r>
      <w:r>
        <w:rPr>
          <w:rStyle w:val="FunctionTok"/>
        </w:rPr>
        <w:t>c</w:t>
      </w:r>
      <w:r>
        <w:rPr>
          <w:rStyle w:val="NormalTok"/>
        </w:rPr>
        <w:t>(</w:t>
      </w:r>
      <w:r>
        <w:rPr>
          <w:rStyle w:val="DecValTok"/>
        </w:rPr>
        <w:t>3</w:t>
      </w:r>
      <w:r>
        <w:rPr>
          <w:rStyle w:val="NormalTok"/>
        </w:rPr>
        <w:t>,</w:t>
      </w:r>
      <w:r>
        <w:rPr>
          <w:rStyle w:val="DecValTok"/>
        </w:rPr>
        <w:t>2</w:t>
      </w:r>
      <w:r>
        <w:rPr>
          <w:rStyle w:val="NormalTok"/>
        </w:rPr>
        <w:t>,</w:t>
      </w:r>
      <w:r>
        <w:rPr>
          <w:rStyle w:val="DecValTok"/>
        </w:rPr>
        <w:t>1</w:t>
      </w:r>
      <w:r>
        <w:rPr>
          <w:rStyle w:val="NormalTok"/>
        </w:rPr>
        <w:t>),</w:t>
      </w:r>
      <w:r>
        <w:rPr>
          <w:rStyle w:val="AttributeTok"/>
        </w:rPr>
        <w:t>lwd=</w:t>
      </w:r>
      <w:r>
        <w:rPr>
          <w:rStyle w:val="DecValTok"/>
        </w:rPr>
        <w:t>3</w:t>
      </w:r>
      <w:r>
        <w:rPr>
          <w:rStyle w:val="NormalTok"/>
        </w:rPr>
        <w:t>,</w:t>
      </w:r>
      <w:r>
        <w:rPr>
          <w:rStyle w:val="AttributeTok"/>
        </w:rPr>
        <w:t>bty=</w:t>
      </w:r>
      <w:r>
        <w:rPr>
          <w:rStyle w:val="StringTok"/>
        </w:rPr>
        <w:t>"n"</w:t>
      </w:r>
      <w:r>
        <w:rPr>
          <w:rStyle w:val="NormalTok"/>
        </w:rPr>
        <w:t xml:space="preserve">,  </w:t>
      </w:r>
      <w:r>
        <w:br/>
      </w:r>
      <w:r>
        <w:rPr>
          <w:rStyle w:val="NormalTok"/>
        </w:rPr>
        <w:t xml:space="preserve">       </w:t>
      </w:r>
      <w:r>
        <w:rPr>
          <w:rStyle w:val="AttributeTok"/>
        </w:rPr>
        <w:t>cex=</w:t>
      </w:r>
      <w:r>
        <w:rPr>
          <w:rStyle w:val="FloatTok"/>
        </w:rPr>
        <w:t>1.0</w:t>
      </w:r>
      <w:r>
        <w:rPr>
          <w:rStyle w:val="NormalTok"/>
        </w:rPr>
        <w:t>,</w:t>
      </w:r>
      <w:r>
        <w:rPr>
          <w:rStyle w:val="AttributeTok"/>
        </w:rPr>
        <w:t>lty=</w:t>
      </w:r>
      <w:r>
        <w:rPr>
          <w:rStyle w:val="FunctionTok"/>
        </w:rPr>
        <w:t>c</w:t>
      </w:r>
      <w:r>
        <w:rPr>
          <w:rStyle w:val="NormalTok"/>
        </w:rPr>
        <w:t>(</w:t>
      </w:r>
      <w:r>
        <w:rPr>
          <w:rStyle w:val="DecValTok"/>
        </w:rPr>
        <w:t>3</w:t>
      </w:r>
      <w:r>
        <w:rPr>
          <w:rStyle w:val="NormalTok"/>
        </w:rPr>
        <w:t>,</w:t>
      </w:r>
      <w:r>
        <w:rPr>
          <w:rStyle w:val="DecValTok"/>
        </w:rPr>
        <w:t>2</w:t>
      </w:r>
      <w:r>
        <w:rPr>
          <w:rStyle w:val="NormalTok"/>
        </w:rPr>
        <w:t>,</w:t>
      </w:r>
      <w:r>
        <w:rPr>
          <w:rStyle w:val="DecValTok"/>
        </w:rPr>
        <w:t>1</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144" w:name="fig-3-10"/>
            <w:r>
              <w:rPr>
                <w:noProof/>
                <w:lang w:eastAsia="zh-CN"/>
              </w:rPr>
              <w:drawing>
                <wp:inline distT="0" distB="0" distL="0" distR="0">
                  <wp:extent cx="4620126" cy="3696101"/>
                  <wp:effectExtent l="0" t="0" r="0" b="0"/>
                  <wp:docPr id="157" name="Picture"/>
                  <wp:cNvGraphicFramePr/>
                  <a:graphic xmlns:a="http://schemas.openxmlformats.org/drawingml/2006/main">
                    <a:graphicData uri="http://schemas.openxmlformats.org/drawingml/2006/picture">
                      <pic:pic xmlns:pic="http://schemas.openxmlformats.org/drawingml/2006/picture">
                        <pic:nvPicPr>
                          <pic:cNvPr id="158" name="Picture" descr="03-simpopmodel_files/figure-docx/fig-3-10-1.png"/>
                          <pic:cNvPicPr>
                            <a:picLocks noChangeAspect="1" noChangeArrowheads="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lastRenderedPageBreak/>
              <w:t>图</w:t>
            </w:r>
            <w:r>
              <w:t xml:space="preserve"> 3.10: </w:t>
            </w:r>
            <w:r>
              <w:t>不同捕捞强度和不同初次开发年龄对总平衡产量的影响。图例标明了不同的初次开发年龄。</w:t>
            </w:r>
          </w:p>
        </w:tc>
        <w:bookmarkEnd w:id="144"/>
      </w:tr>
    </w:tbl>
    <w:p w:rsidR="003045B9" w:rsidRDefault="00E54A55">
      <w:pPr>
        <w:pStyle w:val="a0"/>
      </w:pPr>
      <w:r>
        <w:lastRenderedPageBreak/>
        <w:t>这些详细的分析考虑了选择性、年龄体重和自然死亡率，提供了一个渔场在不同条件下的潜在产量的更准确的表示，尽管仍然是确定性的。一旦考虑到不确定性和自然变化，即使只是近似地使用</w:t>
      </w:r>
      <m:oMath>
        <m:sSub>
          <m:sSubPr>
            <m:ctrlPr>
              <w:rPr>
                <w:rFonts w:ascii="Cambria Math" w:hAnsi="Cambria Math"/>
              </w:rPr>
            </m:ctrlPr>
          </m:sSubPr>
          <m:e>
            <m:r>
              <w:rPr>
                <w:rFonts w:ascii="Cambria Math" w:hAnsi="Cambria Math"/>
              </w:rPr>
              <m:t>F</m:t>
            </m:r>
          </m:e>
          <m:sub>
            <m:r>
              <w:rPr>
                <w:rFonts w:ascii="Cambria Math" w:hAnsi="Cambria Math"/>
              </w:rPr>
              <m:t>0.1</m:t>
            </m:r>
          </m:sub>
        </m:sSub>
      </m:oMath>
      <w:r>
        <w:t xml:space="preserve"> </w:t>
      </w:r>
      <w:r>
        <w:t>，那么</w:t>
      </w:r>
      <w:r>
        <w:t>YPR</w:t>
      </w:r>
      <w:r>
        <w:t>分析仍然可以为了解特定渔业的生产能力提供一些有用的见解。当然，如今</w:t>
      </w:r>
      <w:r>
        <w:t>onbe</w:t>
      </w:r>
      <w:r>
        <w:t>更有可能进行单位补充量的利润分析，但原则是不变的。</w:t>
      </w:r>
    </w:p>
    <w:p w:rsidR="003045B9" w:rsidRDefault="00E54A55">
      <w:pPr>
        <w:pStyle w:val="SourceCode"/>
      </w:pPr>
      <w:r>
        <w:rPr>
          <w:rStyle w:val="FunctionTok"/>
        </w:rPr>
        <w:t>kable</w:t>
      </w:r>
      <w:r>
        <w:rPr>
          <w:rStyle w:val="NormalTok"/>
        </w:rPr>
        <w:t xml:space="preserve">(yield, </w:t>
      </w:r>
      <w:r>
        <w:rPr>
          <w:rStyle w:val="AttributeTok"/>
        </w:rPr>
        <w:t>digits</w:t>
      </w:r>
      <w:r>
        <w:rPr>
          <w:rStyle w:val="AttributeTok"/>
        </w:rPr>
        <w:t xml:space="preserve"> =</w:t>
      </w:r>
      <w:r>
        <w:rPr>
          <w:rStyle w:val="NormalTok"/>
        </w:rPr>
        <w:t xml:space="preserve"> </w:t>
      </w:r>
      <w:r>
        <w:rPr>
          <w:rStyle w:val="DecValTok"/>
        </w:rPr>
        <w:t>3</w:t>
      </w:r>
      <w:r>
        <w:rPr>
          <w:rStyle w:val="NormalTok"/>
        </w:rPr>
        <w:t>)</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ImageCaption"/>
              <w:spacing w:before="200"/>
            </w:pPr>
            <w:bookmarkStart w:id="145" w:name="tbl-3-8"/>
            <w:r>
              <w:t>表</w:t>
            </w:r>
            <w:r>
              <w:t xml:space="preserve"> 3.8: </w:t>
            </w:r>
            <w:r>
              <w:t>不同捕捞率（行）和不同首次开发年龄（列）对总平衡产量的影响。</w:t>
            </w:r>
          </w:p>
          <w:tbl>
            <w:tblPr>
              <w:tblStyle w:val="Table"/>
              <w:tblW w:w="0" w:type="auto"/>
              <w:tblLayout w:type="fixed"/>
              <w:tblLook w:val="0020" w:firstRow="1" w:lastRow="0" w:firstColumn="0" w:lastColumn="0" w:noHBand="0" w:noVBand="0"/>
            </w:tblPr>
            <w:tblGrid>
              <w:gridCol w:w="1980"/>
              <w:gridCol w:w="1980"/>
              <w:gridCol w:w="1980"/>
              <w:gridCol w:w="1980"/>
            </w:tblGrid>
            <w:tr w:rsidR="003045B9" w:rsidTr="003045B9">
              <w:trPr>
                <w:cnfStyle w:val="100000000000" w:firstRow="1" w:lastRow="0" w:firstColumn="0" w:lastColumn="0" w:oddVBand="0" w:evenVBand="0" w:oddHBand="0" w:evenHBand="0" w:firstRowFirstColumn="0" w:firstRowLastColumn="0" w:lastRowFirstColumn="0" w:lastRowLastColumn="0"/>
                <w:tblHeader/>
              </w:trPr>
              <w:tc>
                <w:tcPr>
                  <w:tcW w:w="1980" w:type="dxa"/>
                </w:tcPr>
                <w:p w:rsidR="003045B9" w:rsidRDefault="003045B9">
                  <w:pPr>
                    <w:pStyle w:val="Compact"/>
                  </w:pPr>
                </w:p>
              </w:tc>
              <w:tc>
                <w:tcPr>
                  <w:tcW w:w="1980" w:type="dxa"/>
                </w:tcPr>
                <w:p w:rsidR="003045B9" w:rsidRDefault="00E54A55">
                  <w:pPr>
                    <w:pStyle w:val="Compact"/>
                    <w:jc w:val="center"/>
                  </w:pPr>
                  <w:r>
                    <w:t>1</w:t>
                  </w:r>
                </w:p>
              </w:tc>
              <w:tc>
                <w:tcPr>
                  <w:tcW w:w="1980" w:type="dxa"/>
                </w:tcPr>
                <w:p w:rsidR="003045B9" w:rsidRDefault="00E54A55">
                  <w:pPr>
                    <w:pStyle w:val="Compact"/>
                    <w:jc w:val="center"/>
                  </w:pPr>
                  <w:r>
                    <w:t>2</w:t>
                  </w:r>
                </w:p>
              </w:tc>
              <w:tc>
                <w:tcPr>
                  <w:tcW w:w="1980" w:type="dxa"/>
                </w:tcPr>
                <w:p w:rsidR="003045B9" w:rsidRDefault="00E54A55">
                  <w:pPr>
                    <w:pStyle w:val="Compact"/>
                    <w:jc w:val="center"/>
                  </w:pPr>
                  <w:r>
                    <w:t>3</w:t>
                  </w:r>
                </w:p>
              </w:tc>
            </w:tr>
            <w:tr w:rsidR="003045B9">
              <w:tc>
                <w:tcPr>
                  <w:tcW w:w="1980" w:type="dxa"/>
                </w:tcPr>
                <w:p w:rsidR="003045B9" w:rsidRDefault="00E54A55">
                  <w:pPr>
                    <w:pStyle w:val="Compact"/>
                    <w:jc w:val="center"/>
                  </w:pPr>
                  <w:r>
                    <w:t>0.01</w:t>
                  </w:r>
                </w:p>
              </w:tc>
              <w:tc>
                <w:tcPr>
                  <w:tcW w:w="1980" w:type="dxa"/>
                </w:tcPr>
                <w:p w:rsidR="003045B9" w:rsidRDefault="00E54A55">
                  <w:pPr>
                    <w:pStyle w:val="Compact"/>
                    <w:jc w:val="center"/>
                  </w:pPr>
                  <w:r>
                    <w:t>85.825</w:t>
                  </w:r>
                </w:p>
              </w:tc>
              <w:tc>
                <w:tcPr>
                  <w:tcW w:w="1980" w:type="dxa"/>
                </w:tcPr>
                <w:p w:rsidR="003045B9" w:rsidRDefault="00E54A55">
                  <w:pPr>
                    <w:pStyle w:val="Compact"/>
                    <w:jc w:val="center"/>
                  </w:pPr>
                  <w:r>
                    <w:t>84.152</w:t>
                  </w:r>
                </w:p>
              </w:tc>
              <w:tc>
                <w:tcPr>
                  <w:tcW w:w="1980" w:type="dxa"/>
                </w:tcPr>
                <w:p w:rsidR="003045B9" w:rsidRDefault="00E54A55">
                  <w:pPr>
                    <w:pStyle w:val="Compact"/>
                    <w:jc w:val="center"/>
                  </w:pPr>
                  <w:r>
                    <w:t>81.136</w:t>
                  </w:r>
                </w:p>
              </w:tc>
            </w:tr>
            <w:tr w:rsidR="003045B9">
              <w:tc>
                <w:tcPr>
                  <w:tcW w:w="1980" w:type="dxa"/>
                </w:tcPr>
                <w:p w:rsidR="003045B9" w:rsidRDefault="00E54A55">
                  <w:pPr>
                    <w:pStyle w:val="Compact"/>
                    <w:jc w:val="center"/>
                  </w:pPr>
                  <w:r>
                    <w:t>0.06</w:t>
                  </w:r>
                </w:p>
              </w:tc>
              <w:tc>
                <w:tcPr>
                  <w:tcW w:w="1980" w:type="dxa"/>
                </w:tcPr>
                <w:p w:rsidR="003045B9" w:rsidRDefault="00E54A55">
                  <w:pPr>
                    <w:pStyle w:val="Compact"/>
                    <w:jc w:val="center"/>
                  </w:pPr>
                  <w:r>
                    <w:t>347.125</w:t>
                  </w:r>
                </w:p>
              </w:tc>
              <w:tc>
                <w:tcPr>
                  <w:tcW w:w="1980" w:type="dxa"/>
                </w:tcPr>
                <w:p w:rsidR="003045B9" w:rsidRDefault="00E54A55">
                  <w:pPr>
                    <w:pStyle w:val="Compact"/>
                    <w:jc w:val="center"/>
                  </w:pPr>
                  <w:r>
                    <w:t>352.465</w:t>
                  </w:r>
                </w:p>
              </w:tc>
              <w:tc>
                <w:tcPr>
                  <w:tcW w:w="1980" w:type="dxa"/>
                </w:tcPr>
                <w:p w:rsidR="003045B9" w:rsidRDefault="00E54A55">
                  <w:pPr>
                    <w:pStyle w:val="Compact"/>
                    <w:jc w:val="center"/>
                  </w:pPr>
                  <w:r>
                    <w:t>350.567</w:t>
                  </w:r>
                </w:p>
              </w:tc>
            </w:tr>
            <w:tr w:rsidR="003045B9">
              <w:tc>
                <w:tcPr>
                  <w:tcW w:w="1980" w:type="dxa"/>
                </w:tcPr>
                <w:p w:rsidR="003045B9" w:rsidRDefault="00E54A55">
                  <w:pPr>
                    <w:pStyle w:val="Compact"/>
                    <w:jc w:val="center"/>
                  </w:pPr>
                  <w:r>
                    <w:t>0.11</w:t>
                  </w:r>
                </w:p>
              </w:tc>
              <w:tc>
                <w:tcPr>
                  <w:tcW w:w="1980" w:type="dxa"/>
                </w:tcPr>
                <w:p w:rsidR="003045B9" w:rsidRDefault="00E54A55">
                  <w:pPr>
                    <w:pStyle w:val="Compact"/>
                    <w:jc w:val="center"/>
                  </w:pPr>
                  <w:r>
                    <w:t>447.067</w:t>
                  </w:r>
                </w:p>
              </w:tc>
              <w:tc>
                <w:tcPr>
                  <w:tcW w:w="1980" w:type="dxa"/>
                </w:tcPr>
                <w:p w:rsidR="003045B9" w:rsidRDefault="00E54A55">
                  <w:pPr>
                    <w:pStyle w:val="Compact"/>
                    <w:jc w:val="center"/>
                  </w:pPr>
                  <w:r>
                    <w:t>469.250</w:t>
                  </w:r>
                </w:p>
              </w:tc>
              <w:tc>
                <w:tcPr>
                  <w:tcW w:w="1980" w:type="dxa"/>
                </w:tcPr>
                <w:p w:rsidR="003045B9" w:rsidRDefault="00E54A55">
                  <w:pPr>
                    <w:pStyle w:val="Compact"/>
                    <w:jc w:val="center"/>
                  </w:pPr>
                  <w:r>
                    <w:t>480.134</w:t>
                  </w:r>
                </w:p>
              </w:tc>
            </w:tr>
            <w:tr w:rsidR="003045B9">
              <w:tc>
                <w:tcPr>
                  <w:tcW w:w="1980" w:type="dxa"/>
                </w:tcPr>
                <w:p w:rsidR="003045B9" w:rsidRDefault="00E54A55">
                  <w:pPr>
                    <w:pStyle w:val="Compact"/>
                    <w:jc w:val="center"/>
                  </w:pPr>
                  <w:r>
                    <w:t>0.16</w:t>
                  </w:r>
                </w:p>
              </w:tc>
              <w:tc>
                <w:tcPr>
                  <w:tcW w:w="1980" w:type="dxa"/>
                </w:tcPr>
                <w:p w:rsidR="003045B9" w:rsidRDefault="00E54A55">
                  <w:pPr>
                    <w:pStyle w:val="Compact"/>
                    <w:jc w:val="center"/>
                  </w:pPr>
                  <w:r>
                    <w:t>475.149</w:t>
                  </w:r>
                </w:p>
              </w:tc>
              <w:tc>
                <w:tcPr>
                  <w:tcW w:w="1980" w:type="dxa"/>
                </w:tcPr>
                <w:p w:rsidR="003045B9" w:rsidRDefault="00E54A55">
                  <w:pPr>
                    <w:pStyle w:val="Compact"/>
                    <w:jc w:val="center"/>
                  </w:pPr>
                  <w:r>
                    <w:t>514.595</w:t>
                  </w:r>
                </w:p>
              </w:tc>
              <w:tc>
                <w:tcPr>
                  <w:tcW w:w="1980" w:type="dxa"/>
                </w:tcPr>
                <w:p w:rsidR="003045B9" w:rsidRDefault="00E54A55">
                  <w:pPr>
                    <w:pStyle w:val="Compact"/>
                    <w:jc w:val="center"/>
                  </w:pPr>
                  <w:r>
                    <w:t>540.249</w:t>
                  </w:r>
                </w:p>
              </w:tc>
            </w:tr>
            <w:tr w:rsidR="003045B9">
              <w:tc>
                <w:tcPr>
                  <w:tcW w:w="1980" w:type="dxa"/>
                </w:tcPr>
                <w:p w:rsidR="003045B9" w:rsidRDefault="00E54A55">
                  <w:pPr>
                    <w:pStyle w:val="Compact"/>
                    <w:jc w:val="center"/>
                  </w:pPr>
                  <w:r>
                    <w:t>0.21</w:t>
                  </w:r>
                </w:p>
              </w:tc>
              <w:tc>
                <w:tcPr>
                  <w:tcW w:w="1980" w:type="dxa"/>
                </w:tcPr>
                <w:p w:rsidR="003045B9" w:rsidRDefault="00E54A55">
                  <w:pPr>
                    <w:pStyle w:val="Compact"/>
                    <w:jc w:val="center"/>
                  </w:pPr>
                  <w:r>
                    <w:t>471.987</w:t>
                  </w:r>
                </w:p>
              </w:tc>
              <w:tc>
                <w:tcPr>
                  <w:tcW w:w="1980" w:type="dxa"/>
                </w:tcPr>
                <w:p w:rsidR="003045B9" w:rsidRDefault="00E54A55">
                  <w:pPr>
                    <w:pStyle w:val="Compact"/>
                    <w:jc w:val="center"/>
                  </w:pPr>
                  <w:r>
                    <w:t>526.522</w:t>
                  </w:r>
                </w:p>
              </w:tc>
              <w:tc>
                <w:tcPr>
                  <w:tcW w:w="1980" w:type="dxa"/>
                </w:tcPr>
                <w:p w:rsidR="003045B9" w:rsidRDefault="00E54A55">
                  <w:pPr>
                    <w:pStyle w:val="Compact"/>
                    <w:jc w:val="center"/>
                  </w:pPr>
                  <w:r>
                    <w:t>565.880</w:t>
                  </w:r>
                </w:p>
              </w:tc>
            </w:tr>
            <w:tr w:rsidR="003045B9">
              <w:tc>
                <w:tcPr>
                  <w:tcW w:w="1980" w:type="dxa"/>
                </w:tcPr>
                <w:p w:rsidR="003045B9" w:rsidRDefault="00E54A55">
                  <w:pPr>
                    <w:pStyle w:val="Compact"/>
                    <w:jc w:val="center"/>
                  </w:pPr>
                  <w:r>
                    <w:t>0.26</w:t>
                  </w:r>
                </w:p>
              </w:tc>
              <w:tc>
                <w:tcPr>
                  <w:tcW w:w="1980" w:type="dxa"/>
                </w:tcPr>
                <w:p w:rsidR="003045B9" w:rsidRDefault="00E54A55">
                  <w:pPr>
                    <w:pStyle w:val="Compact"/>
                    <w:jc w:val="center"/>
                  </w:pPr>
                  <w:r>
                    <w:t>455.843</w:t>
                  </w:r>
                </w:p>
              </w:tc>
              <w:tc>
                <w:tcPr>
                  <w:tcW w:w="1980" w:type="dxa"/>
                </w:tcPr>
                <w:p w:rsidR="003045B9" w:rsidRDefault="00E54A55">
                  <w:pPr>
                    <w:pStyle w:val="Compact"/>
                    <w:jc w:val="center"/>
                  </w:pPr>
                  <w:r>
                    <w:t>522.962</w:t>
                  </w:r>
                </w:p>
              </w:tc>
              <w:tc>
                <w:tcPr>
                  <w:tcW w:w="1980" w:type="dxa"/>
                </w:tcPr>
                <w:p w:rsidR="003045B9" w:rsidRDefault="00E54A55">
                  <w:pPr>
                    <w:pStyle w:val="Compact"/>
                    <w:jc w:val="center"/>
                  </w:pPr>
                  <w:r>
                    <w:t>574.288</w:t>
                  </w:r>
                </w:p>
              </w:tc>
            </w:tr>
            <w:tr w:rsidR="003045B9">
              <w:tc>
                <w:tcPr>
                  <w:tcW w:w="1980" w:type="dxa"/>
                </w:tcPr>
                <w:p w:rsidR="003045B9" w:rsidRDefault="00E54A55">
                  <w:pPr>
                    <w:pStyle w:val="Compact"/>
                    <w:jc w:val="center"/>
                  </w:pPr>
                  <w:r>
                    <w:t>0.31</w:t>
                  </w:r>
                </w:p>
              </w:tc>
              <w:tc>
                <w:tcPr>
                  <w:tcW w:w="1980" w:type="dxa"/>
                </w:tcPr>
                <w:p w:rsidR="003045B9" w:rsidRDefault="00E54A55">
                  <w:pPr>
                    <w:pStyle w:val="Compact"/>
                    <w:jc w:val="center"/>
                  </w:pPr>
                  <w:r>
                    <w:t>434.880</w:t>
                  </w:r>
                </w:p>
              </w:tc>
              <w:tc>
                <w:tcPr>
                  <w:tcW w:w="1980" w:type="dxa"/>
                </w:tcPr>
                <w:p w:rsidR="003045B9" w:rsidRDefault="00E54A55">
                  <w:pPr>
                    <w:pStyle w:val="Compact"/>
                    <w:jc w:val="center"/>
                  </w:pPr>
                  <w:r>
                    <w:t>512.360</w:t>
                  </w:r>
                </w:p>
              </w:tc>
              <w:tc>
                <w:tcPr>
                  <w:tcW w:w="1980" w:type="dxa"/>
                </w:tcPr>
                <w:p w:rsidR="003045B9" w:rsidRDefault="00E54A55">
                  <w:pPr>
                    <w:pStyle w:val="Compact"/>
                    <w:jc w:val="center"/>
                  </w:pPr>
                  <w:r>
                    <w:t>573.986</w:t>
                  </w:r>
                </w:p>
              </w:tc>
            </w:tr>
            <w:tr w:rsidR="003045B9">
              <w:tc>
                <w:tcPr>
                  <w:tcW w:w="1980" w:type="dxa"/>
                </w:tcPr>
                <w:p w:rsidR="003045B9" w:rsidRDefault="00E54A55">
                  <w:pPr>
                    <w:pStyle w:val="Compact"/>
                    <w:jc w:val="center"/>
                  </w:pPr>
                  <w:r>
                    <w:t>0.36</w:t>
                  </w:r>
                </w:p>
              </w:tc>
              <w:tc>
                <w:tcPr>
                  <w:tcW w:w="1980" w:type="dxa"/>
                </w:tcPr>
                <w:p w:rsidR="003045B9" w:rsidRDefault="00E54A55">
                  <w:pPr>
                    <w:pStyle w:val="Compact"/>
                    <w:jc w:val="center"/>
                  </w:pPr>
                  <w:r>
                    <w:t>412.718</w:t>
                  </w:r>
                </w:p>
              </w:tc>
              <w:tc>
                <w:tcPr>
                  <w:tcW w:w="1980" w:type="dxa"/>
                </w:tcPr>
                <w:p w:rsidR="003045B9" w:rsidRDefault="00E54A55">
                  <w:pPr>
                    <w:pStyle w:val="Compact"/>
                    <w:jc w:val="center"/>
                  </w:pPr>
                  <w:r>
                    <w:t>498.720</w:t>
                  </w:r>
                </w:p>
              </w:tc>
              <w:tc>
                <w:tcPr>
                  <w:tcW w:w="1980" w:type="dxa"/>
                </w:tcPr>
                <w:p w:rsidR="003045B9" w:rsidRDefault="00E54A55">
                  <w:pPr>
                    <w:pStyle w:val="Compact"/>
                    <w:jc w:val="center"/>
                  </w:pPr>
                  <w:r>
                    <w:t>569.223</w:t>
                  </w:r>
                </w:p>
              </w:tc>
            </w:tr>
            <w:tr w:rsidR="003045B9">
              <w:tc>
                <w:tcPr>
                  <w:tcW w:w="1980" w:type="dxa"/>
                </w:tcPr>
                <w:p w:rsidR="003045B9" w:rsidRDefault="00E54A55">
                  <w:pPr>
                    <w:pStyle w:val="Compact"/>
                    <w:jc w:val="center"/>
                  </w:pPr>
                  <w:r>
                    <w:t>0.41</w:t>
                  </w:r>
                </w:p>
              </w:tc>
              <w:tc>
                <w:tcPr>
                  <w:tcW w:w="1980" w:type="dxa"/>
                </w:tcPr>
                <w:p w:rsidR="003045B9" w:rsidRDefault="00E54A55">
                  <w:pPr>
                    <w:pStyle w:val="Compact"/>
                    <w:jc w:val="center"/>
                  </w:pPr>
                  <w:r>
                    <w:t>390.958</w:t>
                  </w:r>
                </w:p>
              </w:tc>
              <w:tc>
                <w:tcPr>
                  <w:tcW w:w="1980" w:type="dxa"/>
                </w:tcPr>
                <w:p w:rsidR="003045B9" w:rsidRDefault="00E54A55">
                  <w:pPr>
                    <w:pStyle w:val="Compact"/>
                    <w:jc w:val="center"/>
                  </w:pPr>
                  <w:r>
                    <w:t>483.969</w:t>
                  </w:r>
                </w:p>
              </w:tc>
              <w:tc>
                <w:tcPr>
                  <w:tcW w:w="1980" w:type="dxa"/>
                </w:tcPr>
                <w:p w:rsidR="003045B9" w:rsidRDefault="00E54A55">
                  <w:pPr>
                    <w:pStyle w:val="Compact"/>
                    <w:jc w:val="center"/>
                  </w:pPr>
                  <w:r>
                    <w:t>562.163</w:t>
                  </w:r>
                </w:p>
              </w:tc>
            </w:tr>
            <w:tr w:rsidR="003045B9">
              <w:tc>
                <w:tcPr>
                  <w:tcW w:w="1980" w:type="dxa"/>
                </w:tcPr>
                <w:p w:rsidR="003045B9" w:rsidRDefault="00E54A55">
                  <w:pPr>
                    <w:pStyle w:val="Compact"/>
                    <w:jc w:val="center"/>
                  </w:pPr>
                  <w:r>
                    <w:t>0.46</w:t>
                  </w:r>
                </w:p>
              </w:tc>
              <w:tc>
                <w:tcPr>
                  <w:tcW w:w="1980" w:type="dxa"/>
                </w:tcPr>
                <w:p w:rsidR="003045B9" w:rsidRDefault="00E54A55">
                  <w:pPr>
                    <w:pStyle w:val="Compact"/>
                    <w:jc w:val="center"/>
                  </w:pPr>
                  <w:r>
                    <w:t>370.252</w:t>
                  </w:r>
                </w:p>
              </w:tc>
              <w:tc>
                <w:tcPr>
                  <w:tcW w:w="1980" w:type="dxa"/>
                </w:tcPr>
                <w:p w:rsidR="003045B9" w:rsidRDefault="00E54A55">
                  <w:pPr>
                    <w:pStyle w:val="Compact"/>
                    <w:jc w:val="center"/>
                  </w:pPr>
                  <w:r>
                    <w:t>469.031</w:t>
                  </w:r>
                </w:p>
              </w:tc>
              <w:tc>
                <w:tcPr>
                  <w:tcW w:w="1980" w:type="dxa"/>
                </w:tcPr>
                <w:p w:rsidR="003045B9" w:rsidRDefault="00E54A55">
                  <w:pPr>
                    <w:pStyle w:val="Compact"/>
                    <w:jc w:val="center"/>
                  </w:pPr>
                  <w:r>
                    <w:t>553.935</w:t>
                  </w:r>
                </w:p>
              </w:tc>
            </w:tr>
            <w:tr w:rsidR="003045B9">
              <w:tc>
                <w:tcPr>
                  <w:tcW w:w="1980" w:type="dxa"/>
                </w:tcPr>
                <w:p w:rsidR="003045B9" w:rsidRDefault="00E54A55">
                  <w:pPr>
                    <w:pStyle w:val="Compact"/>
                    <w:jc w:val="center"/>
                  </w:pPr>
                  <w:r>
                    <w:t>0.51</w:t>
                  </w:r>
                </w:p>
              </w:tc>
              <w:tc>
                <w:tcPr>
                  <w:tcW w:w="1980" w:type="dxa"/>
                </w:tcPr>
                <w:p w:rsidR="003045B9" w:rsidRDefault="00E54A55">
                  <w:pPr>
                    <w:pStyle w:val="Compact"/>
                    <w:jc w:val="center"/>
                  </w:pPr>
                  <w:r>
                    <w:t>350.834</w:t>
                  </w:r>
                </w:p>
              </w:tc>
              <w:tc>
                <w:tcPr>
                  <w:tcW w:w="1980" w:type="dxa"/>
                </w:tcPr>
                <w:p w:rsidR="003045B9" w:rsidRDefault="00E54A55">
                  <w:pPr>
                    <w:pStyle w:val="Compact"/>
                    <w:jc w:val="center"/>
                  </w:pPr>
                  <w:r>
                    <w:t>454.348</w:t>
                  </w:r>
                </w:p>
              </w:tc>
              <w:tc>
                <w:tcPr>
                  <w:tcW w:w="1980" w:type="dxa"/>
                </w:tcPr>
                <w:p w:rsidR="003045B9" w:rsidRDefault="00E54A55">
                  <w:pPr>
                    <w:pStyle w:val="Compact"/>
                    <w:jc w:val="center"/>
                  </w:pPr>
                  <w:r>
                    <w:t>545.146</w:t>
                  </w:r>
                </w:p>
              </w:tc>
            </w:tr>
            <w:tr w:rsidR="003045B9">
              <w:tc>
                <w:tcPr>
                  <w:tcW w:w="1980" w:type="dxa"/>
                </w:tcPr>
                <w:p w:rsidR="003045B9" w:rsidRDefault="00E54A55">
                  <w:pPr>
                    <w:pStyle w:val="Compact"/>
                    <w:jc w:val="center"/>
                  </w:pPr>
                  <w:r>
                    <w:t>0.56</w:t>
                  </w:r>
                </w:p>
              </w:tc>
              <w:tc>
                <w:tcPr>
                  <w:tcW w:w="1980" w:type="dxa"/>
                </w:tcPr>
                <w:p w:rsidR="003045B9" w:rsidRDefault="00E54A55">
                  <w:pPr>
                    <w:pStyle w:val="Compact"/>
                    <w:jc w:val="center"/>
                  </w:pPr>
                  <w:r>
                    <w:t>332.715</w:t>
                  </w:r>
                </w:p>
              </w:tc>
              <w:tc>
                <w:tcPr>
                  <w:tcW w:w="1980" w:type="dxa"/>
                </w:tcPr>
                <w:p w:rsidR="003045B9" w:rsidRDefault="00E54A55">
                  <w:pPr>
                    <w:pStyle w:val="Compact"/>
                    <w:jc w:val="center"/>
                  </w:pPr>
                  <w:r>
                    <w:t>440.100</w:t>
                  </w:r>
                </w:p>
              </w:tc>
              <w:tc>
                <w:tcPr>
                  <w:tcW w:w="1980" w:type="dxa"/>
                </w:tcPr>
                <w:p w:rsidR="003045B9" w:rsidRDefault="00E54A55">
                  <w:pPr>
                    <w:pStyle w:val="Compact"/>
                    <w:jc w:val="center"/>
                  </w:pPr>
                  <w:r>
                    <w:t>536.113</w:t>
                  </w:r>
                </w:p>
              </w:tc>
            </w:tr>
            <w:tr w:rsidR="003045B9">
              <w:tc>
                <w:tcPr>
                  <w:tcW w:w="1980" w:type="dxa"/>
                </w:tcPr>
                <w:p w:rsidR="003045B9" w:rsidRDefault="00E54A55">
                  <w:pPr>
                    <w:pStyle w:val="Compact"/>
                    <w:jc w:val="center"/>
                  </w:pPr>
                  <w:r>
                    <w:t>0.61</w:t>
                  </w:r>
                </w:p>
              </w:tc>
              <w:tc>
                <w:tcPr>
                  <w:tcW w:w="1980" w:type="dxa"/>
                </w:tcPr>
                <w:p w:rsidR="003045B9" w:rsidRDefault="00E54A55">
                  <w:pPr>
                    <w:pStyle w:val="Compact"/>
                    <w:jc w:val="center"/>
                  </w:pPr>
                  <w:r>
                    <w:t>315.808</w:t>
                  </w:r>
                </w:p>
              </w:tc>
              <w:tc>
                <w:tcPr>
                  <w:tcW w:w="1980" w:type="dxa"/>
                </w:tcPr>
                <w:p w:rsidR="003045B9" w:rsidRDefault="00E54A55">
                  <w:pPr>
                    <w:pStyle w:val="Compact"/>
                    <w:jc w:val="center"/>
                  </w:pPr>
                  <w:r>
                    <w:t>426.329</w:t>
                  </w:r>
                </w:p>
              </w:tc>
              <w:tc>
                <w:tcPr>
                  <w:tcW w:w="1980" w:type="dxa"/>
                </w:tcPr>
                <w:p w:rsidR="003045B9" w:rsidRDefault="00E54A55">
                  <w:pPr>
                    <w:pStyle w:val="Compact"/>
                    <w:jc w:val="center"/>
                  </w:pPr>
                  <w:r>
                    <w:t>526.995</w:t>
                  </w:r>
                </w:p>
              </w:tc>
            </w:tr>
            <w:bookmarkEnd w:id="145"/>
          </w:tbl>
          <w:p w:rsidR="003045B9" w:rsidRDefault="003045B9"/>
        </w:tc>
      </w:tr>
    </w:tbl>
    <w:p w:rsidR="003045B9" w:rsidRDefault="00E54A55">
      <w:pPr>
        <w:pStyle w:val="2"/>
      </w:pPr>
      <w:bookmarkStart w:id="146" w:name="结束语-1"/>
      <w:bookmarkStart w:id="147" w:name="_Toc205277848"/>
      <w:bookmarkEnd w:id="142"/>
      <w:r>
        <w:t xml:space="preserve">3.5 </w:t>
      </w:r>
      <w:r>
        <w:t>结束语</w:t>
      </w:r>
      <w:bookmarkEnd w:id="147"/>
    </w:p>
    <w:p w:rsidR="003045B9" w:rsidRDefault="00E54A55">
      <w:pPr>
        <w:pStyle w:val="FirstParagraph"/>
      </w:pPr>
      <w:r>
        <w:t>我们使用了相对简单的种群模型来说明渔业和生态学中的许多观点。重要的是，重点是模拟模型，而不是将模型与数据拟合</w:t>
      </w:r>
      <w:r>
        <w:t>(</w:t>
      </w:r>
      <w:r>
        <w:t>见下一章</w:t>
      </w:r>
      <w:r>
        <w:t>“</w:t>
      </w:r>
      <w:r>
        <w:t>模型参数估计</w:t>
      </w:r>
      <w:r>
        <w:t>”)</w:t>
      </w:r>
      <w:r>
        <w:t>。模拟模型通常包括模型参数值的不确定性，但是，由于许多题目在这里只作了介绍性的处理，更彻底的处理本身需要一本书。然而，通过探索在考虑的各种模型上施加一系列参数值的含义，这些模型的属性和隐含的动力学可以被揭示出来。因此，模拟研究是对任何自然过程建模的重要工具。然而，同样重要的是，使用这些参数的合理或现实的组合进行模拟。理解所有模型的数学性质是很有用的，但是，自然地，最重要的兴</w:t>
      </w:r>
      <w:r>
        <w:t>趣是当模型具有现实值并可能在自然界中找到时。</w:t>
      </w:r>
    </w:p>
    <w:p w:rsidR="003045B9" w:rsidRDefault="00E54A55">
      <w:pPr>
        <w:pStyle w:val="a0"/>
      </w:pPr>
      <w:r>
        <w:lastRenderedPageBreak/>
        <w:t>在使用任何种群模型或其组成部分时获得的直觉对理解任何未来的工作都有价值，但是，当然，所说明的每个模型</w:t>
      </w:r>
      <w:r>
        <w:t>(</w:t>
      </w:r>
      <w:r>
        <w:t>特别是相对简单的模型</w:t>
      </w:r>
      <w:r>
        <w:t>)</w:t>
      </w:r>
      <w:r>
        <w:t>中的上下文和假设总是要记住的。令人惊讶的是，即使是简单的模型有时也能提供对各种自然过程的洞察。</w:t>
      </w:r>
    </w:p>
    <w:p w:rsidR="003045B9" w:rsidRDefault="00E54A55">
      <w:pPr>
        <w:pStyle w:val="a0"/>
      </w:pPr>
      <w:r>
        <w:t>在本章中，我们只考虑了简单的种群模型，但我们也可以很好地使用</w:t>
      </w:r>
      <w:r>
        <w:t xml:space="preserve"> R </w:t>
      </w:r>
      <w:r>
        <w:t>来探索物种之间在竞争、捕食、寄生、共生等过程中的相互作用。所有的早期模型</w:t>
      </w:r>
      <w:r>
        <w:t>(Lotka</w:t>
      </w:r>
      <w:r>
        <w:t>，</w:t>
      </w:r>
      <w:r>
        <w:t>1925</w:t>
      </w:r>
      <w:r>
        <w:t>；</w:t>
      </w:r>
      <w:r>
        <w:t>Wolterra</w:t>
      </w:r>
      <w:r>
        <w:t>，</w:t>
      </w:r>
      <w:r>
        <w:t>1927</w:t>
      </w:r>
      <w:r>
        <w:t>；</w:t>
      </w:r>
      <w:r>
        <w:t>Gause</w:t>
      </w:r>
      <w:r>
        <w:t>，</w:t>
      </w:r>
      <w:r>
        <w:t>1934)</w:t>
      </w:r>
      <w:r>
        <w:t>考虑了没有空间结构的种群。使用</w:t>
      </w:r>
      <w:r>
        <w:t xml:space="preserve"> R</w:t>
      </w:r>
      <w:r>
        <w:t xml:space="preserve"> </w:t>
      </w:r>
      <w:r>
        <w:t>会相对直接地增加这种模型的复杂性，并包括空间细节，如</w:t>
      </w:r>
      <w:r>
        <w:t xml:space="preserve"> Huffaker(1958) </w:t>
      </w:r>
      <w:r>
        <w:t>的实验探索。</w:t>
      </w:r>
      <w:r>
        <w:t xml:space="preserve">Huffaker </w:t>
      </w:r>
      <w:r>
        <w:t>后来的一些实验性捕食者</w:t>
      </w:r>
      <w:r>
        <w:t>-</w:t>
      </w:r>
      <w:r>
        <w:t>补捕食者安排持续了</w:t>
      </w:r>
      <w:r>
        <w:t xml:space="preserve"> 490 </w:t>
      </w:r>
      <w:r>
        <w:t>天。在这种情况下，模拟研究对于扩展探索的可能性非常有用。这样有趣的工作将需要成为另一本书的一部分，因为在渔业领域，我们还有许多其他领域需要探索和讨论。</w:t>
      </w:r>
    </w:p>
    <w:p w:rsidR="003045B9" w:rsidRDefault="00E54A55">
      <w:pPr>
        <w:pStyle w:val="a0"/>
      </w:pPr>
      <w:r>
        <w:t>使用</w:t>
      </w:r>
      <w:r>
        <w:t xml:space="preserve"> R </w:t>
      </w:r>
      <w:r>
        <w:t>作为进行此类模拟的工具，使得分析比在电子表格上布置参数操作更抽象。然而，代码块和已开发函数的可重用性，以及更复杂模型和函数的增量开发的潜力所带来的优势，超过了编程环境的更抽象的本质。使用</w:t>
      </w:r>
      <w:r>
        <w:t xml:space="preserve"> R </w:t>
      </w:r>
      <w:r>
        <w:t>作为一种编程语言来开发这些不同的分析非常适合渔业和生态建模工作。</w:t>
      </w:r>
    </w:p>
    <w:p w:rsidR="003045B9" w:rsidRDefault="00E54A55">
      <w:pPr>
        <w:pStyle w:val="1"/>
      </w:pPr>
      <w:bookmarkStart w:id="148" w:name="sec-paraestimat"/>
      <w:bookmarkStart w:id="149" w:name="_Toc205277849"/>
      <w:bookmarkEnd w:id="82"/>
      <w:bookmarkEnd w:id="146"/>
      <w:r>
        <w:t xml:space="preserve">4. </w:t>
      </w:r>
      <w:r>
        <w:t>模型参数估算</w:t>
      </w:r>
      <w:bookmarkEnd w:id="149"/>
    </w:p>
    <w:p w:rsidR="003045B9" w:rsidRDefault="00E54A55">
      <w:pPr>
        <w:pStyle w:val="2"/>
      </w:pPr>
      <w:bookmarkStart w:id="150" w:name="引言"/>
      <w:bookmarkStart w:id="151" w:name="_Toc205277850"/>
      <w:r>
        <w:t xml:space="preserve">4.1 </w:t>
      </w:r>
      <w:r>
        <w:t>引言</w:t>
      </w:r>
      <w:bookmarkEnd w:id="151"/>
    </w:p>
    <w:p w:rsidR="003045B9" w:rsidRDefault="00E54A55">
      <w:pPr>
        <w:pStyle w:val="FirstParagraph"/>
      </w:pPr>
      <w:r>
        <w:t>生态学和渔业学学建模的一个更重要的方面涉及到模型与数据的拟合。这种模型拟合需要</w:t>
      </w:r>
      <w:r>
        <w:t>:</w:t>
      </w:r>
    </w:p>
    <w:p w:rsidR="003045B9" w:rsidRDefault="00E54A55">
      <w:pPr>
        <w:numPr>
          <w:ilvl w:val="0"/>
          <w:numId w:val="4"/>
        </w:numPr>
      </w:pPr>
      <w:r>
        <w:t>从对自然感兴趣的过程中获得的数据（样本、观测），</w:t>
      </w:r>
    </w:p>
    <w:p w:rsidR="003045B9" w:rsidRDefault="00E54A55">
      <w:pPr>
        <w:numPr>
          <w:ilvl w:val="0"/>
          <w:numId w:val="4"/>
        </w:numPr>
      </w:pPr>
      <w:r>
        <w:t>明确地选择一个适合手头任务的模型结构（模型设计，然后选择</w:t>
      </w:r>
      <w:r>
        <w:t>——</w:t>
      </w:r>
      <w:r>
        <w:t>大的主题本身），</w:t>
      </w:r>
    </w:p>
    <w:p w:rsidR="003045B9" w:rsidRDefault="00E54A55">
      <w:pPr>
        <w:numPr>
          <w:ilvl w:val="0"/>
          <w:numId w:val="4"/>
        </w:numPr>
      </w:pPr>
      <w:r>
        <w:t>明确地选择概率密度函数来表示当比较时，模拟过程的预测将如何不同于自然观测的预期分布</w:t>
      </w:r>
      <w:r>
        <w:t>(</w:t>
      </w:r>
      <w:r>
        <w:t>选择残差结构</w:t>
      </w:r>
      <w:r>
        <w:t xml:space="preserve">) </w:t>
      </w:r>
      <w:r>
        <w:t>，最后</w:t>
      </w:r>
      <w:r>
        <w:t>,</w:t>
      </w:r>
    </w:p>
    <w:p w:rsidR="003045B9" w:rsidRDefault="00E54A55">
      <w:pPr>
        <w:numPr>
          <w:ilvl w:val="0"/>
          <w:numId w:val="4"/>
        </w:numPr>
      </w:pPr>
      <w:r>
        <w:t>寻找模型参数，优化之间的预测模型和任何观测数据</w:t>
      </w:r>
      <w:r>
        <w:t>(</w:t>
      </w:r>
      <w:r>
        <w:t>模型拟合的准则</w:t>
      </w:r>
      <w:r>
        <w:t>)</w:t>
      </w:r>
      <w:r>
        <w:t>匹配。</w:t>
      </w:r>
    </w:p>
    <w:p w:rsidR="003045B9" w:rsidRDefault="00E54A55">
      <w:pPr>
        <w:pStyle w:val="FirstParagraph"/>
      </w:pPr>
      <w:r>
        <w:t>在上面的最后一个需求中，将模型与数据相匹配时所涉及的许多技巧</w:t>
      </w:r>
      <w:r>
        <w:t>/</w:t>
      </w:r>
      <w:r>
        <w:t>诡计</w:t>
      </w:r>
      <w:r>
        <w:t>/</w:t>
      </w:r>
      <w:r>
        <w:t>魔术都集中在那个看起来无害的单词或概念上进行</w:t>
      </w:r>
      <w:r>
        <w:rPr>
          <w:b/>
          <w:bCs/>
        </w:rPr>
        <w:t>优化</w:t>
      </w:r>
      <w:r>
        <w:t>。这是一个几乎是恶作剧的想法，有时会导致一个人陷入麻烦，虽然它也是一个挑战，往往是有趣的。生成所谓</w:t>
      </w:r>
      <w:r>
        <w:rPr>
          <w:i/>
          <w:iCs/>
        </w:rPr>
        <w:t>最佳拟合</w:t>
      </w:r>
      <w:r>
        <w:t>模型的不同方法是本章的重点。它围绕着在描述模型的质量拟合可用数据时使用什么标准的想法，以及如何实现明确选择的</w:t>
      </w:r>
      <w:r>
        <w:t>标准。</w:t>
      </w:r>
    </w:p>
    <w:p w:rsidR="003045B9" w:rsidRDefault="00E54A55">
      <w:pPr>
        <w:pStyle w:val="a0"/>
      </w:pPr>
      <w:r>
        <w:t>我一直使用</w:t>
      </w:r>
      <w:r>
        <w:t>”</w:t>
      </w:r>
      <w:r>
        <w:t>显式</w:t>
      </w:r>
      <w:r>
        <w:t>”</w:t>
      </w:r>
      <w:r>
        <w:t>这个词，并且有很好的理由，但是需要一些解释。很多人都有过对数据进行线性回归拟合的经验，但是，根据我的经验，很少有人意识到，当他们拟合这样一个模型时，他们假设使用了加性正态随机残差</w:t>
      </w:r>
      <w:r>
        <w:t>(</w:t>
      </w:r>
      <w:r>
        <w:t>正态误差</w:t>
      </w:r>
      <w:r>
        <w:t xml:space="preserve">) </w:t>
      </w:r>
      <w:r>
        <w:t>，并且他们正</w:t>
      </w:r>
      <w:r>
        <w:lastRenderedPageBreak/>
        <w:t>在最小化这些残差的平方和。根据上述四个要求，当将一个线性回归应用到一个数据集时，线性关系的假设回答了第二个要求，正态误差的使用</w:t>
      </w:r>
      <w:r>
        <w:t>(</w:t>
      </w:r>
      <w:r>
        <w:t>附加常数方差的假设</w:t>
      </w:r>
      <w:r>
        <w:t>)</w:t>
      </w:r>
      <w:r>
        <w:t>回答了第三个要求，平方和的最小化是满足第四个要求的选择。通常情况下，最好是明确地了解自己在做什么，而不是仅仅出于习惯或模仿他人。为了对</w:t>
      </w:r>
      <w:r>
        <w:t>这些模型拟合需求做出最合适的选择</w:t>
      </w:r>
      <w:r>
        <w:t>(</w:t>
      </w:r>
      <w:r>
        <w:t>即做出可以辩护的选择</w:t>
      </w:r>
      <w:r>
        <w:t xml:space="preserve">) </w:t>
      </w:r>
      <w:r>
        <w:t>，分析师还需要了解被建模的自然过程。一个人可以假设和断言几乎任何事情，但只有这样的选择可以得到有效的辩护。作为一个更一般的陈述，如果一个人不能为一组选择辩护，那么他就不应该做出这些选择。</w:t>
      </w:r>
    </w:p>
    <w:p w:rsidR="003045B9" w:rsidRDefault="00E54A55">
      <w:pPr>
        <w:pStyle w:val="3"/>
      </w:pPr>
      <w:bookmarkStart w:id="152" w:name="最优化"/>
      <w:bookmarkStart w:id="153" w:name="_Toc205277851"/>
      <w:r>
        <w:t xml:space="preserve">4.1.1 </w:t>
      </w:r>
      <w:r>
        <w:t>最优化</w:t>
      </w:r>
      <w:bookmarkEnd w:id="153"/>
    </w:p>
    <w:p w:rsidR="003045B9" w:rsidRDefault="00E54A55">
      <w:pPr>
        <w:pStyle w:val="FirstParagraph"/>
      </w:pPr>
      <w:r>
        <w:t>在</w:t>
      </w:r>
      <w:r>
        <w:t xml:space="preserve"> Microsoft Excel </w:t>
      </w:r>
      <w:r>
        <w:t>中，当对数据进行模型拟合时，使用内置的</w:t>
      </w:r>
      <w:r>
        <w:t>Excel</w:t>
      </w:r>
      <w:r>
        <w:t>解算器找到最佳模型参数。这包括设置电子表格，使最佳拟合标准（平方和、最大似然等，见下文）由一个单元格的内容表示，而模型参数和使用的数据则包含在其他相互关联的单元格</w:t>
      </w:r>
      <w:r>
        <w:t>中。改变一个模型的参数会改变产生的预测值，这反过来又会改变最佳拟合的标准值。一个</w:t>
      </w:r>
      <w:r>
        <w:t xml:space="preserve"> “</w:t>
      </w:r>
      <w:r>
        <w:t>最佳</w:t>
      </w:r>
      <w:r>
        <w:t>”</w:t>
      </w:r>
      <w:r>
        <w:t>参数集可以通过寻找能优化观察值和预测值之间的匹配的参数来找到。这听起来很简单，但实际上是一门艺术，其中要做许多假设和决定。在</w:t>
      </w:r>
      <w:r>
        <w:t xml:space="preserve"> Excel </w:t>
      </w:r>
      <w:r>
        <w:t>求解器中，人们确定了包含模型参数的单元格，然后求解器的内部代码将修改这些值，同时监测</w:t>
      </w:r>
      <w:r>
        <w:t xml:space="preserve"> “</w:t>
      </w:r>
      <w:r>
        <w:t>最佳拟合标准</w:t>
      </w:r>
      <w:r>
        <w:t>”</w:t>
      </w:r>
      <w:r>
        <w:t>单元格，直到找到一个最小（或最大）值（或遇到一个例外）。实际上，这样的电子表格设置构成了在</w:t>
      </w:r>
      <w:r>
        <w:t>Excel</w:t>
      </w:r>
      <w:r>
        <w:t>中使用求解器的语法。我们将在</w:t>
      </w:r>
      <w:r>
        <w:t xml:space="preserve"> R </w:t>
      </w:r>
      <w:r>
        <w:t>中使用求解器或优化函数，它们也有一个必要的语法，</w:t>
      </w:r>
      <w:r>
        <w:t>但它并不比设置电子表格更复杂，只是更抽象而已。</w:t>
      </w:r>
    </w:p>
    <w:p w:rsidR="003045B9" w:rsidRDefault="00E54A55">
      <w:pPr>
        <w:pStyle w:val="a0"/>
      </w:pPr>
      <w:r>
        <w:t>当对单一数据集（如年龄</w:t>
      </w:r>
      <w:r>
        <w:t>-</w:t>
      </w:r>
      <w:r>
        <w:t>长度）用</w:t>
      </w:r>
      <w:r>
        <w:t>2</w:t>
      </w:r>
      <w:r>
        <w:t>至</w:t>
      </w:r>
      <w:r>
        <w:t>6</w:t>
      </w:r>
      <w:r>
        <w:t>个参数进行非动态过程建模时，模型拟合通常是相对简单的。然而，当处理一个种群的动态过程时，可能会变得更加复杂，涉及到补充、个体生长、自然死亡和多个捕鱼船队的捕捞死亡。可能有许多类型的数据，可能有多于几十个甚至几百个参数。在这种情况下，为了调整预测值与观测值的拟合质量，必须使用某种形式的自动优化或非线性求解器。</w:t>
      </w:r>
    </w:p>
    <w:p w:rsidR="003045B9" w:rsidRDefault="00E54A55">
      <w:pPr>
        <w:pStyle w:val="a0"/>
      </w:pPr>
      <w:r>
        <w:t>优化是一个非常大的研究课题，在</w:t>
      </w:r>
      <w:r>
        <w:t>CRAN</w:t>
      </w:r>
      <w:r>
        <w:t>任务视图中详细讨论了许多可用的选项。在</w:t>
      </w:r>
      <w:r>
        <w:t xml:space="preserve"> CRAN </w:t>
      </w:r>
      <w:r>
        <w:t>任务视图：优化和数学编程中可</w:t>
      </w:r>
      <w:r>
        <w:t>以找到详细的讨论，网址是</w:t>
      </w:r>
      <w:hyperlink r:id="rId42">
        <w:r>
          <w:rPr>
            <w:rStyle w:val="ad"/>
          </w:rPr>
          <w:t>https://cran.r-project.org/</w:t>
        </w:r>
      </w:hyperlink>
      <w:r>
        <w:t>。在本章的学习中，我们将主要使用内置的函数</w:t>
      </w:r>
      <w:r>
        <w:t xml:space="preserve"> </w:t>
      </w:r>
      <w:r>
        <w:rPr>
          <w:rStyle w:val="VerbatimChar"/>
        </w:rPr>
        <w:t>nlm()</w:t>
      </w:r>
      <w:r>
        <w:t>(</w:t>
      </w:r>
      <w:r>
        <w:t>尝试</w:t>
      </w:r>
      <w:r>
        <w:t xml:space="preserve"> </w:t>
      </w:r>
      <w:r>
        <w:rPr>
          <w:rStyle w:val="VerbatimChar"/>
        </w:rPr>
        <w:t>?nlm</w:t>
      </w:r>
      <w:r>
        <w:t>)</w:t>
      </w:r>
      <w:r>
        <w:t>，但也有许多替代方法（包括</w:t>
      </w:r>
      <w:r>
        <w:t xml:space="preserve"> </w:t>
      </w:r>
      <w:r>
        <w:rPr>
          <w:rStyle w:val="VerbatimChar"/>
        </w:rPr>
        <w:t>nlminb()</w:t>
      </w:r>
      <w:r>
        <w:t>、</w:t>
      </w:r>
      <w:r>
        <w:rPr>
          <w:rStyle w:val="VerbatimChar"/>
        </w:rPr>
        <w:t>optim()</w:t>
      </w:r>
      <w:r>
        <w:t>等）。如果你要参与模型拟合，那么真的值得阅读</w:t>
      </w:r>
      <w:r>
        <w:t xml:space="preserve"> R-CRAN </w:t>
      </w:r>
      <w:r>
        <w:t>上关于优化的任务视图，并且作为第一步，探索</w:t>
      </w:r>
      <w:r>
        <w:t xml:space="preserve"> </w:t>
      </w:r>
      <w:r>
        <w:rPr>
          <w:rStyle w:val="VerbatimChar"/>
        </w:rPr>
        <w:t>nlm()</w:t>
      </w:r>
      <w:r>
        <w:t xml:space="preserve"> </w:t>
      </w:r>
      <w:r>
        <w:t>和</w:t>
      </w:r>
      <w:r>
        <w:t xml:space="preserve"> </w:t>
      </w:r>
      <w:r>
        <w:rPr>
          <w:rStyle w:val="VerbatimChar"/>
        </w:rPr>
        <w:t>optim()</w:t>
      </w:r>
      <w:r>
        <w:t xml:space="preserve"> </w:t>
      </w:r>
      <w:r>
        <w:t>函数的帮助和例子。</w:t>
      </w:r>
    </w:p>
    <w:p w:rsidR="003045B9" w:rsidRDefault="00E54A55">
      <w:pPr>
        <w:pStyle w:val="a0"/>
      </w:pPr>
      <w:r>
        <w:t>有时有可能猜测出一组参数，产生看似合理的可视拟合，至</w:t>
      </w:r>
      <w:r>
        <w:t>少对简单的静态模型来说是如此。然而，虽然这种通过</w:t>
      </w:r>
      <w:r>
        <w:rPr>
          <w:i/>
          <w:iCs/>
        </w:rPr>
        <w:t>目测拟合</w:t>
      </w:r>
      <w:r>
        <w:t>（</w:t>
      </w:r>
      <w:r>
        <w:t>fitting-by-eye</w:t>
      </w:r>
      <w:r>
        <w:t>）可以为估计模型的参数提供可用的起点，但它并不构成将模型与数据拟合的可辩护的标准。这是因为我的</w:t>
      </w:r>
      <w:r>
        <w:t xml:space="preserve"> “</w:t>
      </w:r>
      <w:r>
        <w:t>目测拟合</w:t>
      </w:r>
      <w:r>
        <w:t>”</w:t>
      </w:r>
      <w:r>
        <w:t>（或称</w:t>
      </w:r>
      <w:r>
        <w:t xml:space="preserve"> “</w:t>
      </w:r>
      <w:r>
        <w:t>黑暗中的狂刺</w:t>
      </w:r>
      <w:r>
        <w:t>”</w:t>
      </w:r>
      <w:r>
        <w:t>）很可能与你的</w:t>
      </w:r>
      <w:r>
        <w:t xml:space="preserve"> “</w:t>
      </w:r>
      <w:r>
        <w:t>目测拟合</w:t>
      </w:r>
      <w:r>
        <w:t>”</w:t>
      </w:r>
      <w:r>
        <w:t>（或称</w:t>
      </w:r>
      <w:r>
        <w:t xml:space="preserve"> “</w:t>
      </w:r>
      <w:r>
        <w:t>有根据的猜测</w:t>
      </w:r>
      <w:r>
        <w:t>”</w:t>
      </w:r>
      <w:r>
        <w:t>）不同。与其使用这样的观点，不如使用一些更正式定义的模型与数据拟合质量的标准。</w:t>
      </w:r>
    </w:p>
    <w:p w:rsidR="003045B9" w:rsidRDefault="00E54A55">
      <w:pPr>
        <w:pStyle w:val="a0"/>
      </w:pPr>
      <w:r>
        <w:lastRenderedPageBreak/>
        <w:t>这里的重点是如何设置</w:t>
      </w:r>
      <w:r>
        <w:t xml:space="preserve"> R </w:t>
      </w:r>
      <w:r>
        <w:t>代码，以便使用最小二乘法或最大似然法进行模型参数估计，特别是后者。我们以后对贝叶斯方法的考虑将主要集中在对不确定性的描述上。我们将通过重</w:t>
      </w:r>
      <w:r>
        <w:t>复的例子和相关的解释来说明模型的拟合过程。目的是阅读本节应该使读者能够建立自己的模型来解决参数值。我们将尝试以一种一般的方式来做这件事，它应该适合于许多问题的调整。</w:t>
      </w:r>
    </w:p>
    <w:p w:rsidR="003045B9" w:rsidRDefault="00E54A55">
      <w:pPr>
        <w:pStyle w:val="2"/>
      </w:pPr>
      <w:bookmarkStart w:id="154" w:name="最佳拟合标准"/>
      <w:bookmarkStart w:id="155" w:name="_Toc205277852"/>
      <w:bookmarkEnd w:id="150"/>
      <w:bookmarkEnd w:id="152"/>
      <w:r>
        <w:t xml:space="preserve">4.2 </w:t>
      </w:r>
      <w:r>
        <w:t>最佳拟合标准</w:t>
      </w:r>
      <w:bookmarkEnd w:id="155"/>
    </w:p>
    <w:p w:rsidR="003045B9" w:rsidRDefault="00E54A55">
      <w:pPr>
        <w:pStyle w:val="FirstParagraph"/>
      </w:pPr>
      <w:r>
        <w:t>确定什么是数据的最佳模型拟合通常有三种方法。</w:t>
      </w:r>
    </w:p>
    <w:p w:rsidR="003045B9" w:rsidRDefault="00E54A55">
      <w:pPr>
        <w:pStyle w:val="a0"/>
      </w:pPr>
      <w:r>
        <w:t>一般来讲，模型拟合包括观测变量</w:t>
      </w:r>
      <w:r>
        <w:t xml:space="preserve"> </w:t>
      </w:r>
      <m:oMath>
        <m:r>
          <w:rPr>
            <w:rFonts w:ascii="Cambria Math" w:hAnsi="Cambria Math"/>
          </w:rPr>
          <m:t>x</m:t>
        </m:r>
      </m:oMath>
      <w:r>
        <w:t xml:space="preserve"> </w:t>
      </w:r>
      <w:r>
        <w:t>与为描述建模过程而提出候选模型所预测值</w:t>
      </w:r>
      <w:r>
        <w:t xml:space="preserve"> </w:t>
      </w:r>
      <m:oMath>
        <m:acc>
          <m:accPr>
            <m:ctrlPr>
              <w:rPr>
                <w:rFonts w:ascii="Cambria Math" w:hAnsi="Cambria Math"/>
              </w:rPr>
            </m:ctrlPr>
          </m:accPr>
          <m:e>
            <m:r>
              <w:rPr>
                <w:rFonts w:ascii="Cambria Math" w:hAnsi="Cambria Math"/>
              </w:rPr>
              <m:t>x</m:t>
            </m:r>
          </m:e>
        </m:acc>
      </m:oMath>
      <w:r>
        <w:t xml:space="preserve"> </w:t>
      </w:r>
      <w:r>
        <w:t>之间残差平方的最小化（</w:t>
      </w:r>
      <w:r>
        <w:rPr>
          <w:rStyle w:val="VerbatimChar"/>
        </w:rPr>
        <w:t>ssq()</w:t>
      </w:r>
      <w:r>
        <w:t>）：</w:t>
      </w:r>
    </w:p>
    <w:p w:rsidR="003045B9" w:rsidRDefault="00E54A55">
      <w:pPr>
        <w:pStyle w:val="a0"/>
      </w:pPr>
      <w:bookmarkStart w:id="156" w:name="eq-4_1"/>
      <m:oMathPara>
        <m:oMathParaPr>
          <m:jc m:val="center"/>
        </m:oMathParaPr>
        <m:oMath>
          <m:r>
            <w:rPr>
              <w:rFonts w:ascii="Cambria Math" w:hAnsi="Cambria Math"/>
            </w:rPr>
            <m:t>ssq</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i</m:t>
                          </m:r>
                        </m:sub>
                      </m:sSub>
                    </m:e>
                  </m:d>
                </m:e>
                <m:sup>
                  <m:r>
                    <w:rPr>
                      <w:rFonts w:ascii="Cambria Math" w:hAnsi="Cambria Math"/>
                    </w:rPr>
                    <m:t>2</m:t>
                  </m:r>
                </m:sup>
              </m:sSup>
            </m:e>
          </m:nary>
          <m:r>
            <w:rPr>
              <w:rFonts w:ascii="Cambria Math" w:hAnsi="Cambria Math"/>
            </w:rPr>
            <m:t>  </m:t>
          </m:r>
          <m:d>
            <m:dPr>
              <m:ctrlPr>
                <w:rPr>
                  <w:rFonts w:ascii="Cambria Math" w:hAnsi="Cambria Math"/>
                </w:rPr>
              </m:ctrlPr>
            </m:dPr>
            <m:e>
              <m:r>
                <w:rPr>
                  <w:rFonts w:ascii="Cambria Math" w:hAnsi="Cambria Math"/>
                </w:rPr>
                <m:t>4.1</m:t>
              </m:r>
            </m:e>
          </m:d>
        </m:oMath>
      </m:oMathPara>
      <w:bookmarkEnd w:id="156"/>
    </w:p>
    <w:p w:rsidR="003045B9" w:rsidRDefault="00E54A55">
      <w:pPr>
        <w:pStyle w:val="FirstParagraph"/>
      </w:pPr>
      <w:r>
        <w:t>其中</w:t>
      </w:r>
      <w: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w:r>
        <w:t>是</w:t>
      </w:r>
      <w:r>
        <w:t xml:space="preserve"> </w:t>
      </w:r>
      <m:oMath>
        <m:r>
          <w:rPr>
            <w:rFonts w:ascii="Cambria Math" w:hAnsi="Cambria Math"/>
          </w:rPr>
          <m:t>n</m:t>
        </m:r>
      </m:oMath>
      <w:r>
        <w:t xml:space="preserve"> </w:t>
      </w:r>
      <w:r>
        <w:t>个观测中的第</w:t>
      </w:r>
      <w:r>
        <w:t xml:space="preserve"> </w:t>
      </w:r>
      <m:oMath>
        <m:r>
          <w:rPr>
            <w:rFonts w:ascii="Cambria Math" w:hAnsi="Cambria Math"/>
          </w:rPr>
          <m:t>i</m:t>
        </m:r>
      </m:oMath>
      <w:r>
        <w:t xml:space="preserve"> </w:t>
      </w:r>
      <w:r>
        <w:t>个观测值，</w:t>
      </w:r>
      <m:oMath>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i</m:t>
            </m:r>
          </m:sub>
        </m:sSub>
      </m:oMath>
      <w:r>
        <w:t xml:space="preserve"> </w:t>
      </w:r>
      <w:r>
        <w:t>是给定观测值</w:t>
      </w:r>
      <w:r>
        <w:t xml:space="preserve"> </w:t>
      </w:r>
      <m:oMath>
        <m:r>
          <w:rPr>
            <w:rFonts w:ascii="Cambria Math" w:hAnsi="Cambria Math"/>
          </w:rPr>
          <m:t>i</m:t>
        </m:r>
      </m:oMath>
      <w:r>
        <w:t xml:space="preserve"> </w:t>
      </w:r>
      <w:r>
        <w:t>的模型预测值（例如，如果</w:t>
      </w:r>
      <w: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w:r>
        <w:t>为鱼</w:t>
      </w:r>
      <w:r>
        <w:t xml:space="preserve"> </w:t>
      </w:r>
      <m:oMath>
        <m:r>
          <w:rPr>
            <w:rFonts w:ascii="Cambria Math" w:hAnsi="Cambria Math"/>
          </w:rPr>
          <m:t>i</m:t>
        </m:r>
      </m:oMath>
      <w:r>
        <w:t xml:space="preserve"> </w:t>
      </w:r>
      <w:r>
        <w:t>的年龄</w:t>
      </w:r>
      <w:r>
        <w:t>-</w:t>
      </w:r>
      <w:r>
        <w:t>体长，则</w:t>
      </w:r>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i</m:t>
            </m:r>
          </m:sub>
        </m:sSub>
      </m:oMath>
      <w:r>
        <w:t xml:space="preserve"> </w:t>
      </w:r>
      <w:r>
        <w:t>为一些候选生长模型中得到的鱼</w:t>
      </w:r>
      <w:r>
        <w:t xml:space="preserve"> </w:t>
      </w:r>
      <m:oMath>
        <m:r>
          <w:rPr>
            <w:rFonts w:ascii="Cambria Math" w:hAnsi="Cambria Math"/>
          </w:rPr>
          <m:t>i</m:t>
        </m:r>
      </m:oMath>
      <w:r>
        <w:t xml:space="preserve"> </w:t>
      </w:r>
      <w:r>
        <w:t>的年龄</w:t>
      </w:r>
      <w:r>
        <w:t>-</w:t>
      </w:r>
      <w:r>
        <w:t>体长预测值）。</w:t>
      </w:r>
      <m:oMath>
        <m:acc>
          <m:accPr>
            <m:ctrlPr>
              <w:rPr>
                <w:rFonts w:ascii="Cambria Math" w:hAnsi="Cambria Math"/>
              </w:rPr>
            </m:ctrlPr>
          </m:accPr>
          <m:e>
            <m:r>
              <w:rPr>
                <w:rFonts w:ascii="Cambria Math" w:hAnsi="Cambria Math"/>
              </w:rPr>
              <m:t>x</m:t>
            </m:r>
          </m:e>
        </m:acc>
      </m:oMath>
      <w:r>
        <w:t xml:space="preserve"> </w:t>
      </w:r>
      <w:r>
        <w:t>中的</w:t>
      </w:r>
      <w:r>
        <w:t xml:space="preserve"> </w:t>
      </w:r>
      <m:oMath>
        <m:acc>
          <m:accPr>
            <m:ctrlPr>
              <w:rPr>
                <w:rFonts w:ascii="Cambria Math" w:hAnsi="Cambria Math"/>
              </w:rPr>
            </m:ctrlPr>
          </m:accPr>
          <m:e>
            <m:r>
              <w:rPr>
                <w:rFonts w:ascii="Cambria Math" w:hAnsi="Cambria Math"/>
              </w:rPr>
              <m:t>​</m:t>
            </m:r>
          </m:e>
        </m:acc>
      </m:oMath>
      <w:r>
        <w:t xml:space="preserve"> </w:t>
      </w:r>
      <w:r>
        <w:t>表示</w:t>
      </w:r>
      <w:r>
        <w:t xml:space="preserve"> </w:t>
      </w:r>
      <m:oMath>
        <m:r>
          <w:rPr>
            <w:rFonts w:ascii="Cambria Math" w:hAnsi="Cambria Math"/>
          </w:rPr>
          <m:t>x</m:t>
        </m:r>
      </m:oMath>
      <w:r>
        <w:t xml:space="preserve"> </w:t>
      </w:r>
      <w:r>
        <w:t>的预测值。</w:t>
      </w:r>
    </w:p>
    <w:p w:rsidR="003045B9" w:rsidRDefault="00E54A55">
      <w:pPr>
        <w:pStyle w:val="a0"/>
      </w:pPr>
      <w:r>
        <w:t>或者，模型拟合可以涉及最小化负对数似然（在本书中为</w:t>
      </w:r>
      <w:r>
        <w:rPr>
          <w:rStyle w:val="VerbatimChar"/>
        </w:rPr>
        <w:t>-veLL</w:t>
      </w:r>
      <w:r>
        <w:t xml:space="preserve"> </w:t>
      </w:r>
      <w:r>
        <w:t>或</w:t>
      </w:r>
      <w:r>
        <w:t xml:space="preserve"> </w:t>
      </w:r>
      <w:r>
        <w:rPr>
          <w:rStyle w:val="VerbatimChar"/>
        </w:rPr>
        <w:t>negLL</w:t>
      </w:r>
      <w:r>
        <w:t>），这需要确定</w:t>
      </w:r>
      <w:r>
        <w:t>1</w:t>
      </w:r>
      <w:r>
        <w:t>）定义的模型结构，</w:t>
      </w:r>
      <w:r>
        <w:t>2</w:t>
      </w:r>
      <w:r>
        <w:t>）一组模型参数和</w:t>
      </w:r>
      <w:r>
        <w:t xml:space="preserve"> 3</w:t>
      </w:r>
      <w:r>
        <w:t>）残差的期望概率分布的情况下，每个观测数据点的似然有多大。最小化负对数似然相当于最大化所有似然的乘积或所有数据点的对数似然总和。给定一个观测值</w:t>
      </w:r>
      <w:r>
        <w:t xml:space="preserve"> </w:t>
      </w:r>
      <m:oMath>
        <m:r>
          <w:rPr>
            <w:rFonts w:ascii="Cambria Math" w:hAnsi="Cambria Math"/>
          </w:rPr>
          <m:t>x</m:t>
        </m:r>
      </m:oMath>
      <w:r>
        <w:t xml:space="preserve"> </w:t>
      </w:r>
      <w:r>
        <w:t>的集合，一个可以预测</w:t>
      </w:r>
      <w:r>
        <w:t xml:space="preserve"> </w:t>
      </w:r>
      <m:oMath>
        <m:acc>
          <m:accPr>
            <m:ctrlPr>
              <w:rPr>
                <w:rFonts w:ascii="Cambria Math" w:hAnsi="Cambria Math"/>
              </w:rPr>
            </m:ctrlPr>
          </m:accPr>
          <m:e>
            <m:r>
              <w:rPr>
                <w:rFonts w:ascii="Cambria Math" w:hAnsi="Cambria Math"/>
              </w:rPr>
              <m:t>x</m:t>
            </m:r>
          </m:e>
        </m:acc>
      </m:oMath>
      <w:r>
        <w:t xml:space="preserve"> </w:t>
      </w:r>
      <w:r>
        <w:t>的模型结构，以及一组模型参数</w:t>
      </w:r>
      <w:r>
        <w:t xml:space="preserve"> </w:t>
      </w:r>
      <m:oMath>
        <m:r>
          <w:rPr>
            <w:rFonts w:ascii="Cambria Math" w:hAnsi="Cambria Math"/>
          </w:rPr>
          <m:t>θ</m:t>
        </m:r>
      </m:oMath>
      <w:r>
        <w:t xml:space="preserve"> </w:t>
      </w:r>
      <w:r>
        <w:t>，那么这些观测值的总似然定义为：</w:t>
      </w:r>
    </w:p>
    <w:bookmarkStart w:id="157" w:name="eq-4_2"/>
    <w:p w:rsidR="003045B9" w:rsidRDefault="00E54A55">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L</m:t>
                </m:r>
              </m:e>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θ</m:t>
                        </m:r>
                      </m:e>
                    </m:d>
                  </m:e>
                </m:nary>
              </m:e>
            </m:mr>
            <m:mr>
              <m:e>
                <m:r>
                  <m:rPr>
                    <m:sty m:val="p"/>
                  </m:rPr>
                  <w:rPr>
                    <w:rFonts w:ascii="Cambria Math" w:hAnsi="Cambria Math"/>
                  </w:rPr>
                  <m:t>-</m:t>
                </m:r>
                <m:r>
                  <w:rPr>
                    <w:rFonts w:ascii="Cambria Math" w:hAnsi="Cambria Math"/>
                  </w:rPr>
                  <m:t>veLL</m:t>
                </m:r>
              </m:e>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m:rPr>
                        <m:sty m:val="p"/>
                      </m:rPr>
                      <w:rPr>
                        <w:rFonts w:ascii="Cambria Math" w:hAnsi="Cambria Math"/>
                      </w:rPr>
                      <m:t>log(</m:t>
                    </m:r>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θ</m:t>
                        </m:r>
                      </m:e>
                    </m:d>
                    <m:r>
                      <m:rPr>
                        <m:sty m:val="p"/>
                      </m:rPr>
                      <w:rPr>
                        <w:rFonts w:ascii="Cambria Math" w:hAnsi="Cambria Math"/>
                      </w:rPr>
                      <m:t>)</m:t>
                    </m:r>
                  </m:e>
                </m:nary>
              </m:e>
            </m:mr>
          </m:m>
          <m:r>
            <w:rPr>
              <w:rFonts w:ascii="Cambria Math" w:hAnsi="Cambria Math"/>
            </w:rPr>
            <m:t>  </m:t>
          </m:r>
          <m:d>
            <m:dPr>
              <m:ctrlPr>
                <w:rPr>
                  <w:rFonts w:ascii="Cambria Math" w:hAnsi="Cambria Math"/>
                </w:rPr>
              </m:ctrlPr>
            </m:dPr>
            <m:e>
              <m:r>
                <w:rPr>
                  <w:rFonts w:ascii="Cambria Math" w:hAnsi="Cambria Math"/>
                </w:rPr>
                <m:t>4.2</m:t>
              </m:r>
            </m:e>
          </m:d>
        </m:oMath>
      </m:oMathPara>
      <w:bookmarkEnd w:id="157"/>
    </w:p>
    <w:p w:rsidR="003045B9" w:rsidRDefault="00E54A55">
      <w:pPr>
        <w:pStyle w:val="FirstParagraph"/>
      </w:pPr>
      <w:r>
        <w:t>其中</w:t>
      </w:r>
      <w:r>
        <w:t xml:space="preserve"> </w:t>
      </w:r>
      <m:oMath>
        <m:r>
          <w:rPr>
            <w:rFonts w:ascii="Cambria Math" w:hAnsi="Cambria Math"/>
          </w:rPr>
          <m:t>L</m:t>
        </m:r>
      </m:oMath>
      <w:r>
        <w:t xml:space="preserve"> </w:t>
      </w:r>
      <w:r>
        <w:t>为总似然，等于</w:t>
      </w:r>
      <m:oMath>
        <m:r>
          <m:rPr>
            <m:sty m:val="p"/>
          </m:rPr>
          <w:rPr>
            <w:rFonts w:ascii="Cambria Math" w:hAnsi="Cambria Math"/>
          </w:rPr>
          <m:t>∏</m:t>
        </m:r>
        <m:r>
          <w:rPr>
            <w:rFonts w:ascii="Cambria Math" w:hAnsi="Cambria Math"/>
          </w:rPr>
          <m:t>L</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w:t>
      </w:r>
      <w:r>
        <w:t>或给定参数值</w:t>
      </w:r>
      <w:r>
        <w:t xml:space="preserve"> </w:t>
      </w:r>
      <m:oMath>
        <m:r>
          <w:rPr>
            <w:rFonts w:ascii="Cambria Math" w:hAnsi="Cambria Math"/>
          </w:rPr>
          <m:t>θ</m:t>
        </m:r>
      </m:oMath>
      <w:r>
        <w:t xml:space="preserve"> </w:t>
      </w:r>
      <w:r>
        <w:t>每个观测值</w:t>
      </w:r>
      <w:r>
        <w:t xml:space="preserve"> </w:t>
      </w:r>
      <m:oMath>
        <m:r>
          <w:rPr>
            <w:rFonts w:ascii="Cambria Math" w:hAnsi="Cambria Math"/>
          </w:rPr>
          <m:t>x</m:t>
        </m:r>
      </m:oMath>
      <w:r>
        <w:t xml:space="preserve"> </w:t>
      </w:r>
      <w:r>
        <w:t>的概率密度（似然）积（在每种情况下，离期望值</w:t>
      </w:r>
      <w:r>
        <w:t xml:space="preserve"> </w:t>
      </w:r>
      <m:oMath>
        <m:acc>
          <m:accPr>
            <m:ctrlPr>
              <w:rPr>
                <w:rFonts w:ascii="Cambria Math" w:hAnsi="Cambria Math"/>
              </w:rPr>
            </m:ctrlPr>
          </m:accPr>
          <m:e>
            <m:r>
              <w:rPr>
                <w:rFonts w:ascii="Cambria Math" w:hAnsi="Cambria Math"/>
              </w:rPr>
              <m:t>x</m:t>
            </m:r>
          </m:e>
        </m:acc>
      </m:oMath>
      <w:r>
        <w:t xml:space="preserve"> </w:t>
      </w:r>
      <w:r>
        <w:t>越远，似然越低）。</w:t>
      </w:r>
      <w:r>
        <w:rPr>
          <w:i/>
          <w:iCs/>
        </w:rPr>
        <w:t>-veLL</w:t>
      </w:r>
      <w:r>
        <w:t xml:space="preserve"> </w:t>
      </w:r>
      <w:r>
        <w:t>是给定候选模型参数</w:t>
      </w:r>
      <w:r>
        <w:t xml:space="preserve"> </w:t>
      </w:r>
      <m:oMath>
        <m:r>
          <w:rPr>
            <w:rFonts w:ascii="Cambria Math" w:hAnsi="Cambria Math"/>
          </w:rPr>
          <m:t>θ</m:t>
        </m:r>
      </m:oMath>
      <w:r>
        <w:t xml:space="preserve"> </w:t>
      </w:r>
      <w:r>
        <w:t>时观测值</w:t>
      </w:r>
      <w:r>
        <w:t xml:space="preserve"> </w:t>
      </w:r>
      <m:oMath>
        <m:r>
          <w:rPr>
            <w:rFonts w:ascii="Cambria Math" w:hAnsi="Cambria Math"/>
          </w:rPr>
          <m:t>x</m:t>
        </m:r>
      </m:oMath>
      <w:r>
        <w:t xml:space="preserve"> </w:t>
      </w:r>
      <w:r>
        <w:t>的总负对数似然，每个观测点</w:t>
      </w:r>
      <w:r>
        <w:t xml:space="preserve"> </w:t>
      </w:r>
      <m:oMath>
        <m:r>
          <w:rPr>
            <w:rFonts w:ascii="Cambria Math" w:hAnsi="Cambria Math"/>
          </w:rPr>
          <m:t>x</m:t>
        </m:r>
      </m:oMath>
      <w:r>
        <w:t xml:space="preserve"> </w:t>
      </w:r>
      <w:r>
        <w:t>的</w:t>
      </w:r>
      <w:r>
        <w:t xml:space="preserve"> </w:t>
      </w:r>
      <m:oMath>
        <m:r>
          <w:rPr>
            <w:rFonts w:ascii="Cambria Math" w:hAnsi="Cambria Math"/>
          </w:rPr>
          <m:t>n</m:t>
        </m:r>
      </m:oMath>
      <w:r>
        <w:t xml:space="preserve"> </w:t>
      </w:r>
      <w:r>
        <w:t>对数似然的负数和。</w:t>
      </w:r>
      <w:r>
        <w:t xml:space="preserve"> </w:t>
      </w:r>
      <w:r>
        <w:t>我们使用对数似然，因为大多数似然是非常小的数值，当与许多其他非常小的数字相乘时，会变得非常</w:t>
      </w:r>
      <w:r>
        <w:t>小，以至于有可能导致浮点溢出的计算机错误。对数变换将乘法变为加法，避免了这种风险</w:t>
      </w:r>
      <w:r>
        <w:t xml:space="preserve">( </w:t>
      </w:r>
      <m:oMath>
        <m:r>
          <m:rPr>
            <m:sty m:val="p"/>
          </m:rPr>
          <w:rPr>
            <w:rFonts w:ascii="Cambria Math" w:hAnsi="Cambria Math"/>
          </w:rPr>
          <m:t>∏</m:t>
        </m:r>
      </m:oMath>
      <w:r>
        <w:t xml:space="preserve"> </w:t>
      </w:r>
      <w:r>
        <w:t>转变为</w:t>
      </w:r>
      <w:r>
        <w:t xml:space="preserve"> </w:t>
      </w:r>
      <m:oMath>
        <m:r>
          <w:rPr>
            <w:rFonts w:ascii="Cambria Math" w:hAnsi="Cambria Math"/>
          </w:rPr>
          <m:t>Σ</m:t>
        </m:r>
      </m:oMath>
      <w:r>
        <w:t xml:space="preserve"> </w:t>
      </w:r>
      <w:r>
        <w:t>）。</w:t>
      </w:r>
    </w:p>
    <w:p w:rsidR="003045B9" w:rsidRDefault="00E54A55">
      <w:pPr>
        <w:pStyle w:val="a0"/>
      </w:pPr>
      <w:r>
        <w:t>第三种方法是使用贝叶斯方法，该方法使用先验概率，即在模型拟合中给予每个备选参数向量的初始相对权重。贝叶斯方法结合并更新任何关于最可能的模型参数的先验知识（先验概率），以及在不同的候选参数向量</w:t>
      </w:r>
      <w:r>
        <w:t xml:space="preserve"> </w:t>
      </w:r>
      <m:oMath>
        <m:r>
          <w:rPr>
            <w:rFonts w:ascii="Cambria Math" w:hAnsi="Cambria Math"/>
          </w:rPr>
          <m:t>θ</m:t>
        </m:r>
      </m:oMath>
      <w:r>
        <w:t xml:space="preserve"> </w:t>
      </w:r>
      <w:r>
        <w:t>下任何新数据的似然。就我们的目的而言，贝叶斯方法和最大似然法之间的两个关键区别是包含先验似然和重新缩放数值，以便使后验概率的总和达到</w:t>
      </w:r>
      <w:r>
        <w:t>1.0</w:t>
      </w:r>
      <w:r>
        <w:t>。重要的一点是，将给定一组参数</w:t>
      </w:r>
      <w:r>
        <w:lastRenderedPageBreak/>
        <w:t>的数据似然转换为给定数据参数的真实概率</w:t>
      </w:r>
      <w:r>
        <w:t>。给定数据</w:t>
      </w:r>
      <w:r>
        <w:t xml:space="preserve"> </w:t>
      </w:r>
      <m:oMath>
        <m:r>
          <w:rPr>
            <w:rFonts w:ascii="Cambria Math" w:hAnsi="Cambria Math"/>
          </w:rPr>
          <m:t>x</m:t>
        </m:r>
      </m:oMath>
      <w:r>
        <w:t xml:space="preserve"> </w:t>
      </w:r>
      <w:r>
        <w:t>的特定参数集</w:t>
      </w:r>
      <w:r>
        <w:t xml:space="preserve"> </w:t>
      </w:r>
      <m:oMath>
        <m:r>
          <w:rPr>
            <w:rFonts w:ascii="Cambria Math" w:hAnsi="Cambria Math"/>
          </w:rPr>
          <m:t>θ</m:t>
        </m:r>
      </m:oMath>
      <w:r>
        <w:t xml:space="preserve"> </w:t>
      </w:r>
      <w:r>
        <w:t>的后验概率定义为：</w:t>
      </w:r>
    </w:p>
    <w:p w:rsidR="003045B9" w:rsidRDefault="00E54A55">
      <w:pPr>
        <w:pStyle w:val="a0"/>
      </w:pPr>
      <w:bookmarkStart w:id="158" w:name="eq-4_3"/>
      <m:oMathPara>
        <m:oMathParaPr>
          <m:jc m:val="center"/>
        </m:oMathParaP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L</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θ</m:t>
                  </m:r>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d>
                    <m:dPr>
                      <m:begChr m:val="["/>
                      <m:endChr m:val="]"/>
                      <m:ctrlPr>
                        <w:rPr>
                          <w:rFonts w:ascii="Cambria Math" w:hAnsi="Cambria Math"/>
                        </w:rPr>
                      </m:ctrlPr>
                    </m:dPr>
                    <m:e>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θ</m:t>
                          </m:r>
                        </m:e>
                      </m:d>
                    </m:e>
                  </m:d>
                </m:e>
              </m:nary>
            </m:den>
          </m:f>
          <m:r>
            <w:rPr>
              <w:rFonts w:ascii="Cambria Math" w:hAnsi="Cambria Math"/>
            </w:rPr>
            <m:t>  </m:t>
          </m:r>
          <m:d>
            <m:dPr>
              <m:ctrlPr>
                <w:rPr>
                  <w:rFonts w:ascii="Cambria Math" w:hAnsi="Cambria Math"/>
                </w:rPr>
              </m:ctrlPr>
            </m:dPr>
            <m:e>
              <m:r>
                <w:rPr>
                  <w:rFonts w:ascii="Cambria Math" w:hAnsi="Cambria Math"/>
                </w:rPr>
                <m:t>4.3</m:t>
              </m:r>
            </m:e>
          </m:d>
        </m:oMath>
      </m:oMathPara>
      <w:bookmarkEnd w:id="158"/>
    </w:p>
    <w:p w:rsidR="003045B9" w:rsidRDefault="00E54A55">
      <w:pPr>
        <w:pStyle w:val="FirstParagraph"/>
      </w:pPr>
      <w:r>
        <w:t>其中</w:t>
      </w:r>
      <w:r>
        <w:t xml:space="preserve"> </w:t>
      </w:r>
      <m:oMath>
        <m:r>
          <w:rPr>
            <w:rFonts w:ascii="Cambria Math" w:hAnsi="Cambria Math"/>
          </w:rPr>
          <m:t>P</m:t>
        </m:r>
        <m:d>
          <m:dPr>
            <m:ctrlPr>
              <w:rPr>
                <w:rFonts w:ascii="Cambria Math" w:hAnsi="Cambria Math"/>
              </w:rPr>
            </m:ctrlPr>
          </m:dPr>
          <m:e>
            <m:r>
              <w:rPr>
                <w:rFonts w:ascii="Cambria Math" w:hAnsi="Cambria Math"/>
              </w:rPr>
              <m:t>θ</m:t>
            </m:r>
          </m:e>
        </m:d>
      </m:oMath>
      <w:r>
        <w:t xml:space="preserve"> </w:t>
      </w:r>
      <w:r>
        <w:t>为参数集</w:t>
      </w:r>
      <w:r>
        <w:t xml:space="preserve"> </w:t>
      </w:r>
      <m:oMath>
        <m:r>
          <w:rPr>
            <w:rFonts w:ascii="Cambria Math" w:hAnsi="Cambria Math"/>
          </w:rPr>
          <m:t>θ</m:t>
        </m:r>
      </m:oMath>
      <w:r>
        <w:t xml:space="preserve"> </w:t>
      </w:r>
      <w:r>
        <w:t>的先验概率，通过给定参数</w:t>
      </w:r>
      <w:r>
        <w:t xml:space="preserve"> </w:t>
      </w:r>
      <m:oMath>
        <m:r>
          <w:rPr>
            <w:rFonts w:ascii="Cambria Math" w:hAnsi="Cambria Math"/>
          </w:rPr>
          <m:t>θ</m:t>
        </m:r>
      </m:oMath>
      <w:r>
        <w:t xml:space="preserve"> </w:t>
      </w:r>
      <w:r>
        <w:t>的数据</w:t>
      </w:r>
      <w:r>
        <w:t xml:space="preserve"> </w:t>
      </w:r>
      <m:oMath>
        <m:r>
          <w:rPr>
            <w:rFonts w:ascii="Cambria Math" w:hAnsi="Cambria Math"/>
          </w:rPr>
          <m:t>x</m:t>
        </m:r>
      </m:oMath>
      <w:r>
        <w:t xml:space="preserve"> </w:t>
      </w:r>
      <w:r>
        <w:t>似然、</w:t>
      </w:r>
      <m:oMath>
        <m:r>
          <w:rPr>
            <w:rFonts w:ascii="Cambria Math" w:hAnsi="Cambria Math"/>
          </w:rPr>
          <m:t>L</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θ</m:t>
            </m:r>
          </m:e>
        </m:d>
      </m:oMath>
      <w:r>
        <w:t xml:space="preserve"> </w:t>
      </w:r>
      <w:r>
        <w:t>进行更新，除数</w:t>
      </w:r>
      <w:r>
        <w:t xml:space="preserve"> </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d>
              <m:dPr>
                <m:begChr m:val="["/>
                <m:endChr m:val="]"/>
                <m:ctrlPr>
                  <w:rPr>
                    <w:rFonts w:ascii="Cambria Math" w:hAnsi="Cambria Math"/>
                  </w:rPr>
                </m:ctrlPr>
              </m:dPr>
              <m:e>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θ</m:t>
                    </m:r>
                  </m:e>
                </m:d>
              </m:e>
            </m:d>
          </m:e>
        </m:nary>
      </m:oMath>
      <w:r>
        <w:t xml:space="preserve"> </w:t>
      </w:r>
      <w:r>
        <w:t>对结果重新缩放或归一化，因此在给定数据的情况下，所有参数向量</w:t>
      </w:r>
      <w:r>
        <w:t xml:space="preserve"> </w:t>
      </w:r>
      <m:oMath>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oMath>
      <w:r>
        <w:t xml:space="preserve"> </w:t>
      </w:r>
      <w:r>
        <w:t>的后验概率之和为</w:t>
      </w:r>
      <w:r>
        <w:t xml:space="preserve"> 1.0</w:t>
      </w:r>
      <w:r>
        <w:t>。最终</w:t>
      </w:r>
      <w:r>
        <w:t xml:space="preserve"> </w:t>
      </w:r>
      <w:hyperlink w:anchor="eq-4_3">
        <w:r>
          <w:rPr>
            <w:rStyle w:val="ad"/>
          </w:rPr>
          <w:t>公式</w:t>
        </w:r>
        <w:r>
          <w:rPr>
            <w:rStyle w:val="ad"/>
          </w:rPr>
          <w:t> 4.3</w:t>
        </w:r>
      </w:hyperlink>
      <w:r>
        <w:t xml:space="preserve"> </w:t>
      </w:r>
      <w:r>
        <w:t>是一个近似值，因为除数中的总和实际上应该是一个连续分布的积分，但在实践中，近似值就足够了，而且是处理复杂渔业模型参数时的唯一实际选择，其后验分布没有简单的分析解。</w:t>
      </w:r>
    </w:p>
    <w:p w:rsidR="003045B9" w:rsidRDefault="00E54A55">
      <w:pPr>
        <w:pStyle w:val="a0"/>
      </w:pPr>
      <w:r>
        <w:t>这里我们将主要关注负对数似然的最小化（相当于最大似然）。尽管其他方法也会得到一些关注。当我们探讨不确定性的特征时，贝叶斯方法将得到更多的关注。</w:t>
      </w:r>
    </w:p>
    <w:p w:rsidR="003045B9" w:rsidRDefault="00E54A55">
      <w:pPr>
        <w:pStyle w:val="a0"/>
      </w:pPr>
      <w:r>
        <w:t>微软的</w:t>
      </w:r>
      <w:r>
        <w:t>Excel</w:t>
      </w:r>
      <w:r>
        <w:t>在很多方面都是很好的软件，但是实现最大似然法，特别是贝叶斯法往往是缓慢和笨拙的，它们更适合于在</w:t>
      </w:r>
      <w:r>
        <w:t>R</w:t>
      </w:r>
      <w:r>
        <w:t>中实现。</w:t>
      </w:r>
    </w:p>
    <w:p w:rsidR="003045B9" w:rsidRDefault="00E54A55">
      <w:pPr>
        <w:pStyle w:val="a0"/>
      </w:pPr>
      <w:r>
        <w:t>识别平方残差之和、最大似然法和贝叶斯法并不是一个详尽的清单，它是在对数据进行模型拟合时可能使用的标准。例如，可以使用</w:t>
      </w:r>
      <w:r>
        <w:t xml:space="preserve"> “</w:t>
      </w:r>
      <w:r>
        <w:t>绝对残差之和</w:t>
      </w:r>
      <w:r>
        <w:t>”</w:t>
      </w:r>
      <w:r>
        <w:t>（</w:t>
      </w:r>
      <w:r>
        <w:t>sum of absolute residuals, SAR</w:t>
      </w:r>
      <w:r>
        <w:t>），它通过使用残差的绝对值而不是将其平方化来避免合并正负残差的问题</w:t>
      </w:r>
      <w:r>
        <w:t xml:space="preserve"> (Birkes </w:t>
      </w:r>
      <w:r>
        <w:t>和</w:t>
      </w:r>
      <w:r>
        <w:t xml:space="preserve"> Dodge 1993)</w:t>
      </w:r>
      <w:r>
        <w:t>。尽管存在这种最佳模型拟合的替代标准，我们将只关注上述三种。其他更常用的替代方法包括所谓的稳健方法，这些方法致力于减少现有数据中的离群值，或极端的、被认为是不典型的值的影响。如前所述，优化是一个庞大而详细的</w:t>
      </w:r>
      <w:r>
        <w:t>研究领域，我向你推荐它的研究，并祝你好运。</w:t>
      </w:r>
    </w:p>
    <w:p w:rsidR="003045B9" w:rsidRDefault="00E54A55">
      <w:pPr>
        <w:pStyle w:val="2"/>
      </w:pPr>
      <w:bookmarkStart w:id="159" w:name="r语言中的模型拟合"/>
      <w:bookmarkStart w:id="160" w:name="_Toc205277853"/>
      <w:bookmarkEnd w:id="154"/>
      <w:r>
        <w:t>4.3 R</w:t>
      </w:r>
      <w:r>
        <w:t>语言中的模型拟合</w:t>
      </w:r>
      <w:bookmarkEnd w:id="160"/>
    </w:p>
    <w:p w:rsidR="003045B9" w:rsidRDefault="00E54A55">
      <w:pPr>
        <w:pStyle w:val="FirstParagraph"/>
      </w:pPr>
      <w:r>
        <w:t>虽然覆盖参数空间的网格搜索可能是寻找最佳参数集的一种可能的方法，但随着参数数量增加到两个以上，它将变得越来越难操作，直到最后变得不可行。我们将不再考虑这种可能性。相反，为了便于寻找最佳参数集，我们需要一个用软件实现的非线性优化器。</w:t>
      </w:r>
    </w:p>
    <w:p w:rsidR="003045B9" w:rsidRDefault="00E54A55">
      <w:pPr>
        <w:pStyle w:val="a0"/>
      </w:pPr>
      <w:r>
        <w:t>R</w:t>
      </w:r>
      <w:r>
        <w:t>系统有一系列不同的优化函数，每个函数都使用不同的算法（请参见</w:t>
      </w:r>
      <w:r>
        <w:t>CRAN</w:t>
      </w:r>
      <w:r>
        <w:t>任务中关于优化的内容）。解算函数（</w:t>
      </w:r>
      <w:r>
        <w:rPr>
          <w:rStyle w:val="VerbatimChar"/>
        </w:rPr>
        <w:t>nlm()</w:t>
      </w:r>
      <w:r>
        <w:t>）和其他函数一样，需要给出一个参数值的初始猜测，然后这些初始参数值由优化函数改变，在每次改变时</w:t>
      </w:r>
      <w:r>
        <w:t>，预测值会像</w:t>
      </w:r>
      <w:r>
        <w:rPr>
          <w:rStyle w:val="VerbatimChar"/>
        </w:rPr>
        <w:t>ssq()</w:t>
      </w:r>
      <w:r>
        <w:t xml:space="preserve"> </w:t>
      </w:r>
      <w:r>
        <w:t>或</w:t>
      </w:r>
      <w:r>
        <w:rPr>
          <w:rStyle w:val="VerbatimChar"/>
        </w:rPr>
        <w:t>negLL()</w:t>
      </w:r>
      <w:r>
        <w:t xml:space="preserve"> </w:t>
      </w:r>
      <w:r>
        <w:t>一样重新计算。优化函数，如</w:t>
      </w:r>
      <w:r>
        <w:rPr>
          <w:rStyle w:val="VerbatimChar"/>
        </w:rPr>
        <w:t>nlm()</w:t>
      </w:r>
      <w:r>
        <w:t>，继续改变参数值（它们如何做到这一点是算法不同的地方），直到找到一个组合，根据所选择的任何标准被定义为</w:t>
      </w:r>
      <w:r>
        <w:t xml:space="preserve"> “</w:t>
      </w:r>
      <w:r>
        <w:t>最适合</w:t>
      </w:r>
      <w:r>
        <w:t>”</w:t>
      </w:r>
      <w:r>
        <w:t>（或无法找到进一步的改进）。渔业种群评估模型通常有许多参数，数量在</w:t>
      </w:r>
      <w:r>
        <w:t>10</w:t>
      </w:r>
      <w:r>
        <w:t>或</w:t>
      </w:r>
      <w:r>
        <w:t>100</w:t>
      </w:r>
      <w:r>
        <w:t>个左右（一些有更多的参数，需要更多的专业软件，例如</w:t>
      </w:r>
      <w:r>
        <w:t xml:space="preserve"> Daid A. Fournier, Hampton, </w:t>
      </w:r>
      <w:r>
        <w:t>和</w:t>
      </w:r>
      <w:r>
        <w:t xml:space="preserve"> Sibert (1998); David A. Fournier </w:t>
      </w:r>
      <w:r>
        <w:t>等</w:t>
      </w:r>
      <w:r>
        <w:t xml:space="preserve"> (2012); Kristensen </w:t>
      </w:r>
      <w:r>
        <w:t>等</w:t>
      </w:r>
      <w:r>
        <w:t xml:space="preserve"> (2016) </w:t>
      </w:r>
      <w:r>
        <w:t>）。在</w:t>
      </w:r>
      <w:r>
        <w:t>本书中，我们不会估计大量的参数，但无论数量多少，其原理都是相似的。</w:t>
      </w:r>
    </w:p>
    <w:p w:rsidR="003045B9" w:rsidRDefault="00E54A55">
      <w:pPr>
        <w:pStyle w:val="3"/>
      </w:pPr>
      <w:bookmarkStart w:id="161" w:name="模型需求"/>
      <w:bookmarkStart w:id="162" w:name="_Toc205277854"/>
      <w:r>
        <w:lastRenderedPageBreak/>
        <w:t xml:space="preserve">4.3.1 </w:t>
      </w:r>
      <w:r>
        <w:t>模型需求</w:t>
      </w:r>
      <w:bookmarkEnd w:id="162"/>
    </w:p>
    <w:p w:rsidR="003045B9" w:rsidRDefault="00E54A55">
      <w:pPr>
        <w:pStyle w:val="FirstParagraph"/>
      </w:pPr>
      <w:r>
        <w:t>讨论模型拟合的理论是有帮助的，但并没有阐明如何在</w:t>
      </w:r>
      <w:r>
        <w:t xml:space="preserve"> R </w:t>
      </w:r>
      <w:r>
        <w:t>中实现在实践中拟合模型。优化软件用于改变参数向量内的值，但我们需要为其提供重复计算预测值的方法，该预测值将用于与观测值进行多次比较以找到最佳解决方案（如果成功的）。我们需要开发可以重复调用的代码块，这正是设计</w:t>
      </w:r>
      <w:r>
        <w:t xml:space="preserve"> R </w:t>
      </w:r>
      <w:r>
        <w:t>语言函数的目的。为了在</w:t>
      </w:r>
      <w:r>
        <w:t xml:space="preserve"> R</w:t>
      </w:r>
      <w:r>
        <w:t>语言</w:t>
      </w:r>
      <w:r>
        <w:t xml:space="preserve"> </w:t>
      </w:r>
      <w:r>
        <w:t>中实现对现实世界问题的模型拟合，我们需要考虑四个形式要求：</w:t>
      </w:r>
    </w:p>
    <w:p w:rsidR="003045B9" w:rsidRDefault="00E54A55">
      <w:pPr>
        <w:numPr>
          <w:ilvl w:val="0"/>
          <w:numId w:val="5"/>
        </w:numPr>
      </w:pPr>
      <w:r>
        <w:t>来自所研究系统的观测（数据）。这可能是渔业中一个具有观测到的渔</w:t>
      </w:r>
      <w:r>
        <w:t>获量、</w:t>
      </w:r>
      <w:r>
        <w:t>cpue</w:t>
      </w:r>
      <w:r>
        <w:t>、渔获量的年龄和长度组成等，或者它可能是更简单的东西，例如鱼样本的观测到的长度和相关的年龄（但是如何将其放入</w:t>
      </w:r>
      <w:r>
        <w:t xml:space="preserve"> R ?),</w:t>
      </w:r>
    </w:p>
    <w:p w:rsidR="003045B9" w:rsidRDefault="00E54A55">
      <w:pPr>
        <w:numPr>
          <w:ilvl w:val="0"/>
          <w:numId w:val="5"/>
        </w:numPr>
      </w:pPr>
      <w:r>
        <w:t>第一个</w:t>
      </w:r>
      <w:r>
        <w:t xml:space="preserve"> R</w:t>
      </w:r>
      <w:r>
        <w:t>语言函数，表示系统的候选模型，当提供参数向量时，该函数用于计算预测值，以便与任何可用的观测值进行比较，</w:t>
      </w:r>
    </w:p>
    <w:p w:rsidR="003045B9" w:rsidRDefault="00E54A55">
      <w:pPr>
        <w:numPr>
          <w:ilvl w:val="0"/>
          <w:numId w:val="5"/>
        </w:numPr>
      </w:pPr>
      <w:r>
        <w:t>第二个</w:t>
      </w:r>
      <w:r>
        <w:t xml:space="preserve"> R</w:t>
      </w:r>
      <w:r>
        <w:t>语言</w:t>
      </w:r>
      <w:r>
        <w:t xml:space="preserve"> </w:t>
      </w:r>
      <w:r>
        <w:t>函数，计算选定的最佳拟合标准、最小化最小二乘或最小化负对数似然，以便将观测值与预测值进行比较。这需要能够返回单个值，反映输入参数和数据，然后可以通过最终所需的函数最小化，即</w:t>
      </w:r>
    </w:p>
    <w:p w:rsidR="003045B9" w:rsidRDefault="00E54A55">
      <w:pPr>
        <w:numPr>
          <w:ilvl w:val="0"/>
          <w:numId w:val="5"/>
        </w:numPr>
      </w:pPr>
      <w:r>
        <w:t>第三个</w:t>
      </w:r>
      <w:r>
        <w:t xml:space="preserve">R </w:t>
      </w:r>
      <w:r>
        <w:t>语言函数（我们将倾向于使用</w:t>
      </w:r>
      <w:r>
        <w:t xml:space="preserve"> </w:t>
      </w:r>
      <w:r>
        <w:rPr>
          <w:rStyle w:val="VerbatimChar"/>
        </w:rPr>
        <w:t>nlm()</w:t>
      </w:r>
      <w:r>
        <w:t>）来自动优化所选最佳拟合</w:t>
      </w:r>
      <w:r>
        <w:t>标准的值。</w:t>
      </w:r>
    </w:p>
    <w:p w:rsidR="003045B9" w:rsidRDefault="00E54A55">
      <w:pPr>
        <w:pStyle w:val="FirstParagraph"/>
      </w:pPr>
      <w:r>
        <w:t>因此，需要输入数据和三个函数（</w:t>
      </w:r>
      <w:r>
        <w:t xml:space="preserve"> </w:t>
      </w:r>
      <w:hyperlink w:anchor="fig-4-1">
        <w:r>
          <w:rPr>
            <w:rStyle w:val="ad"/>
          </w:rPr>
          <w:t>图</w:t>
        </w:r>
        <w:r>
          <w:rPr>
            <w:rStyle w:val="ad"/>
          </w:rPr>
          <w:t> 4.1</w:t>
        </w:r>
      </w:hyperlink>
      <w:r>
        <w:t xml:space="preserve"> </w:t>
      </w:r>
      <w:r>
        <w:t>）但是，因为我们可以使用内置函数来进行优化，模型拟合通常需要编写最多两个函数，一个用于从使用的任何模型计算预测值另一个用于计算拟合标准（有时，在更简单的练习中，这两个可以组合成一个函数）。</w:t>
      </w:r>
    </w:p>
    <w:p w:rsidR="003045B9" w:rsidRDefault="00E54A55">
      <w:pPr>
        <w:pStyle w:val="a0"/>
      </w:pPr>
      <w:r>
        <w:t>我们在本书中假设读者至少熟悉模型拟合背后的概念，如拟合线性回归，因此我们将直接转向非线性模型拟合。这些相对简单的示例的主要目的是介绍</w:t>
      </w:r>
      <w:r>
        <w:t xml:space="preserve"> R </w:t>
      </w:r>
      <w:r>
        <w:t>中可用求解器的使用和语法。</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163" w:name="fig-4-1"/>
            <w:r>
              <w:rPr>
                <w:noProof/>
                <w:lang w:eastAsia="zh-CN"/>
              </w:rPr>
              <w:drawing>
                <wp:inline distT="0" distB="0" distL="0" distR="0">
                  <wp:extent cx="2667000" cy="1333500"/>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172" name="Picture" descr="f401-1.png"/>
                          <pic:cNvPicPr>
                            <a:picLocks noChangeAspect="1" noChangeArrowheads="1"/>
                          </pic:cNvPicPr>
                        </pic:nvPicPr>
                        <pic:blipFill>
                          <a:blip r:embed="rId43"/>
                          <a:stretch>
                            <a:fillRect/>
                          </a:stretch>
                        </pic:blipFill>
                        <pic:spPr bwMode="auto">
                          <a:xfrm>
                            <a:off x="0" y="0"/>
                            <a:ext cx="2667000" cy="1333500"/>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4.1: </w:t>
            </w:r>
            <w:r>
              <w:t>将模型拟合到数据时的输入、功能需求和输出。优化函数（此处为</w:t>
            </w:r>
            <w:r>
              <w:t xml:space="preserve"> </w:t>
            </w:r>
            <w:r>
              <w:rPr>
                <w:rStyle w:val="VerbatimChar"/>
              </w:rPr>
              <w:t>nlm()</w:t>
            </w:r>
            <w:r>
              <w:t xml:space="preserve"> </w:t>
            </w:r>
            <w:r>
              <w:t>）最小化负对数似然（或平方和）并需要一个初始参数向量开始。此外，优化器需要一个函数（可能是</w:t>
            </w:r>
            <w:r>
              <w:t xml:space="preserve"> </w:t>
            </w:r>
            <w:r>
              <w:rPr>
                <w:rStyle w:val="VerbatimChar"/>
              </w:rPr>
              <w:t>negLL()</w:t>
            </w:r>
            <w:r>
              <w:t xml:space="preserve"> </w:t>
            </w:r>
            <w:r>
              <w:t>）来计算它在搜索最小值时产生的每个参数向量的对应负对数似然。</w:t>
            </w:r>
            <w:r>
              <w:t xml:space="preserve"> </w:t>
            </w:r>
            <w:r>
              <w:t>要计算负对数似然需要一个函数（可能是</w:t>
            </w:r>
            <w:r>
              <w:t xml:space="preserve"> </w:t>
            </w:r>
            <w:r>
              <w:rPr>
                <w:rStyle w:val="VerbatimChar"/>
              </w:rPr>
              <w:t>vB()</w:t>
            </w:r>
            <w:r>
              <w:t xml:space="preserve"> </w:t>
            </w:r>
            <w:r>
              <w:t>）来生成预测值，以便与输入的观测值进行比较。</w:t>
            </w:r>
          </w:p>
        </w:tc>
        <w:bookmarkEnd w:id="163"/>
      </w:tr>
    </w:tbl>
    <w:p w:rsidR="003045B9" w:rsidRDefault="00E54A55">
      <w:pPr>
        <w:pStyle w:val="3"/>
      </w:pPr>
      <w:bookmarkStart w:id="164" w:name="年龄-体长示例"/>
      <w:bookmarkStart w:id="165" w:name="_Toc205277855"/>
      <w:bookmarkEnd w:id="161"/>
      <w:r>
        <w:lastRenderedPageBreak/>
        <w:t xml:space="preserve">4.3.2 </w:t>
      </w:r>
      <w:r>
        <w:t>年龄</w:t>
      </w:r>
      <w:r>
        <w:t>-</w:t>
      </w:r>
      <w:r>
        <w:t>体长示例</w:t>
      </w:r>
      <w:bookmarkEnd w:id="165"/>
    </w:p>
    <w:p w:rsidR="003045B9" w:rsidRDefault="00E54A55">
      <w:pPr>
        <w:pStyle w:val="FirstParagraph"/>
      </w:pPr>
      <w:r>
        <w:t>将模型拟合到数据仅仅意味着估计模型的参数，以便其预测与观测结果相匹配，以及根据选择的最佳拟合标准。作为在</w:t>
      </w:r>
      <w:r>
        <w:t xml:space="preserve"> R </w:t>
      </w:r>
      <w:r>
        <w:t>中将模型拟合到数据的第</w:t>
      </w:r>
      <w:r>
        <w:t>一个说明，我们将使用一个简单的示例用著名的</w:t>
      </w:r>
      <w:r>
        <w:t xml:space="preserve"> von Bertalanffy </w:t>
      </w:r>
      <w:r>
        <w:t>生长曲线</w:t>
      </w:r>
      <w:r>
        <w:t xml:space="preserve"> (von Bertalanffy, 1938) </w:t>
      </w:r>
      <w:r>
        <w:t>拟合一组年龄</w:t>
      </w:r>
      <w:r>
        <w:t>-</w:t>
      </w:r>
      <w:r>
        <w:t>长度数据。这样的数据集包含在</w:t>
      </w:r>
      <w:r>
        <w:t xml:space="preserve"> R </w:t>
      </w:r>
      <w:r>
        <w:t>包</w:t>
      </w:r>
      <w:r>
        <w:t xml:space="preserve"> </w:t>
      </w:r>
      <w:r>
        <w:rPr>
          <w:b/>
          <w:bCs/>
        </w:rPr>
        <w:t>MQMF</w:t>
      </w:r>
      <w:r>
        <w:t>（尝试</w:t>
      </w:r>
      <w:r>
        <w:t xml:space="preserve"> </w:t>
      </w:r>
      <w:r>
        <w:rPr>
          <w:rStyle w:val="VerbatimChar"/>
        </w:rPr>
        <w:t>?LatA</w:t>
      </w:r>
      <w:r>
        <w:t>）中。要使用您自己的数据，一种选择是生成一个逗号分隔的变量</w:t>
      </w:r>
      <w:r>
        <w:t xml:space="preserve"> (csv) </w:t>
      </w:r>
      <w:r>
        <w:t>文件，其中包含最少的年龄和长度列，每个列都有一个列名（</w:t>
      </w:r>
      <w:r>
        <w:t xml:space="preserve">LatA </w:t>
      </w:r>
      <w:r>
        <w:t>仅有年龄和长度列；请参阅其帮助页面）。可以使用</w:t>
      </w:r>
      <w:r>
        <w:t xml:space="preserve"> </w:t>
      </w:r>
      <w:r>
        <w:rPr>
          <w:rStyle w:val="VerbatimChar"/>
        </w:rPr>
        <w:t>laa &lt;- read.csv(file="filename.csv", header=TRUE)</w:t>
      </w:r>
      <w:r>
        <w:t xml:space="preserve"> </w:t>
      </w:r>
      <w:r>
        <w:t>将此</w:t>
      </w:r>
      <w:r>
        <w:t xml:space="preserve"> csv </w:t>
      </w:r>
      <w:r>
        <w:t>文</w:t>
      </w:r>
      <w:r>
        <w:t>件读入</w:t>
      </w:r>
      <w:r>
        <w:t xml:space="preserve"> R</w:t>
      </w:r>
      <w:r>
        <w:t>中。</w:t>
      </w:r>
    </w:p>
    <w:p w:rsidR="003045B9" w:rsidRDefault="00E54A55">
      <w:pPr>
        <w:pStyle w:val="a0"/>
      </w:pPr>
      <w:r>
        <w:t xml:space="preserve">von Bertalanffy </w:t>
      </w:r>
      <w:r>
        <w:t>长度</w:t>
      </w:r>
      <w:r>
        <w:t>-</w:t>
      </w:r>
      <w:r>
        <w:t>年龄生长曲线表示为：</w:t>
      </w:r>
    </w:p>
    <w:bookmarkStart w:id="166" w:name="eq-4_4"/>
    <w:p w:rsidR="003045B9" w:rsidRDefault="00E54A55">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e>
                <m:sSub>
                  <m:sSubPr>
                    <m:ctrlPr>
                      <w:rPr>
                        <w:rFonts w:ascii="Cambria Math" w:hAnsi="Cambria Math"/>
                      </w:rPr>
                    </m:ctrlPr>
                  </m:sSubPr>
                  <m:e>
                    <m:acc>
                      <m:accPr>
                        <m:ctrlPr>
                          <w:rPr>
                            <w:rFonts w:ascii="Cambria Math" w:hAnsi="Cambria Math"/>
                          </w:rPr>
                        </m:ctrlPr>
                      </m:accPr>
                      <m:e>
                        <m:r>
                          <w:rPr>
                            <w:rFonts w:ascii="Cambria Math" w:hAnsi="Cambria Math"/>
                          </w:rPr>
                          <m:t>L</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e>
                            </m:d>
                          </m:e>
                        </m:d>
                      </m:sup>
                    </m:sSup>
                  </m:e>
                </m:d>
              </m:e>
            </m:mr>
            <m:mr>
              <m:e/>
              <m:e>
                <m:sSub>
                  <m:sSubPr>
                    <m:ctrlPr>
                      <w:rPr>
                        <w:rFonts w:ascii="Cambria Math" w:hAnsi="Cambria Math"/>
                      </w:rPr>
                    </m:ctrlPr>
                  </m:sSubPr>
                  <m:e>
                    <m:r>
                      <w:rPr>
                        <w:rFonts w:ascii="Cambria Math" w:hAnsi="Cambria Math"/>
                      </w:rPr>
                      <m:t>L</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e>
                            </m:d>
                          </m:e>
                        </m:d>
                      </m:sup>
                    </m:sSup>
                  </m:e>
                </m:d>
                <m:r>
                  <m:rPr>
                    <m:sty m:val="p"/>
                  </m:rPr>
                  <w:rPr>
                    <w:rFonts w:ascii="Cambria Math" w:hAnsi="Cambria Math"/>
                  </w:rPr>
                  <m:t>+</m:t>
                </m:r>
                <m:r>
                  <w:rPr>
                    <w:rFonts w:ascii="Cambria Math" w:hAnsi="Cambria Math"/>
                  </w:rPr>
                  <m:t>ε</m:t>
                </m:r>
              </m:e>
            </m:mr>
            <m:mr>
              <m:e/>
              <m:e>
                <m:sSub>
                  <m:sSubPr>
                    <m:ctrlPr>
                      <w:rPr>
                        <w:rFonts w:ascii="Cambria Math" w:hAnsi="Cambria Math"/>
                      </w:rPr>
                    </m:ctrlPr>
                  </m:sSubPr>
                  <m:e>
                    <m:r>
                      <w:rPr>
                        <w:rFonts w:ascii="Cambria Math" w:hAnsi="Cambria Math"/>
                      </w:rPr>
                      <m:t>L</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L</m:t>
                        </m:r>
                      </m:e>
                    </m:acc>
                  </m:e>
                  <m:sub>
                    <m:r>
                      <w:rPr>
                        <w:rFonts w:ascii="Cambria Math" w:hAnsi="Cambria Math"/>
                      </w:rPr>
                      <m:t>t</m:t>
                    </m:r>
                  </m:sub>
                </m:sSub>
                <m:r>
                  <m:rPr>
                    <m:sty m:val="p"/>
                  </m:rPr>
                  <w:rPr>
                    <w:rFonts w:ascii="Cambria Math" w:hAnsi="Cambria Math"/>
                  </w:rPr>
                  <m:t>+</m:t>
                </m:r>
                <m:r>
                  <w:rPr>
                    <w:rFonts w:ascii="Cambria Math" w:hAnsi="Cambria Math"/>
                  </w:rPr>
                  <m:t>ε</m:t>
                </m:r>
              </m:e>
            </m:mr>
          </m:m>
          <m:r>
            <w:rPr>
              <w:rFonts w:ascii="Cambria Math" w:hAnsi="Cambria Math"/>
            </w:rPr>
            <m:t>  </m:t>
          </m:r>
          <m:d>
            <m:dPr>
              <m:ctrlPr>
                <w:rPr>
                  <w:rFonts w:ascii="Cambria Math" w:hAnsi="Cambria Math"/>
                </w:rPr>
              </m:ctrlPr>
            </m:dPr>
            <m:e>
              <m:r>
                <w:rPr>
                  <w:rFonts w:ascii="Cambria Math" w:hAnsi="Cambria Math"/>
                </w:rPr>
                <m:t>4.4</m:t>
              </m:r>
            </m:e>
          </m:d>
        </m:oMath>
      </m:oMathPara>
      <w:bookmarkEnd w:id="166"/>
    </w:p>
    <w:p w:rsidR="003045B9" w:rsidRDefault="00E54A55">
      <w:pPr>
        <w:pStyle w:val="FirstParagraph"/>
      </w:pPr>
      <w:r>
        <w:t>其中</w:t>
      </w:r>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L</m:t>
                </m:r>
              </m:e>
            </m:acc>
          </m:e>
          <m:sub>
            <m:r>
              <w:rPr>
                <w:rFonts w:ascii="Cambria Math" w:hAnsi="Cambria Math"/>
              </w:rPr>
              <m:t>t</m:t>
            </m:r>
          </m:sub>
        </m:sSub>
      </m:oMath>
      <w:r>
        <w:t xml:space="preserve"> </w:t>
      </w:r>
      <w:r>
        <w:t>为年龄</w:t>
      </w:r>
      <w:r>
        <w:t xml:space="preserve"> </w:t>
      </w:r>
      <m:oMath>
        <m:r>
          <w:rPr>
            <w:rFonts w:ascii="Cambria Math" w:hAnsi="Cambria Math"/>
          </w:rPr>
          <m:t>t</m:t>
        </m:r>
      </m:oMath>
      <w:r>
        <w:t xml:space="preserve"> </w:t>
      </w:r>
      <w:r>
        <w:t>的期望或预测长度，</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t xml:space="preserve"> </w:t>
      </w:r>
      <w:r>
        <w:t>为渐近平均最大长度，</w:t>
      </w:r>
      <m:oMath>
        <m:r>
          <w:rPr>
            <w:rFonts w:ascii="Cambria Math" w:hAnsi="Cambria Math"/>
          </w:rPr>
          <m:t>K</m:t>
        </m:r>
      </m:oMath>
      <w:r>
        <w:t xml:space="preserve"> </w:t>
      </w:r>
      <w:r>
        <w:t>为是决定达到最大值的增长率系数，</w:t>
      </w:r>
      <m:oMath>
        <m:sSub>
          <m:sSubPr>
            <m:ctrlPr>
              <w:rPr>
                <w:rFonts w:ascii="Cambria Math" w:hAnsi="Cambria Math"/>
              </w:rPr>
            </m:ctrlPr>
          </m:sSubPr>
          <m:e>
            <m:r>
              <w:rPr>
                <w:rFonts w:ascii="Cambria Math" w:hAnsi="Cambria Math"/>
              </w:rPr>
              <m:t>t</m:t>
            </m:r>
          </m:e>
          <m:sub>
            <m:r>
              <w:rPr>
                <w:rFonts w:ascii="Cambria Math" w:hAnsi="Cambria Math"/>
              </w:rPr>
              <m:t>0</m:t>
            </m:r>
          </m:sub>
        </m:sSub>
      </m:oMath>
      <w:r>
        <w:t xml:space="preserve"> </w:t>
      </w:r>
      <w:r>
        <w:t>为物种长度</w:t>
      </w:r>
      <w:r>
        <w:t>0</w:t>
      </w:r>
      <w:r>
        <w:t>时的假设年龄（</w:t>
      </w:r>
      <w:r>
        <w:t>von Bertalanffy, 1938</w:t>
      </w:r>
      <w:r>
        <w:t>），一旦我们有了</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t>，</w:t>
      </w:r>
      <m:oMath>
        <m:r>
          <w:rPr>
            <w:rFonts w:ascii="Cambria Math" w:hAnsi="Cambria Math"/>
          </w:rPr>
          <m:t>K</m:t>
        </m:r>
      </m:oMath>
      <w:r>
        <w:t xml:space="preserve"> </w:t>
      </w:r>
      <w:r>
        <w:t>，</w:t>
      </w:r>
      <m:oMath>
        <m:sSub>
          <m:sSubPr>
            <m:ctrlPr>
              <w:rPr>
                <w:rFonts w:ascii="Cambria Math" w:hAnsi="Cambria Math"/>
              </w:rPr>
            </m:ctrlPr>
          </m:sSubPr>
          <m:e>
            <m:r>
              <w:rPr>
                <w:rFonts w:ascii="Cambria Math" w:hAnsi="Cambria Math"/>
              </w:rPr>
              <m:t>t</m:t>
            </m:r>
          </m:e>
          <m:sub>
            <m:r>
              <w:rPr>
                <w:rFonts w:ascii="Cambria Math" w:hAnsi="Cambria Math"/>
              </w:rPr>
              <m:t>0</m:t>
            </m:r>
          </m:sub>
        </m:sSub>
      </m:oMath>
      <w:r>
        <w:t xml:space="preserve"> </w:t>
      </w:r>
      <w:r>
        <w:t>的估算值（或假设值），该非线性方程就提供了一种预测不同年龄的年龄</w:t>
      </w:r>
      <w:r>
        <w:t>-</w:t>
      </w:r>
      <w:r>
        <w:t>长度的方法。在</w:t>
      </w:r>
      <w:r>
        <w:t>拟合数据模型时，使用</w:t>
      </w:r>
      <w:r>
        <w:t xml:space="preserve"> </w:t>
      </w:r>
      <w:hyperlink w:anchor="eq-4_4">
        <w:r>
          <w:rPr>
            <w:rStyle w:val="ad"/>
          </w:rPr>
          <w:t>公式</w:t>
        </w:r>
        <w:r>
          <w:rPr>
            <w:rStyle w:val="ad"/>
          </w:rPr>
          <w:t> 4.4</w:t>
        </w:r>
      </w:hyperlink>
      <w:r>
        <w:t xml:space="preserve"> </w:t>
      </w:r>
      <w:r>
        <w:t>中的下面两个方程，其中</w:t>
      </w:r>
      <m:oMath>
        <m:sSub>
          <m:sSubPr>
            <m:ctrlPr>
              <w:rPr>
                <w:rFonts w:ascii="Cambria Math" w:hAnsi="Cambria Math"/>
              </w:rPr>
            </m:ctrlPr>
          </m:sSubPr>
          <m:e>
            <m:r>
              <w:rPr>
                <w:rFonts w:ascii="Cambria Math" w:hAnsi="Cambria Math"/>
              </w:rPr>
              <m:t>L</m:t>
            </m:r>
          </m:e>
          <m:sub>
            <m:r>
              <w:rPr>
                <w:rFonts w:ascii="Cambria Math" w:hAnsi="Cambria Math"/>
              </w:rPr>
              <m:t>t</m:t>
            </m:r>
          </m:sub>
        </m:sSub>
      </m:oMath>
      <w:r>
        <w:t xml:space="preserve"> </w:t>
      </w:r>
      <w:r>
        <w:t>为观测值，等于预测值加上正态随机离差</w:t>
      </w:r>
      <m:oMath>
        <m:r>
          <w:rPr>
            <w:rFonts w:ascii="Cambria Math" w:hAnsi="Cambria Math"/>
          </w:rPr>
          <m:t>ε</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oMath>
      <w:r>
        <w:t xml:space="preserve"> </w:t>
      </w:r>
      <w:r>
        <w:t>，其中的每个值可能是正的或负的（某一年龄的观测值可能大于或小于期望长度）。最下面的方程实际上是关于决定使用什么剩余误差结构。在本章中，我们将描述生态学和渔业中使用的一系列可供选择的误差结构。它们并非都是可加的，有些是用函数关系而不是常数定义的（如</w:t>
      </w:r>
      <m:oMath>
        <m:r>
          <w:rPr>
            <w:rFonts w:ascii="Cambria Math" w:hAnsi="Cambria Math"/>
          </w:rPr>
          <m:t>σ</m:t>
        </m:r>
      </m:oMath>
      <w:r>
        <w:t>）。</w:t>
      </w:r>
    </w:p>
    <w:p w:rsidR="003045B9" w:rsidRDefault="00E54A55">
      <w:pPr>
        <w:pStyle w:val="a0"/>
      </w:pPr>
      <w:r>
        <w:t>关于</w:t>
      </w:r>
      <w:r>
        <w:t xml:space="preserve"> </w:t>
      </w:r>
      <w:hyperlink w:anchor="eq-4_4">
        <w:r>
          <w:rPr>
            <w:rStyle w:val="ad"/>
          </w:rPr>
          <w:t>公式</w:t>
        </w:r>
        <w:r>
          <w:rPr>
            <w:rStyle w:val="ad"/>
          </w:rPr>
          <w:t> 4.4</w:t>
        </w:r>
      </w:hyperlink>
      <w:r>
        <w:t xml:space="preserve"> </w:t>
      </w:r>
      <w:r>
        <w:t>是非线性的表述是明确的，因为早期估计</w:t>
      </w:r>
      <w:r>
        <w:t xml:space="preserve"> von Bertalanffy </w:t>
      </w:r>
      <w:r>
        <w:t>（</w:t>
      </w:r>
      <w:r>
        <w:t xml:space="preserve"> </w:t>
      </w:r>
      <w:r>
        <w:rPr>
          <w:rStyle w:val="VerbatimChar"/>
        </w:rPr>
        <w:t>vB()</w:t>
      </w:r>
      <w:r>
        <w:t xml:space="preserve"> </w:t>
      </w:r>
      <w:r>
        <w:t>）生长曲线参数值的方法涉及各种旨在近似线性化曲线的变换（例如</w:t>
      </w:r>
      <w:r>
        <w:t xml:space="preserve"> Beverton</w:t>
      </w:r>
      <w:r>
        <w:t>和</w:t>
      </w:r>
      <w:r>
        <w:t>Holt, 1957</w:t>
      </w:r>
      <w:r>
        <w:t>）。在</w:t>
      </w:r>
      <w:r>
        <w:t>20</w:t>
      </w:r>
      <w:r>
        <w:t>世纪</w:t>
      </w:r>
      <w:r>
        <w:t>50</w:t>
      </w:r>
      <w:r>
        <w:t>年代末和</w:t>
      </w:r>
      <w:r>
        <w:t>60</w:t>
      </w:r>
      <w:r>
        <w:t>年代，拟合</w:t>
      </w:r>
      <w:r>
        <w:t xml:space="preserve"> von Bertalanffy </w:t>
      </w:r>
      <w:r>
        <w:t>曲线不是一件小事。令人高兴的是，不再需要这样的转换，这样的曲线拟合也变得很简单。</w:t>
      </w:r>
    </w:p>
    <w:p w:rsidR="003045B9" w:rsidRDefault="00E54A55">
      <w:pPr>
        <w:pStyle w:val="3"/>
      </w:pPr>
      <w:bookmarkStart w:id="167" w:name="其它的生长模型"/>
      <w:bookmarkStart w:id="168" w:name="_Toc205277856"/>
      <w:bookmarkEnd w:id="164"/>
      <w:r>
        <w:t xml:space="preserve">4.3.3 </w:t>
      </w:r>
      <w:r>
        <w:t>其它的生长模型</w:t>
      </w:r>
      <w:bookmarkEnd w:id="168"/>
    </w:p>
    <w:p w:rsidR="003045B9" w:rsidRDefault="00E54A55">
      <w:pPr>
        <w:pStyle w:val="FirstParagraph"/>
      </w:pPr>
      <w:r>
        <w:t>个体生长的研究文献很多，描述生物体生长的模型多种多样（</w:t>
      </w:r>
      <w:r>
        <w:t>Schnute and Richards, 1990</w:t>
      </w:r>
      <w:r>
        <w:t>）。自</w:t>
      </w:r>
      <w:r>
        <w:t>Beverton</w:t>
      </w:r>
      <w:r>
        <w:t>和</w:t>
      </w:r>
      <w:r>
        <w:t>Holt (1957)</w:t>
      </w:r>
      <w:r>
        <w:t>引入以来，</w:t>
      </w:r>
      <w:r>
        <w:t xml:space="preserve">von Bertalanffy </w:t>
      </w:r>
      <w:r>
        <w:t>（</w:t>
      </w:r>
      <w:r>
        <w:rPr>
          <w:rStyle w:val="VerbatimChar"/>
        </w:rPr>
        <w:t>vB()</w:t>
      </w:r>
      <w:r>
        <w:t xml:space="preserve"> </w:t>
      </w:r>
      <w:r>
        <w:t>）曲线一直是主要的渔业模型，已被渔业科学家广泛应用。然而，只是因为该模型非常普遍命令使用，对于所有物种来说，并不一定意味着该模型总是提供生长的最佳描述。模型选择是渔业建模中一个至关重要但经常被忽视的方面</w:t>
      </w:r>
      <w:r>
        <w:t xml:space="preserve"> (Burnham </w:t>
      </w:r>
      <w:r>
        <w:t>和</w:t>
      </w:r>
      <w:r>
        <w:t xml:space="preserve"> Anderson 2004; Helidoniotis </w:t>
      </w:r>
      <w:r>
        <w:t>和</w:t>
      </w:r>
      <w:r>
        <w:t xml:space="preserve"> Haddon 201</w:t>
      </w:r>
      <w:r>
        <w:t>3)</w:t>
      </w:r>
      <w:r>
        <w:t>。这里两种替代</w:t>
      </w:r>
      <w:r>
        <w:t xml:space="preserve"> </w:t>
      </w:r>
      <w:r>
        <w:rPr>
          <w:rStyle w:val="VerbatimChar"/>
        </w:rPr>
        <w:t>vB()</w:t>
      </w:r>
      <w:r>
        <w:t>的两种模型可能是</w:t>
      </w:r>
      <w:r>
        <w:t xml:space="preserve"> Gompertz </w:t>
      </w:r>
      <w:r>
        <w:t>生长曲线</w:t>
      </w:r>
      <w:r>
        <w:t xml:space="preserve"> </w:t>
      </w:r>
      <w:r>
        <w:t>（</w:t>
      </w:r>
      <w:r>
        <w:t>Gompertz, 1925</w:t>
      </w:r>
      <w:r>
        <w:t>）</w:t>
      </w:r>
      <w:r>
        <w:t>:</w:t>
      </w:r>
    </w:p>
    <w:bookmarkStart w:id="169" w:name="eq-4_5"/>
    <w:p w:rsidR="003045B9" w:rsidRDefault="00E54A55">
      <w:pPr>
        <w:pStyle w:val="a0"/>
      </w:pPr>
      <m:oMathPara>
        <m:oMathParaPr>
          <m:jc m:val="center"/>
        </m:oMathParaPr>
        <m:oMath>
          <m:acc>
            <m:accPr>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t</m:t>
                  </m:r>
                </m:sub>
              </m:sSub>
            </m:e>
          </m:acc>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b</m:t>
              </m:r>
              <m:sSup>
                <m:sSupPr>
                  <m:ctrlPr>
                    <w:rPr>
                      <w:rFonts w:ascii="Cambria Math" w:hAnsi="Cambria Math"/>
                    </w:rPr>
                  </m:ctrlPr>
                </m:sSupPr>
                <m:e>
                  <m:r>
                    <w:rPr>
                      <w:rFonts w:ascii="Cambria Math" w:hAnsi="Cambria Math"/>
                    </w:rPr>
                    <m:t>e</m:t>
                  </m:r>
                </m:e>
                <m:sup>
                  <m:r>
                    <w:rPr>
                      <w:rFonts w:ascii="Cambria Math" w:hAnsi="Cambria Math"/>
                    </w:rPr>
                    <m:t>ct</m:t>
                  </m:r>
                </m:sup>
              </m:sSup>
            </m:sup>
          </m:sSup>
          <m:r>
            <m:rPr>
              <m:nor/>
            </m:rPr>
            <m:t xml:space="preserve"> or </m:t>
          </m:r>
          <m:acc>
            <m:accPr>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t</m:t>
                  </m:r>
                </m:sub>
              </m:sSub>
            </m:e>
          </m:acc>
          <m:r>
            <m:rPr>
              <m:sty m:val="p"/>
            </m:rPr>
            <w:rPr>
              <w:rFonts w:ascii="Cambria Math" w:hAnsi="Cambria Math"/>
            </w:rPr>
            <m:t>=</m:t>
          </m:r>
          <m:r>
            <w:rPr>
              <w:rFonts w:ascii="Cambria Math" w:hAnsi="Cambria Math"/>
            </w:rPr>
            <m:t>a</m:t>
          </m:r>
          <m:r>
            <m:rPr>
              <m:sty m:val="p"/>
            </m:rPr>
            <w:rPr>
              <w:rFonts w:ascii="Cambria Math" w:hAnsi="Cambria Math"/>
            </w:rPr>
            <m:t>exp</m:t>
          </m:r>
          <m:d>
            <m:dPr>
              <m:ctrlPr>
                <w:rPr>
                  <w:rFonts w:ascii="Cambria Math" w:hAnsi="Cambria Math"/>
                </w:rPr>
              </m:ctrlPr>
            </m:dPr>
            <m:e>
              <m:r>
                <m:rPr>
                  <m:sty m:val="p"/>
                </m:rPr>
                <w:rPr>
                  <w:rFonts w:ascii="Cambria Math" w:hAnsi="Cambria Math"/>
                </w:rPr>
                <m:t>-</m:t>
              </m:r>
              <m:r>
                <w:rPr>
                  <w:rFonts w:ascii="Cambria Math" w:hAnsi="Cambria Math"/>
                </w:rPr>
                <m:t>b</m:t>
              </m:r>
              <m:r>
                <m:rPr>
                  <m:sty m:val="p"/>
                </m:rPr>
                <w:rPr>
                  <w:rFonts w:ascii="Cambria Math" w:hAnsi="Cambria Math"/>
                </w:rPr>
                <m:t>exp</m:t>
              </m:r>
              <m:d>
                <m:dPr>
                  <m:ctrlPr>
                    <w:rPr>
                      <w:rFonts w:ascii="Cambria Math" w:hAnsi="Cambria Math"/>
                    </w:rPr>
                  </m:ctrlPr>
                </m:dPr>
                <m:e>
                  <m:r>
                    <w:rPr>
                      <w:rFonts w:ascii="Cambria Math" w:hAnsi="Cambria Math"/>
                    </w:rPr>
                    <m:t>ct</m:t>
                  </m:r>
                </m:e>
              </m:d>
            </m:e>
          </m:d>
          <m:r>
            <w:rPr>
              <w:rFonts w:ascii="Cambria Math" w:hAnsi="Cambria Math"/>
            </w:rPr>
            <m:t>  </m:t>
          </m:r>
          <m:d>
            <m:dPr>
              <m:ctrlPr>
                <w:rPr>
                  <w:rFonts w:ascii="Cambria Math" w:hAnsi="Cambria Math"/>
                </w:rPr>
              </m:ctrlPr>
            </m:dPr>
            <m:e>
              <m:r>
                <w:rPr>
                  <w:rFonts w:ascii="Cambria Math" w:hAnsi="Cambria Math"/>
                </w:rPr>
                <m:t>4.5</m:t>
              </m:r>
            </m:e>
          </m:d>
        </m:oMath>
      </m:oMathPara>
      <w:bookmarkEnd w:id="169"/>
    </w:p>
    <w:p w:rsidR="003045B9" w:rsidRDefault="00E54A55">
      <w:pPr>
        <w:pStyle w:val="FirstParagraph"/>
      </w:pPr>
      <w:r>
        <w:lastRenderedPageBreak/>
        <w:t>以及广义</w:t>
      </w:r>
      <w:r>
        <w:t xml:space="preserve">Michaelis-Menten </w:t>
      </w:r>
      <w:r>
        <w:t>方程（</w:t>
      </w:r>
      <w:r>
        <w:t>Maynard Smith and Slatkin, 1973; Legendre and Legendre, 1998):</w:t>
      </w:r>
    </w:p>
    <w:bookmarkStart w:id="170" w:name="eq-4_6"/>
    <w:p w:rsidR="003045B9" w:rsidRDefault="00E54A55">
      <w:pPr>
        <w:pStyle w:val="a0"/>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L</m:t>
                  </m:r>
                </m:e>
              </m:acc>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at</m:t>
              </m:r>
            </m:num>
            <m:den>
              <m:r>
                <w:rPr>
                  <w:rFonts w:ascii="Cambria Math" w:hAnsi="Cambria Math"/>
                </w:rPr>
                <m:t>b</m:t>
              </m:r>
              <m:r>
                <m:rPr>
                  <m:sty m:val="p"/>
                </m:rP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c</m:t>
                  </m:r>
                </m:sup>
              </m:sSup>
            </m:den>
          </m:f>
          <m:r>
            <w:rPr>
              <w:rFonts w:ascii="Cambria Math" w:hAnsi="Cambria Math"/>
            </w:rPr>
            <m:t>  </m:t>
          </m:r>
          <m:d>
            <m:dPr>
              <m:ctrlPr>
                <w:rPr>
                  <w:rFonts w:ascii="Cambria Math" w:hAnsi="Cambria Math"/>
                </w:rPr>
              </m:ctrlPr>
            </m:dPr>
            <m:e>
              <m:r>
                <w:rPr>
                  <w:rFonts w:ascii="Cambria Math" w:hAnsi="Cambria Math"/>
                </w:rPr>
                <m:t>4.6</m:t>
              </m:r>
            </m:e>
          </m:d>
        </m:oMath>
      </m:oMathPara>
      <w:bookmarkEnd w:id="170"/>
    </w:p>
    <w:p w:rsidR="003045B9" w:rsidRDefault="00E54A55">
      <w:pPr>
        <w:pStyle w:val="FirstParagraph"/>
      </w:pPr>
      <w:r>
        <w:t>每个模型也有</w:t>
      </w:r>
      <w:r>
        <w:t xml:space="preserve"> a</w:t>
      </w:r>
      <w:r>
        <w:t>、</w:t>
      </w:r>
      <w:r>
        <w:t xml:space="preserve">b </w:t>
      </w:r>
      <w:r>
        <w:t>和</w:t>
      </w:r>
      <w:r>
        <w:t xml:space="preserve"> c </w:t>
      </w:r>
      <w:r>
        <w:t>三个参数，每个模型都能对生长过程的经验数据作出令人信服的描</w:t>
      </w:r>
      <w:r>
        <w:t>述。可以对某些参数进行生物学解释（如最大平均长度），但这些模型最终只提供了对生长过程的经验描述。如果把模型解释为反映了现实，就会导致完全不可信的预测，如不存在一米长的鱼（</w:t>
      </w:r>
      <w:r>
        <w:t>Knight</w:t>
      </w:r>
      <w:r>
        <w:t>，</w:t>
      </w:r>
      <w:r>
        <w:t xml:space="preserve">1968 </w:t>
      </w:r>
      <w:r>
        <w:t>）。在文献中，参数可以有不同的符号（例如，</w:t>
      </w:r>
      <w:r>
        <w:t xml:space="preserve">Maynard Smith </w:t>
      </w:r>
      <w:r>
        <w:t>和</w:t>
      </w:r>
      <w:r>
        <w:t xml:space="preserve"> Slatkin</w:t>
      </w:r>
      <w:r>
        <w:t>（</w:t>
      </w:r>
      <w:r>
        <w:t>1973</w:t>
      </w:r>
      <w:r>
        <w:t>）用</w:t>
      </w:r>
      <w: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w:t>
      </w:r>
      <w:r>
        <w:t>代替</w:t>
      </w:r>
      <w:r>
        <w:t xml:space="preserve"> </w:t>
      </w:r>
      <m:oMath>
        <m:r>
          <w:rPr>
            <w:rFonts w:ascii="Cambria Math" w:hAnsi="Cambria Math"/>
          </w:rPr>
          <m:t>a</m:t>
        </m:r>
      </m:oMath>
      <w:r>
        <w:t xml:space="preserve"> </w:t>
      </w:r>
      <w:r>
        <w:t>表示</w:t>
      </w:r>
      <w:r>
        <w:t xml:space="preserve"> Michaelis-Menton</w:t>
      </w:r>
      <w:r>
        <w:t>），但基本结构形式是相同的。在对</w:t>
      </w:r>
      <w:r>
        <w:t xml:space="preserve"> </w:t>
      </w:r>
      <w:r>
        <w:rPr>
          <w:b/>
          <w:bCs/>
        </w:rPr>
        <w:t>MQM</w:t>
      </w:r>
      <w:r>
        <w:t xml:space="preserve">F </w:t>
      </w:r>
      <w:r>
        <w:t>的年龄</w:t>
      </w:r>
      <w:r>
        <w:t>-</w:t>
      </w:r>
      <w:r>
        <w:t>长度数据集</w:t>
      </w:r>
      <w:r>
        <w:t xml:space="preserve"> </w:t>
      </w:r>
      <m:oMath>
        <m:r>
          <w:rPr>
            <w:rFonts w:ascii="Cambria Math" w:hAnsi="Cambria Math"/>
          </w:rPr>
          <m:t>LatA</m:t>
        </m:r>
      </m:oMath>
      <w:r>
        <w:t xml:space="preserve"> </w:t>
      </w:r>
      <w:r>
        <w:t>中的鱼类进行</w:t>
      </w:r>
      <w:r>
        <w:t xml:space="preserve"> von Bertalanffy </w:t>
      </w:r>
      <w:r>
        <w:t>生长曲线拟合后，我们可以利用</w:t>
      </w:r>
      <w:r>
        <w:t>不同模型来说明尝试这些替代模型的价值，并对应该使用哪种模型保持开放的心态。这个问题在我们讨论不确定性时会再次出现，因为我们可以从不同的模型中得到不同的结果。在对任何自然过程建模时，模型选择都是需要做出的重大决定之一。重要的是，通过这种方式尝试不同的模型，还能强化模型与数据拟合的过程。</w:t>
      </w:r>
    </w:p>
    <w:p w:rsidR="003045B9" w:rsidRDefault="00E54A55">
      <w:pPr>
        <w:pStyle w:val="2"/>
      </w:pPr>
      <w:bookmarkStart w:id="171" w:name="残差平方和"/>
      <w:bookmarkStart w:id="172" w:name="_Toc205277857"/>
      <w:bookmarkEnd w:id="159"/>
      <w:bookmarkEnd w:id="167"/>
      <w:r>
        <w:t xml:space="preserve">4.4 </w:t>
      </w:r>
      <w:r>
        <w:t>残差平方和</w:t>
      </w:r>
      <w:bookmarkEnd w:id="172"/>
    </w:p>
    <w:p w:rsidR="003045B9" w:rsidRDefault="00E54A55">
      <w:pPr>
        <w:pStyle w:val="FirstParagraph"/>
      </w:pPr>
      <w:r>
        <w:t>数据拟合模型的经典方法称为</w:t>
      </w:r>
      <w:r>
        <w:t xml:space="preserve"> “</w:t>
      </w:r>
      <w:r>
        <w:t>最小残差平方和</w:t>
      </w:r>
      <w:r>
        <w:t>”</w:t>
      </w:r>
      <w:r>
        <w:t>（见</w:t>
      </w:r>
      <w:r>
        <w:t xml:space="preserve"> </w:t>
      </w:r>
      <w:hyperlink w:anchor="eq-4_1">
        <w:r>
          <w:rPr>
            <w:rStyle w:val="ad"/>
          </w:rPr>
          <w:t>公式</w:t>
        </w:r>
        <w:r>
          <w:rPr>
            <w:rStyle w:val="ad"/>
          </w:rPr>
          <w:t> 4.1</w:t>
        </w:r>
      </w:hyperlink>
      <w:r>
        <w:t xml:space="preserve"> </w:t>
      </w:r>
      <w:r>
        <w:t>和</w:t>
      </w:r>
      <w:r>
        <w:t xml:space="preserve"> </w:t>
      </w:r>
      <w:hyperlink w:anchor="eq-4_7">
        <w:r>
          <w:rPr>
            <w:rStyle w:val="ad"/>
          </w:rPr>
          <w:t>公式</w:t>
        </w:r>
        <w:r>
          <w:rPr>
            <w:rStyle w:val="ad"/>
          </w:rPr>
          <w:t> 4.7</w:t>
        </w:r>
      </w:hyperlink>
      <w:r>
        <w:t xml:space="preserve"> </w:t>
      </w:r>
      <w:r>
        <w:t>），或</w:t>
      </w:r>
      <w:r>
        <w:t>更常称为</w:t>
      </w:r>
      <w:r>
        <w:t xml:space="preserve"> “</w:t>
      </w:r>
      <w:r>
        <w:t>最小二乘法</w:t>
      </w:r>
      <w:r>
        <w:t>”</w:t>
      </w:r>
      <w:r>
        <w:t>。这种方法被认为是高斯提出的（</w:t>
      </w:r>
      <w:r>
        <w:t xml:space="preserve">Nievergelt, 2000, </w:t>
      </w:r>
      <w:r>
        <w:t>引用了高斯</w:t>
      </w:r>
      <w:r>
        <w:t xml:space="preserve"> 1823 </w:t>
      </w:r>
      <w:r>
        <w:t>年用拉丁文撰写的一本书的译文：</w:t>
      </w:r>
      <w:r>
        <w:rPr>
          <w:i/>
          <w:iCs/>
        </w:rPr>
        <w:t>Theoria combinationis observationum erroribus minimis obnoxiae</w:t>
      </w:r>
      <w:r>
        <w:t>）。无论如何，最小二乘法符合两个多世纪以来用于确定一组预测值与观测值最佳拟合的策略。这种策略就是确定一个所谓的目标函数（最佳拟合标准），根据函数结构，可以将其最小化或最大化。就残差平方和而言，我们需要从相关的观测值中减去每个预测值，将不同的结果平</w:t>
      </w:r>
      <w:r>
        <w:t>方（以避免出现负值），然后将所有值相加，并使用数学（解析解）或其他方法将该相加值最小化：</w:t>
      </w:r>
    </w:p>
    <w:p w:rsidR="003045B9" w:rsidRDefault="00E54A55">
      <w:pPr>
        <w:pStyle w:val="a0"/>
      </w:pPr>
      <w:bookmarkStart w:id="173" w:name="eq-4_7"/>
      <m:oMathPara>
        <m:oMathParaPr>
          <m:jc m:val="center"/>
        </m:oMathParaPr>
        <m:oMath>
          <m:r>
            <w:rPr>
              <w:rFonts w:ascii="Cambria Math" w:hAnsi="Cambria Math"/>
            </w:rPr>
            <m:t>ssq</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E</m:t>
                              </m:r>
                            </m:e>
                          </m:acc>
                        </m:e>
                        <m:sub>
                          <m:r>
                            <w:rPr>
                              <w:rFonts w:ascii="Cambria Math" w:hAnsi="Cambria Math"/>
                            </w:rPr>
                            <m:t>i</m:t>
                          </m:r>
                        </m:sub>
                      </m:sSub>
                    </m:e>
                  </m:d>
                </m:e>
                <m:sup>
                  <m:r>
                    <w:rPr>
                      <w:rFonts w:ascii="Cambria Math" w:hAnsi="Cambria Math"/>
                    </w:rPr>
                    <m:t>2</m:t>
                  </m:r>
                </m:sup>
              </m:sSup>
            </m:e>
          </m:nary>
          <m:r>
            <w:rPr>
              <w:rFonts w:ascii="Cambria Math" w:hAnsi="Cambria Math"/>
            </w:rPr>
            <m:t>  </m:t>
          </m:r>
          <m:d>
            <m:dPr>
              <m:ctrlPr>
                <w:rPr>
                  <w:rFonts w:ascii="Cambria Math" w:hAnsi="Cambria Math"/>
                </w:rPr>
              </m:ctrlPr>
            </m:dPr>
            <m:e>
              <m:r>
                <w:rPr>
                  <w:rFonts w:ascii="Cambria Math" w:hAnsi="Cambria Math"/>
                </w:rPr>
                <m:t>4.7</m:t>
              </m:r>
            </m:e>
          </m:d>
        </m:oMath>
      </m:oMathPara>
      <w:bookmarkEnd w:id="173"/>
    </w:p>
    <w:p w:rsidR="003045B9" w:rsidRDefault="00E54A55">
      <w:pPr>
        <w:pStyle w:val="FirstParagraph"/>
      </w:pPr>
      <w:r>
        <w:t>其中，</w:t>
      </w:r>
      <m:oMath>
        <m:r>
          <w:rPr>
            <w:rFonts w:ascii="Cambria Math" w:hAnsi="Cambria Math"/>
          </w:rPr>
          <m:t>sqq</m:t>
        </m:r>
      </m:oMath>
      <w:r>
        <w:t xml:space="preserve"> </w:t>
      </w:r>
      <w:r>
        <w:t>为</w:t>
      </w:r>
      <w:r>
        <w:t xml:space="preserve"> </w:t>
      </w:r>
      <w:r>
        <w:rPr>
          <w:i/>
          <w:iCs/>
        </w:rPr>
        <w:t>n</w:t>
      </w:r>
      <w:r>
        <w:t xml:space="preserve"> </w:t>
      </w:r>
      <w:r>
        <w:t>个观测值的残差平方和，</w:t>
      </w:r>
      <m:oMath>
        <m:sSub>
          <m:sSubPr>
            <m:ctrlPr>
              <w:rPr>
                <w:rFonts w:ascii="Cambria Math" w:hAnsi="Cambria Math"/>
              </w:rPr>
            </m:ctrlPr>
          </m:sSubPr>
          <m:e>
            <m:r>
              <w:rPr>
                <w:rFonts w:ascii="Cambria Math" w:hAnsi="Cambria Math"/>
              </w:rPr>
              <m:t>O</m:t>
            </m:r>
          </m:e>
          <m:sub>
            <m:r>
              <w:rPr>
                <w:rFonts w:ascii="Cambria Math" w:hAnsi="Cambria Math"/>
              </w:rPr>
              <m:t>i</m:t>
            </m:r>
          </m:sub>
        </m:sSub>
      </m:oMath>
      <w:r>
        <w:t xml:space="preserve"> </w:t>
      </w:r>
      <w:r>
        <w:t>为第</w:t>
      </w:r>
      <m:oMath>
        <m:r>
          <w:rPr>
            <w:rFonts w:ascii="Cambria Math" w:hAnsi="Cambria Math"/>
          </w:rPr>
          <m:t>i</m:t>
        </m:r>
      </m:oMath>
      <w:r>
        <w:t xml:space="preserve"> </w:t>
      </w:r>
      <w:r>
        <w:t>个观测值，</w:t>
      </w:r>
      <m:oMath>
        <m:sSub>
          <m:sSubPr>
            <m:ctrlPr>
              <w:rPr>
                <w:rFonts w:ascii="Cambria Math" w:hAnsi="Cambria Math"/>
              </w:rPr>
            </m:ctrlPr>
          </m:sSubPr>
          <m:e>
            <m:r>
              <w:rPr>
                <w:rFonts w:ascii="Cambria Math" w:hAnsi="Cambria Math"/>
              </w:rPr>
              <m:t>E</m:t>
            </m:r>
          </m:e>
          <m:sub>
            <m:r>
              <w:rPr>
                <w:rFonts w:ascii="Cambria Math" w:hAnsi="Cambria Math"/>
              </w:rPr>
              <m:t>i</m:t>
            </m:r>
          </m:sub>
        </m:sSub>
      </m:oMath>
      <w:r>
        <w:t>为第第</w:t>
      </w:r>
      <m:oMath>
        <m:r>
          <w:rPr>
            <w:rFonts w:ascii="Cambria Math" w:hAnsi="Cambria Math"/>
          </w:rPr>
          <m:t>i</m:t>
        </m:r>
      </m:oMath>
      <w:r>
        <w:t xml:space="preserve"> </w:t>
      </w:r>
      <w:r>
        <w:t>个观测值的期望值或预测值。</w:t>
      </w:r>
      <w:r>
        <w:rPr>
          <w:b/>
          <w:bCs/>
        </w:rPr>
        <w:t>MQMF</w:t>
      </w:r>
      <w:r>
        <w:t xml:space="preserve"> </w:t>
      </w:r>
      <w:r>
        <w:t>包中的</w:t>
      </w:r>
      <w:r>
        <w:rPr>
          <w:rStyle w:val="VerbatimChar"/>
        </w:rPr>
        <w:t>ssq</w:t>
      </w:r>
      <w:r>
        <w:t xml:space="preserve"> </w:t>
      </w:r>
      <w:r>
        <w:t>函数仅仅是一个封装器，它调用了用于生成预测值的任何函数，然后计算并返回平方差和。根据不同问题的复杂程度和数据输入，我们通常需要创建新的函数作为封装。</w:t>
      </w:r>
      <w:r>
        <w:rPr>
          <w:rStyle w:val="VerbatimChar"/>
        </w:rPr>
        <w:t>ssq()</w:t>
      </w:r>
      <w:r>
        <w:t xml:space="preserve"> </w:t>
      </w:r>
      <w:r>
        <w:t>很好地说明了这样一个事实，即在一个传递给函数的参数中，也可以传递其他函数（在本例中，在</w:t>
      </w:r>
      <w:r>
        <w:t xml:space="preserve"> </w:t>
      </w:r>
      <w:r>
        <w:rPr>
          <w:rStyle w:val="VerbatimChar"/>
        </w:rPr>
        <w:t>ssq()</w:t>
      </w:r>
      <w:r>
        <w:t>内我们调用了传递给</w:t>
      </w:r>
      <w:r>
        <w:t xml:space="preserve"> </w:t>
      </w:r>
      <w:r>
        <w:rPr>
          <w:rStyle w:val="VerbatimChar"/>
        </w:rPr>
        <w:t>funk</w:t>
      </w:r>
      <w:r>
        <w:t xml:space="preserve"> </w:t>
      </w:r>
      <w:r>
        <w:t>的函数，当然在使用</w:t>
      </w:r>
      <w:r>
        <w:rPr>
          <w:rStyle w:val="VerbatimChar"/>
        </w:rPr>
        <w:t>ssq()</w:t>
      </w:r>
      <w:r>
        <w:t>时，我们输入的是与当前问题相关的实际函数，也许是</w:t>
      </w:r>
      <w:r>
        <w:rPr>
          <w:rStyle w:val="VerbatimChar"/>
        </w:rPr>
        <w:t>vB</w:t>
      </w:r>
      <w:r>
        <w:t>，注意在用作函数参数时没有括号）。</w:t>
      </w:r>
    </w:p>
    <w:p w:rsidR="003045B9" w:rsidRDefault="00E54A55">
      <w:pPr>
        <w:pStyle w:val="3"/>
      </w:pPr>
      <w:bookmarkStart w:id="174" w:name="最小二乘法的假设"/>
      <w:bookmarkStart w:id="175" w:name="_Toc205277858"/>
      <w:r>
        <w:lastRenderedPageBreak/>
        <w:t xml:space="preserve">4.4.1 </w:t>
      </w:r>
      <w:r>
        <w:t>最小二乘法的假设</w:t>
      </w:r>
      <w:bookmarkEnd w:id="175"/>
    </w:p>
    <w:p w:rsidR="003045B9" w:rsidRDefault="00E54A55">
      <w:pPr>
        <w:pStyle w:val="FirstParagraph"/>
      </w:pPr>
      <w:r>
        <w:t>最小二乘方法的一个主要假设是，残差项呈正态分布，所有观测变量值具有相等的方差；即在</w:t>
      </w:r>
      <m:oMath>
        <m:r>
          <w:rPr>
            <w:rFonts w:ascii="Cambria Math" w:hAnsi="Cambria Math"/>
          </w:rPr>
          <m:t>ε</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oMath>
      <w:r>
        <w:t xml:space="preserve"> </w:t>
      </w:r>
      <w:r>
        <w:t>中，</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w:t>
      </w:r>
      <w:r>
        <w:t>是常数。如果以任何方式对数据进行变换，则变换对残差的影响可能违反这一假设。相反，如果残差以系统的方式变化，则转换可以标准化</w:t>
      </w:r>
      <w:r>
        <w:t>残差方差。因此，如果数据是对数正态分布，那么对数变换将使数据标准化，然后可以有效地使用最小二乘。与往常一样，考虑或可视化数据和残差的形式</w:t>
      </w:r>
      <w:r>
        <w:t>(</w:t>
      </w:r>
      <w:r>
        <w:t>由拟合模型产生</w:t>
      </w:r>
      <w:r>
        <w:t>)</w:t>
      </w:r>
      <w:r>
        <w:t>是一种很好的做法。</w:t>
      </w:r>
    </w:p>
    <w:p w:rsidR="003045B9" w:rsidRDefault="00E54A55">
      <w:pPr>
        <w:pStyle w:val="3"/>
      </w:pPr>
      <w:bookmarkStart w:id="176" w:name="数值求解"/>
      <w:bookmarkStart w:id="177" w:name="_Toc205277859"/>
      <w:bookmarkEnd w:id="174"/>
      <w:r>
        <w:t xml:space="preserve">4.4.2 </w:t>
      </w:r>
      <w:r>
        <w:t>数值求解</w:t>
      </w:r>
      <w:bookmarkEnd w:id="177"/>
    </w:p>
    <w:p w:rsidR="003045B9" w:rsidRDefault="00E54A55">
      <w:pPr>
        <w:pStyle w:val="FirstParagraph"/>
      </w:pPr>
      <w:r>
        <w:t>渔业科学中大多数有趣的问题都没有解析解（如线性回归），有必要使用数值方法通过定义的</w:t>
      </w:r>
      <w:r>
        <w:t>”</w:t>
      </w:r>
      <w:r>
        <w:t>最佳拟合</w:t>
      </w:r>
      <w:r>
        <w:t>”</w:t>
      </w:r>
      <w:r>
        <w:t>标准（如最小残差平方和</w:t>
      </w:r>
      <w:r>
        <w:t>(</w:t>
      </w:r>
      <w:r>
        <w:t>最小二乘</w:t>
      </w:r>
      <w:r>
        <w:t>)</w:t>
      </w:r>
      <w:r>
        <w:t>）来寻找最佳拟合模型。这显然会涉及到一点</w:t>
      </w:r>
      <w:r>
        <w:t>R</w:t>
      </w:r>
      <w:r>
        <w:t>编程，但是</w:t>
      </w:r>
      <w:r>
        <w:t>R</w:t>
      </w:r>
      <w:r>
        <w:t>的一个很大的优势是，一旦你开发了一套分析方法，就可以直接地将其应用到新的数据集。</w:t>
      </w:r>
    </w:p>
    <w:p w:rsidR="003045B9" w:rsidRDefault="00E54A55">
      <w:pPr>
        <w:pStyle w:val="a0"/>
      </w:pPr>
      <w:r>
        <w:t>在下面的示例中，我们用</w:t>
      </w:r>
      <w:r>
        <w:t xml:space="preserve"> </w:t>
      </w:r>
      <w:r>
        <w:rPr>
          <w:b/>
          <w:bCs/>
        </w:rPr>
        <w:t>MQMF</w:t>
      </w:r>
      <w:r>
        <w:t xml:space="preserve"> </w:t>
      </w:r>
      <w:r>
        <w:t>中的一些实用函数来</w:t>
      </w:r>
      <w:r>
        <w:t>辅助描述。我们需要</w:t>
      </w:r>
      <w:r>
        <w:t xml:space="preserve"> 5 </w:t>
      </w:r>
      <w:r>
        <w:t>个函数拟合和比较上文定义的</w:t>
      </w:r>
      <w:r>
        <w:t>3</w:t>
      </w:r>
      <w:r>
        <w:t>种不同的生长模型，其中</w:t>
      </w:r>
      <w:r>
        <w:t>4</w:t>
      </w:r>
      <w:r>
        <w:t>个需要编写。前</w:t>
      </w:r>
      <w:r>
        <w:t>3</w:t>
      </w:r>
      <w:r>
        <w:t>个函数用于估计与观测数据进行比较的各年龄长度预测值。本例有</w:t>
      </w:r>
      <w:r>
        <w:t>3</w:t>
      </w:r>
      <w:r>
        <w:t>个候选模型函数分别对应</w:t>
      </w:r>
      <w:r>
        <w:t>3</w:t>
      </w:r>
      <w:r>
        <w:t>种不同的生长曲线：</w:t>
      </w:r>
      <w:r>
        <w:rPr>
          <w:rStyle w:val="VerbatimChar"/>
        </w:rPr>
        <w:t>vB()</w:t>
      </w:r>
      <w:r>
        <w:t>、</w:t>
      </w:r>
      <w:r>
        <w:t xml:space="preserve"> </w:t>
      </w:r>
      <w:r>
        <w:rPr>
          <w:rStyle w:val="VerbatimChar"/>
        </w:rPr>
        <w:t>Gz()</w:t>
      </w:r>
      <w:r>
        <w:t>和</w:t>
      </w:r>
      <w:r>
        <w:t xml:space="preserve"> </w:t>
      </w:r>
      <w:r>
        <w:rPr>
          <w:rStyle w:val="VerbatimChar"/>
        </w:rPr>
        <w:t>mm()</w:t>
      </w:r>
      <w:r>
        <w:t>。第</w:t>
      </w:r>
      <w:r>
        <w:t>4</w:t>
      </w:r>
      <w:r>
        <w:t>个函数用作计算预测值及其相关观测值的平方和残差。这里将使用</w:t>
      </w:r>
      <w:r>
        <w:t xml:space="preserve"> </w:t>
      </w:r>
      <w:r>
        <w:rPr>
          <w:b/>
          <w:bCs/>
        </w:rPr>
        <w:t>MQMF</w:t>
      </w:r>
      <w:r>
        <w:t xml:space="preserve"> </w:t>
      </w:r>
      <w:r>
        <w:t>中的函数</w:t>
      </w:r>
      <w:r>
        <w:t xml:space="preserve"> </w:t>
      </w:r>
      <w:r>
        <w:rPr>
          <w:rStyle w:val="VerbatimChar"/>
        </w:rPr>
        <w:t>ssq()</w:t>
      </w:r>
      <w:r>
        <w:t>（你应该检查并理解其代码）。该函数返回单一数值，该值将由最后一个函数</w:t>
      </w:r>
      <w:r>
        <w:t xml:space="preserve"> </w:t>
      </w:r>
      <w:r>
        <w:rPr>
          <w:rStyle w:val="VerbatimChar"/>
        </w:rPr>
        <w:t>nlm()</w:t>
      </w:r>
      <w:r>
        <w:t>最小化，该函数需要自动最小化求解。</w:t>
      </w:r>
      <w:r>
        <w:t xml:space="preserve">R </w:t>
      </w:r>
      <w:r>
        <w:t>函数</w:t>
      </w:r>
      <w:r>
        <w:t xml:space="preserve"> </w:t>
      </w:r>
      <w:r>
        <w:rPr>
          <w:rStyle w:val="VerbatimChar"/>
        </w:rPr>
        <w:t>nlm()</w:t>
      </w:r>
      <w:r>
        <w:t>使用用户定义的广义函数，用</w:t>
      </w:r>
      <w:r>
        <w:t xml:space="preserve"> </w:t>
      </w:r>
      <m:oMath>
        <m:r>
          <w:rPr>
            <w:rFonts w:ascii="Cambria Math" w:hAnsi="Cambria Math"/>
          </w:rPr>
          <m:t>f</m:t>
        </m:r>
      </m:oMath>
      <w:r>
        <w:t xml:space="preserve"> </w:t>
      </w:r>
      <w:r>
        <w:t>表示</w:t>
      </w:r>
      <w:r>
        <w:t xml:space="preserve"> (</w:t>
      </w:r>
      <w:r>
        <w:t>尝试</w:t>
      </w:r>
      <w:r>
        <w:t xml:space="preserve"> </w:t>
      </w:r>
      <w:r>
        <w:rPr>
          <w:rStyle w:val="VerbatimChar"/>
        </w:rPr>
        <w:t>args</w:t>
      </w:r>
      <w:r>
        <w:rPr>
          <w:rStyle w:val="VerbatimChar"/>
        </w:rPr>
        <w:t>(nlm)</w:t>
      </w:r>
      <w:r>
        <w:t>，或</w:t>
      </w:r>
      <w:r>
        <w:rPr>
          <w:rStyle w:val="VerbatimChar"/>
        </w:rPr>
        <w:t>formals(nlm)</w:t>
      </w:r>
      <w:r>
        <w:t>以查看完整的参数列表），用于计算最小值（在本例中为</w:t>
      </w:r>
      <w:r>
        <w:t xml:space="preserve"> </w:t>
      </w:r>
      <w:r>
        <w:rPr>
          <w:rStyle w:val="VerbatimChar"/>
        </w:rPr>
        <w:t>ssq()</w:t>
      </w:r>
      <w:r>
        <w:t>），而</w:t>
      </w:r>
      <w:r>
        <w:rPr>
          <w:rStyle w:val="VerbatimChar"/>
        </w:rPr>
        <w:t>ssq()</w:t>
      </w:r>
      <w:r>
        <w:t>又使用预测生长曲线中各年龄长度的函数（例如</w:t>
      </w:r>
      <w:r>
        <w:rPr>
          <w:rStyle w:val="VerbatimChar"/>
        </w:rPr>
        <w:t>vB()</w:t>
      </w:r>
      <w:r>
        <w:t>）。如果我们使用不同的生长曲线函数（例如</w:t>
      </w:r>
      <w:r>
        <w:rPr>
          <w:rStyle w:val="VerbatimChar"/>
        </w:rPr>
        <w:t>Gz()</w:t>
      </w:r>
      <w:r>
        <w:t>），只需将</w:t>
      </w:r>
      <w:r>
        <w:rPr>
          <w:rStyle w:val="VerbatimChar"/>
        </w:rPr>
        <w:t>nlm()</w:t>
      </w:r>
      <w:r>
        <w:t>调用代码中指向</w:t>
      </w:r>
      <w:r>
        <w:rPr>
          <w:rStyle w:val="VerbatimChar"/>
        </w:rPr>
        <w:t>vB()</w:t>
      </w:r>
      <w:r>
        <w:t xml:space="preserve"> </w:t>
      </w:r>
      <w:r>
        <w:t>的地方改为</w:t>
      </w:r>
      <w:r>
        <w:t xml:space="preserve"> </w:t>
      </w:r>
      <w:r>
        <w:rPr>
          <w:rStyle w:val="VerbatimChar"/>
        </w:rPr>
        <w:t>Gz()</w:t>
      </w:r>
      <w:r>
        <w:t xml:space="preserve"> </w:t>
      </w:r>
      <w:r>
        <w:t>，并修改参数值以适应</w:t>
      </w:r>
      <w:r>
        <w:t xml:space="preserve"> </w:t>
      </w:r>
      <w:r>
        <w:rPr>
          <w:rStyle w:val="VerbatimChar"/>
        </w:rPr>
        <w:t>Gz()</w:t>
      </w:r>
      <w:r>
        <w:t>函数，以便代码产生可用的结果。从根本上说，</w:t>
      </w:r>
      <w:r>
        <w:rPr>
          <w:rStyle w:val="VerbatimChar"/>
        </w:rPr>
        <w:t>nlm()</w:t>
      </w:r>
      <w:r>
        <w:t>通过改变输入参数</w:t>
      </w:r>
      <w:r>
        <w:t>(</w:t>
      </w:r>
      <w:r>
        <w:t>称作</w:t>
      </w:r>
      <w:r>
        <w:t xml:space="preserve"> </w:t>
      </w:r>
      <w:r>
        <w:rPr>
          <w:i/>
          <w:iCs/>
        </w:rPr>
        <w:t>p</w:t>
      </w:r>
      <w:r>
        <w:t xml:space="preserve"> )</w:t>
      </w:r>
      <w:r>
        <w:t>来最小化</w:t>
      </w:r>
      <w:r>
        <w:rPr>
          <w:rStyle w:val="VerbatimChar"/>
        </w:rPr>
        <w:t>ssq()</w:t>
      </w:r>
      <w:r>
        <w:t>，无论选择哪个参数，都会改变生长函数</w:t>
      </w:r>
      <w:r>
        <w:rPr>
          <w:rStyle w:val="VerbatimChar"/>
        </w:rPr>
        <w:t>vB()</w:t>
      </w:r>
      <w:r>
        <w:t>、</w:t>
      </w:r>
      <w:r>
        <w:rPr>
          <w:rStyle w:val="VerbatimChar"/>
        </w:rPr>
        <w:t>Gz()</w:t>
      </w:r>
      <w:r>
        <w:t>或</w:t>
      </w:r>
      <w:r>
        <w:rPr>
          <w:rStyle w:val="VerbatimChar"/>
        </w:rPr>
        <w:t>mm()</w:t>
      </w:r>
      <w:r>
        <w:t>的结果，。</w:t>
      </w:r>
    </w:p>
    <w:p w:rsidR="003045B9" w:rsidRDefault="00E54A55">
      <w:pPr>
        <w:pStyle w:val="a0"/>
      </w:pPr>
      <w:r>
        <w:rPr>
          <w:rStyle w:val="VerbatimChar"/>
        </w:rPr>
        <w:t>nlm()</w:t>
      </w:r>
      <w:r>
        <w:t>只是</w:t>
      </w:r>
      <w:r>
        <w:t xml:space="preserve"> </w:t>
      </w:r>
      <w:r>
        <w:rPr>
          <w:b/>
          <w:bCs/>
        </w:rPr>
        <w:t>R</w:t>
      </w:r>
      <w:r>
        <w:t xml:space="preserve"> </w:t>
      </w:r>
      <w:r>
        <w:t>中用于</w:t>
      </w:r>
      <w:r>
        <w:t>非线性优化的函数之一，候选函数包括</w:t>
      </w:r>
      <w:r>
        <w:t xml:space="preserve"> </w:t>
      </w:r>
      <w:r>
        <w:rPr>
          <w:rStyle w:val="VerbatimChar"/>
        </w:rPr>
        <w:t>optim()</w:t>
      </w:r>
      <w:r>
        <w:t>和</w:t>
      </w:r>
      <w:r>
        <w:t xml:space="preserve"> </w:t>
      </w:r>
      <w:r>
        <w:rPr>
          <w:rStyle w:val="VerbatimChar"/>
        </w:rPr>
        <w:t>nlminb()</w:t>
      </w:r>
      <w:r>
        <w:t>（请阅读</w:t>
      </w:r>
      <w:r>
        <w:t xml:space="preserve"> </w:t>
      </w:r>
      <w:r>
        <w:rPr>
          <w:rStyle w:val="VerbatimChar"/>
        </w:rPr>
        <w:t>nlm</w:t>
      </w:r>
      <w:r>
        <w:t>中的文档，</w:t>
      </w:r>
      <w:r>
        <w:t xml:space="preserve">CRAN </w:t>
      </w:r>
      <w:r>
        <w:t>上关于优化的任务视图列出了旨在解决优化问题的包）。</w:t>
      </w:r>
    </w:p>
    <w:p w:rsidR="003045B9" w:rsidRDefault="00E54A55">
      <w:pPr>
        <w:pStyle w:val="SourceCode"/>
      </w:pPr>
      <w:r>
        <w:rPr>
          <w:rStyle w:val="FunctionTok"/>
        </w:rPr>
        <w:t>library</w:t>
      </w:r>
      <w:r>
        <w:rPr>
          <w:rStyle w:val="NormalTok"/>
        </w:rPr>
        <w:t>(MQMF)</w:t>
      </w:r>
      <w:r>
        <w:br/>
      </w:r>
      <w:r>
        <w:rPr>
          <w:rStyle w:val="FunctionTok"/>
        </w:rPr>
        <w:t>library</w:t>
      </w:r>
      <w:r>
        <w:rPr>
          <w:rStyle w:val="NormalTok"/>
        </w:rPr>
        <w:t>(ggplot2)</w:t>
      </w:r>
      <w:r>
        <w:br/>
      </w:r>
      <w:r>
        <w:rPr>
          <w:rStyle w:val="NormalTok"/>
        </w:rPr>
        <w:t xml:space="preserve"> </w:t>
      </w:r>
      <w:r>
        <w:rPr>
          <w:rStyle w:val="CommentTok"/>
        </w:rPr>
        <w:t xml:space="preserve">#setup optimization using growth and ssq  </w:t>
      </w:r>
      <w:r>
        <w:br/>
      </w:r>
      <w:r>
        <w:rPr>
          <w:rStyle w:val="FunctionTok"/>
        </w:rPr>
        <w:t>data</w:t>
      </w:r>
      <w:r>
        <w:rPr>
          <w:rStyle w:val="NormalTok"/>
        </w:rPr>
        <w:t xml:space="preserve">(LatA)      </w:t>
      </w:r>
      <w:r>
        <w:rPr>
          <w:rStyle w:val="CommentTok"/>
        </w:rPr>
        <w:t xml:space="preserve"># try ?LatA   assumes library(MQMF) already run  </w:t>
      </w:r>
      <w:r>
        <w:br/>
      </w:r>
      <w:r>
        <w:rPr>
          <w:rStyle w:val="NormalTok"/>
        </w:rPr>
        <w:t xml:space="preserve"> </w:t>
      </w:r>
      <w:r>
        <w:rPr>
          <w:rStyle w:val="CommentTok"/>
        </w:rPr>
        <w:t xml:space="preserve">#convert equations 4.4 to 4.6 into vectorized R functions  </w:t>
      </w:r>
      <w:r>
        <w:br/>
      </w:r>
      <w:r>
        <w:rPr>
          <w:rStyle w:val="NormalTok"/>
        </w:rPr>
        <w:t xml:space="preserve"> </w:t>
      </w:r>
      <w:r>
        <w:rPr>
          <w:rStyle w:val="CommentTok"/>
        </w:rPr>
        <w:t xml:space="preserve">#These will over-write the same functions in the MQMF package  </w:t>
      </w:r>
      <w:r>
        <w:br/>
      </w:r>
      <w:r>
        <w:br/>
      </w:r>
      <w:r>
        <w:rPr>
          <w:rStyle w:val="NormalTok"/>
        </w:rPr>
        <w:t xml:space="preserve">vB </w:t>
      </w:r>
      <w:r>
        <w:rPr>
          <w:rStyle w:val="OtherTok"/>
        </w:rPr>
        <w:t>&lt;-</w:t>
      </w:r>
      <w:r>
        <w:rPr>
          <w:rStyle w:val="NormalTok"/>
        </w:rPr>
        <w:t xml:space="preserve"> </w:t>
      </w:r>
      <w:r>
        <w:rPr>
          <w:rStyle w:val="ControlFlowTok"/>
        </w:rPr>
        <w:t>function</w:t>
      </w:r>
      <w:r>
        <w:rPr>
          <w:rStyle w:val="NormalTok"/>
        </w:rPr>
        <w:t xml:space="preserve">(p, ages) </w:t>
      </w:r>
      <w:r>
        <w:rPr>
          <w:rStyle w:val="FunctionTok"/>
        </w:rPr>
        <w:t>return</w:t>
      </w:r>
      <w:r>
        <w:rPr>
          <w:rStyle w:val="NormalTok"/>
        </w:rPr>
        <w:t>(p[</w:t>
      </w:r>
      <w:r>
        <w:rPr>
          <w:rStyle w:val="DecValTok"/>
        </w:rPr>
        <w:t>1</w:t>
      </w:r>
      <w:r>
        <w:rPr>
          <w:rStyle w:val="NormalTok"/>
        </w:rPr>
        <w:t>]</w:t>
      </w:r>
      <w:r>
        <w:rPr>
          <w:rStyle w:val="SpecialCharTok"/>
        </w:rPr>
        <w:t>*</w:t>
      </w:r>
      <w:r>
        <w:rPr>
          <w:rStyle w:val="NormalTok"/>
        </w:rPr>
        <w:t>(</w:t>
      </w:r>
      <w:r>
        <w:rPr>
          <w:rStyle w:val="DecValTok"/>
        </w:rPr>
        <w:t>1</w:t>
      </w:r>
      <w:r>
        <w:rPr>
          <w:rStyle w:val="SpecialCharTok"/>
        </w:rPr>
        <w:t>-</w:t>
      </w:r>
      <w:r>
        <w:rPr>
          <w:rStyle w:val="FunctionTok"/>
        </w:rPr>
        <w:t>exp</w:t>
      </w:r>
      <w:r>
        <w:rPr>
          <w:rStyle w:val="NormalTok"/>
        </w:rPr>
        <w:t>(</w:t>
      </w:r>
      <w:r>
        <w:rPr>
          <w:rStyle w:val="SpecialCharTok"/>
        </w:rPr>
        <w:t>-</w:t>
      </w:r>
      <w:r>
        <w:rPr>
          <w:rStyle w:val="NormalTok"/>
        </w:rPr>
        <w:t>p[</w:t>
      </w:r>
      <w:r>
        <w:rPr>
          <w:rStyle w:val="DecValTok"/>
        </w:rPr>
        <w:t>2</w:t>
      </w:r>
      <w:r>
        <w:rPr>
          <w:rStyle w:val="NormalTok"/>
        </w:rPr>
        <w:t>]</w:t>
      </w:r>
      <w:r>
        <w:rPr>
          <w:rStyle w:val="SpecialCharTok"/>
        </w:rPr>
        <w:t>*</w:t>
      </w:r>
      <w:r>
        <w:rPr>
          <w:rStyle w:val="NormalTok"/>
        </w:rPr>
        <w:t>(ages</w:t>
      </w:r>
      <w:r>
        <w:rPr>
          <w:rStyle w:val="SpecialCharTok"/>
        </w:rPr>
        <w:t>-</w:t>
      </w:r>
      <w:r>
        <w:rPr>
          <w:rStyle w:val="NormalTok"/>
        </w:rPr>
        <w:t>p[</w:t>
      </w:r>
      <w:r>
        <w:rPr>
          <w:rStyle w:val="DecValTok"/>
        </w:rPr>
        <w:t>3</w:t>
      </w:r>
      <w:r>
        <w:rPr>
          <w:rStyle w:val="NormalTok"/>
        </w:rPr>
        <w:t xml:space="preserve">]))))  </w:t>
      </w:r>
      <w:r>
        <w:br/>
      </w:r>
      <w:r>
        <w:rPr>
          <w:rStyle w:val="NormalTok"/>
        </w:rPr>
        <w:t xml:space="preserve">Gz </w:t>
      </w:r>
      <w:r>
        <w:rPr>
          <w:rStyle w:val="OtherTok"/>
        </w:rPr>
        <w:t>&lt;-</w:t>
      </w:r>
      <w:r>
        <w:rPr>
          <w:rStyle w:val="NormalTok"/>
        </w:rPr>
        <w:t xml:space="preserve"> </w:t>
      </w:r>
      <w:r>
        <w:rPr>
          <w:rStyle w:val="ControlFlowTok"/>
        </w:rPr>
        <w:t>function</w:t>
      </w:r>
      <w:r>
        <w:rPr>
          <w:rStyle w:val="NormalTok"/>
        </w:rPr>
        <w:t xml:space="preserve">(p, ages) </w:t>
      </w:r>
      <w:r>
        <w:rPr>
          <w:rStyle w:val="FunctionTok"/>
        </w:rPr>
        <w:t>return</w:t>
      </w:r>
      <w:r>
        <w:rPr>
          <w:rStyle w:val="NormalTok"/>
        </w:rPr>
        <w:t>(p[</w:t>
      </w:r>
      <w:r>
        <w:rPr>
          <w:rStyle w:val="DecValTok"/>
        </w:rPr>
        <w:t>1</w:t>
      </w:r>
      <w:r>
        <w:rPr>
          <w:rStyle w:val="NormalTok"/>
        </w:rPr>
        <w:t>]</w:t>
      </w:r>
      <w:r>
        <w:rPr>
          <w:rStyle w:val="SpecialCharTok"/>
        </w:rPr>
        <w:t>*</w:t>
      </w:r>
      <w:r>
        <w:rPr>
          <w:rStyle w:val="FunctionTok"/>
        </w:rPr>
        <w:t>exp</w:t>
      </w:r>
      <w:r>
        <w:rPr>
          <w:rStyle w:val="NormalTok"/>
        </w:rPr>
        <w:t>(</w:t>
      </w:r>
      <w:r>
        <w:rPr>
          <w:rStyle w:val="SpecialCharTok"/>
        </w:rPr>
        <w:t>-</w:t>
      </w:r>
      <w:r>
        <w:rPr>
          <w:rStyle w:val="NormalTok"/>
        </w:rPr>
        <w:t>p[</w:t>
      </w:r>
      <w:r>
        <w:rPr>
          <w:rStyle w:val="DecValTok"/>
        </w:rPr>
        <w:t>2</w:t>
      </w:r>
      <w:r>
        <w:rPr>
          <w:rStyle w:val="NormalTok"/>
        </w:rPr>
        <w:t>]</w:t>
      </w:r>
      <w:r>
        <w:rPr>
          <w:rStyle w:val="SpecialCharTok"/>
        </w:rPr>
        <w:t>*</w:t>
      </w:r>
      <w:r>
        <w:rPr>
          <w:rStyle w:val="FunctionTok"/>
        </w:rPr>
        <w:t>exp</w:t>
      </w:r>
      <w:r>
        <w:rPr>
          <w:rStyle w:val="NormalTok"/>
        </w:rPr>
        <w:t>(p[</w:t>
      </w:r>
      <w:r>
        <w:rPr>
          <w:rStyle w:val="DecValTok"/>
        </w:rPr>
        <w:t>3</w:t>
      </w:r>
      <w:r>
        <w:rPr>
          <w:rStyle w:val="NormalTok"/>
        </w:rPr>
        <w:t>]</w:t>
      </w:r>
      <w:r>
        <w:rPr>
          <w:rStyle w:val="SpecialCharTok"/>
        </w:rPr>
        <w:t>*</w:t>
      </w:r>
      <w:r>
        <w:rPr>
          <w:rStyle w:val="NormalTok"/>
        </w:rPr>
        <w:t xml:space="preserve">ages)))  </w:t>
      </w:r>
      <w:r>
        <w:br/>
      </w:r>
      <w:r>
        <w:rPr>
          <w:rStyle w:val="NormalTok"/>
        </w:rPr>
        <w:t xml:space="preserve">mm </w:t>
      </w:r>
      <w:r>
        <w:rPr>
          <w:rStyle w:val="OtherTok"/>
        </w:rPr>
        <w:t>&lt;-</w:t>
      </w:r>
      <w:r>
        <w:rPr>
          <w:rStyle w:val="NormalTok"/>
        </w:rPr>
        <w:t xml:space="preserve"> </w:t>
      </w:r>
      <w:r>
        <w:rPr>
          <w:rStyle w:val="ControlFlowTok"/>
        </w:rPr>
        <w:t>function</w:t>
      </w:r>
      <w:r>
        <w:rPr>
          <w:rStyle w:val="NormalTok"/>
        </w:rPr>
        <w:t xml:space="preserve">(p, ages) </w:t>
      </w:r>
      <w:r>
        <w:rPr>
          <w:rStyle w:val="FunctionTok"/>
        </w:rPr>
        <w:t>return</w:t>
      </w:r>
      <w:r>
        <w:rPr>
          <w:rStyle w:val="NormalTok"/>
        </w:rPr>
        <w:t>((p[</w:t>
      </w:r>
      <w:r>
        <w:rPr>
          <w:rStyle w:val="DecValTok"/>
        </w:rPr>
        <w:t>1</w:t>
      </w:r>
      <w:r>
        <w:rPr>
          <w:rStyle w:val="NormalTok"/>
        </w:rPr>
        <w:t>]</w:t>
      </w:r>
      <w:r>
        <w:rPr>
          <w:rStyle w:val="SpecialCharTok"/>
        </w:rPr>
        <w:t>*</w:t>
      </w:r>
      <w:r>
        <w:rPr>
          <w:rStyle w:val="NormalTok"/>
        </w:rPr>
        <w:t>ages)</w:t>
      </w:r>
      <w:r>
        <w:rPr>
          <w:rStyle w:val="SpecialCharTok"/>
        </w:rPr>
        <w:t>/</w:t>
      </w:r>
      <w:r>
        <w:rPr>
          <w:rStyle w:val="NormalTok"/>
        </w:rPr>
        <w:t>(p[</w:t>
      </w:r>
      <w:r>
        <w:rPr>
          <w:rStyle w:val="DecValTok"/>
        </w:rPr>
        <w:t>2</w:t>
      </w:r>
      <w:r>
        <w:rPr>
          <w:rStyle w:val="NormalTok"/>
        </w:rPr>
        <w:t xml:space="preserve">] </w:t>
      </w:r>
      <w:r>
        <w:rPr>
          <w:rStyle w:val="SpecialCharTok"/>
        </w:rPr>
        <w:t>+</w:t>
      </w:r>
      <w:r>
        <w:rPr>
          <w:rStyle w:val="NormalTok"/>
        </w:rPr>
        <w:t xml:space="preserve"> ages</w:t>
      </w:r>
      <w:r>
        <w:rPr>
          <w:rStyle w:val="SpecialCharTok"/>
        </w:rPr>
        <w:t>^</w:t>
      </w:r>
      <w:r>
        <w:rPr>
          <w:rStyle w:val="NormalTok"/>
        </w:rPr>
        <w:t>p[</w:t>
      </w:r>
      <w:r>
        <w:rPr>
          <w:rStyle w:val="DecValTok"/>
        </w:rPr>
        <w:t>3</w:t>
      </w:r>
      <w:r>
        <w:rPr>
          <w:rStyle w:val="NormalTok"/>
        </w:rPr>
        <w:t xml:space="preserve">]))  </w:t>
      </w:r>
      <w:r>
        <w:br/>
      </w:r>
      <w:r>
        <w:br/>
      </w:r>
      <w:r>
        <w:rPr>
          <w:rStyle w:val="NormalTok"/>
        </w:rPr>
        <w:t xml:space="preserve"> </w:t>
      </w:r>
      <w:r>
        <w:rPr>
          <w:rStyle w:val="CommentTok"/>
        </w:rPr>
        <w:t xml:space="preserve">#specific function to calc ssq. The ssq within MQMF is more  </w:t>
      </w:r>
      <w:r>
        <w:br/>
      </w:r>
      <w:r>
        <w:rPr>
          <w:rStyle w:val="NormalTok"/>
        </w:rPr>
        <w:lastRenderedPageBreak/>
        <w:t xml:space="preserve">ssq </w:t>
      </w:r>
      <w:r>
        <w:rPr>
          <w:rStyle w:val="OtherTok"/>
        </w:rPr>
        <w:t>&lt;-</w:t>
      </w:r>
      <w:r>
        <w:rPr>
          <w:rStyle w:val="NormalTok"/>
        </w:rPr>
        <w:t xml:space="preserve"> </w:t>
      </w:r>
      <w:r>
        <w:rPr>
          <w:rStyle w:val="ControlFlowTok"/>
        </w:rPr>
        <w:t>function</w:t>
      </w:r>
      <w:r>
        <w:rPr>
          <w:rStyle w:val="NormalTok"/>
        </w:rPr>
        <w:t xml:space="preserve">(p,funk,agedata,observed) {        </w:t>
      </w:r>
      <w:r>
        <w:rPr>
          <w:rStyle w:val="CommentTok"/>
        </w:rPr>
        <w:t xml:space="preserve">#general and is  </w:t>
      </w:r>
      <w:r>
        <w:br/>
      </w:r>
      <w:r>
        <w:rPr>
          <w:rStyle w:val="NormalTok"/>
        </w:rPr>
        <w:t xml:space="preserve">  predval </w:t>
      </w:r>
      <w:r>
        <w:rPr>
          <w:rStyle w:val="OtherTok"/>
        </w:rPr>
        <w:t>&lt;-</w:t>
      </w:r>
      <w:r>
        <w:rPr>
          <w:rStyle w:val="NormalTok"/>
        </w:rPr>
        <w:t xml:space="preserve"> </w:t>
      </w:r>
      <w:r>
        <w:rPr>
          <w:rStyle w:val="FunctionTok"/>
        </w:rPr>
        <w:t>funk</w:t>
      </w:r>
      <w:r>
        <w:rPr>
          <w:rStyle w:val="NormalTok"/>
        </w:rPr>
        <w:t xml:space="preserve">(p,agedata)        </w:t>
      </w:r>
      <w:r>
        <w:rPr>
          <w:rStyle w:val="CommentTok"/>
        </w:rPr>
        <w:t xml:space="preserve">#not limited to p and agedata  </w:t>
      </w:r>
      <w:r>
        <w:br/>
      </w:r>
      <w:r>
        <w:rPr>
          <w:rStyle w:val="NormalTok"/>
        </w:rPr>
        <w:t xml:space="preserve">  </w:t>
      </w:r>
      <w:r>
        <w:rPr>
          <w:rStyle w:val="FunctionTok"/>
        </w:rPr>
        <w:t>return</w:t>
      </w:r>
      <w:r>
        <w:rPr>
          <w:rStyle w:val="NormalTok"/>
        </w:rPr>
        <w:t>(</w:t>
      </w:r>
      <w:r>
        <w:rPr>
          <w:rStyle w:val="FunctionTok"/>
        </w:rPr>
        <w:t>sum</w:t>
      </w:r>
      <w:r>
        <w:rPr>
          <w:rStyle w:val="NormalTok"/>
        </w:rPr>
        <w:t xml:space="preserve">((observed </w:t>
      </w:r>
      <w:r>
        <w:rPr>
          <w:rStyle w:val="SpecialCharTok"/>
        </w:rPr>
        <w:t>-</w:t>
      </w:r>
      <w:r>
        <w:rPr>
          <w:rStyle w:val="NormalTok"/>
        </w:rPr>
        <w:t xml:space="preserve"> predval)</w:t>
      </w:r>
      <w:r>
        <w:rPr>
          <w:rStyle w:val="SpecialCharTok"/>
        </w:rPr>
        <w:t>^</w:t>
      </w:r>
      <w:r>
        <w:rPr>
          <w:rStyle w:val="DecValTok"/>
        </w:rPr>
        <w:t>2</w:t>
      </w:r>
      <w:r>
        <w:rPr>
          <w:rStyle w:val="NormalTok"/>
        </w:rPr>
        <w:t>,</w:t>
      </w:r>
      <w:r>
        <w:rPr>
          <w:rStyle w:val="AttributeTok"/>
        </w:rPr>
        <w:t>na.rm=</w:t>
      </w:r>
      <w:r>
        <w:rPr>
          <w:rStyle w:val="ConstantTok"/>
        </w:rPr>
        <w:t>TRUE</w:t>
      </w:r>
      <w:r>
        <w:rPr>
          <w:rStyle w:val="NormalTok"/>
        </w:rPr>
        <w:t xml:space="preserve">))  </w:t>
      </w:r>
      <w:r>
        <w:br/>
      </w:r>
      <w:r>
        <w:rPr>
          <w:rStyle w:val="NormalTok"/>
        </w:rPr>
        <w:t xml:space="preserve">} </w:t>
      </w:r>
      <w:r>
        <w:rPr>
          <w:rStyle w:val="CommentTok"/>
        </w:rPr>
        <w:t xml:space="preserve">#end of ssq   </w:t>
      </w:r>
      <w:r>
        <w:br/>
      </w:r>
      <w:r>
        <w:rPr>
          <w:rStyle w:val="NormalTok"/>
        </w:rPr>
        <w:t xml:space="preserve"> </w:t>
      </w:r>
      <w:r>
        <w:rPr>
          <w:rStyle w:val="CommentTok"/>
        </w:rPr>
        <w:t xml:space="preserve"># guess starting values for Linf, K, and t0, names not needed  </w:t>
      </w:r>
      <w:r>
        <w:br/>
      </w:r>
      <w:r>
        <w:rPr>
          <w:rStyle w:val="NormalTok"/>
        </w:rPr>
        <w:t xml:space="preserve">pars </w:t>
      </w:r>
      <w:r>
        <w:rPr>
          <w:rStyle w:val="OtherTok"/>
        </w:rPr>
        <w:t>&lt;-</w:t>
      </w:r>
      <w:r>
        <w:rPr>
          <w:rStyle w:val="NormalTok"/>
        </w:rPr>
        <w:t xml:space="preserve"> </w:t>
      </w:r>
      <w:r>
        <w:rPr>
          <w:rStyle w:val="FunctionTok"/>
        </w:rPr>
        <w:t>c</w:t>
      </w:r>
      <w:r>
        <w:rPr>
          <w:rStyle w:val="NormalTok"/>
        </w:rPr>
        <w:t>(</w:t>
      </w:r>
      <w:r>
        <w:rPr>
          <w:rStyle w:val="StringTok"/>
        </w:rPr>
        <w:t>"Linf"</w:t>
      </w:r>
      <w:r>
        <w:rPr>
          <w:rStyle w:val="OtherTok"/>
        </w:rPr>
        <w:t>=</w:t>
      </w:r>
      <w:r>
        <w:rPr>
          <w:rStyle w:val="FloatTok"/>
        </w:rPr>
        <w:t>27.0</w:t>
      </w:r>
      <w:r>
        <w:rPr>
          <w:rStyle w:val="NormalTok"/>
        </w:rPr>
        <w:t>,</w:t>
      </w:r>
      <w:r>
        <w:rPr>
          <w:rStyle w:val="StringTok"/>
        </w:rPr>
        <w:t>"K"</w:t>
      </w:r>
      <w:r>
        <w:rPr>
          <w:rStyle w:val="OtherTok"/>
        </w:rPr>
        <w:t>=</w:t>
      </w:r>
      <w:r>
        <w:rPr>
          <w:rStyle w:val="FloatTok"/>
        </w:rPr>
        <w:t>0.15</w:t>
      </w:r>
      <w:r>
        <w:rPr>
          <w:rStyle w:val="NormalTok"/>
        </w:rPr>
        <w:t>,</w:t>
      </w:r>
      <w:r>
        <w:rPr>
          <w:rStyle w:val="StringTok"/>
        </w:rPr>
        <w:t>"t0"</w:t>
      </w:r>
      <w:r>
        <w:rPr>
          <w:rStyle w:val="OtherTok"/>
        </w:rPr>
        <w:t>=</w:t>
      </w:r>
      <w:r>
        <w:rPr>
          <w:rStyle w:val="SpecialCharTok"/>
        </w:rPr>
        <w:t>-</w:t>
      </w:r>
      <w:r>
        <w:rPr>
          <w:rStyle w:val="FloatTok"/>
        </w:rPr>
        <w:t>2.0</w:t>
      </w:r>
      <w:r>
        <w:rPr>
          <w:rStyle w:val="NormalTok"/>
        </w:rPr>
        <w:t xml:space="preserve">) </w:t>
      </w:r>
      <w:r>
        <w:rPr>
          <w:rStyle w:val="CommentTok"/>
        </w:rPr>
        <w:t xml:space="preserve">#ssq should=1478.449  </w:t>
      </w:r>
      <w:r>
        <w:br/>
      </w:r>
      <w:r>
        <w:rPr>
          <w:rStyle w:val="FunctionTok"/>
        </w:rPr>
        <w:t>ssq</w:t>
      </w:r>
      <w:r>
        <w:rPr>
          <w:rStyle w:val="NormalTok"/>
        </w:rPr>
        <w:t>(</w:t>
      </w:r>
      <w:r>
        <w:rPr>
          <w:rStyle w:val="AttributeTok"/>
        </w:rPr>
        <w:t>p=</w:t>
      </w:r>
      <w:r>
        <w:rPr>
          <w:rStyle w:val="NormalTok"/>
        </w:rPr>
        <w:t xml:space="preserve">pars, </w:t>
      </w:r>
      <w:r>
        <w:rPr>
          <w:rStyle w:val="AttributeTok"/>
        </w:rPr>
        <w:t>funk=</w:t>
      </w:r>
      <w:r>
        <w:rPr>
          <w:rStyle w:val="NormalTok"/>
        </w:rPr>
        <w:t xml:space="preserve">vB, </w:t>
      </w:r>
      <w:r>
        <w:rPr>
          <w:rStyle w:val="AttributeTok"/>
        </w:rPr>
        <w:t>ageda</w:t>
      </w:r>
      <w:r>
        <w:rPr>
          <w:rStyle w:val="AttributeTok"/>
        </w:rPr>
        <w:t>ta=</w:t>
      </w:r>
      <w:r>
        <w:rPr>
          <w:rStyle w:val="NormalTok"/>
        </w:rPr>
        <w:t>LatA</w:t>
      </w:r>
      <w:r>
        <w:rPr>
          <w:rStyle w:val="SpecialCharTok"/>
        </w:rPr>
        <w:t>$</w:t>
      </w:r>
      <w:r>
        <w:rPr>
          <w:rStyle w:val="NormalTok"/>
        </w:rPr>
        <w:t xml:space="preserve">age, </w:t>
      </w:r>
      <w:r>
        <w:rPr>
          <w:rStyle w:val="AttributeTok"/>
        </w:rPr>
        <w:t>observed=</w:t>
      </w:r>
      <w:r>
        <w:rPr>
          <w:rStyle w:val="NormalTok"/>
        </w:rPr>
        <w:t>LatA</w:t>
      </w:r>
      <w:r>
        <w:rPr>
          <w:rStyle w:val="SpecialCharTok"/>
        </w:rPr>
        <w:t>$</w:t>
      </w:r>
      <w:r>
        <w:rPr>
          <w:rStyle w:val="NormalTok"/>
        </w:rPr>
        <w:t xml:space="preserve">length)   </w:t>
      </w:r>
    </w:p>
    <w:p w:rsidR="003045B9" w:rsidRDefault="00E54A55">
      <w:pPr>
        <w:pStyle w:val="SourceCode"/>
      </w:pPr>
      <w:r>
        <w:rPr>
          <w:rStyle w:val="VerbatimChar"/>
        </w:rPr>
        <w:t>[1] 1478.449</w:t>
      </w:r>
    </w:p>
    <w:p w:rsidR="003045B9" w:rsidRDefault="00E54A55">
      <w:pPr>
        <w:pStyle w:val="FirstParagraph"/>
      </w:pPr>
      <w:r>
        <w:rPr>
          <w:rStyle w:val="VerbatimChar"/>
        </w:rPr>
        <w:t>ssq()</w:t>
      </w:r>
      <w:r>
        <w:t>函数取代了全局环境中的</w:t>
      </w:r>
      <w:r>
        <w:t xml:space="preserve"> </w:t>
      </w:r>
      <w:r>
        <w:rPr>
          <w:rStyle w:val="VerbatimChar"/>
        </w:rPr>
        <w:t>MQMF::ssq()</w:t>
      </w:r>
      <w:r>
        <w:t>函数，但也返回一个数值，例如上面的</w:t>
      </w:r>
      <w:r>
        <w:t xml:space="preserve"> 1478.449</w:t>
      </w:r>
      <w:r>
        <w:t>，它是</w:t>
      </w:r>
      <w:r>
        <w:t xml:space="preserve"> </w:t>
      </w:r>
      <w:r>
        <w:rPr>
          <w:rStyle w:val="VerbatimChar"/>
        </w:rPr>
        <w:t>nlm()</w:t>
      </w:r>
      <w:r>
        <w:t>函数的第一个输入，也是需要最小化的值。</w:t>
      </w:r>
    </w:p>
    <w:p w:rsidR="003045B9" w:rsidRDefault="00E54A55">
      <w:pPr>
        <w:pStyle w:val="3"/>
      </w:pPr>
      <w:bookmarkStart w:id="178" w:name="将函数作为参数传递给其它函数"/>
      <w:bookmarkStart w:id="179" w:name="_Toc205277860"/>
      <w:bookmarkEnd w:id="176"/>
      <w:r>
        <w:t xml:space="preserve">4.4.3 </w:t>
      </w:r>
      <w:r>
        <w:t>将函数作为参数传递给其它函数</w:t>
      </w:r>
      <w:bookmarkEnd w:id="179"/>
    </w:p>
    <w:p w:rsidR="003045B9" w:rsidRDefault="00E54A55">
      <w:pPr>
        <w:pStyle w:val="FirstParagraph"/>
      </w:pPr>
      <w:r>
        <w:t>在上例中，我们定义了一些用于模型拟合数据所需的函数，确定了要比较的生长模型，也定义了计算平方和的函数。刚刚做的一个非常重要的方面是，为了计算平方和，我们将</w:t>
      </w:r>
      <w:r>
        <w:t xml:space="preserve"> </w:t>
      </w:r>
      <w:r>
        <w:rPr>
          <w:rStyle w:val="VerbatimChar"/>
        </w:rPr>
        <w:t>vB()</w:t>
      </w:r>
      <w:r>
        <w:t>函数作为参数传递给</w:t>
      </w:r>
      <w:r>
        <w:t xml:space="preserve"> </w:t>
      </w:r>
      <w:r>
        <w:rPr>
          <w:rStyle w:val="VerbatimChar"/>
        </w:rPr>
        <w:t>ssq()</w:t>
      </w:r>
      <w:r>
        <w:t>函数。这意味着我们传递了一个函数，它有参数，作为另一个函数的参数之一。你可以在这里看到潜在的混乱，所以有必要集中精力，保持清晰。目前，我们定义</w:t>
      </w:r>
      <w:r>
        <w:t xml:space="preserve"> </w:t>
      </w:r>
      <w:r>
        <w:rPr>
          <w:rStyle w:val="VerbatimChar"/>
        </w:rPr>
        <w:t>ssq()</w:t>
      </w:r>
      <w:r>
        <w:t>的方式似乎并没有那么引人注目，因为我们已经在对</w:t>
      </w:r>
      <w:r>
        <w:rPr>
          <w:rStyle w:val="VerbatimChar"/>
        </w:rPr>
        <w:t>ssq()</w:t>
      </w:r>
      <w:r>
        <w:t>的调用中显式地定义了两个函数的参数。但是</w:t>
      </w:r>
      <w:r>
        <w:t xml:space="preserve"> R </w:t>
      </w:r>
      <w:r>
        <w:t>有一些妙招，我们可以用它来泛化包含其他函数作为参数的函数，主要的一个使用了神奇的省略号</w:t>
      </w:r>
      <w:r>
        <w:rPr>
          <w:rStyle w:val="VerbatimChar"/>
        </w:rPr>
        <w:t>…</w:t>
      </w:r>
      <w:r>
        <w:t>，对于任何</w:t>
      </w:r>
      <w:r>
        <w:t>R</w:t>
      </w:r>
      <w:r>
        <w:t>函数，除非实参在其定义中设置了默认值，否则每个实参都必须给定一个值。在上面的</w:t>
      </w:r>
      <w:r>
        <w:rPr>
          <w:rStyle w:val="VerbatimChar"/>
        </w:rPr>
        <w:t>ssq()</w:t>
      </w:r>
      <w:r>
        <w:t>函数中，我们包含了仅由</w:t>
      </w:r>
      <w:r>
        <w:t xml:space="preserve"> </w:t>
      </w:r>
      <w:r>
        <w:rPr>
          <w:rStyle w:val="VerbatimChar"/>
        </w:rPr>
        <w:t>ssq()</w:t>
      </w:r>
      <w:r>
        <w:t xml:space="preserve"> </w:t>
      </w:r>
      <w:r>
        <w:t>使用的参数（</w:t>
      </w:r>
      <w:r>
        <w:t xml:space="preserve"> </w:t>
      </w:r>
      <w:r>
        <w:rPr>
          <w:i/>
          <w:iCs/>
        </w:rPr>
        <w:t>funk</w:t>
      </w:r>
      <w:r>
        <w:t xml:space="preserve"> </w:t>
      </w:r>
      <w:r>
        <w:t>和</w:t>
      </w:r>
      <w:r>
        <w:t xml:space="preserve"> </w:t>
      </w:r>
      <w:r>
        <w:rPr>
          <w:i/>
          <w:iCs/>
        </w:rPr>
        <w:t>obs</w:t>
      </w:r>
      <w:r>
        <w:rPr>
          <w:i/>
          <w:iCs/>
        </w:rPr>
        <w:t>erved</w:t>
      </w:r>
      <w:r>
        <w:t xml:space="preserve"> </w:t>
      </w:r>
      <w:r>
        <w:t>），以及仅由函数</w:t>
      </w:r>
      <w:r>
        <w:t xml:space="preserve"> </w:t>
      </w:r>
      <w:r>
        <w:rPr>
          <w:rStyle w:val="VerbatimChar"/>
        </w:rPr>
        <w:t>funk</w:t>
      </w:r>
      <w:r>
        <w:t>使用的参数（</w:t>
      </w:r>
      <w:r>
        <w:t xml:space="preserve"> </w:t>
      </w:r>
      <w:r>
        <w:rPr>
          <w:i/>
          <w:iCs/>
        </w:rPr>
        <w:t>p</w:t>
      </w:r>
      <w:r>
        <w:t xml:space="preserve"> </w:t>
      </w:r>
      <w:r>
        <w:t>和</w:t>
      </w:r>
      <w:r>
        <w:t xml:space="preserve"> </w:t>
      </w:r>
      <w:r>
        <w:rPr>
          <w:i/>
          <w:iCs/>
        </w:rPr>
        <w:t>agedata</w:t>
      </w:r>
      <w:r>
        <w:t>）。这在本例子中很有效，因为我们故意将生长函数定义为具有相同的输入参数，但如果我们想使用的</w:t>
      </w:r>
      <w:r>
        <w:t xml:space="preserve"> </w:t>
      </w:r>
      <w:r>
        <w:rPr>
          <w:rStyle w:val="VerbatimChar"/>
        </w:rPr>
        <w:t>funk</w:t>
      </w:r>
      <w:r>
        <w:t xml:space="preserve"> </w:t>
      </w:r>
      <w:r>
        <w:t>有不同的输入，可能是因为我们拟合的是选择性曲线而不是生长曲线，该怎么办？显然，我们需要编写一个不同的</w:t>
      </w:r>
      <w:r>
        <w:t xml:space="preserve"> </w:t>
      </w:r>
      <w:r>
        <w:rPr>
          <w:rStyle w:val="VerbatimChar"/>
        </w:rPr>
        <w:t>ssq()</w:t>
      </w:r>
      <w:r>
        <w:t xml:space="preserve"> </w:t>
      </w:r>
      <w:r>
        <w:t>函数。为了允许在更多情况下重用更通用的函数，</w:t>
      </w:r>
      <w:r>
        <w:t xml:space="preserve">R </w:t>
      </w:r>
      <w:r>
        <w:t>的作者（</w:t>
      </w:r>
      <w:r>
        <w:t>R Core Team, 2019</w:t>
      </w:r>
      <w:r>
        <w:t>）包含了这个概念</w:t>
      </w:r>
      <w:r>
        <w:t xml:space="preserve"> </w:t>
      </w:r>
      <w:r>
        <w:rPr>
          <w:rStyle w:val="VerbatimChar"/>
        </w:rPr>
        <w:t>…</w:t>
      </w:r>
      <w:r>
        <w:t>，它将匹配其他方式不匹配的任何参数，因此可用于输入</w:t>
      </w:r>
      <w:r>
        <w:rPr>
          <w:rStyle w:val="VerbatimChar"/>
        </w:rPr>
        <w:t>funk</w:t>
      </w:r>
      <w:r>
        <w:t xml:space="preserve"> </w:t>
      </w:r>
      <w:r>
        <w:t>函数的参数。因此，我们可以这样重新定义</w:t>
      </w:r>
      <w:r>
        <w:t xml:space="preserve"> </w:t>
      </w:r>
      <w:r>
        <w:rPr>
          <w:rStyle w:val="VerbatimChar"/>
        </w:rPr>
        <w:t>ssq()</w:t>
      </w:r>
      <w:r>
        <w:t>:</w:t>
      </w:r>
    </w:p>
    <w:p w:rsidR="003045B9" w:rsidRDefault="00E54A55">
      <w:pPr>
        <w:pStyle w:val="SourceCode"/>
      </w:pPr>
      <w:r>
        <w:rPr>
          <w:rStyle w:val="NormalTok"/>
        </w:rPr>
        <w:t xml:space="preserve"> </w:t>
      </w:r>
      <w:r>
        <w:rPr>
          <w:rStyle w:val="CommentTok"/>
        </w:rPr>
        <w:t xml:space="preserve"># Illustrates use of names within function arguments  </w:t>
      </w:r>
      <w:r>
        <w:br/>
      </w:r>
      <w:r>
        <w:rPr>
          <w:rStyle w:val="NormalTok"/>
        </w:rPr>
        <w:t xml:space="preserve">vB </w:t>
      </w:r>
      <w:r>
        <w:rPr>
          <w:rStyle w:val="OtherTok"/>
        </w:rPr>
        <w:t>&lt;-</w:t>
      </w:r>
      <w:r>
        <w:rPr>
          <w:rStyle w:val="NormalTok"/>
        </w:rPr>
        <w:t xml:space="preserve"> </w:t>
      </w:r>
      <w:r>
        <w:rPr>
          <w:rStyle w:val="ControlFlowTok"/>
        </w:rPr>
        <w:t>function</w:t>
      </w:r>
      <w:r>
        <w:rPr>
          <w:rStyle w:val="NormalTok"/>
        </w:rPr>
        <w:t xml:space="preserve">(p,ages) </w:t>
      </w:r>
      <w:r>
        <w:rPr>
          <w:rStyle w:val="FunctionTok"/>
        </w:rPr>
        <w:t>return</w:t>
      </w:r>
      <w:r>
        <w:rPr>
          <w:rStyle w:val="NormalTok"/>
        </w:rPr>
        <w:t>(p[</w:t>
      </w:r>
      <w:r>
        <w:rPr>
          <w:rStyle w:val="DecValTok"/>
        </w:rPr>
        <w:t>1</w:t>
      </w:r>
      <w:r>
        <w:rPr>
          <w:rStyle w:val="NormalTok"/>
        </w:rPr>
        <w:t>]</w:t>
      </w:r>
      <w:r>
        <w:rPr>
          <w:rStyle w:val="SpecialCharTok"/>
        </w:rPr>
        <w:t>*</w:t>
      </w:r>
      <w:r>
        <w:rPr>
          <w:rStyle w:val="NormalTok"/>
        </w:rPr>
        <w:t>(</w:t>
      </w:r>
      <w:r>
        <w:rPr>
          <w:rStyle w:val="DecValTok"/>
        </w:rPr>
        <w:t>1</w:t>
      </w:r>
      <w:r>
        <w:rPr>
          <w:rStyle w:val="SpecialCharTok"/>
        </w:rPr>
        <w:t>-</w:t>
      </w:r>
      <w:r>
        <w:rPr>
          <w:rStyle w:val="FunctionTok"/>
        </w:rPr>
        <w:t>exp</w:t>
      </w:r>
      <w:r>
        <w:rPr>
          <w:rStyle w:val="NormalTok"/>
        </w:rPr>
        <w:t>(</w:t>
      </w:r>
      <w:r>
        <w:rPr>
          <w:rStyle w:val="SpecialCharTok"/>
        </w:rPr>
        <w:t>-</w:t>
      </w:r>
      <w:r>
        <w:rPr>
          <w:rStyle w:val="NormalTok"/>
        </w:rPr>
        <w:t>p[</w:t>
      </w:r>
      <w:r>
        <w:rPr>
          <w:rStyle w:val="DecValTok"/>
        </w:rPr>
        <w:t>2</w:t>
      </w:r>
      <w:r>
        <w:rPr>
          <w:rStyle w:val="NormalTok"/>
        </w:rPr>
        <w:t xml:space="preserve">] </w:t>
      </w:r>
      <w:r>
        <w:rPr>
          <w:rStyle w:val="SpecialCharTok"/>
        </w:rPr>
        <w:t>*</w:t>
      </w:r>
      <w:r>
        <w:rPr>
          <w:rStyle w:val="NormalTok"/>
        </w:rPr>
        <w:t>(ages</w:t>
      </w:r>
      <w:r>
        <w:rPr>
          <w:rStyle w:val="SpecialCharTok"/>
        </w:rPr>
        <w:t>-</w:t>
      </w:r>
      <w:r>
        <w:rPr>
          <w:rStyle w:val="NormalTok"/>
        </w:rPr>
        <w:t>p[</w:t>
      </w:r>
      <w:r>
        <w:rPr>
          <w:rStyle w:val="DecValTok"/>
        </w:rPr>
        <w:t>3</w:t>
      </w:r>
      <w:r>
        <w:rPr>
          <w:rStyle w:val="NormalTok"/>
        </w:rPr>
        <w:t xml:space="preserve">]))))  </w:t>
      </w:r>
      <w:r>
        <w:br/>
      </w:r>
      <w:r>
        <w:rPr>
          <w:rStyle w:val="NormalTok"/>
        </w:rPr>
        <w:t xml:space="preserve">ssq </w:t>
      </w:r>
      <w:r>
        <w:rPr>
          <w:rStyle w:val="OtherTok"/>
        </w:rPr>
        <w:t>&lt;-</w:t>
      </w:r>
      <w:r>
        <w:rPr>
          <w:rStyle w:val="NormalTok"/>
        </w:rPr>
        <w:t xml:space="preserve"> </w:t>
      </w:r>
      <w:r>
        <w:rPr>
          <w:rStyle w:val="ControlFlowTok"/>
        </w:rPr>
        <w:t>function</w:t>
      </w:r>
      <w:r>
        <w:rPr>
          <w:rStyle w:val="NormalTok"/>
        </w:rPr>
        <w:t xml:space="preserve">(funk,observed,...) { </w:t>
      </w:r>
      <w:r>
        <w:rPr>
          <w:rStyle w:val="CommentTok"/>
        </w:rPr>
        <w:t xml:space="preserve"># only define ssq arguments  </w:t>
      </w:r>
      <w:r>
        <w:br/>
      </w:r>
      <w:r>
        <w:rPr>
          <w:rStyle w:val="NormalTok"/>
        </w:rPr>
        <w:t xml:space="preserve">  predval </w:t>
      </w:r>
      <w:r>
        <w:rPr>
          <w:rStyle w:val="OtherTok"/>
        </w:rPr>
        <w:t>&lt;-</w:t>
      </w:r>
      <w:r>
        <w:rPr>
          <w:rStyle w:val="NormalTok"/>
        </w:rPr>
        <w:t xml:space="preserve"> </w:t>
      </w:r>
      <w:r>
        <w:rPr>
          <w:rStyle w:val="FunctionTok"/>
        </w:rPr>
        <w:t>funk</w:t>
      </w:r>
      <w:r>
        <w:rPr>
          <w:rStyle w:val="NormalTok"/>
        </w:rPr>
        <w:t xml:space="preserve">(...) </w:t>
      </w:r>
      <w:r>
        <w:rPr>
          <w:rStyle w:val="CommentTok"/>
        </w:rPr>
        <w:t xml:space="preserve"># funks arguments are implicit  </w:t>
      </w:r>
      <w:r>
        <w:br/>
      </w:r>
      <w:r>
        <w:rPr>
          <w:rStyle w:val="NormalTok"/>
        </w:rPr>
        <w:t xml:space="preserve">  </w:t>
      </w:r>
      <w:r>
        <w:rPr>
          <w:rStyle w:val="FunctionTok"/>
        </w:rPr>
        <w:t>return</w:t>
      </w:r>
      <w:r>
        <w:rPr>
          <w:rStyle w:val="NormalTok"/>
        </w:rPr>
        <w:t>(</w:t>
      </w:r>
      <w:r>
        <w:rPr>
          <w:rStyle w:val="FunctionTok"/>
        </w:rPr>
        <w:t>s</w:t>
      </w:r>
      <w:r>
        <w:rPr>
          <w:rStyle w:val="FunctionTok"/>
        </w:rPr>
        <w:t>um</w:t>
      </w:r>
      <w:r>
        <w:rPr>
          <w:rStyle w:val="NormalTok"/>
        </w:rPr>
        <w:t xml:space="preserve">((observed </w:t>
      </w:r>
      <w:r>
        <w:rPr>
          <w:rStyle w:val="SpecialCharTok"/>
        </w:rPr>
        <w:t>-</w:t>
      </w:r>
      <w:r>
        <w:rPr>
          <w:rStyle w:val="NormalTok"/>
        </w:rPr>
        <w:t xml:space="preserve"> predval)</w:t>
      </w:r>
      <w:r>
        <w:rPr>
          <w:rStyle w:val="SpecialCharTok"/>
        </w:rPr>
        <w:t>^</w:t>
      </w:r>
      <w:r>
        <w:rPr>
          <w:rStyle w:val="DecValTok"/>
        </w:rPr>
        <w:t>2</w:t>
      </w:r>
      <w:r>
        <w:rPr>
          <w:rStyle w:val="NormalTok"/>
        </w:rPr>
        <w:t>,</w:t>
      </w:r>
      <w:r>
        <w:rPr>
          <w:rStyle w:val="AttributeTok"/>
        </w:rPr>
        <w:t>na.rm=</w:t>
      </w:r>
      <w:r>
        <w:rPr>
          <w:rStyle w:val="ConstantTok"/>
        </w:rPr>
        <w:t>TRUE</w:t>
      </w:r>
      <w:r>
        <w:rPr>
          <w:rStyle w:val="NormalTok"/>
        </w:rPr>
        <w:t xml:space="preserve">))  </w:t>
      </w:r>
      <w:r>
        <w:br/>
      </w:r>
      <w:r>
        <w:rPr>
          <w:rStyle w:val="NormalTok"/>
        </w:rPr>
        <w:t xml:space="preserve">} </w:t>
      </w:r>
      <w:r>
        <w:rPr>
          <w:rStyle w:val="CommentTok"/>
        </w:rPr>
        <w:t xml:space="preserve"># end of ssq   </w:t>
      </w:r>
      <w:r>
        <w:br/>
      </w:r>
      <w:r>
        <w:rPr>
          <w:rStyle w:val="NormalTok"/>
        </w:rPr>
        <w:t xml:space="preserve">pars </w:t>
      </w:r>
      <w:r>
        <w:rPr>
          <w:rStyle w:val="OtherTok"/>
        </w:rPr>
        <w:t>&lt;-</w:t>
      </w:r>
      <w:r>
        <w:rPr>
          <w:rStyle w:val="NormalTok"/>
        </w:rPr>
        <w:t xml:space="preserve"> </w:t>
      </w:r>
      <w:r>
        <w:rPr>
          <w:rStyle w:val="FunctionTok"/>
        </w:rPr>
        <w:t>c</w:t>
      </w:r>
      <w:r>
        <w:rPr>
          <w:rStyle w:val="NormalTok"/>
        </w:rPr>
        <w:t>(</w:t>
      </w:r>
      <w:r>
        <w:rPr>
          <w:rStyle w:val="StringTok"/>
        </w:rPr>
        <w:t>"Linf"</w:t>
      </w:r>
      <w:r>
        <w:rPr>
          <w:rStyle w:val="OtherTok"/>
        </w:rPr>
        <w:t>=</w:t>
      </w:r>
      <w:r>
        <w:rPr>
          <w:rStyle w:val="FloatTok"/>
        </w:rPr>
        <w:t>27.0</w:t>
      </w:r>
      <w:r>
        <w:rPr>
          <w:rStyle w:val="NormalTok"/>
        </w:rPr>
        <w:t>,</w:t>
      </w:r>
      <w:r>
        <w:rPr>
          <w:rStyle w:val="StringTok"/>
        </w:rPr>
        <w:t>"K"</w:t>
      </w:r>
      <w:r>
        <w:rPr>
          <w:rStyle w:val="OtherTok"/>
        </w:rPr>
        <w:t>=</w:t>
      </w:r>
      <w:r>
        <w:rPr>
          <w:rStyle w:val="FloatTok"/>
        </w:rPr>
        <w:t>0.15</w:t>
      </w:r>
      <w:r>
        <w:rPr>
          <w:rStyle w:val="NormalTok"/>
        </w:rPr>
        <w:t>,</w:t>
      </w:r>
      <w:r>
        <w:rPr>
          <w:rStyle w:val="StringTok"/>
        </w:rPr>
        <w:t>"t0"</w:t>
      </w:r>
      <w:r>
        <w:rPr>
          <w:rStyle w:val="OtherTok"/>
        </w:rPr>
        <w:t>=</w:t>
      </w:r>
      <w:r>
        <w:rPr>
          <w:rStyle w:val="SpecialCharTok"/>
        </w:rPr>
        <w:t>-</w:t>
      </w:r>
      <w:r>
        <w:rPr>
          <w:rStyle w:val="FloatTok"/>
        </w:rPr>
        <w:t>2.0</w:t>
      </w:r>
      <w:r>
        <w:rPr>
          <w:rStyle w:val="NormalTok"/>
        </w:rPr>
        <w:t xml:space="preserve">) </w:t>
      </w:r>
      <w:r>
        <w:rPr>
          <w:rStyle w:val="CommentTok"/>
        </w:rPr>
        <w:t xml:space="preserve"># ssq should = 1478.449  </w:t>
      </w:r>
      <w:r>
        <w:br/>
      </w:r>
      <w:r>
        <w:rPr>
          <w:rStyle w:val="FunctionTok"/>
        </w:rPr>
        <w:t>ssq</w:t>
      </w:r>
      <w:r>
        <w:rPr>
          <w:rStyle w:val="NormalTok"/>
        </w:rPr>
        <w:t>(</w:t>
      </w:r>
      <w:r>
        <w:rPr>
          <w:rStyle w:val="AttributeTok"/>
        </w:rPr>
        <w:t>p=</w:t>
      </w:r>
      <w:r>
        <w:rPr>
          <w:rStyle w:val="NormalTok"/>
        </w:rPr>
        <w:t xml:space="preserve">pars, </w:t>
      </w:r>
      <w:r>
        <w:rPr>
          <w:rStyle w:val="AttributeTok"/>
        </w:rPr>
        <w:t>funk=</w:t>
      </w:r>
      <w:r>
        <w:rPr>
          <w:rStyle w:val="NormalTok"/>
        </w:rPr>
        <w:t xml:space="preserve">vB, </w:t>
      </w:r>
      <w:r>
        <w:rPr>
          <w:rStyle w:val="AttributeTok"/>
        </w:rPr>
        <w:t>ages=</w:t>
      </w:r>
      <w:r>
        <w:rPr>
          <w:rStyle w:val="NormalTok"/>
        </w:rPr>
        <w:t>LatA</w:t>
      </w:r>
      <w:r>
        <w:rPr>
          <w:rStyle w:val="SpecialCharTok"/>
        </w:rPr>
        <w:t>$</w:t>
      </w:r>
      <w:r>
        <w:rPr>
          <w:rStyle w:val="NormalTok"/>
        </w:rPr>
        <w:t xml:space="preserve">age, </w:t>
      </w:r>
      <w:r>
        <w:rPr>
          <w:rStyle w:val="AttributeTok"/>
        </w:rPr>
        <w:t>observed=</w:t>
      </w:r>
      <w:r>
        <w:rPr>
          <w:rStyle w:val="NormalTok"/>
        </w:rPr>
        <w:t>LatA</w:t>
      </w:r>
      <w:r>
        <w:rPr>
          <w:rStyle w:val="SpecialCharTok"/>
        </w:rPr>
        <w:t>$</w:t>
      </w:r>
      <w:r>
        <w:rPr>
          <w:rStyle w:val="NormalTok"/>
        </w:rPr>
        <w:t xml:space="preserve">length) </w:t>
      </w:r>
      <w:r>
        <w:rPr>
          <w:rStyle w:val="CommentTok"/>
        </w:rPr>
        <w:t xml:space="preserve">#if no  </w:t>
      </w:r>
    </w:p>
    <w:p w:rsidR="003045B9" w:rsidRDefault="00E54A55">
      <w:pPr>
        <w:pStyle w:val="SourceCode"/>
      </w:pPr>
      <w:r>
        <w:rPr>
          <w:rStyle w:val="VerbatimChar"/>
        </w:rPr>
        <w:t>[1] 1478.449</w:t>
      </w:r>
    </w:p>
    <w:p w:rsidR="003045B9" w:rsidRDefault="00E54A55">
      <w:pPr>
        <w:pStyle w:val="SourceCode"/>
      </w:pPr>
      <w:r>
        <w:rPr>
          <w:rStyle w:val="FunctionTok"/>
        </w:rPr>
        <w:t>ssq</w:t>
      </w:r>
      <w:r>
        <w:rPr>
          <w:rStyle w:val="NormalTok"/>
        </w:rPr>
        <w:t>(vB,LatA</w:t>
      </w:r>
      <w:r>
        <w:rPr>
          <w:rStyle w:val="SpecialCharTok"/>
        </w:rPr>
        <w:t>$</w:t>
      </w:r>
      <w:r>
        <w:rPr>
          <w:rStyle w:val="NormalTok"/>
        </w:rPr>
        <w:t>length,pars,LatA</w:t>
      </w:r>
      <w:r>
        <w:rPr>
          <w:rStyle w:val="SpecialCharTok"/>
        </w:rPr>
        <w:t>$</w:t>
      </w:r>
      <w:r>
        <w:rPr>
          <w:rStyle w:val="NormalTok"/>
        </w:rPr>
        <w:t xml:space="preserve">age) </w:t>
      </w:r>
      <w:r>
        <w:rPr>
          <w:rStyle w:val="CommentTok"/>
        </w:rPr>
        <w:t xml:space="preserve"># name order is now vital!  </w:t>
      </w:r>
    </w:p>
    <w:p w:rsidR="003045B9" w:rsidRDefault="00E54A55">
      <w:pPr>
        <w:pStyle w:val="SourceCode"/>
      </w:pPr>
      <w:r>
        <w:rPr>
          <w:rStyle w:val="VerbatimChar"/>
        </w:rPr>
        <w:t>[1] 1478.449</w:t>
      </w:r>
    </w:p>
    <w:p w:rsidR="003045B9" w:rsidRDefault="00E54A55">
      <w:pPr>
        <w:pStyle w:val="FirstParagraph"/>
      </w:pPr>
      <w:r>
        <w:lastRenderedPageBreak/>
        <w:t>这意味着</w:t>
      </w:r>
      <w:r>
        <w:t xml:space="preserve"> </w:t>
      </w:r>
      <w:r>
        <w:rPr>
          <w:rStyle w:val="VerbatimChar"/>
        </w:rPr>
        <w:t>ssq()</w:t>
      </w:r>
      <w:r>
        <w:t xml:space="preserve"> </w:t>
      </w:r>
      <w:r>
        <w:t>函数现在更加通用，可以与任何输入函数一起使用，这些输入函数可用于生成一组预测值，以便与一组观测值进行比较。</w:t>
      </w:r>
      <w:r>
        <w:rPr>
          <w:b/>
          <w:bCs/>
        </w:rPr>
        <w:t>MQMF</w:t>
      </w:r>
      <w:r>
        <w:t xml:space="preserve"> </w:t>
      </w:r>
      <w:r>
        <w:t>中的</w:t>
      </w:r>
      <w:r>
        <w:t xml:space="preserve"> </w:t>
      </w:r>
      <w:r>
        <w:rPr>
          <w:rStyle w:val="VerbatimChar"/>
        </w:rPr>
        <w:t>ssq()</w:t>
      </w:r>
      <w:r>
        <w:t xml:space="preserve"> </w:t>
      </w:r>
      <w:r>
        <w:t>函数就是这样实现的；查阅帮助</w:t>
      </w:r>
      <w:r>
        <w:t xml:space="preserve"> </w:t>
      </w:r>
      <w:r>
        <w:rPr>
          <w:rStyle w:val="VerbatimChar"/>
        </w:rPr>
        <w:t>?ssq</w:t>
      </w:r>
      <w:r>
        <w:t>。一般的想法是，您必须定义主函数中使用的所有参数，但任何仅在被调用函数（此处称为</w:t>
      </w:r>
      <w:r>
        <w:t xml:space="preserve"> </w:t>
      </w:r>
      <w:r>
        <w:rPr>
          <w:i/>
          <w:iCs/>
        </w:rPr>
        <w:t>funk</w:t>
      </w:r>
      <w:r>
        <w:t xml:space="preserve"> </w:t>
      </w:r>
      <w:r>
        <w:t>）中使用的参数都可以在</w:t>
      </w:r>
      <w:r>
        <w:t xml:space="preserve"> </w:t>
      </w:r>
      <w:r>
        <w:rPr>
          <w:rStyle w:val="VerbatimChar"/>
        </w:rPr>
        <w:t>…</w:t>
      </w:r>
      <w:r>
        <w:t>中传递。最好是显式地命名参数，这样它们的顺序就无关紧要了，并且您需要非常小心地键入，如果您拼错了通过</w:t>
      </w:r>
      <w:r>
        <w:rPr>
          <w:rStyle w:val="VerbatimChar"/>
        </w:rPr>
        <w:t>…</w:t>
      </w:r>
      <w:r>
        <w:t>传递的参数的名</w:t>
      </w:r>
      <w:r>
        <w:t>称，并不一定会出错！例如，使用大写的</w:t>
      </w:r>
      <w:r>
        <w:t xml:space="preserve"> </w:t>
      </w:r>
      <w:r>
        <w:rPr>
          <w:i/>
          <w:iCs/>
        </w:rPr>
        <w:t>LatA$Age</w:t>
      </w:r>
      <w:r>
        <w:t xml:space="preserve"> </w:t>
      </w:r>
      <w:r>
        <w:t>而不是</w:t>
      </w:r>
      <w:r>
        <w:t xml:space="preserve"> </w:t>
      </w:r>
      <w:r>
        <w:rPr>
          <w:i/>
          <w:iCs/>
        </w:rPr>
        <w:t>LatA$age</w:t>
      </w:r>
      <w:r>
        <w:t xml:space="preserve"> </w:t>
      </w:r>
      <w:r>
        <w:t>不会出错，但会导致结果为</w:t>
      </w:r>
      <w:r>
        <w:t xml:space="preserve"> 0 </w:t>
      </w:r>
      <w:r>
        <w:t>而不是</w:t>
      </w:r>
      <w:r>
        <w:t xml:space="preserve"> 1478.440</w:t>
      </w:r>
      <w:r>
        <w:t>。这是因为</w:t>
      </w:r>
      <w:r>
        <w:t xml:space="preserve"> </w:t>
      </w:r>
      <w:r>
        <w:rPr>
          <w:i/>
          <w:iCs/>
        </w:rPr>
        <w:t>LatA$Age = NULL</w:t>
      </w:r>
      <w:r>
        <w:t>，即使输入不正确也是有效的。很明显，</w:t>
      </w:r>
      <w:r>
        <w:rPr>
          <w:rStyle w:val="VerbatimChar"/>
        </w:rPr>
        <w:t>…</w:t>
      </w:r>
      <w:r>
        <w:t xml:space="preserve"> </w:t>
      </w:r>
      <w:r>
        <w:t>可能非常有用，但如果你像我一样输入错误，其本身也是有风险的。</w:t>
      </w:r>
    </w:p>
    <w:p w:rsidR="003045B9" w:rsidRDefault="00E54A55">
      <w:pPr>
        <w:pStyle w:val="SourceCode"/>
      </w:pPr>
      <w:r>
        <w:rPr>
          <w:rStyle w:val="NormalTok"/>
        </w:rPr>
        <w:t xml:space="preserve"> </w:t>
      </w:r>
      <w:r>
        <w:rPr>
          <w:rStyle w:val="CommentTok"/>
        </w:rPr>
        <w:t xml:space="preserve"># Illustrate a problem with calling a function in a function  </w:t>
      </w:r>
      <w:r>
        <w:br/>
      </w:r>
      <w:r>
        <w:rPr>
          <w:rStyle w:val="NormalTok"/>
        </w:rPr>
        <w:t xml:space="preserve"> </w:t>
      </w:r>
      <w:r>
        <w:rPr>
          <w:rStyle w:val="CommentTok"/>
        </w:rPr>
        <w:t xml:space="preserve"># LatA$age is typed as LatA$Age but no error, and result = 0  </w:t>
      </w:r>
      <w:r>
        <w:br/>
      </w:r>
      <w:r>
        <w:rPr>
          <w:rStyle w:val="FunctionTok"/>
        </w:rPr>
        <w:t>ssq</w:t>
      </w:r>
      <w:r>
        <w:rPr>
          <w:rStyle w:val="NormalTok"/>
        </w:rPr>
        <w:t>(</w:t>
      </w:r>
      <w:r>
        <w:rPr>
          <w:rStyle w:val="AttributeTok"/>
        </w:rPr>
        <w:t>funk=</w:t>
      </w:r>
      <w:r>
        <w:rPr>
          <w:rStyle w:val="NormalTok"/>
        </w:rPr>
        <w:t xml:space="preserve">vB, </w:t>
      </w:r>
      <w:r>
        <w:rPr>
          <w:rStyle w:val="AttributeTok"/>
        </w:rPr>
        <w:t>observed=</w:t>
      </w:r>
      <w:r>
        <w:rPr>
          <w:rStyle w:val="NormalTok"/>
        </w:rPr>
        <w:t>LatA</w:t>
      </w:r>
      <w:r>
        <w:rPr>
          <w:rStyle w:val="SpecialCharTok"/>
        </w:rPr>
        <w:t>$</w:t>
      </w:r>
      <w:r>
        <w:rPr>
          <w:rStyle w:val="NormalTok"/>
        </w:rPr>
        <w:t xml:space="preserve">length, </w:t>
      </w:r>
      <w:r>
        <w:rPr>
          <w:rStyle w:val="AttributeTok"/>
        </w:rPr>
        <w:t>p=</w:t>
      </w:r>
      <w:r>
        <w:rPr>
          <w:rStyle w:val="NormalTok"/>
        </w:rPr>
        <w:t xml:space="preserve">pars, </w:t>
      </w:r>
      <w:r>
        <w:rPr>
          <w:rStyle w:val="AttributeTok"/>
        </w:rPr>
        <w:t>ages=</w:t>
      </w:r>
      <w:r>
        <w:rPr>
          <w:rStyle w:val="NormalTok"/>
        </w:rPr>
        <w:t>LatA</w:t>
      </w:r>
      <w:r>
        <w:rPr>
          <w:rStyle w:val="SpecialCharTok"/>
        </w:rPr>
        <w:t>$</w:t>
      </w:r>
      <w:r>
        <w:rPr>
          <w:rStyle w:val="NormalTok"/>
        </w:rPr>
        <w:t xml:space="preserve">Age) </w:t>
      </w:r>
      <w:r>
        <w:rPr>
          <w:rStyle w:val="CommentTok"/>
        </w:rPr>
        <w:t xml:space="preserve"># !!!  </w:t>
      </w:r>
    </w:p>
    <w:p w:rsidR="003045B9" w:rsidRDefault="00E54A55">
      <w:pPr>
        <w:pStyle w:val="SourceCode"/>
      </w:pPr>
      <w:r>
        <w:rPr>
          <w:rStyle w:val="VerbatimChar"/>
        </w:rPr>
        <w:t>[1] 0</w:t>
      </w:r>
    </w:p>
    <w:p w:rsidR="003045B9" w:rsidRDefault="00E54A55">
      <w:pPr>
        <w:pStyle w:val="FirstParagraph"/>
      </w:pPr>
      <w:r>
        <w:t>如果你匆忙行事，没有给参数命名，那么如果你弄错了参数顺序，也会失败。例如，如果你要输入的是</w:t>
      </w:r>
      <w:r>
        <w:rPr>
          <w:rStyle w:val="VerbatimChar"/>
        </w:rPr>
        <w:t>ssq(LatA$length, vB, pars, LatA$age)</w:t>
      </w:r>
      <w:r>
        <w:t>而不是</w:t>
      </w:r>
      <w:r>
        <w:rPr>
          <w:rStyle w:val="VerbatimChar"/>
        </w:rPr>
        <w:t>ssq(vB, LatA$length, pars, LatA$age)</w:t>
      </w:r>
      <w:r>
        <w:t>，就会出现错误：</w:t>
      </w:r>
      <w:r>
        <w:rPr>
          <w:i/>
          <w:iCs/>
        </w:rPr>
        <w:t>Error in funk(…): could not find function ” funk “</w:t>
      </w:r>
      <w:r>
        <w:t>。为了以防万一，你可以自己试试。对你的代码进行试验几乎没什么坏处，不会弄坏你的电脑，而你可能会学到一些东西。</w:t>
      </w:r>
    </w:p>
    <w:p w:rsidR="003045B9" w:rsidRDefault="00E54A55">
      <w:pPr>
        <w:pStyle w:val="3"/>
      </w:pPr>
      <w:bookmarkStart w:id="180" w:name="模型拟合"/>
      <w:bookmarkStart w:id="181" w:name="_Toc205277861"/>
      <w:bookmarkEnd w:id="178"/>
      <w:r>
        <w:t xml:space="preserve">4.4.4 </w:t>
      </w:r>
      <w:r>
        <w:t>模型拟合</w:t>
      </w:r>
      <w:bookmarkEnd w:id="181"/>
    </w:p>
    <w:p w:rsidR="003045B9" w:rsidRDefault="00E54A55">
      <w:pPr>
        <w:pStyle w:val="FirstParagraph"/>
      </w:pPr>
      <w:r>
        <w:t>如果我们绘制</w:t>
      </w:r>
      <w:r>
        <w:t xml:space="preserve"> </w:t>
      </w:r>
      <w:r>
        <w:rPr>
          <w:i/>
          <w:iCs/>
        </w:rPr>
        <w:t>LatA</w:t>
      </w:r>
      <w:r>
        <w:t xml:space="preserve"> </w:t>
      </w:r>
      <w:r>
        <w:t>数据集图（</w:t>
      </w:r>
      <w:r>
        <w:t xml:space="preserve"> </w:t>
      </w:r>
      <w:hyperlink w:anchor="fig-4-2">
        <w:r>
          <w:rPr>
            <w:rStyle w:val="ad"/>
          </w:rPr>
          <w:t>图</w:t>
        </w:r>
        <w:r>
          <w:rPr>
            <w:rStyle w:val="ad"/>
          </w:rPr>
          <w:t> 4.2</w:t>
        </w:r>
      </w:hyperlink>
      <w:r>
        <w:t xml:space="preserve"> </w:t>
      </w:r>
      <w:r>
        <w:t>），可以看到一些典型的年龄</w:t>
      </w:r>
      <w:r>
        <w:t>-</w:t>
      </w:r>
      <w:r>
        <w:t>长度数据。图中有</w:t>
      </w:r>
      <w:r>
        <w:t xml:space="preserve"> 358 </w:t>
      </w:r>
      <w:r>
        <w:t>个点（试试</w:t>
      </w:r>
      <w:r>
        <w:t xml:space="preserve"> </w:t>
      </w:r>
      <w:r>
        <w:rPr>
          <w:rStyle w:val="VerbatimChar"/>
        </w:rPr>
        <w:t>dim(LatA)</w:t>
      </w:r>
      <w:r>
        <w:t>），许多点彼此重叠，但是当我们使用</w:t>
      </w:r>
      <w:r>
        <w:t xml:space="preserve"> </w:t>
      </w:r>
      <w:r>
        <w:rPr>
          <w:rStyle w:val="VerbatimChar"/>
        </w:rPr>
        <w:t>plot()</w:t>
      </w:r>
      <w:r>
        <w:t>函数中</w:t>
      </w:r>
      <w:r>
        <w:t xml:space="preserve"> </w:t>
      </w:r>
      <w:r>
        <w:rPr>
          <w:rStyle w:val="VerbatimChar"/>
        </w:rPr>
        <w:t>rgb()</w:t>
      </w:r>
      <w:r>
        <w:t>选项来</w:t>
      </w:r>
      <w:r>
        <w:t>改变图中颜色的透明度时，较高年龄组鱼类的颜色相对稀疏性就会显现出来。另外，我们可以使用</w:t>
      </w:r>
      <w:r>
        <w:t xml:space="preserve"> </w:t>
      </w:r>
      <w:r>
        <w:rPr>
          <w:rStyle w:val="VerbatimChar"/>
        </w:rPr>
        <w:t>jitter()</w:t>
      </w:r>
      <w:r>
        <w:t>为每个绘制点的位置添加噪声，以查看数据点的相对密度。每当你处理经验数据时，总是值得你花时间至少将其绘制成画并探索其属性。</w:t>
      </w:r>
    </w:p>
    <w:p w:rsidR="003045B9" w:rsidRDefault="00E54A55">
      <w:pPr>
        <w:pStyle w:val="SourceCode"/>
      </w:pPr>
      <w:r>
        <w:rPr>
          <w:rStyle w:val="NormalTok"/>
        </w:rPr>
        <w:t xml:space="preserve"> </w:t>
      </w:r>
      <w:r>
        <w:rPr>
          <w:rStyle w:val="CommentTok"/>
        </w:rPr>
        <w:t xml:space="preserve">#plot the LatA data set   Figure 4.2  </w:t>
      </w:r>
      <w:r>
        <w:br/>
      </w:r>
      <w:r>
        <w:rPr>
          <w:rStyle w:val="FunctionTok"/>
        </w:rPr>
        <w:t>parset</w:t>
      </w:r>
      <w:r>
        <w:rPr>
          <w:rStyle w:val="NormalTok"/>
        </w:rPr>
        <w:t xml:space="preserve">()        </w:t>
      </w:r>
      <w:r>
        <w:rPr>
          <w:rStyle w:val="CommentTok"/>
        </w:rPr>
        <w:t xml:space="preserve"># parset and getmax are two MQMF functions   </w:t>
      </w:r>
      <w:r>
        <w:br/>
      </w:r>
      <w:r>
        <w:rPr>
          <w:rStyle w:val="NormalTok"/>
        </w:rPr>
        <w:t xml:space="preserve">ymax </w:t>
      </w:r>
      <w:r>
        <w:rPr>
          <w:rStyle w:val="OtherTok"/>
        </w:rPr>
        <w:t>&lt;-</w:t>
      </w:r>
      <w:r>
        <w:rPr>
          <w:rStyle w:val="NormalTok"/>
        </w:rPr>
        <w:t xml:space="preserve"> </w:t>
      </w:r>
      <w:r>
        <w:rPr>
          <w:rStyle w:val="FunctionTok"/>
        </w:rPr>
        <w:t>getmax</w:t>
      </w:r>
      <w:r>
        <w:rPr>
          <w:rStyle w:val="NormalTok"/>
        </w:rPr>
        <w:t>(LatA</w:t>
      </w:r>
      <w:r>
        <w:rPr>
          <w:rStyle w:val="SpecialCharTok"/>
        </w:rPr>
        <w:t>$</w:t>
      </w:r>
      <w:r>
        <w:rPr>
          <w:rStyle w:val="NormalTok"/>
        </w:rPr>
        <w:t xml:space="preserve">length) </w:t>
      </w:r>
      <w:r>
        <w:rPr>
          <w:rStyle w:val="CommentTok"/>
        </w:rPr>
        <w:t xml:space="preserve"># simplifies </w:t>
      </w:r>
      <w:r>
        <w:rPr>
          <w:rStyle w:val="CommentTok"/>
        </w:rPr>
        <w:t xml:space="preserve">use of base graphics. For  </w:t>
      </w:r>
      <w:r>
        <w:br/>
      </w:r>
      <w:r>
        <w:rPr>
          <w:rStyle w:val="NormalTok"/>
        </w:rPr>
        <w:t xml:space="preserve"> </w:t>
      </w:r>
      <w:r>
        <w:rPr>
          <w:rStyle w:val="CommentTok"/>
        </w:rPr>
        <w:t xml:space="preserve"># full colour, with the rgb as set-up below, there must be &gt;= 5 obs  </w:t>
      </w:r>
      <w:r>
        <w:br/>
      </w:r>
      <w:r>
        <w:rPr>
          <w:rStyle w:val="FunctionTok"/>
        </w:rPr>
        <w:t>plot</w:t>
      </w:r>
      <w:r>
        <w:rPr>
          <w:rStyle w:val="NormalTok"/>
        </w:rPr>
        <w:t>(LatA</w:t>
      </w:r>
      <w:r>
        <w:rPr>
          <w:rStyle w:val="SpecialCharTok"/>
        </w:rPr>
        <w:t>$</w:t>
      </w:r>
      <w:r>
        <w:rPr>
          <w:rStyle w:val="NormalTok"/>
        </w:rPr>
        <w:t>age,LatA</w:t>
      </w:r>
      <w:r>
        <w:rPr>
          <w:rStyle w:val="SpecialCharTok"/>
        </w:rPr>
        <w:t>$</w:t>
      </w:r>
      <w:r>
        <w:rPr>
          <w:rStyle w:val="NormalTok"/>
        </w:rPr>
        <w:t>length,</w:t>
      </w:r>
      <w:r>
        <w:rPr>
          <w:rStyle w:val="AttributeTok"/>
        </w:rPr>
        <w:t>type=</w:t>
      </w:r>
      <w:r>
        <w:rPr>
          <w:rStyle w:val="StringTok"/>
        </w:rPr>
        <w:t>"p"</w:t>
      </w:r>
      <w:r>
        <w:rPr>
          <w:rStyle w:val="NormalTok"/>
        </w:rPr>
        <w:t>,</w:t>
      </w:r>
      <w:r>
        <w:rPr>
          <w:rStyle w:val="AttributeTok"/>
        </w:rPr>
        <w:t>pch=</w:t>
      </w:r>
      <w:r>
        <w:rPr>
          <w:rStyle w:val="DecValTok"/>
        </w:rPr>
        <w:t>16</w:t>
      </w:r>
      <w:r>
        <w:rPr>
          <w:rStyle w:val="NormalTok"/>
        </w:rPr>
        <w:t>,</w:t>
      </w:r>
      <w:r>
        <w:rPr>
          <w:rStyle w:val="AttributeTok"/>
        </w:rPr>
        <w:t>cex=</w:t>
      </w:r>
      <w:r>
        <w:rPr>
          <w:rStyle w:val="FloatTok"/>
        </w:rPr>
        <w:t>1.2</w:t>
      </w:r>
      <w:r>
        <w:rPr>
          <w:rStyle w:val="NormalTok"/>
        </w:rPr>
        <w:t>,</w:t>
      </w:r>
      <w:r>
        <w:rPr>
          <w:rStyle w:val="AttributeTok"/>
        </w:rPr>
        <w:t>xlab=</w:t>
      </w:r>
      <w:r>
        <w:rPr>
          <w:rStyle w:val="StringTok"/>
        </w:rPr>
        <w:t>"Age Years"</w:t>
      </w:r>
      <w:r>
        <w:rPr>
          <w:rStyle w:val="NormalTok"/>
        </w:rPr>
        <w:t xml:space="preserve">,   </w:t>
      </w:r>
      <w:r>
        <w:br/>
      </w:r>
      <w:r>
        <w:rPr>
          <w:rStyle w:val="NormalTok"/>
        </w:rPr>
        <w:t xml:space="preserve">     </w:t>
      </w:r>
      <w:r>
        <w:rPr>
          <w:rStyle w:val="AttributeTok"/>
        </w:rPr>
        <w:t>ylab=</w:t>
      </w:r>
      <w:r>
        <w:rPr>
          <w:rStyle w:val="StringTok"/>
        </w:rPr>
        <w:t>"Length cm"</w:t>
      </w:r>
      <w:r>
        <w:rPr>
          <w:rStyle w:val="NormalTok"/>
        </w:rPr>
        <w:t>,</w:t>
      </w:r>
      <w:r>
        <w:rPr>
          <w:rStyle w:val="AttributeTok"/>
        </w:rPr>
        <w:t>col=</w:t>
      </w:r>
      <w:r>
        <w:rPr>
          <w:rStyle w:val="FunctionTok"/>
        </w:rPr>
        <w:t>rgb</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SpecialCharTok"/>
        </w:rPr>
        <w:t>/</w:t>
      </w:r>
      <w:r>
        <w:rPr>
          <w:rStyle w:val="DecValTok"/>
        </w:rPr>
        <w:t>5</w:t>
      </w:r>
      <w:r>
        <w:rPr>
          <w:rStyle w:val="NormalTok"/>
        </w:rPr>
        <w:t>),</w:t>
      </w:r>
      <w:r>
        <w:rPr>
          <w:rStyle w:val="AttributeTok"/>
        </w:rPr>
        <w:t>ylim=</w:t>
      </w:r>
      <w:r>
        <w:rPr>
          <w:rStyle w:val="FunctionTok"/>
        </w:rPr>
        <w:t>c</w:t>
      </w:r>
      <w:r>
        <w:rPr>
          <w:rStyle w:val="NormalTok"/>
        </w:rPr>
        <w:t>(</w:t>
      </w:r>
      <w:r>
        <w:rPr>
          <w:rStyle w:val="DecValTok"/>
        </w:rPr>
        <w:t>0</w:t>
      </w:r>
      <w:r>
        <w:rPr>
          <w:rStyle w:val="NormalTok"/>
        </w:rPr>
        <w:t>,ymax),</w:t>
      </w:r>
      <w:r>
        <w:rPr>
          <w:rStyle w:val="AttributeTok"/>
        </w:rPr>
        <w:t>yaxs=</w:t>
      </w:r>
      <w:r>
        <w:rPr>
          <w:rStyle w:val="StringTok"/>
        </w:rPr>
        <w:t>"i"</w:t>
      </w:r>
      <w:r>
        <w:rPr>
          <w:rStyle w:val="NormalTok"/>
        </w:rPr>
        <w:t xml:space="preserve">,  </w:t>
      </w:r>
      <w:r>
        <w:br/>
      </w:r>
      <w:r>
        <w:rPr>
          <w:rStyle w:val="NormalTok"/>
        </w:rPr>
        <w:t xml:space="preserve">     </w:t>
      </w:r>
      <w:r>
        <w:rPr>
          <w:rStyle w:val="AttributeTok"/>
        </w:rPr>
        <w:t>xlim=</w:t>
      </w:r>
      <w:r>
        <w:rPr>
          <w:rStyle w:val="FunctionTok"/>
        </w:rPr>
        <w:t>c</w:t>
      </w:r>
      <w:r>
        <w:rPr>
          <w:rStyle w:val="NormalTok"/>
        </w:rPr>
        <w:t>(</w:t>
      </w:r>
      <w:r>
        <w:rPr>
          <w:rStyle w:val="DecValTok"/>
        </w:rPr>
        <w:t>0</w:t>
      </w:r>
      <w:r>
        <w:rPr>
          <w:rStyle w:val="NormalTok"/>
        </w:rPr>
        <w:t>,</w:t>
      </w:r>
      <w:r>
        <w:rPr>
          <w:rStyle w:val="DecValTok"/>
        </w:rPr>
        <w:t>44</w:t>
      </w:r>
      <w:r>
        <w:rPr>
          <w:rStyle w:val="NormalTok"/>
        </w:rPr>
        <w:t>),</w:t>
      </w:r>
      <w:r>
        <w:rPr>
          <w:rStyle w:val="AttributeTok"/>
        </w:rPr>
        <w:t>panel.first=</w:t>
      </w:r>
      <w:r>
        <w:rPr>
          <w:rStyle w:val="FunctionTok"/>
        </w:rPr>
        <w:t>grid</w:t>
      </w:r>
      <w:r>
        <w:rPr>
          <w:rStyle w:val="NormalTok"/>
        </w:rPr>
        <w:t xml:space="preserve">())  </w:t>
      </w:r>
      <w:r>
        <w:br/>
      </w:r>
      <w:r>
        <w:br/>
      </w:r>
      <w:r>
        <w:rPr>
          <w:rStyle w:val="CommentTok"/>
        </w:rPr>
        <w:t># ggplot(data = LatA, aes(x = age, y = length)) +</w:t>
      </w:r>
      <w:r>
        <w:br/>
      </w:r>
      <w:r>
        <w:rPr>
          <w:rStyle w:val="CommentTok"/>
        </w:rPr>
        <w:t>#   geom_point(size = 3, color = "red", alpha = 0.2) +</w:t>
      </w:r>
      <w:r>
        <w:br/>
      </w:r>
      <w:r>
        <w:rPr>
          <w:rStyle w:val="CommentTok"/>
        </w:rPr>
        <w:t xml:space="preserve">#   labs(x = "Age Years", </w:t>
      </w:r>
      <w:r>
        <w:br/>
      </w:r>
      <w:r>
        <w:rPr>
          <w:rStyle w:val="CommentTok"/>
        </w:rPr>
        <w:t>#        y = "Length cm") +</w:t>
      </w:r>
      <w:r>
        <w:br/>
      </w:r>
      <w:r>
        <w:rPr>
          <w:rStyle w:val="CommentTok"/>
        </w:rPr>
        <w:t xml:space="preserve">#   theme_bw()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182" w:name="fig-4-2"/>
            <w:r>
              <w:rPr>
                <w:noProof/>
                <w:lang w:eastAsia="zh-CN"/>
              </w:rPr>
              <w:lastRenderedPageBreak/>
              <w:drawing>
                <wp:inline distT="0" distB="0" distL="0" distR="0">
                  <wp:extent cx="4620126" cy="3696101"/>
                  <wp:effectExtent l="0" t="0" r="0" b="0"/>
                  <wp:docPr id="186" name="Picture"/>
                  <wp:cNvGraphicFramePr/>
                  <a:graphic xmlns:a="http://schemas.openxmlformats.org/drawingml/2006/main">
                    <a:graphicData uri="http://schemas.openxmlformats.org/drawingml/2006/picture">
                      <pic:pic xmlns:pic="http://schemas.openxmlformats.org/drawingml/2006/picture">
                        <pic:nvPicPr>
                          <pic:cNvPr id="187" name="Picture" descr="04-application_files/figure-docx/fig-4-2-1.png"/>
                          <pic:cNvPicPr>
                            <a:picLocks noChangeAspect="1" noChangeArrowheads="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4.2: </w:t>
            </w:r>
            <w:r>
              <w:t>基于澳大利亚东部样本模拟的</w:t>
            </w:r>
            <w:r>
              <w:t xml:space="preserve"> 358 </w:t>
            </w:r>
            <w:r>
              <w:t>条红鱼（</w:t>
            </w:r>
            <w:r>
              <w:rPr>
                <w:iCs/>
              </w:rPr>
              <w:t>Centroberyx affinis</w:t>
            </w:r>
            <w:r>
              <w:t>）的雌性年龄长</w:t>
            </w:r>
            <w:r>
              <w:t>度数据。全强度颜色表示</w:t>
            </w:r>
            <w:r>
              <w:t xml:space="preserve"> &gt;= 5 </w:t>
            </w:r>
            <w:r>
              <w:t>个点。</w:t>
            </w:r>
          </w:p>
        </w:tc>
        <w:bookmarkEnd w:id="182"/>
      </w:tr>
    </w:tbl>
    <w:p w:rsidR="003045B9" w:rsidRDefault="00E54A55">
      <w:pPr>
        <w:pStyle w:val="a0"/>
      </w:pPr>
      <w:r>
        <w:t>与其继续推测参数值并手动修改它们，我们可以使用</w:t>
      </w:r>
      <w:r>
        <w:t xml:space="preserve"> </w:t>
      </w:r>
      <w:r>
        <w:rPr>
          <w:rStyle w:val="VerbatimChar"/>
        </w:rPr>
        <w:t>nlm()</w:t>
      </w:r>
      <w:r>
        <w:t xml:space="preserve"> </w:t>
      </w:r>
      <w:r>
        <w:t>或</w:t>
      </w:r>
      <w:r>
        <w:t xml:space="preserve"> </w:t>
      </w:r>
      <w:r>
        <w:rPr>
          <w:rStyle w:val="VerbatimChar"/>
        </w:rPr>
        <w:t>optim()</w:t>
      </w:r>
      <w:r>
        <w:t>或</w:t>
      </w:r>
      <w:r>
        <w:t xml:space="preserve"> </w:t>
      </w:r>
      <w:r>
        <w:rPr>
          <w:rStyle w:val="VerbatimChar"/>
        </w:rPr>
        <w:t>nlminb()</w:t>
      </w:r>
      <w:r>
        <w:t>，它们的语法不同</w:t>
      </w:r>
      <w:r>
        <w:t>)</w:t>
      </w:r>
      <w:r>
        <w:t>来拟合所选的</w:t>
      </w:r>
      <w:r>
        <w:t xml:space="preserve"> </w:t>
      </w:r>
      <w:r>
        <w:rPr>
          <w:i/>
          <w:iCs/>
        </w:rPr>
        <w:t>LatA</w:t>
      </w:r>
      <w:r>
        <w:t xml:space="preserve"> </w:t>
      </w:r>
      <w:r>
        <w:t>数据的生长模型或曲线。这不仅说明了</w:t>
      </w:r>
      <w:r>
        <w:rPr>
          <w:rStyle w:val="VerbatimChar"/>
        </w:rPr>
        <w:t>nlm()</w:t>
      </w:r>
      <w:r>
        <w:t>的语法，还说明了另外两个</w:t>
      </w:r>
      <w:r>
        <w:t xml:space="preserve"> </w:t>
      </w:r>
      <w:r>
        <w:rPr>
          <w:b/>
          <w:bCs/>
        </w:rPr>
        <w:t>MQMF</w:t>
      </w:r>
      <w:r>
        <w:t xml:space="preserve"> </w:t>
      </w:r>
      <w:r>
        <w:t>实用</w:t>
      </w:r>
      <w:r>
        <w:t>R</w:t>
      </w:r>
      <w:r>
        <w:t>函数</w:t>
      </w:r>
      <w:r>
        <w:t xml:space="preserve"> </w:t>
      </w:r>
      <w:r>
        <w:rPr>
          <w:rStyle w:val="VerbatimChar"/>
        </w:rPr>
        <w:t>magnitude()</w:t>
      </w:r>
      <w:r>
        <w:t>和</w:t>
      </w:r>
      <w:r>
        <w:t xml:space="preserve"> </w:t>
      </w:r>
      <w:r>
        <w:rPr>
          <w:rStyle w:val="VerbatimChar"/>
        </w:rPr>
        <w:t>outfit()</w:t>
      </w:r>
      <w:r>
        <w:t>的使用</w:t>
      </w:r>
      <w:r>
        <w:t>(</w:t>
      </w:r>
      <w:r>
        <w:t>请查阅</w:t>
      </w:r>
      <w:r>
        <w:rPr>
          <w:rStyle w:val="VerbatimChar"/>
        </w:rPr>
        <w:t>?nlm</w:t>
      </w:r>
      <w:r>
        <w:t>、</w:t>
      </w:r>
      <w:r>
        <w:rPr>
          <w:rStyle w:val="VerbatimChar"/>
        </w:rPr>
        <w:t>?magnitude</w:t>
      </w:r>
      <w:r>
        <w:t>和</w:t>
      </w:r>
      <w:r>
        <w:t xml:space="preserve"> </w:t>
      </w:r>
      <w:r>
        <w:rPr>
          <w:rStyle w:val="VerbatimChar"/>
        </w:rPr>
        <w:t>?outfit</w:t>
      </w:r>
      <w:r>
        <w:t>)</w:t>
      </w:r>
      <w:r>
        <w:t>。还可以查看每个函数中的代码（在控制台中输入每个函数的名称，不带参数或括号）。从现在起，我将减少提示你查看所使用函数细节的次数，但是如果看到一个新的函数，希望现查看其帮助、语法，尤其是代码是有意义的，就像查看每个所用变量的内容一样。</w:t>
      </w:r>
    </w:p>
    <w:p w:rsidR="003045B9" w:rsidRDefault="00E54A55">
      <w:pPr>
        <w:pStyle w:val="a0"/>
      </w:pPr>
      <w:r>
        <w:t xml:space="preserve">3 </w:t>
      </w:r>
      <w:r>
        <w:t>个生长模型中的每一个都需要估计</w:t>
      </w:r>
      <w:r>
        <w:t xml:space="preserve"> 3 </w:t>
      </w:r>
      <w:r>
        <w:t>个参数，我们需要对每个参数进行初始猜测，以启动</w:t>
      </w:r>
      <w:r>
        <w:t xml:space="preserve"> </w:t>
      </w:r>
      <w:r>
        <w:rPr>
          <w:rStyle w:val="VerbatimChar"/>
        </w:rPr>
        <w:t>nlm()</w:t>
      </w:r>
      <w:r>
        <w:t>求解。我们所做的就是为</w:t>
      </w:r>
      <w:r>
        <w:t xml:space="preserve"> </w:t>
      </w:r>
      <w:r>
        <w:rPr>
          <w:rStyle w:val="VerbatimChar"/>
        </w:rPr>
        <w:t>nlm()</w:t>
      </w:r>
      <w:r>
        <w:t>函数的每个形参</w:t>
      </w:r>
      <w:r>
        <w:t>/</w:t>
      </w:r>
      <w:r>
        <w:t>实参提供值。此外，我们还使用了</w:t>
      </w:r>
      <w:r>
        <w:t xml:space="preserve"> 2 </w:t>
      </w:r>
      <w:r>
        <w:t>个额外的参数，</w:t>
      </w:r>
      <w:r>
        <w:rPr>
          <w:i/>
          <w:iCs/>
        </w:rPr>
        <w:t>typsize</w:t>
      </w:r>
      <w:r>
        <w:t xml:space="preserve"> </w:t>
      </w:r>
      <w:r>
        <w:t>和</w:t>
      </w:r>
      <w:r>
        <w:t xml:space="preserve"> </w:t>
      </w:r>
      <w:r>
        <w:rPr>
          <w:i/>
          <w:iCs/>
        </w:rPr>
        <w:t>iterlim</w:t>
      </w:r>
      <w:r>
        <w:t>。</w:t>
      </w:r>
      <w:r>
        <w:rPr>
          <w:i/>
          <w:iCs/>
        </w:rPr>
        <w:t>typesize</w:t>
      </w:r>
      <w:r>
        <w:t xml:space="preserve"> </w:t>
      </w:r>
      <w:r>
        <w:t>在</w:t>
      </w:r>
      <w:r>
        <w:t xml:space="preserve"> </w:t>
      </w:r>
      <w:r>
        <w:rPr>
          <w:rStyle w:val="VerbatimChar"/>
        </w:rPr>
        <w:t>nlm()</w:t>
      </w:r>
      <w:r>
        <w:t>帮助中定义</w:t>
      </w:r>
      <w:r>
        <w:t>为</w:t>
      </w:r>
      <w:r>
        <w:t>”</w:t>
      </w:r>
      <w:r>
        <w:t>每个参数最小值的估计</w:t>
      </w:r>
      <w:r>
        <w:t>”</w:t>
      </w:r>
      <w:r>
        <w:t>。加入这</w:t>
      </w:r>
      <w:r>
        <w:t xml:space="preserve"> 2 </w:t>
      </w:r>
      <w:r>
        <w:t>个参数一般有助于稳定搜索算法，因为它可以确保对每个参数值迭代变化尺度大致相同。一种非常常见的替代方法（我们将在更复杂的模型中使用）是在输入</w:t>
      </w:r>
      <w:r>
        <w:t xml:space="preserve"> </w:t>
      </w:r>
      <w:r>
        <w:rPr>
          <w:rStyle w:val="VerbatimChar"/>
        </w:rPr>
        <w:t>nlm()</w:t>
      </w:r>
      <w:r>
        <w:t>时对每个参数进行对数变换，然后在调用的函数中对它们进行反变换，以计算预测值。但是，这只能在保证参数始终为正值情况下才可行。例如，对于</w:t>
      </w:r>
      <w:r>
        <w:t xml:space="preserve"> von Bertalanffy </w:t>
      </w:r>
      <w:r>
        <w:t>曲线，</w:t>
      </w:r>
      <m:oMath>
        <m:sSub>
          <m:sSubPr>
            <m:ctrlPr>
              <w:rPr>
                <w:rFonts w:ascii="Cambria Math" w:hAnsi="Cambria Math"/>
              </w:rPr>
            </m:ctrlPr>
          </m:sSubPr>
          <m:e>
            <m:r>
              <w:rPr>
                <w:rFonts w:ascii="Cambria Math" w:hAnsi="Cambria Math"/>
              </w:rPr>
              <m:t>t</m:t>
            </m:r>
          </m:e>
          <m:sub>
            <m:r>
              <w:rPr>
                <w:rFonts w:ascii="Cambria Math" w:hAnsi="Cambria Math"/>
              </w:rPr>
              <m:t>0</m:t>
            </m:r>
          </m:sub>
        </m:sSub>
      </m:oMath>
      <w:r>
        <w:t xml:space="preserve"> </w:t>
      </w:r>
      <w:r>
        <w:t>参数通常是负值，因此应使用</w:t>
      </w:r>
      <w:r>
        <w:t xml:space="preserve"> </w:t>
      </w:r>
      <w:r>
        <w:rPr>
          <w:rStyle w:val="VerbatimChar"/>
        </w:rPr>
        <w:t>magnitude()</w:t>
      </w:r>
      <w:r>
        <w:t>而不是对数变换方法。默认的</w:t>
      </w:r>
      <w:r>
        <w:t xml:space="preserve"> </w:t>
      </w:r>
      <w:r>
        <w:rPr>
          <w:rStyle w:val="VerbatimChar"/>
        </w:rPr>
        <w:t>iterlim=100</w:t>
      </w:r>
      <w:r>
        <w:t>意味着最多迭代</w:t>
      </w:r>
      <w:r>
        <w:t xml:space="preserve"> 100 </w:t>
      </w:r>
      <w:r>
        <w:t>次，这有时是不够的</w:t>
      </w:r>
      <w:r>
        <w:t>，所以如果迭代达到</w:t>
      </w:r>
      <w:r>
        <w:t xml:space="preserve"> 100 </w:t>
      </w:r>
      <w:r>
        <w:t>次，您应该将该数值增加到</w:t>
      </w:r>
      <w:r>
        <w:t xml:space="preserve"> 1000 </w:t>
      </w:r>
      <w:r>
        <w:t>。你很快就会发现，在每次模型拟合过程中，唯一改变的是</w:t>
      </w:r>
      <w:r>
        <w:rPr>
          <w:rStyle w:val="VerbatimChar"/>
        </w:rPr>
        <w:t>ssq()</w:t>
      </w:r>
      <w:r>
        <w:t>中的</w:t>
      </w:r>
      <w:r>
        <w:t xml:space="preserve"> </w:t>
      </w:r>
      <w:r>
        <w:rPr>
          <w:i/>
          <w:iCs/>
        </w:rPr>
        <w:t>funk</w:t>
      </w:r>
      <w:r>
        <w:t xml:space="preserve"> </w:t>
      </w:r>
      <w:r>
        <w:t>所指向</w:t>
      </w:r>
      <w:r>
        <w:lastRenderedPageBreak/>
        <w:t>的函数和初始参数值。这可以通过有意识地构建生长函数，使其使用完全相同的参数（通过</w:t>
      </w:r>
      <w:r>
        <w:rPr>
          <w:rStyle w:val="VerbatimChar"/>
        </w:rPr>
        <w:t>…</w:t>
      </w:r>
      <w:r>
        <w:t>传递）。您也可以尝试在不设置</w:t>
      </w:r>
      <w:r>
        <w:t xml:space="preserve"> </w:t>
      </w:r>
      <w:r>
        <w:rPr>
          <w:i/>
          <w:iCs/>
        </w:rPr>
        <w:t>typsize</w:t>
      </w:r>
      <w:r>
        <w:t xml:space="preserve"> </w:t>
      </w:r>
      <w:r>
        <w:t>和</w:t>
      </w:r>
      <w:r>
        <w:t xml:space="preserve"> </w:t>
      </w:r>
      <w:r>
        <w:rPr>
          <w:i/>
          <w:iCs/>
        </w:rPr>
        <w:t>interlim</w:t>
      </w:r>
      <w:r>
        <w:t xml:space="preserve"> </w:t>
      </w:r>
      <w:r>
        <w:t>选项的情况下运行其中的一个或两个函数。还请注意，我们运行</w:t>
      </w:r>
      <w:r>
        <w:t xml:space="preserve"> Michaelis-Menton </w:t>
      </w:r>
      <w:r>
        <w:t>曲线时使用了两个略有不同的初始点。</w:t>
      </w:r>
    </w:p>
    <w:p w:rsidR="003045B9" w:rsidRDefault="00E54A55">
      <w:pPr>
        <w:pStyle w:val="SourceCode"/>
      </w:pPr>
      <w:r>
        <w:rPr>
          <w:rStyle w:val="NormalTok"/>
        </w:rPr>
        <w:t xml:space="preserve"> </w:t>
      </w:r>
      <w:r>
        <w:rPr>
          <w:rStyle w:val="CommentTok"/>
        </w:rPr>
        <w:t xml:space="preserve"># use nlm to fit 3 growth curves to LatA, </w:t>
      </w:r>
      <w:r>
        <w:rPr>
          <w:rStyle w:val="CommentTok"/>
        </w:rPr>
        <w:t xml:space="preserve">only p and funk change </w:t>
      </w:r>
      <w:r>
        <w:br/>
      </w:r>
      <w:r>
        <w:rPr>
          <w:rStyle w:val="NormalTok"/>
        </w:rPr>
        <w:t xml:space="preserve">ages </w:t>
      </w:r>
      <w:r>
        <w:rPr>
          <w:rStyle w:val="OtherTok"/>
        </w:rPr>
        <w:t>&lt;-</w:t>
      </w:r>
      <w:r>
        <w:rPr>
          <w:rStyle w:val="NormalTok"/>
        </w:rPr>
        <w:t xml:space="preserve"> </w:t>
      </w:r>
      <w:r>
        <w:rPr>
          <w:rStyle w:val="DecValTok"/>
        </w:rPr>
        <w:t>1</w:t>
      </w:r>
      <w:r>
        <w:rPr>
          <w:rStyle w:val="SpecialCharTok"/>
        </w:rPr>
        <w:t>:</w:t>
      </w:r>
      <w:r>
        <w:rPr>
          <w:rStyle w:val="FunctionTok"/>
        </w:rPr>
        <w:t>max</w:t>
      </w:r>
      <w:r>
        <w:rPr>
          <w:rStyle w:val="NormalTok"/>
        </w:rPr>
        <w:t>(LatA</w:t>
      </w:r>
      <w:r>
        <w:rPr>
          <w:rStyle w:val="SpecialCharTok"/>
        </w:rPr>
        <w:t>$</w:t>
      </w:r>
      <w:r>
        <w:rPr>
          <w:rStyle w:val="NormalTok"/>
        </w:rPr>
        <w:t xml:space="preserve">age) </w:t>
      </w:r>
      <w:r>
        <w:rPr>
          <w:rStyle w:val="CommentTok"/>
        </w:rPr>
        <w:t xml:space="preserve"># used in comparisons   </w:t>
      </w:r>
      <w:r>
        <w:br/>
      </w:r>
      <w:r>
        <w:rPr>
          <w:rStyle w:val="NormalTok"/>
        </w:rPr>
        <w:t xml:space="preserve">pars </w:t>
      </w:r>
      <w:r>
        <w:rPr>
          <w:rStyle w:val="OtherTok"/>
        </w:rPr>
        <w:t>&lt;-</w:t>
      </w:r>
      <w:r>
        <w:rPr>
          <w:rStyle w:val="NormalTok"/>
        </w:rPr>
        <w:t xml:space="preserve"> </w:t>
      </w:r>
      <w:r>
        <w:rPr>
          <w:rStyle w:val="FunctionTok"/>
        </w:rPr>
        <w:t>c</w:t>
      </w:r>
      <w:r>
        <w:rPr>
          <w:rStyle w:val="NormalTok"/>
        </w:rPr>
        <w:t>(</w:t>
      </w:r>
      <w:r>
        <w:rPr>
          <w:rStyle w:val="FloatTok"/>
        </w:rPr>
        <w:t>27.0</w:t>
      </w:r>
      <w:r>
        <w:rPr>
          <w:rStyle w:val="NormalTok"/>
        </w:rPr>
        <w:t>,</w:t>
      </w:r>
      <w:r>
        <w:rPr>
          <w:rStyle w:val="FloatTok"/>
        </w:rPr>
        <w:t>0.15</w:t>
      </w:r>
      <w:r>
        <w:rPr>
          <w:rStyle w:val="NormalTok"/>
        </w:rPr>
        <w:t>,</w:t>
      </w:r>
      <w:r>
        <w:rPr>
          <w:rStyle w:val="SpecialCharTok"/>
        </w:rPr>
        <w:t>-</w:t>
      </w:r>
      <w:r>
        <w:rPr>
          <w:rStyle w:val="FloatTok"/>
        </w:rPr>
        <w:t>2.0</w:t>
      </w:r>
      <w:r>
        <w:rPr>
          <w:rStyle w:val="NormalTok"/>
        </w:rPr>
        <w:t xml:space="preserve">) </w:t>
      </w:r>
      <w:r>
        <w:rPr>
          <w:rStyle w:val="CommentTok"/>
        </w:rPr>
        <w:t xml:space="preserve"># von Bertalanffy  </w:t>
      </w:r>
      <w:r>
        <w:br/>
      </w:r>
      <w:r>
        <w:rPr>
          <w:rStyle w:val="NormalTok"/>
        </w:rPr>
        <w:t xml:space="preserve">bestvB </w:t>
      </w:r>
      <w:r>
        <w:rPr>
          <w:rStyle w:val="OtherTok"/>
        </w:rPr>
        <w:t>&lt;-</w:t>
      </w:r>
      <w:r>
        <w:rPr>
          <w:rStyle w:val="NormalTok"/>
        </w:rPr>
        <w:t xml:space="preserve"> </w:t>
      </w:r>
      <w:r>
        <w:rPr>
          <w:rStyle w:val="FunctionTok"/>
        </w:rPr>
        <w:t>nlm</w:t>
      </w:r>
      <w:r>
        <w:rPr>
          <w:rStyle w:val="NormalTok"/>
        </w:rPr>
        <w:t>(</w:t>
      </w:r>
      <w:r>
        <w:rPr>
          <w:rStyle w:val="AttributeTok"/>
        </w:rPr>
        <w:t>f=</w:t>
      </w:r>
      <w:r>
        <w:rPr>
          <w:rStyle w:val="NormalTok"/>
        </w:rPr>
        <w:t>ssq,</w:t>
      </w:r>
      <w:r>
        <w:rPr>
          <w:rStyle w:val="AttributeTok"/>
        </w:rPr>
        <w:t>funk=</w:t>
      </w:r>
      <w:r>
        <w:rPr>
          <w:rStyle w:val="NormalTok"/>
        </w:rPr>
        <w:t>vB,</w:t>
      </w:r>
      <w:r>
        <w:rPr>
          <w:rStyle w:val="AttributeTok"/>
        </w:rPr>
        <w:t>observed=</w:t>
      </w:r>
      <w:r>
        <w:rPr>
          <w:rStyle w:val="NormalTok"/>
        </w:rPr>
        <w:t>LatA</w:t>
      </w:r>
      <w:r>
        <w:rPr>
          <w:rStyle w:val="SpecialCharTok"/>
        </w:rPr>
        <w:t>$</w:t>
      </w:r>
      <w:r>
        <w:rPr>
          <w:rStyle w:val="NormalTok"/>
        </w:rPr>
        <w:t>length,</w:t>
      </w:r>
      <w:r>
        <w:rPr>
          <w:rStyle w:val="AttributeTok"/>
        </w:rPr>
        <w:t>p=</w:t>
      </w:r>
      <w:r>
        <w:rPr>
          <w:rStyle w:val="NormalTok"/>
        </w:rPr>
        <w:t xml:space="preserve">pars,  </w:t>
      </w:r>
      <w:r>
        <w:br/>
      </w:r>
      <w:r>
        <w:rPr>
          <w:rStyle w:val="NormalTok"/>
        </w:rPr>
        <w:t xml:space="preserve">             </w:t>
      </w:r>
      <w:r>
        <w:rPr>
          <w:rStyle w:val="AttributeTok"/>
        </w:rPr>
        <w:t>ages=</w:t>
      </w:r>
      <w:r>
        <w:rPr>
          <w:rStyle w:val="NormalTok"/>
        </w:rPr>
        <w:t>LatA</w:t>
      </w:r>
      <w:r>
        <w:rPr>
          <w:rStyle w:val="SpecialCharTok"/>
        </w:rPr>
        <w:t>$</w:t>
      </w:r>
      <w:r>
        <w:rPr>
          <w:rStyle w:val="NormalTok"/>
        </w:rPr>
        <w:t>age,</w:t>
      </w:r>
      <w:r>
        <w:rPr>
          <w:rStyle w:val="AttributeTok"/>
        </w:rPr>
        <w:t>typsize=</w:t>
      </w:r>
      <w:r>
        <w:rPr>
          <w:rStyle w:val="FunctionTok"/>
        </w:rPr>
        <w:t>magnitude</w:t>
      </w:r>
      <w:r>
        <w:rPr>
          <w:rStyle w:val="NormalTok"/>
        </w:rPr>
        <w:t xml:space="preserve">(pars))  </w:t>
      </w:r>
      <w:r>
        <w:br/>
      </w:r>
      <w:r>
        <w:rPr>
          <w:rStyle w:val="FunctionTok"/>
        </w:rPr>
        <w:t>outfit</w:t>
      </w:r>
      <w:r>
        <w:rPr>
          <w:rStyle w:val="NormalTok"/>
        </w:rPr>
        <w:t>(bestvB,</w:t>
      </w:r>
      <w:r>
        <w:rPr>
          <w:rStyle w:val="AttributeTok"/>
        </w:rPr>
        <w:t>backtran=</w:t>
      </w:r>
      <w:r>
        <w:rPr>
          <w:rStyle w:val="ConstantTok"/>
        </w:rPr>
        <w:t>FALSE</w:t>
      </w:r>
      <w:r>
        <w:rPr>
          <w:rStyle w:val="NormalTok"/>
        </w:rPr>
        <w:t>,</w:t>
      </w:r>
      <w:r>
        <w:rPr>
          <w:rStyle w:val="AttributeTok"/>
        </w:rPr>
        <w:t>title=</w:t>
      </w:r>
      <w:r>
        <w:rPr>
          <w:rStyle w:val="StringTok"/>
        </w:rPr>
        <w:t>"vB"</w:t>
      </w:r>
      <w:r>
        <w:rPr>
          <w:rStyle w:val="NormalTok"/>
        </w:rPr>
        <w:t xml:space="preserve">); </w:t>
      </w:r>
      <w:r>
        <w:rPr>
          <w:rStyle w:val="FunctionTok"/>
        </w:rPr>
        <w:t>cat</w:t>
      </w:r>
      <w:r>
        <w:rPr>
          <w:rStyle w:val="NormalTok"/>
        </w:rPr>
        <w:t>(</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nlm solution:  vB </w:t>
      </w:r>
      <w:r>
        <w:br/>
      </w:r>
      <w:r>
        <w:rPr>
          <w:rStyle w:val="VerbatimChar"/>
        </w:rPr>
        <w:t xml:space="preserve">minimum     :  1361.421 </w:t>
      </w:r>
      <w:r>
        <w:br/>
      </w:r>
      <w:r>
        <w:rPr>
          <w:rStyle w:val="VerbatimChar"/>
        </w:rPr>
        <w:t xml:space="preserve">iterations  :  24 </w:t>
      </w:r>
      <w:r>
        <w:br/>
      </w:r>
      <w:r>
        <w:rPr>
          <w:rStyle w:val="VerbatimChar"/>
        </w:rPr>
        <w:t xml:space="preserve">code        :  2 &gt;1 iterates in tolerance, probably solution </w:t>
      </w:r>
      <w:r>
        <w:br/>
      </w:r>
      <w:r>
        <w:rPr>
          <w:rStyle w:val="VerbatimChar"/>
        </w:rPr>
        <w:t xml:space="preserve">         par      gradient</w:t>
      </w:r>
      <w:r>
        <w:br/>
      </w:r>
      <w:r>
        <w:rPr>
          <w:rStyle w:val="VerbatimChar"/>
        </w:rPr>
        <w:t>1 26.8353971 -1.134306e-04</w:t>
      </w:r>
      <w:r>
        <w:br/>
      </w:r>
      <w:r>
        <w:rPr>
          <w:rStyle w:val="VerbatimChar"/>
        </w:rPr>
        <w:t>2  0.1301587 -6.198614e-03</w:t>
      </w:r>
      <w:r>
        <w:br/>
      </w:r>
      <w:r>
        <w:rPr>
          <w:rStyle w:val="VerbatimChar"/>
        </w:rPr>
        <w:t>3 -3.5866989  8.33</w:t>
      </w:r>
      <w:r>
        <w:rPr>
          <w:rStyle w:val="VerbatimChar"/>
        </w:rPr>
        <w:t>0772e-05</w:t>
      </w:r>
    </w:p>
    <w:p w:rsidR="003045B9" w:rsidRDefault="00E54A55">
      <w:pPr>
        <w:pStyle w:val="SourceCode"/>
      </w:pPr>
      <w:r>
        <w:rPr>
          <w:rStyle w:val="NormalTok"/>
        </w:rPr>
        <w:t xml:space="preserve">pars </w:t>
      </w:r>
      <w:r>
        <w:rPr>
          <w:rStyle w:val="OtherTok"/>
        </w:rPr>
        <w:t>&lt;-</w:t>
      </w:r>
      <w:r>
        <w:rPr>
          <w:rStyle w:val="NormalTok"/>
        </w:rPr>
        <w:t xml:space="preserve"> </w:t>
      </w:r>
      <w:r>
        <w:rPr>
          <w:rStyle w:val="FunctionTok"/>
        </w:rPr>
        <w:t>c</w:t>
      </w:r>
      <w:r>
        <w:rPr>
          <w:rStyle w:val="NormalTok"/>
        </w:rPr>
        <w:t>(</w:t>
      </w:r>
      <w:r>
        <w:rPr>
          <w:rStyle w:val="FloatTok"/>
        </w:rPr>
        <w:t>26.0</w:t>
      </w:r>
      <w:r>
        <w:rPr>
          <w:rStyle w:val="NormalTok"/>
        </w:rPr>
        <w:t>,</w:t>
      </w:r>
      <w:r>
        <w:rPr>
          <w:rStyle w:val="FloatTok"/>
        </w:rPr>
        <w:t>0.7</w:t>
      </w:r>
      <w:r>
        <w:rPr>
          <w:rStyle w:val="NormalTok"/>
        </w:rPr>
        <w:t>,</w:t>
      </w:r>
      <w:r>
        <w:rPr>
          <w:rStyle w:val="SpecialCharTok"/>
        </w:rPr>
        <w:t>-</w:t>
      </w:r>
      <w:r>
        <w:rPr>
          <w:rStyle w:val="FloatTok"/>
        </w:rPr>
        <w:t>0.5</w:t>
      </w:r>
      <w:r>
        <w:rPr>
          <w:rStyle w:val="NormalTok"/>
        </w:rPr>
        <w:t xml:space="preserve">) </w:t>
      </w:r>
      <w:r>
        <w:rPr>
          <w:rStyle w:val="CommentTok"/>
        </w:rPr>
        <w:t xml:space="preserve"># Gompertz  </w:t>
      </w:r>
      <w:r>
        <w:br/>
      </w:r>
      <w:r>
        <w:rPr>
          <w:rStyle w:val="NormalTok"/>
        </w:rPr>
        <w:t xml:space="preserve">bestGz </w:t>
      </w:r>
      <w:r>
        <w:rPr>
          <w:rStyle w:val="OtherTok"/>
        </w:rPr>
        <w:t>&lt;-</w:t>
      </w:r>
      <w:r>
        <w:rPr>
          <w:rStyle w:val="NormalTok"/>
        </w:rPr>
        <w:t xml:space="preserve"> </w:t>
      </w:r>
      <w:r>
        <w:rPr>
          <w:rStyle w:val="FunctionTok"/>
        </w:rPr>
        <w:t>nlm</w:t>
      </w:r>
      <w:r>
        <w:rPr>
          <w:rStyle w:val="NormalTok"/>
        </w:rPr>
        <w:t>(</w:t>
      </w:r>
      <w:r>
        <w:rPr>
          <w:rStyle w:val="AttributeTok"/>
        </w:rPr>
        <w:t>f=</w:t>
      </w:r>
      <w:r>
        <w:rPr>
          <w:rStyle w:val="NormalTok"/>
        </w:rPr>
        <w:t>ssq,</w:t>
      </w:r>
      <w:r>
        <w:rPr>
          <w:rStyle w:val="AttributeTok"/>
        </w:rPr>
        <w:t>funk=</w:t>
      </w:r>
      <w:r>
        <w:rPr>
          <w:rStyle w:val="NormalTok"/>
        </w:rPr>
        <w:t>Gz,</w:t>
      </w:r>
      <w:r>
        <w:rPr>
          <w:rStyle w:val="AttributeTok"/>
        </w:rPr>
        <w:t>observed=</w:t>
      </w:r>
      <w:r>
        <w:rPr>
          <w:rStyle w:val="NormalTok"/>
        </w:rPr>
        <w:t>LatA</w:t>
      </w:r>
      <w:r>
        <w:rPr>
          <w:rStyle w:val="SpecialCharTok"/>
        </w:rPr>
        <w:t>$</w:t>
      </w:r>
      <w:r>
        <w:rPr>
          <w:rStyle w:val="NormalTok"/>
        </w:rPr>
        <w:t>length,</w:t>
      </w:r>
      <w:r>
        <w:rPr>
          <w:rStyle w:val="AttributeTok"/>
        </w:rPr>
        <w:t>p=</w:t>
      </w:r>
      <w:r>
        <w:rPr>
          <w:rStyle w:val="NormalTok"/>
        </w:rPr>
        <w:t xml:space="preserve">pars,  </w:t>
      </w:r>
      <w:r>
        <w:br/>
      </w:r>
      <w:r>
        <w:rPr>
          <w:rStyle w:val="NormalTok"/>
        </w:rPr>
        <w:t xml:space="preserve">             </w:t>
      </w:r>
      <w:r>
        <w:rPr>
          <w:rStyle w:val="AttributeTok"/>
        </w:rPr>
        <w:t>ages=</w:t>
      </w:r>
      <w:r>
        <w:rPr>
          <w:rStyle w:val="NormalTok"/>
        </w:rPr>
        <w:t>LatA</w:t>
      </w:r>
      <w:r>
        <w:rPr>
          <w:rStyle w:val="SpecialCharTok"/>
        </w:rPr>
        <w:t>$</w:t>
      </w:r>
      <w:r>
        <w:rPr>
          <w:rStyle w:val="NormalTok"/>
        </w:rPr>
        <w:t>age,</w:t>
      </w:r>
      <w:r>
        <w:rPr>
          <w:rStyle w:val="AttributeTok"/>
        </w:rPr>
        <w:t>typsize=</w:t>
      </w:r>
      <w:r>
        <w:rPr>
          <w:rStyle w:val="FunctionTok"/>
        </w:rPr>
        <w:t>magnitude</w:t>
      </w:r>
      <w:r>
        <w:rPr>
          <w:rStyle w:val="NormalTok"/>
        </w:rPr>
        <w:t xml:space="preserve">(pars))  </w:t>
      </w:r>
      <w:r>
        <w:br/>
      </w:r>
      <w:r>
        <w:rPr>
          <w:rStyle w:val="FunctionTok"/>
        </w:rPr>
        <w:t>outfit</w:t>
      </w:r>
      <w:r>
        <w:rPr>
          <w:rStyle w:val="NormalTok"/>
        </w:rPr>
        <w:t>(bestGz,</w:t>
      </w:r>
      <w:r>
        <w:rPr>
          <w:rStyle w:val="AttributeTok"/>
        </w:rPr>
        <w:t>backtran=</w:t>
      </w:r>
      <w:r>
        <w:rPr>
          <w:rStyle w:val="ConstantTok"/>
        </w:rPr>
        <w:t>FALSE</w:t>
      </w:r>
      <w:r>
        <w:rPr>
          <w:rStyle w:val="NormalTok"/>
        </w:rPr>
        <w:t>,</w:t>
      </w:r>
      <w:r>
        <w:rPr>
          <w:rStyle w:val="AttributeTok"/>
        </w:rPr>
        <w:t>title=</w:t>
      </w:r>
      <w:r>
        <w:rPr>
          <w:rStyle w:val="StringTok"/>
        </w:rPr>
        <w:t>"Gz"</w:t>
      </w:r>
      <w:r>
        <w:rPr>
          <w:rStyle w:val="NormalTok"/>
        </w:rPr>
        <w:t xml:space="preserve">); </w:t>
      </w:r>
      <w:r>
        <w:rPr>
          <w:rStyle w:val="FunctionTok"/>
        </w:rPr>
        <w:t>cat</w:t>
      </w:r>
      <w:r>
        <w:rPr>
          <w:rStyle w:val="NormalTok"/>
        </w:rPr>
        <w:t>(</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nlm solution:  Gz </w:t>
      </w:r>
      <w:r>
        <w:br/>
      </w:r>
      <w:r>
        <w:rPr>
          <w:rStyle w:val="VerbatimChar"/>
        </w:rPr>
        <w:t xml:space="preserve">minimum     :  1374.36 </w:t>
      </w:r>
      <w:r>
        <w:br/>
      </w:r>
      <w:r>
        <w:rPr>
          <w:rStyle w:val="VerbatimChar"/>
        </w:rPr>
        <w:t xml:space="preserve">iterations  :  28 </w:t>
      </w:r>
      <w:r>
        <w:br/>
      </w:r>
      <w:r>
        <w:rPr>
          <w:rStyle w:val="VerbatimChar"/>
        </w:rPr>
        <w:t xml:space="preserve">code        :  1 gradient close to 0, probably solution </w:t>
      </w:r>
      <w:r>
        <w:br/>
      </w:r>
      <w:r>
        <w:rPr>
          <w:rStyle w:val="VerbatimChar"/>
        </w:rPr>
        <w:t xml:space="preserve">         par      gradient</w:t>
      </w:r>
      <w:r>
        <w:br/>
      </w:r>
      <w:r>
        <w:rPr>
          <w:rStyle w:val="VerbatimChar"/>
        </w:rPr>
        <w:t>1 26.4444554  2.725617e-05</w:t>
      </w:r>
      <w:r>
        <w:br/>
      </w:r>
      <w:r>
        <w:rPr>
          <w:rStyle w:val="VerbatimChar"/>
        </w:rPr>
        <w:t>2  0.8682518 -6.452607e-04</w:t>
      </w:r>
      <w:r>
        <w:br/>
      </w:r>
      <w:r>
        <w:rPr>
          <w:rStyle w:val="VerbatimChar"/>
        </w:rPr>
        <w:t>3 -0.1635476 -2.042292e-03</w:t>
      </w:r>
    </w:p>
    <w:p w:rsidR="003045B9" w:rsidRDefault="00E54A55">
      <w:pPr>
        <w:pStyle w:val="SourceCode"/>
      </w:pPr>
      <w:r>
        <w:rPr>
          <w:rStyle w:val="NormalTok"/>
        </w:rPr>
        <w:t xml:space="preserve">pars </w:t>
      </w:r>
      <w:r>
        <w:rPr>
          <w:rStyle w:val="OtherTok"/>
        </w:rPr>
        <w:t>&lt;-</w:t>
      </w:r>
      <w:r>
        <w:rPr>
          <w:rStyle w:val="NormalTok"/>
        </w:rPr>
        <w:t xml:space="preserve"> </w:t>
      </w:r>
      <w:r>
        <w:rPr>
          <w:rStyle w:val="FunctionTok"/>
        </w:rPr>
        <w:t>c</w:t>
      </w:r>
      <w:r>
        <w:rPr>
          <w:rStyle w:val="NormalTok"/>
        </w:rPr>
        <w:t>(</w:t>
      </w:r>
      <w:r>
        <w:rPr>
          <w:rStyle w:val="FloatTok"/>
        </w:rPr>
        <w:t>26.2</w:t>
      </w:r>
      <w:r>
        <w:rPr>
          <w:rStyle w:val="NormalTok"/>
        </w:rPr>
        <w:t>,</w:t>
      </w:r>
      <w:r>
        <w:rPr>
          <w:rStyle w:val="FloatTok"/>
        </w:rPr>
        <w:t>1.0</w:t>
      </w:r>
      <w:r>
        <w:rPr>
          <w:rStyle w:val="NormalTok"/>
        </w:rPr>
        <w:t>,</w:t>
      </w:r>
      <w:r>
        <w:rPr>
          <w:rStyle w:val="FloatTok"/>
        </w:rPr>
        <w:t>1.0</w:t>
      </w:r>
      <w:r>
        <w:rPr>
          <w:rStyle w:val="NormalTok"/>
        </w:rPr>
        <w:t xml:space="preserve">) </w:t>
      </w:r>
      <w:r>
        <w:rPr>
          <w:rStyle w:val="CommentTok"/>
        </w:rPr>
        <w:t># Michaelis-Menton - fir</w:t>
      </w:r>
      <w:r>
        <w:rPr>
          <w:rStyle w:val="CommentTok"/>
        </w:rPr>
        <w:t xml:space="preserve">st start point  </w:t>
      </w:r>
      <w:r>
        <w:br/>
      </w:r>
      <w:r>
        <w:rPr>
          <w:rStyle w:val="NormalTok"/>
        </w:rPr>
        <w:t xml:space="preserve">bestMM1 </w:t>
      </w:r>
      <w:r>
        <w:rPr>
          <w:rStyle w:val="OtherTok"/>
        </w:rPr>
        <w:t>&lt;-</w:t>
      </w:r>
      <w:r>
        <w:rPr>
          <w:rStyle w:val="NormalTok"/>
        </w:rPr>
        <w:t xml:space="preserve"> </w:t>
      </w:r>
      <w:r>
        <w:rPr>
          <w:rStyle w:val="FunctionTok"/>
        </w:rPr>
        <w:t>nlm</w:t>
      </w:r>
      <w:r>
        <w:rPr>
          <w:rStyle w:val="NormalTok"/>
        </w:rPr>
        <w:t>(</w:t>
      </w:r>
      <w:r>
        <w:rPr>
          <w:rStyle w:val="AttributeTok"/>
        </w:rPr>
        <w:t>f=</w:t>
      </w:r>
      <w:r>
        <w:rPr>
          <w:rStyle w:val="NormalTok"/>
        </w:rPr>
        <w:t>ssq,</w:t>
      </w:r>
      <w:r>
        <w:rPr>
          <w:rStyle w:val="AttributeTok"/>
        </w:rPr>
        <w:t>funk=</w:t>
      </w:r>
      <w:r>
        <w:rPr>
          <w:rStyle w:val="NormalTok"/>
        </w:rPr>
        <w:t>mm,</w:t>
      </w:r>
      <w:r>
        <w:rPr>
          <w:rStyle w:val="AttributeTok"/>
        </w:rPr>
        <w:t>observed=</w:t>
      </w:r>
      <w:r>
        <w:rPr>
          <w:rStyle w:val="NormalTok"/>
        </w:rPr>
        <w:t>LatA</w:t>
      </w:r>
      <w:r>
        <w:rPr>
          <w:rStyle w:val="SpecialCharTok"/>
        </w:rPr>
        <w:t>$</w:t>
      </w:r>
      <w:r>
        <w:rPr>
          <w:rStyle w:val="NormalTok"/>
        </w:rPr>
        <w:t>length,</w:t>
      </w:r>
      <w:r>
        <w:rPr>
          <w:rStyle w:val="AttributeTok"/>
        </w:rPr>
        <w:t>p=</w:t>
      </w:r>
      <w:r>
        <w:rPr>
          <w:rStyle w:val="NormalTok"/>
        </w:rPr>
        <w:t xml:space="preserve">pars,  </w:t>
      </w:r>
      <w:r>
        <w:br/>
      </w:r>
      <w:r>
        <w:rPr>
          <w:rStyle w:val="NormalTok"/>
        </w:rPr>
        <w:t xml:space="preserve">             </w:t>
      </w:r>
      <w:r>
        <w:rPr>
          <w:rStyle w:val="AttributeTok"/>
        </w:rPr>
        <w:t>ages=</w:t>
      </w:r>
      <w:r>
        <w:rPr>
          <w:rStyle w:val="NormalTok"/>
        </w:rPr>
        <w:t>LatA</w:t>
      </w:r>
      <w:r>
        <w:rPr>
          <w:rStyle w:val="SpecialCharTok"/>
        </w:rPr>
        <w:t>$</w:t>
      </w:r>
      <w:r>
        <w:rPr>
          <w:rStyle w:val="NormalTok"/>
        </w:rPr>
        <w:t>age,</w:t>
      </w:r>
      <w:r>
        <w:rPr>
          <w:rStyle w:val="AttributeTok"/>
        </w:rPr>
        <w:t>typsize=</w:t>
      </w:r>
      <w:r>
        <w:rPr>
          <w:rStyle w:val="FunctionTok"/>
        </w:rPr>
        <w:t>magnitude</w:t>
      </w:r>
      <w:r>
        <w:rPr>
          <w:rStyle w:val="NormalTok"/>
        </w:rPr>
        <w:t xml:space="preserve">(pars))  </w:t>
      </w:r>
      <w:r>
        <w:br/>
      </w:r>
      <w:r>
        <w:rPr>
          <w:rStyle w:val="FunctionTok"/>
        </w:rPr>
        <w:t>outfit</w:t>
      </w:r>
      <w:r>
        <w:rPr>
          <w:rStyle w:val="NormalTok"/>
        </w:rPr>
        <w:t>(bestMM1,</w:t>
      </w:r>
      <w:r>
        <w:rPr>
          <w:rStyle w:val="AttributeTok"/>
        </w:rPr>
        <w:t>backtran=</w:t>
      </w:r>
      <w:r>
        <w:rPr>
          <w:rStyle w:val="ConstantTok"/>
        </w:rPr>
        <w:t>FALSE</w:t>
      </w:r>
      <w:r>
        <w:rPr>
          <w:rStyle w:val="NormalTok"/>
        </w:rPr>
        <w:t>,</w:t>
      </w:r>
      <w:r>
        <w:rPr>
          <w:rStyle w:val="AttributeTok"/>
        </w:rPr>
        <w:t>title=</w:t>
      </w:r>
      <w:r>
        <w:rPr>
          <w:rStyle w:val="StringTok"/>
        </w:rPr>
        <w:t>"MM"</w:t>
      </w:r>
      <w:r>
        <w:rPr>
          <w:rStyle w:val="NormalTok"/>
        </w:rPr>
        <w:t xml:space="preserve">); </w:t>
      </w:r>
      <w:r>
        <w:rPr>
          <w:rStyle w:val="FunctionTok"/>
        </w:rPr>
        <w:t>cat</w:t>
      </w:r>
      <w:r>
        <w:rPr>
          <w:rStyle w:val="NormalTok"/>
        </w:rPr>
        <w:t>(</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nlm solution:  MM </w:t>
      </w:r>
      <w:r>
        <w:br/>
      </w:r>
      <w:r>
        <w:rPr>
          <w:rStyle w:val="VerbatimChar"/>
        </w:rPr>
        <w:t xml:space="preserve">minimum     :  1335.961 </w:t>
      </w:r>
      <w:r>
        <w:br/>
      </w:r>
      <w:r>
        <w:rPr>
          <w:rStyle w:val="VerbatimChar"/>
        </w:rPr>
        <w:t xml:space="preserve">iterations  :  12 </w:t>
      </w:r>
      <w:r>
        <w:br/>
      </w:r>
      <w:r>
        <w:rPr>
          <w:rStyle w:val="VerbatimChar"/>
        </w:rPr>
        <w:t xml:space="preserve">code   </w:t>
      </w:r>
      <w:r>
        <w:rPr>
          <w:rStyle w:val="VerbatimChar"/>
        </w:rPr>
        <w:t xml:space="preserve">     :  2 &gt;1 iterates in tolerance, probably solution </w:t>
      </w:r>
      <w:r>
        <w:br/>
      </w:r>
      <w:r>
        <w:rPr>
          <w:rStyle w:val="VerbatimChar"/>
        </w:rPr>
        <w:t xml:space="preserve">         par    gradient</w:t>
      </w:r>
      <w:r>
        <w:br/>
      </w:r>
      <w:r>
        <w:rPr>
          <w:rStyle w:val="VerbatimChar"/>
        </w:rPr>
        <w:t>1 20.6633224 -0.02622725</w:t>
      </w:r>
      <w:r>
        <w:br/>
      </w:r>
      <w:r>
        <w:rPr>
          <w:rStyle w:val="VerbatimChar"/>
        </w:rPr>
        <w:t>2  1.4035207 -0.37744267</w:t>
      </w:r>
      <w:r>
        <w:br/>
      </w:r>
      <w:r>
        <w:rPr>
          <w:rStyle w:val="VerbatimChar"/>
        </w:rPr>
        <w:t>3  0.9018319 -0.05039237</w:t>
      </w:r>
    </w:p>
    <w:p w:rsidR="003045B9" w:rsidRDefault="00E54A55">
      <w:pPr>
        <w:pStyle w:val="SourceCode"/>
      </w:pPr>
      <w:r>
        <w:rPr>
          <w:rStyle w:val="NormalTok"/>
        </w:rPr>
        <w:t xml:space="preserve">pars </w:t>
      </w:r>
      <w:r>
        <w:rPr>
          <w:rStyle w:val="OtherTok"/>
        </w:rPr>
        <w:t>&lt;-</w:t>
      </w:r>
      <w:r>
        <w:rPr>
          <w:rStyle w:val="NormalTok"/>
        </w:rPr>
        <w:t xml:space="preserve"> </w:t>
      </w:r>
      <w:r>
        <w:rPr>
          <w:rStyle w:val="FunctionTok"/>
        </w:rPr>
        <w:t>c</w:t>
      </w:r>
      <w:r>
        <w:rPr>
          <w:rStyle w:val="NormalTok"/>
        </w:rPr>
        <w:t>(</w:t>
      </w:r>
      <w:r>
        <w:rPr>
          <w:rStyle w:val="FloatTok"/>
        </w:rPr>
        <w:t>23.0</w:t>
      </w:r>
      <w:r>
        <w:rPr>
          <w:rStyle w:val="NormalTok"/>
        </w:rPr>
        <w:t>,</w:t>
      </w:r>
      <w:r>
        <w:rPr>
          <w:rStyle w:val="FloatTok"/>
        </w:rPr>
        <w:t>1.0</w:t>
      </w:r>
      <w:r>
        <w:rPr>
          <w:rStyle w:val="NormalTok"/>
        </w:rPr>
        <w:t>,</w:t>
      </w:r>
      <w:r>
        <w:rPr>
          <w:rStyle w:val="FloatTok"/>
        </w:rPr>
        <w:t>1.0</w:t>
      </w:r>
      <w:r>
        <w:rPr>
          <w:rStyle w:val="NormalTok"/>
        </w:rPr>
        <w:t xml:space="preserve">) </w:t>
      </w:r>
      <w:r>
        <w:rPr>
          <w:rStyle w:val="CommentTok"/>
        </w:rPr>
        <w:t xml:space="preserve"># Michaelis-Menton - second start point  </w:t>
      </w:r>
      <w:r>
        <w:br/>
      </w:r>
      <w:r>
        <w:rPr>
          <w:rStyle w:val="NormalTok"/>
        </w:rPr>
        <w:t xml:space="preserve">bestMM2 </w:t>
      </w:r>
      <w:r>
        <w:rPr>
          <w:rStyle w:val="OtherTok"/>
        </w:rPr>
        <w:t>&lt;-</w:t>
      </w:r>
      <w:r>
        <w:rPr>
          <w:rStyle w:val="NormalTok"/>
        </w:rPr>
        <w:t xml:space="preserve"> </w:t>
      </w:r>
      <w:r>
        <w:rPr>
          <w:rStyle w:val="FunctionTok"/>
        </w:rPr>
        <w:t>nlm</w:t>
      </w:r>
      <w:r>
        <w:rPr>
          <w:rStyle w:val="NormalTok"/>
        </w:rPr>
        <w:t>(</w:t>
      </w:r>
      <w:r>
        <w:rPr>
          <w:rStyle w:val="AttributeTok"/>
        </w:rPr>
        <w:t>f=</w:t>
      </w:r>
      <w:r>
        <w:rPr>
          <w:rStyle w:val="NormalTok"/>
        </w:rPr>
        <w:t>ssq,</w:t>
      </w:r>
      <w:r>
        <w:rPr>
          <w:rStyle w:val="AttributeTok"/>
        </w:rPr>
        <w:t>funk=</w:t>
      </w:r>
      <w:r>
        <w:rPr>
          <w:rStyle w:val="NormalTok"/>
        </w:rPr>
        <w:t>mm,</w:t>
      </w:r>
      <w:r>
        <w:rPr>
          <w:rStyle w:val="AttributeTok"/>
        </w:rPr>
        <w:t>observed=</w:t>
      </w:r>
      <w:r>
        <w:rPr>
          <w:rStyle w:val="NormalTok"/>
        </w:rPr>
        <w:t>LatA</w:t>
      </w:r>
      <w:r>
        <w:rPr>
          <w:rStyle w:val="SpecialCharTok"/>
        </w:rPr>
        <w:t>$</w:t>
      </w:r>
      <w:r>
        <w:rPr>
          <w:rStyle w:val="NormalTok"/>
        </w:rPr>
        <w:t>length,</w:t>
      </w:r>
      <w:r>
        <w:rPr>
          <w:rStyle w:val="AttributeTok"/>
        </w:rPr>
        <w:t>p=</w:t>
      </w:r>
      <w:r>
        <w:rPr>
          <w:rStyle w:val="NormalTok"/>
        </w:rPr>
        <w:t xml:space="preserve">pars,  </w:t>
      </w:r>
      <w:r>
        <w:br/>
      </w:r>
      <w:r>
        <w:rPr>
          <w:rStyle w:val="NormalTok"/>
        </w:rPr>
        <w:lastRenderedPageBreak/>
        <w:t xml:space="preserve">             </w:t>
      </w:r>
      <w:r>
        <w:rPr>
          <w:rStyle w:val="AttributeTok"/>
        </w:rPr>
        <w:t>ages=</w:t>
      </w:r>
      <w:r>
        <w:rPr>
          <w:rStyle w:val="NormalTok"/>
        </w:rPr>
        <w:t>LatA</w:t>
      </w:r>
      <w:r>
        <w:rPr>
          <w:rStyle w:val="SpecialCharTok"/>
        </w:rPr>
        <w:t>$</w:t>
      </w:r>
      <w:r>
        <w:rPr>
          <w:rStyle w:val="NormalTok"/>
        </w:rPr>
        <w:t>age,</w:t>
      </w:r>
      <w:r>
        <w:rPr>
          <w:rStyle w:val="AttributeTok"/>
        </w:rPr>
        <w:t>typsize=</w:t>
      </w:r>
      <w:r>
        <w:rPr>
          <w:rStyle w:val="FunctionTok"/>
        </w:rPr>
        <w:t>magnitude</w:t>
      </w:r>
      <w:r>
        <w:rPr>
          <w:rStyle w:val="NormalTok"/>
        </w:rPr>
        <w:t xml:space="preserve">(pars))  </w:t>
      </w:r>
      <w:r>
        <w:br/>
      </w:r>
      <w:r>
        <w:rPr>
          <w:rStyle w:val="FunctionTok"/>
        </w:rPr>
        <w:t>outfit</w:t>
      </w:r>
      <w:r>
        <w:rPr>
          <w:rStyle w:val="NormalTok"/>
        </w:rPr>
        <w:t>(bestMM2,</w:t>
      </w:r>
      <w:r>
        <w:rPr>
          <w:rStyle w:val="AttributeTok"/>
        </w:rPr>
        <w:t>backtran=</w:t>
      </w:r>
      <w:r>
        <w:rPr>
          <w:rStyle w:val="ConstantTok"/>
        </w:rPr>
        <w:t>FALSE</w:t>
      </w:r>
      <w:r>
        <w:rPr>
          <w:rStyle w:val="NormalTok"/>
        </w:rPr>
        <w:t>,</w:t>
      </w:r>
      <w:r>
        <w:rPr>
          <w:rStyle w:val="AttributeTok"/>
        </w:rPr>
        <w:t>title=</w:t>
      </w:r>
      <w:r>
        <w:rPr>
          <w:rStyle w:val="StringTok"/>
        </w:rPr>
        <w:t>"MM2"</w:t>
      </w:r>
      <w:r>
        <w:rPr>
          <w:rStyle w:val="NormalTok"/>
        </w:rPr>
        <w:t xml:space="preserve">); </w:t>
      </w:r>
      <w:r>
        <w:rPr>
          <w:rStyle w:val="FunctionTok"/>
        </w:rPr>
        <w:t>cat</w:t>
      </w:r>
      <w:r>
        <w:rPr>
          <w:rStyle w:val="NormalTok"/>
        </w:rPr>
        <w:t>(</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nlm solution:  MM2 </w:t>
      </w:r>
      <w:r>
        <w:br/>
      </w:r>
      <w:r>
        <w:rPr>
          <w:rStyle w:val="VerbatimChar"/>
        </w:rPr>
        <w:t xml:space="preserve">minimum     :  1335.957 </w:t>
      </w:r>
      <w:r>
        <w:br/>
      </w:r>
      <w:r>
        <w:rPr>
          <w:rStyle w:val="VerbatimChar"/>
        </w:rPr>
        <w:t xml:space="preserve">iterations  :  25 </w:t>
      </w:r>
      <w:r>
        <w:br/>
      </w:r>
      <w:r>
        <w:rPr>
          <w:rStyle w:val="VerbatimChar"/>
        </w:rPr>
        <w:t>code        :  1 gradient close to 0, probably sol</w:t>
      </w:r>
      <w:r>
        <w:rPr>
          <w:rStyle w:val="VerbatimChar"/>
        </w:rPr>
        <w:t xml:space="preserve">ution </w:t>
      </w:r>
      <w:r>
        <w:br/>
      </w:r>
      <w:r>
        <w:rPr>
          <w:rStyle w:val="VerbatimChar"/>
        </w:rPr>
        <w:t xml:space="preserve">         par      gradient</w:t>
      </w:r>
      <w:r>
        <w:br/>
      </w:r>
      <w:r>
        <w:rPr>
          <w:rStyle w:val="VerbatimChar"/>
        </w:rPr>
        <w:t>1 20.7464274  8.464689e-06</w:t>
      </w:r>
      <w:r>
        <w:br/>
      </w:r>
      <w:r>
        <w:rPr>
          <w:rStyle w:val="VerbatimChar"/>
        </w:rPr>
        <w:t>2  1.4183164 -3.856394e-05</w:t>
      </w:r>
      <w:r>
        <w:br/>
      </w:r>
      <w:r>
        <w:rPr>
          <w:rStyle w:val="VerbatimChar"/>
        </w:rPr>
        <w:t>3  0.9029899 -1.297065e-04</w:t>
      </w:r>
    </w:p>
    <w:p w:rsidR="003045B9" w:rsidRDefault="00E54A55">
      <w:pPr>
        <w:pStyle w:val="FirstParagraph"/>
      </w:pPr>
      <w:r>
        <w:t>这些都是数值解，它们不能保证是正确的解。请注意，第一个</w:t>
      </w:r>
      <w:r>
        <w:t xml:space="preserve"> Michaelis-Menton </w:t>
      </w:r>
      <w:r>
        <w:t>解（从</w:t>
      </w:r>
      <w:r>
        <w:t xml:space="preserve"> 26.2,1,1 </w:t>
      </w:r>
      <w:r>
        <w:t>开始）的梯度相对较大，但它的</w:t>
      </w:r>
      <w:r>
        <w:t xml:space="preserve"> SSQ(1335.96) </w:t>
      </w:r>
      <w:r>
        <w:t>非常接近第二个</w:t>
      </w:r>
      <w:r>
        <w:t xml:space="preserve"> Michaelis-Menton </w:t>
      </w:r>
      <w:r>
        <w:t>模型拟合，而且比</w:t>
      </w:r>
      <w:r>
        <w:t xml:space="preserve"> </w:t>
      </w:r>
      <w:r>
        <w:rPr>
          <w:rStyle w:val="VerbatimChar"/>
        </w:rPr>
        <w:t>vB</w:t>
      </w:r>
      <w:r>
        <w:t xml:space="preserve"> </w:t>
      </w:r>
      <w:r>
        <w:t>或</w:t>
      </w:r>
      <w:r>
        <w:t xml:space="preserve"> </w:t>
      </w:r>
      <w:r>
        <w:rPr>
          <w:rStyle w:val="VerbatimChar"/>
        </w:rPr>
        <w:t>Gz</w:t>
      </w:r>
      <w:r>
        <w:t xml:space="preserve"> </w:t>
      </w:r>
      <w:r>
        <w:t>曲线更小（更好）。然而，梯</w:t>
      </w:r>
      <w:r>
        <w:t>度值表明该模型的拟合可以而且应该得到改进。如果您将参数</w:t>
      </w:r>
      <w:r>
        <w:t xml:space="preserve"> </w:t>
      </w:r>
      <w:r>
        <w:rPr>
          <w:i/>
          <w:iCs/>
        </w:rPr>
        <w:t>a</w:t>
      </w:r>
      <w:r>
        <w:t>（首个</w:t>
      </w:r>
      <w:r>
        <w:t xml:space="preserve"> MM </w:t>
      </w:r>
      <w:r>
        <w:t>参数）的初始参数估计值从上次模型拟合中的</w:t>
      </w:r>
      <w:r>
        <w:t xml:space="preserve"> 26.2 </w:t>
      </w:r>
      <w:r>
        <w:t>降到了</w:t>
      </w:r>
      <w:r>
        <w:t xml:space="preserve"> 23</w:t>
      </w:r>
      <w:r>
        <w:t>，我们就会得到稍有不同的参数值、稍小的</w:t>
      </w:r>
      <w:r>
        <w:t xml:space="preserve"> SSQ </w:t>
      </w:r>
      <w:r>
        <w:t>以及更小的梯度，从而更有把握地认为结果是个真正的最小值。实际上，如果要运行</w:t>
      </w:r>
      <w:r>
        <w:rPr>
          <w:rStyle w:val="VerbatimChar"/>
        </w:rPr>
        <w:t>cbind(mm(bestMM1$estimate,ages)</w:t>
      </w:r>
      <w:r>
        <w:rPr>
          <w:rStyle w:val="VerbatimChar"/>
        </w:rPr>
        <w:t>，</w:t>
      </w:r>
      <w:r>
        <w:rPr>
          <w:rStyle w:val="VerbatimChar"/>
        </w:rPr>
        <w:t xml:space="preserve"> mm(bestMM2$estimate,ages))</w:t>
      </w:r>
      <w:r>
        <w:t>，可以计算出预测值的差异从</w:t>
      </w:r>
      <w:r>
        <w:t xml:space="preserve"> -0.018 </w:t>
      </w:r>
      <w:r>
        <w:t>到</w:t>
      </w:r>
      <w:r>
        <w:t xml:space="preserve"> 0.21%</w:t>
      </w:r>
      <w:r>
        <w:t>，而如果将</w:t>
      </w:r>
      <w:r>
        <w:t xml:space="preserve"> vB </w:t>
      </w:r>
      <w:r>
        <w:t>预测值包括在内，</w:t>
      </w:r>
      <w:r>
        <w:t xml:space="preserve">MM2 </w:t>
      </w:r>
      <w:r>
        <w:t>与</w:t>
      </w:r>
      <w:r>
        <w:t xml:space="preserve"> vB </w:t>
      </w:r>
      <w:r>
        <w:t>预测的差异从</w:t>
      </w:r>
      <w:r>
        <w:t xml:space="preserve"> -6.15 </w:t>
      </w:r>
      <w:r>
        <w:t>到</w:t>
      </w:r>
      <w:r>
        <w:t xml:space="preserve"> 9.88% (</w:t>
      </w:r>
      <w:r>
        <w:t>忽略</w:t>
      </w:r>
      <w:r>
        <w:t xml:space="preserve"> 40.6% </w:t>
      </w:r>
      <w:r>
        <w:t>的最大偏差</w:t>
      </w:r>
      <w:r>
        <w:t>)</w:t>
      </w:r>
      <w:r>
        <w:t>。你也可以尝试从</w:t>
      </w:r>
      <w:r>
        <w:t xml:space="preserve"> vB </w:t>
      </w:r>
      <w:r>
        <w:t>模型的估计中省略</w:t>
      </w:r>
      <w:r>
        <w:rPr>
          <w:i/>
          <w:iCs/>
        </w:rPr>
        <w:t>typsize</w:t>
      </w:r>
      <w:r>
        <w:t xml:space="preserve"> </w:t>
      </w:r>
      <w:r>
        <w:t>参数，这样仍然会得到最佳结果，但可查看梯度以了解为什么使用</w:t>
      </w:r>
      <w:r>
        <w:t xml:space="preserve"> </w:t>
      </w:r>
      <w:r>
        <w:rPr>
          <w:i/>
          <w:iCs/>
        </w:rPr>
        <w:t>typsize</w:t>
      </w:r>
      <w:r>
        <w:t xml:space="preserve"> </w:t>
      </w:r>
      <w:r>
        <w:t>有助于优化。在设置这些示例时，偶尔运行</w:t>
      </w:r>
      <w:r>
        <w:t xml:space="preserve"> </w:t>
      </w:r>
      <w:r>
        <w:rPr>
          <w:rStyle w:val="VerbatimChar"/>
        </w:rPr>
        <w:t>Gz()</w:t>
      </w:r>
      <w:r>
        <w:t>模型会出现</w:t>
      </w:r>
      <w:r>
        <w:t xml:space="preserve"> </w:t>
      </w:r>
      <w:r>
        <w:rPr>
          <w:i/>
          <w:iCs/>
        </w:rPr>
        <w:t>steptol</w:t>
      </w:r>
      <w:r>
        <w:t xml:space="preserve"> </w:t>
      </w:r>
      <w:r>
        <w:t>可能太小的注释，将其从默认的</w:t>
      </w:r>
      <w:r>
        <w:t xml:space="preserve"> 1e-06 </w:t>
      </w:r>
      <w:r>
        <w:t>改为</w:t>
      </w:r>
      <w:r>
        <w:t xml:space="preserve"> 1e-05 </w:t>
      </w:r>
      <w:r>
        <w:t>可以很快解决这个问题。如果您遇到了这种情况，请在</w:t>
      </w:r>
      <w:r>
        <w:rPr>
          <w:rStyle w:val="VerbatimChar"/>
        </w:rPr>
        <w:t>nlm()</w:t>
      </w:r>
      <w:r>
        <w:t>命令中添加一条语句</w:t>
      </w:r>
      <w:r>
        <w:t xml:space="preserve"> </w:t>
      </w:r>
      <w:r>
        <w:rPr>
          <w:rStyle w:val="VerbatimChar"/>
        </w:rPr>
        <w:t>steptol=1e-05</w:t>
      </w:r>
      <w:r>
        <w:t>，看看诊断是否有所改善。</w:t>
      </w:r>
    </w:p>
    <w:p w:rsidR="003045B9" w:rsidRDefault="00E54A55">
      <w:pPr>
        <w:pStyle w:val="a0"/>
      </w:pPr>
      <w:r>
        <w:t>显而易见的结论是，我们应该经常查阅</w:t>
      </w:r>
      <w:r>
        <w:t xml:space="preserve"> </w:t>
      </w:r>
      <w:r>
        <w:rPr>
          <w:rStyle w:val="VerbatimChar"/>
        </w:rPr>
        <w:t>nlm()</w:t>
      </w:r>
      <w:r>
        <w:t>的诊断注释，考虑得到的解的方案的梯度，并且使用多组初始参数猜测，以确保得到稳定的解。数值求解以软件实现为基础，用于决定何时停止迭代的规则有时会被次优解所欺骗。我们的目标是找到全局最小值，而不是局部最小值。任何非线性模型都可能产生此类次优解，因此自动拟合此类模型并非易事。在这种情况下，永远不要假设在这种情况下你得到的第一个答案一定是你正在寻找的最佳答案，即使描绘的模型拟合看起来是可以接受的。</w:t>
      </w:r>
    </w:p>
    <w:p w:rsidR="003045B9" w:rsidRDefault="00E54A55">
      <w:pPr>
        <w:pStyle w:val="a0"/>
      </w:pPr>
      <w:r>
        <w:t>在函数调用中，如果你为每个参数命名，那么严格来讲，顺序并不重要，但我发现一致的用法可以简化代码的阅读，因此即使使用显式</w:t>
      </w:r>
      <w:r>
        <w:t>名称，也建议使用标准顺序。如果我们不使用显式名称，则</w:t>
      </w:r>
      <w:r>
        <w:t xml:space="preserve"> </w:t>
      </w:r>
      <w:r>
        <w:rPr>
          <w:rStyle w:val="VerbatimChar"/>
        </w:rPr>
        <w:t>nlm()</w:t>
      </w:r>
      <w:r>
        <w:t>的语法要求首先定义函数最小化（</w:t>
      </w:r>
      <w:r>
        <w:rPr>
          <w:i/>
          <w:iCs/>
        </w:rPr>
        <w:t>f</w:t>
      </w:r>
      <w:r>
        <w:t>）。此外，它还要求</w:t>
      </w:r>
      <w:r>
        <w:t xml:space="preserve"> </w:t>
      </w:r>
      <w:r>
        <w:rPr>
          <w:i/>
          <w:iCs/>
        </w:rPr>
        <w:t>f</w:t>
      </w:r>
      <w:r>
        <w:t xml:space="preserve"> </w:t>
      </w:r>
      <w:r>
        <w:t>函数，无论它是什么，在</w:t>
      </w:r>
      <w:r>
        <w:t xml:space="preserve"> </w:t>
      </w:r>
      <w:r>
        <w:rPr>
          <w:i/>
          <w:iCs/>
        </w:rPr>
        <w:t>p</w:t>
      </w:r>
      <w:r>
        <w:t xml:space="preserve"> </w:t>
      </w:r>
      <w:r>
        <w:t>参数中使用初始参数猜测，如果未命名，则必须排在第二位。如果你在控制台中输入</w:t>
      </w:r>
      <w:r>
        <w:t xml:space="preserve"> </w:t>
      </w:r>
      <w:r>
        <w:rPr>
          <w:rStyle w:val="VerbatimChar"/>
        </w:rPr>
        <w:t>formals(nlm)</w:t>
      </w:r>
      <w:r>
        <w:t>或</w:t>
      </w:r>
      <w:r>
        <w:t xml:space="preserve"> </w:t>
      </w:r>
      <w:r>
        <w:rPr>
          <w:rStyle w:val="VerbatimChar"/>
        </w:rPr>
        <w:t>args(nlm)</w:t>
      </w:r>
      <w:r>
        <w:t>，就可得到可以输入到函数的可能参数以及它们的默认值（如果存在）</w:t>
      </w:r>
      <w:r>
        <w:t>:</w:t>
      </w:r>
    </w:p>
    <w:p w:rsidR="003045B9" w:rsidRDefault="00E54A55">
      <w:pPr>
        <w:pStyle w:val="SourceCode"/>
      </w:pPr>
      <w:r>
        <w:rPr>
          <w:rStyle w:val="NormalTok"/>
        </w:rPr>
        <w:t xml:space="preserve"> </w:t>
      </w:r>
      <w:r>
        <w:rPr>
          <w:rStyle w:val="CommentTok"/>
        </w:rPr>
        <w:t xml:space="preserve">#The use of args() and formals()   </w:t>
      </w:r>
      <w:r>
        <w:br/>
      </w:r>
      <w:r>
        <w:rPr>
          <w:rStyle w:val="FunctionTok"/>
        </w:rPr>
        <w:t>args</w:t>
      </w:r>
      <w:r>
        <w:rPr>
          <w:rStyle w:val="NormalTok"/>
        </w:rPr>
        <w:t xml:space="preserve">(nlm) </w:t>
      </w:r>
      <w:r>
        <w:rPr>
          <w:rStyle w:val="CommentTok"/>
        </w:rPr>
        <w:t># formals(nlm) uses more screen space. Tr</w:t>
      </w:r>
      <w:r>
        <w:rPr>
          <w:rStyle w:val="CommentTok"/>
        </w:rPr>
        <w:t xml:space="preserve">y yourself.  </w:t>
      </w:r>
    </w:p>
    <w:p w:rsidR="003045B9" w:rsidRDefault="00E54A55">
      <w:pPr>
        <w:pStyle w:val="SourceCode"/>
      </w:pPr>
      <w:r>
        <w:rPr>
          <w:rStyle w:val="VerbatimChar"/>
        </w:rPr>
        <w:t xml:space="preserve">function (f, p, ..., hessian = FALSE, typsize = rep(1, length(p)), </w:t>
      </w:r>
      <w:r>
        <w:br/>
      </w:r>
      <w:r>
        <w:rPr>
          <w:rStyle w:val="VerbatimChar"/>
        </w:rPr>
        <w:t xml:space="preserve">    fscale = 1, print.level = 0, ndigit = 12, gradtol = 1e-06, </w:t>
      </w:r>
      <w:r>
        <w:br/>
      </w:r>
      <w:r>
        <w:rPr>
          <w:rStyle w:val="VerbatimChar"/>
        </w:rPr>
        <w:lastRenderedPageBreak/>
        <w:t xml:space="preserve">    stepmax = max(1000 * sqrt(sum((p/typsize)^2)), 1000), steptol = 1e-06, </w:t>
      </w:r>
      <w:r>
        <w:br/>
      </w:r>
      <w:r>
        <w:rPr>
          <w:rStyle w:val="VerbatimChar"/>
        </w:rPr>
        <w:t xml:space="preserve">    iterlim = 100, check.analytica</w:t>
      </w:r>
      <w:r>
        <w:rPr>
          <w:rStyle w:val="VerbatimChar"/>
        </w:rPr>
        <w:t xml:space="preserve">ls = TRUE) </w:t>
      </w:r>
      <w:r>
        <w:br/>
      </w:r>
      <w:r>
        <w:rPr>
          <w:rStyle w:val="VerbatimChar"/>
        </w:rPr>
        <w:t>NULL</w:t>
      </w:r>
    </w:p>
    <w:p w:rsidR="003045B9" w:rsidRDefault="00E54A55">
      <w:pPr>
        <w:pStyle w:val="FirstParagraph"/>
      </w:pPr>
      <w:r>
        <w:t>正如所见，首先要最小化函数</w:t>
      </w:r>
      <w:r>
        <w:t xml:space="preserve"> </w:t>
      </w:r>
      <w:r>
        <w:rPr>
          <w:i/>
          <w:iCs/>
        </w:rPr>
        <w:t>f</w:t>
      </w:r>
      <w:r>
        <w:t xml:space="preserve"> </w:t>
      </w:r>
      <w:r>
        <w:t>（在本例中是</w:t>
      </w:r>
      <w:r>
        <w:t xml:space="preserve"> </w:t>
      </w:r>
      <w:r>
        <w:rPr>
          <w:rStyle w:val="VerbatimChar"/>
        </w:rPr>
        <w:t>ssq()</w:t>
      </w:r>
      <w:r>
        <w:t xml:space="preserve"> </w:t>
      </w:r>
      <w:r>
        <w:t>），然后是初始参数</w:t>
      </w:r>
      <w:r>
        <w:t xml:space="preserve"> </w:t>
      </w:r>
      <w:r>
        <w:rPr>
          <w:i/>
          <w:iCs/>
        </w:rPr>
        <w:t>p</w:t>
      </w:r>
      <w:r>
        <w:t>，它必须是</w:t>
      </w:r>
      <w:r>
        <w:rPr>
          <w:i/>
          <w:iCs/>
        </w:rPr>
        <w:t>f</w:t>
      </w:r>
      <w:r>
        <w:t>所指向的任何函数所需的第一个参数。接着是省略号</w:t>
      </w:r>
      <w:r>
        <w:t>(</w:t>
      </w:r>
      <w:r>
        <w:t>三个点</w:t>
      </w:r>
      <w:r>
        <w:t>)</w:t>
      </w:r>
      <w:r>
        <w:t>，它概括了任何函数</w:t>
      </w:r>
      <w:r>
        <w:rPr>
          <w:i/>
          <w:iCs/>
        </w:rPr>
        <w:t>f</w:t>
      </w:r>
      <w:r>
        <w:t>的</w:t>
      </w:r>
      <w:r>
        <w:t xml:space="preserve"> </w:t>
      </w:r>
      <w:r>
        <w:rPr>
          <w:rStyle w:val="VerbatimChar"/>
        </w:rPr>
        <w:t>nlm()</w:t>
      </w:r>
      <w:r>
        <w:t>代码，其后是可能的参数集，所有这些参数都具有默认值。我们修改了</w:t>
      </w:r>
      <w:r>
        <w:t xml:space="preserve"> </w:t>
      </w:r>
      <w:r>
        <w:rPr>
          <w:i/>
          <w:iCs/>
        </w:rPr>
        <w:t>typsize</w:t>
      </w:r>
      <w:r>
        <w:t xml:space="preserve"> </w:t>
      </w:r>
      <w:r>
        <w:t>和</w:t>
      </w:r>
      <w:r>
        <w:t xml:space="preserve"> </w:t>
      </w:r>
      <w:r>
        <w:rPr>
          <w:i/>
          <w:iCs/>
        </w:rPr>
        <w:t>iterm</w:t>
      </w:r>
      <w:r>
        <w:t xml:space="preserve"> (</w:t>
      </w:r>
      <w:r>
        <w:t>有时也修改了</w:t>
      </w:r>
      <w:r>
        <w:rPr>
          <w:rStyle w:val="VerbatimChar"/>
        </w:rPr>
        <w:t>Gz()</w:t>
      </w:r>
      <w:r>
        <w:t xml:space="preserve"> </w:t>
      </w:r>
      <w:r>
        <w:t>中的</w:t>
      </w:r>
      <w:r>
        <w:t xml:space="preserve"> </w:t>
      </w:r>
      <w:r>
        <w:rPr>
          <w:i/>
          <w:iCs/>
        </w:rPr>
        <w:t>steptol</w:t>
      </w:r>
      <w:r>
        <w:t>）；请参阅</w:t>
      </w:r>
      <w:r>
        <w:t xml:space="preserve"> </w:t>
      </w:r>
      <w:r>
        <w:rPr>
          <w:rStyle w:val="VerbatimChar"/>
        </w:rPr>
        <w:t>nlm()</w:t>
      </w:r>
      <w:r>
        <w:t>帮助以获得对每种方法的解释。</w:t>
      </w:r>
    </w:p>
    <w:p w:rsidR="003045B9" w:rsidRDefault="00E54A55">
      <w:pPr>
        <w:pStyle w:val="a0"/>
      </w:pPr>
      <w:r>
        <w:t>在</w:t>
      </w:r>
      <w:r>
        <w:t>R</w:t>
      </w:r>
      <w:r>
        <w:t>中，</w:t>
      </w:r>
      <w:r>
        <w:t xml:space="preserve">”…“ </w:t>
      </w:r>
      <w:r>
        <w:t>实际上指的是所需的任何其他输入，例如函数</w:t>
      </w:r>
      <w:r>
        <w:rPr>
          <w:i/>
          <w:iCs/>
        </w:rPr>
        <w:t>f</w:t>
      </w:r>
      <w:r>
        <w:t>指向的任何参数（本例中为</w:t>
      </w:r>
      <w:r>
        <w:rPr>
          <w:rStyle w:val="VerbatimChar"/>
        </w:rPr>
        <w:t>ssq</w:t>
      </w:r>
      <w:r>
        <w:t>）。如果</w:t>
      </w:r>
      <w:r>
        <w:t xml:space="preserve"> Et </w:t>
      </w:r>
      <w:r>
        <w:rPr>
          <w:rStyle w:val="VerbatimChar"/>
        </w:rPr>
        <w:t>?ssq</w:t>
      </w:r>
      <w:r>
        <w:t>查看参数或代码或帮助，将会看到所需函数</w:t>
      </w:r>
      <w:r>
        <w:t xml:space="preserve"> </w:t>
      </w:r>
      <w:r>
        <w:rPr>
          <w:i/>
          <w:iCs/>
        </w:rPr>
        <w:t>funk</w:t>
      </w:r>
      <w:r>
        <w:t>，该函数将用于计算相对于</w:t>
      </w:r>
      <w:r>
        <w:rPr>
          <w:rStyle w:val="VerbatimChar"/>
        </w:rPr>
        <w:t>ssq()</w:t>
      </w:r>
      <w:r>
        <w:t>的下一个所需输入的期望值，为观测值的向量（如</w:t>
      </w:r>
      <m:oMath>
        <m:sSub>
          <m:sSubPr>
            <m:ctrlPr>
              <w:rPr>
                <w:rFonts w:ascii="Cambria Math" w:hAnsi="Cambria Math"/>
              </w:rPr>
            </m:ctrlPr>
          </m:sSubPr>
          <m:e>
            <m:r>
              <w:rPr>
                <w:rFonts w:ascii="Cambria Math" w:hAnsi="Cambria Math"/>
              </w:rPr>
              <m:t>O</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oMath>
      <w:r>
        <w:t>）。请注意，这里没有明确提到</w:t>
      </w:r>
      <w:r>
        <w:t xml:space="preserve"> </w:t>
      </w:r>
      <w:r>
        <w:rPr>
          <w:i/>
          <w:iCs/>
        </w:rPr>
        <w:t>funk</w:t>
      </w:r>
      <w:r>
        <w:t xml:space="preserve"> </w:t>
      </w:r>
      <w:r>
        <w:t>使用的参数，这些参数假定是通过</w:t>
      </w:r>
      <w:r>
        <w:t xml:space="preserve"> …. </w:t>
      </w:r>
      <w:r>
        <w:t>传递的。在对</w:t>
      </w:r>
      <w:r>
        <w:t xml:space="preserve"> </w:t>
      </w:r>
      <w:r>
        <w:rPr>
          <w:rStyle w:val="VerbatimChar"/>
        </w:rPr>
        <w:t>ssq()</w:t>
      </w:r>
      <w:r>
        <w:t>的每次调用中，我们都显式地填充了这些参数，例如</w:t>
      </w:r>
      <w:r>
        <w:rPr>
          <w:rStyle w:val="VerbatimChar"/>
        </w:rPr>
        <w:t>nlm(f=ssq,funk=Gz, observed=LatA$length, p=pars, ages=LatA$age</w:t>
      </w:r>
      <w:r>
        <w:rPr>
          <w:rStyle w:val="VerbatimChar"/>
        </w:rPr>
        <w:t>，</w:t>
      </w:r>
      <w:r>
        <w:rPr>
          <w:rStyle w:val="VerbatimChar"/>
        </w:rPr>
        <w:t>)</w:t>
      </w:r>
      <w:r>
        <w:t>。这样，所有要求都已满足，</w:t>
      </w:r>
      <w:r>
        <w:rPr>
          <w:rStyle w:val="VerbatimChar"/>
        </w:rPr>
        <w:t>ssq()</w:t>
      </w:r>
      <w:r>
        <w:t>就可以开始工作。如果不小心忽略了</w:t>
      </w:r>
      <w:r>
        <w:rPr>
          <w:rStyle w:val="VerbatimChar"/>
        </w:rPr>
        <w:t>ages=Lat</w:t>
      </w:r>
      <w:r>
        <w:rPr>
          <w:rStyle w:val="VerbatimChar"/>
        </w:rPr>
        <w:t>A$age</w:t>
      </w:r>
      <w:r>
        <w:t>参数，那么在这种情况下，</w:t>
      </w:r>
      <w:r>
        <w:t xml:space="preserve">R </w:t>
      </w:r>
      <w:r>
        <w:t>会出现如下揭示：</w:t>
      </w:r>
      <w:r>
        <w:rPr>
          <w:i/>
          <w:iCs/>
        </w:rPr>
        <w:t>Error in funk(par, independent) : argument “ages” is missing, with no default</w:t>
      </w:r>
      <w:r>
        <w:t>（我相信你会相信我的，但你自己试试也无妨</w:t>
      </w:r>
      <w:r>
        <w:t>!)</w:t>
      </w:r>
      <w:r>
        <w:t>。</w:t>
      </w:r>
    </w:p>
    <w:p w:rsidR="003045B9" w:rsidRDefault="00E54A55">
      <w:pPr>
        <w:pStyle w:val="a0"/>
      </w:pPr>
      <w:r>
        <w:t>就生长曲线模型拟合而言，绘制结果提供了一个直观的比较，说明了三条生长曲线之间的差异（</w:t>
      </w:r>
      <w:r>
        <w:t>Murrell, 2011</w:t>
      </w:r>
      <w:r>
        <w:t>）。</w:t>
      </w:r>
    </w:p>
    <w:p w:rsidR="003045B9" w:rsidRDefault="00E54A55">
      <w:pPr>
        <w:pStyle w:val="SourceCode"/>
      </w:pPr>
      <w:r>
        <w:rPr>
          <w:rStyle w:val="NormalTok"/>
        </w:rPr>
        <w:t xml:space="preserve"> </w:t>
      </w:r>
      <w:r>
        <w:rPr>
          <w:rStyle w:val="CommentTok"/>
        </w:rPr>
        <w:t xml:space="preserve">#Female length-at-age + 3 growth fitted curves Figure 4.3  </w:t>
      </w:r>
      <w:r>
        <w:br/>
      </w:r>
      <w:r>
        <w:rPr>
          <w:rStyle w:val="NormalTok"/>
        </w:rPr>
        <w:t xml:space="preserve">predvB </w:t>
      </w:r>
      <w:r>
        <w:rPr>
          <w:rStyle w:val="OtherTok"/>
        </w:rPr>
        <w:t>&lt;-</w:t>
      </w:r>
      <w:r>
        <w:rPr>
          <w:rStyle w:val="NormalTok"/>
        </w:rPr>
        <w:t xml:space="preserve"> </w:t>
      </w:r>
      <w:r>
        <w:rPr>
          <w:rStyle w:val="FunctionTok"/>
        </w:rPr>
        <w:t>vB</w:t>
      </w:r>
      <w:r>
        <w:rPr>
          <w:rStyle w:val="NormalTok"/>
        </w:rPr>
        <w:t>(bestvB</w:t>
      </w:r>
      <w:r>
        <w:rPr>
          <w:rStyle w:val="SpecialCharTok"/>
        </w:rPr>
        <w:t>$</w:t>
      </w:r>
      <w:r>
        <w:rPr>
          <w:rStyle w:val="NormalTok"/>
        </w:rPr>
        <w:t xml:space="preserve">estimate,ages) </w:t>
      </w:r>
      <w:r>
        <w:rPr>
          <w:rStyle w:val="CommentTok"/>
        </w:rPr>
        <w:t xml:space="preserve">#get optimumpredicted lengths  </w:t>
      </w:r>
      <w:r>
        <w:br/>
      </w:r>
      <w:r>
        <w:rPr>
          <w:rStyle w:val="NormalTok"/>
        </w:rPr>
        <w:t xml:space="preserve">predGz </w:t>
      </w:r>
      <w:r>
        <w:rPr>
          <w:rStyle w:val="OtherTok"/>
        </w:rPr>
        <w:t>&lt;-</w:t>
      </w:r>
      <w:r>
        <w:rPr>
          <w:rStyle w:val="NormalTok"/>
        </w:rPr>
        <w:t xml:space="preserve"> </w:t>
      </w:r>
      <w:r>
        <w:rPr>
          <w:rStyle w:val="FunctionTok"/>
        </w:rPr>
        <w:t>Gz</w:t>
      </w:r>
      <w:r>
        <w:rPr>
          <w:rStyle w:val="NormalTok"/>
        </w:rPr>
        <w:t>(bestGz</w:t>
      </w:r>
      <w:r>
        <w:rPr>
          <w:rStyle w:val="SpecialCharTok"/>
        </w:rPr>
        <w:t>$</w:t>
      </w:r>
      <w:r>
        <w:rPr>
          <w:rStyle w:val="NormalTok"/>
        </w:rPr>
        <w:t xml:space="preserve">estimate,ages) </w:t>
      </w:r>
      <w:r>
        <w:rPr>
          <w:rStyle w:val="CommentTok"/>
        </w:rPr>
        <w:t xml:space="preserve"># using the outputs  </w:t>
      </w:r>
      <w:r>
        <w:br/>
      </w:r>
      <w:r>
        <w:rPr>
          <w:rStyle w:val="NormalTok"/>
        </w:rPr>
        <w:t xml:space="preserve">predmm </w:t>
      </w:r>
      <w:r>
        <w:rPr>
          <w:rStyle w:val="OtherTok"/>
        </w:rPr>
        <w:t>&lt;-</w:t>
      </w:r>
      <w:r>
        <w:rPr>
          <w:rStyle w:val="NormalTok"/>
        </w:rPr>
        <w:t xml:space="preserve"> </w:t>
      </w:r>
      <w:r>
        <w:rPr>
          <w:rStyle w:val="FunctionTok"/>
        </w:rPr>
        <w:t>mm</w:t>
      </w:r>
      <w:r>
        <w:rPr>
          <w:rStyle w:val="NormalTok"/>
        </w:rPr>
        <w:t>(bestMM2</w:t>
      </w:r>
      <w:r>
        <w:rPr>
          <w:rStyle w:val="SpecialCharTok"/>
        </w:rPr>
        <w:t>$</w:t>
      </w:r>
      <w:r>
        <w:rPr>
          <w:rStyle w:val="NormalTok"/>
        </w:rPr>
        <w:t xml:space="preserve">estimate,ages) </w:t>
      </w:r>
      <w:r>
        <w:rPr>
          <w:rStyle w:val="CommentTok"/>
        </w:rPr>
        <w:t xml:space="preserve">#from the nlm analysis above  </w:t>
      </w:r>
      <w:r>
        <w:br/>
      </w:r>
      <w:r>
        <w:rPr>
          <w:rStyle w:val="NormalTok"/>
        </w:rPr>
        <w:t xml:space="preserve">ymax </w:t>
      </w:r>
      <w:r>
        <w:rPr>
          <w:rStyle w:val="OtherTok"/>
        </w:rPr>
        <w:t>&lt;-</w:t>
      </w:r>
      <w:r>
        <w:rPr>
          <w:rStyle w:val="NormalTok"/>
        </w:rPr>
        <w:t xml:space="preserve"> </w:t>
      </w:r>
      <w:r>
        <w:rPr>
          <w:rStyle w:val="FunctionTok"/>
        </w:rPr>
        <w:t>getmax</w:t>
      </w:r>
      <w:r>
        <w:rPr>
          <w:rStyle w:val="NormalTok"/>
        </w:rPr>
        <w:t>(LatA</w:t>
      </w:r>
      <w:r>
        <w:rPr>
          <w:rStyle w:val="SpecialCharTok"/>
        </w:rPr>
        <w:t>$</w:t>
      </w:r>
      <w:r>
        <w:rPr>
          <w:rStyle w:val="NormalTok"/>
        </w:rPr>
        <w:t xml:space="preserve">length) </w:t>
      </w:r>
      <w:r>
        <w:rPr>
          <w:rStyle w:val="CommentTok"/>
        </w:rPr>
        <w:t xml:space="preserve">#try ?getmax or getmax [no brackets]  </w:t>
      </w:r>
      <w:r>
        <w:br/>
      </w:r>
      <w:r>
        <w:rPr>
          <w:rStyle w:val="NormalTok"/>
        </w:rPr>
        <w:t xml:space="preserve">xmax </w:t>
      </w:r>
      <w:r>
        <w:rPr>
          <w:rStyle w:val="OtherTok"/>
        </w:rPr>
        <w:t>&lt;-</w:t>
      </w:r>
      <w:r>
        <w:rPr>
          <w:rStyle w:val="NormalTok"/>
        </w:rPr>
        <w:t xml:space="preserve"> </w:t>
      </w:r>
      <w:r>
        <w:rPr>
          <w:rStyle w:val="FunctionTok"/>
        </w:rPr>
        <w:t>getmax</w:t>
      </w:r>
      <w:r>
        <w:rPr>
          <w:rStyle w:val="NormalTok"/>
        </w:rPr>
        <w:t>(LatA</w:t>
      </w:r>
      <w:r>
        <w:rPr>
          <w:rStyle w:val="SpecialCharTok"/>
        </w:rPr>
        <w:t>$</w:t>
      </w:r>
      <w:r>
        <w:rPr>
          <w:rStyle w:val="NormalTok"/>
        </w:rPr>
        <w:t xml:space="preserve">age)  </w:t>
      </w:r>
      <w:r>
        <w:rPr>
          <w:rStyle w:val="CommentTok"/>
        </w:rPr>
        <w:t xml:space="preserve">#there is also a getmin, not used here  </w:t>
      </w:r>
      <w:r>
        <w:br/>
      </w:r>
      <w:r>
        <w:rPr>
          <w:rStyle w:val="FunctionTok"/>
        </w:rPr>
        <w:t>parset</w:t>
      </w:r>
      <w:r>
        <w:rPr>
          <w:rStyle w:val="NormalTok"/>
        </w:rPr>
        <w:t>(</w:t>
      </w:r>
      <w:r>
        <w:rPr>
          <w:rStyle w:val="AttributeTok"/>
        </w:rPr>
        <w:t>font=</w:t>
      </w:r>
      <w:r>
        <w:rPr>
          <w:rStyle w:val="DecValTok"/>
        </w:rPr>
        <w:t>7</w:t>
      </w:r>
      <w:r>
        <w:rPr>
          <w:rStyle w:val="NormalTok"/>
        </w:rPr>
        <w:t xml:space="preserve">)   </w:t>
      </w:r>
      <w:r>
        <w:rPr>
          <w:rStyle w:val="CommentTok"/>
        </w:rPr>
        <w:t xml:space="preserve"># or use parsyn() to prompt for the par syntax  </w:t>
      </w:r>
      <w:r>
        <w:br/>
      </w:r>
      <w:r>
        <w:rPr>
          <w:rStyle w:val="FunctionTok"/>
        </w:rPr>
        <w:t>plot</w:t>
      </w:r>
      <w:r>
        <w:rPr>
          <w:rStyle w:val="NormalTok"/>
        </w:rPr>
        <w:t>(LatA</w:t>
      </w:r>
      <w:r>
        <w:rPr>
          <w:rStyle w:val="SpecialCharTok"/>
        </w:rPr>
        <w:t>$</w:t>
      </w:r>
      <w:r>
        <w:rPr>
          <w:rStyle w:val="NormalTok"/>
        </w:rPr>
        <w:t>age,LatA</w:t>
      </w:r>
      <w:r>
        <w:rPr>
          <w:rStyle w:val="SpecialCharTok"/>
        </w:rPr>
        <w:t>$</w:t>
      </w:r>
      <w:r>
        <w:rPr>
          <w:rStyle w:val="NormalTok"/>
        </w:rPr>
        <w:t>length,</w:t>
      </w:r>
      <w:r>
        <w:rPr>
          <w:rStyle w:val="AttributeTok"/>
        </w:rPr>
        <w:t>type=</w:t>
      </w:r>
      <w:r>
        <w:rPr>
          <w:rStyle w:val="StringTok"/>
        </w:rPr>
        <w:t>"p"</w:t>
      </w:r>
      <w:r>
        <w:rPr>
          <w:rStyle w:val="NormalTok"/>
        </w:rPr>
        <w:t>,</w:t>
      </w:r>
      <w:r>
        <w:rPr>
          <w:rStyle w:val="AttributeTok"/>
        </w:rPr>
        <w:t>pch=</w:t>
      </w:r>
      <w:r>
        <w:rPr>
          <w:rStyle w:val="DecValTok"/>
        </w:rPr>
        <w:t>16</w:t>
      </w:r>
      <w:r>
        <w:rPr>
          <w:rStyle w:val="NormalTok"/>
        </w:rPr>
        <w:t xml:space="preserve">, </w:t>
      </w:r>
      <w:r>
        <w:rPr>
          <w:rStyle w:val="AttributeTok"/>
        </w:rPr>
        <w:t>col=</w:t>
      </w:r>
      <w:r>
        <w:rPr>
          <w:rStyle w:val="FunctionTok"/>
        </w:rPr>
        <w:t>rgb</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SpecialCharTok"/>
        </w:rPr>
        <w:t>/</w:t>
      </w:r>
      <w:r>
        <w:rPr>
          <w:rStyle w:val="DecValTok"/>
        </w:rPr>
        <w:t>5</w:t>
      </w:r>
      <w:r>
        <w:rPr>
          <w:rStyle w:val="NormalTok"/>
        </w:rPr>
        <w:t xml:space="preserve">),  </w:t>
      </w:r>
      <w:r>
        <w:br/>
      </w:r>
      <w:r>
        <w:rPr>
          <w:rStyle w:val="NormalTok"/>
        </w:rPr>
        <w:t xml:space="preserve">     </w:t>
      </w:r>
      <w:r>
        <w:rPr>
          <w:rStyle w:val="AttributeTok"/>
        </w:rPr>
        <w:t>cex=</w:t>
      </w:r>
      <w:r>
        <w:rPr>
          <w:rStyle w:val="FloatTok"/>
        </w:rPr>
        <w:t>1.2</w:t>
      </w:r>
      <w:r>
        <w:rPr>
          <w:rStyle w:val="NormalTok"/>
        </w:rPr>
        <w:t>,</w:t>
      </w:r>
      <w:r>
        <w:rPr>
          <w:rStyle w:val="AttributeTok"/>
        </w:rPr>
        <w:t>xlim=</w:t>
      </w:r>
      <w:r>
        <w:rPr>
          <w:rStyle w:val="FunctionTok"/>
        </w:rPr>
        <w:t>c</w:t>
      </w:r>
      <w:r>
        <w:rPr>
          <w:rStyle w:val="NormalTok"/>
        </w:rPr>
        <w:t>(</w:t>
      </w:r>
      <w:r>
        <w:rPr>
          <w:rStyle w:val="DecValTok"/>
        </w:rPr>
        <w:t>0</w:t>
      </w:r>
      <w:r>
        <w:rPr>
          <w:rStyle w:val="NormalTok"/>
        </w:rPr>
        <w:t>,xmax),</w:t>
      </w:r>
      <w:r>
        <w:rPr>
          <w:rStyle w:val="AttributeTok"/>
        </w:rPr>
        <w:t>ylim=</w:t>
      </w:r>
      <w:r>
        <w:rPr>
          <w:rStyle w:val="FunctionTok"/>
        </w:rPr>
        <w:t>c</w:t>
      </w:r>
      <w:r>
        <w:rPr>
          <w:rStyle w:val="NormalTok"/>
        </w:rPr>
        <w:t>(</w:t>
      </w:r>
      <w:r>
        <w:rPr>
          <w:rStyle w:val="DecValTok"/>
        </w:rPr>
        <w:t>0</w:t>
      </w:r>
      <w:r>
        <w:rPr>
          <w:rStyle w:val="NormalTok"/>
        </w:rPr>
        <w:t>,ymax),</w:t>
      </w:r>
      <w:r>
        <w:rPr>
          <w:rStyle w:val="AttributeTok"/>
        </w:rPr>
        <w:t>yaxs=</w:t>
      </w:r>
      <w:r>
        <w:rPr>
          <w:rStyle w:val="StringTok"/>
        </w:rPr>
        <w:t>"i"</w:t>
      </w:r>
      <w:r>
        <w:rPr>
          <w:rStyle w:val="NormalTok"/>
        </w:rPr>
        <w:t>,</w:t>
      </w:r>
      <w:r>
        <w:rPr>
          <w:rStyle w:val="AttributeTok"/>
        </w:rPr>
        <w:t>xlab=</w:t>
      </w:r>
      <w:r>
        <w:rPr>
          <w:rStyle w:val="StringTok"/>
        </w:rPr>
        <w:t>"Age"</w:t>
      </w:r>
      <w:r>
        <w:rPr>
          <w:rStyle w:val="NormalTok"/>
        </w:rPr>
        <w:t xml:space="preserve">,  </w:t>
      </w:r>
      <w:r>
        <w:br/>
      </w:r>
      <w:r>
        <w:rPr>
          <w:rStyle w:val="NormalTok"/>
        </w:rPr>
        <w:t xml:space="preserve">     </w:t>
      </w:r>
      <w:r>
        <w:rPr>
          <w:rStyle w:val="AttributeTok"/>
        </w:rPr>
        <w:t>ylab=</w:t>
      </w:r>
      <w:r>
        <w:rPr>
          <w:rStyle w:val="StringTok"/>
        </w:rPr>
        <w:t>"Length (cm)"</w:t>
      </w:r>
      <w:r>
        <w:rPr>
          <w:rStyle w:val="NormalTok"/>
        </w:rPr>
        <w:t>,</w:t>
      </w:r>
      <w:r>
        <w:rPr>
          <w:rStyle w:val="AttributeTok"/>
        </w:rPr>
        <w:t>panel.first=</w:t>
      </w:r>
      <w:r>
        <w:rPr>
          <w:rStyle w:val="FunctionTok"/>
        </w:rPr>
        <w:t>grid</w:t>
      </w:r>
      <w:r>
        <w:rPr>
          <w:rStyle w:val="NormalTok"/>
        </w:rPr>
        <w:t xml:space="preserve">())  </w:t>
      </w:r>
      <w:r>
        <w:br/>
      </w:r>
      <w:r>
        <w:rPr>
          <w:rStyle w:val="FunctionTok"/>
        </w:rPr>
        <w:t>lines</w:t>
      </w:r>
      <w:r>
        <w:rPr>
          <w:rStyle w:val="NormalTok"/>
        </w:rPr>
        <w:t>(ages,predvB,</w:t>
      </w:r>
      <w:r>
        <w:rPr>
          <w:rStyle w:val="AttributeTok"/>
        </w:rPr>
        <w:t>lwd=</w:t>
      </w:r>
      <w:r>
        <w:rPr>
          <w:rStyle w:val="DecValTok"/>
        </w:rPr>
        <w:t>2</w:t>
      </w:r>
      <w:r>
        <w:rPr>
          <w:rStyle w:val="NormalTok"/>
        </w:rPr>
        <w:t>,</w:t>
      </w:r>
      <w:r>
        <w:rPr>
          <w:rStyle w:val="AttributeTok"/>
        </w:rPr>
        <w:t>col=</w:t>
      </w:r>
      <w:r>
        <w:rPr>
          <w:rStyle w:val="DecValTok"/>
        </w:rPr>
        <w:t>4</w:t>
      </w:r>
      <w:r>
        <w:rPr>
          <w:rStyle w:val="NormalTok"/>
        </w:rPr>
        <w:t xml:space="preserve">)        </w:t>
      </w:r>
      <w:r>
        <w:rPr>
          <w:rStyle w:val="CommentTok"/>
        </w:rPr>
        <w:t xml:space="preserve"># vB    col=4=blue  </w:t>
      </w:r>
      <w:r>
        <w:br/>
      </w:r>
      <w:r>
        <w:rPr>
          <w:rStyle w:val="FunctionTok"/>
        </w:rPr>
        <w:t>lines</w:t>
      </w:r>
      <w:r>
        <w:rPr>
          <w:rStyle w:val="NormalTok"/>
        </w:rPr>
        <w:t>(ages,predGz,</w:t>
      </w:r>
      <w:r>
        <w:rPr>
          <w:rStyle w:val="AttributeTok"/>
        </w:rPr>
        <w:t>lwd=</w:t>
      </w:r>
      <w:r>
        <w:rPr>
          <w:rStyle w:val="DecValTok"/>
        </w:rPr>
        <w:t>2</w:t>
      </w:r>
      <w:r>
        <w:rPr>
          <w:rStyle w:val="NormalTok"/>
        </w:rPr>
        <w:t>,</w:t>
      </w:r>
      <w:r>
        <w:rPr>
          <w:rStyle w:val="AttributeTok"/>
        </w:rPr>
        <w:t>col=</w:t>
      </w:r>
      <w:r>
        <w:rPr>
          <w:rStyle w:val="DecValTok"/>
        </w:rPr>
        <w:t>1</w:t>
      </w:r>
      <w:r>
        <w:rPr>
          <w:rStyle w:val="NormalTok"/>
        </w:rPr>
        <w:t>,</w:t>
      </w:r>
      <w:r>
        <w:rPr>
          <w:rStyle w:val="AttributeTok"/>
        </w:rPr>
        <w:t>lty=</w:t>
      </w:r>
      <w:r>
        <w:rPr>
          <w:rStyle w:val="DecValTok"/>
        </w:rPr>
        <w:t>2</w:t>
      </w:r>
      <w:r>
        <w:rPr>
          <w:rStyle w:val="NormalTok"/>
        </w:rPr>
        <w:t xml:space="preserve">)  </w:t>
      </w:r>
      <w:r>
        <w:rPr>
          <w:rStyle w:val="CommentTok"/>
        </w:rPr>
        <w:t xml:space="preserve"># Gompertz  1=black  </w:t>
      </w:r>
      <w:r>
        <w:br/>
      </w:r>
      <w:r>
        <w:rPr>
          <w:rStyle w:val="FunctionTok"/>
        </w:rPr>
        <w:t>lines</w:t>
      </w:r>
      <w:r>
        <w:rPr>
          <w:rStyle w:val="NormalTok"/>
        </w:rPr>
        <w:t>(ages,predmm,</w:t>
      </w:r>
      <w:r>
        <w:rPr>
          <w:rStyle w:val="AttributeTok"/>
        </w:rPr>
        <w:t>lwd=</w:t>
      </w:r>
      <w:r>
        <w:rPr>
          <w:rStyle w:val="DecValTok"/>
        </w:rPr>
        <w:t>2</w:t>
      </w:r>
      <w:r>
        <w:rPr>
          <w:rStyle w:val="NormalTok"/>
        </w:rPr>
        <w:t>,</w:t>
      </w:r>
      <w:r>
        <w:rPr>
          <w:rStyle w:val="AttributeTok"/>
        </w:rPr>
        <w:t>col=</w:t>
      </w:r>
      <w:r>
        <w:rPr>
          <w:rStyle w:val="DecValTok"/>
        </w:rPr>
        <w:t>3</w:t>
      </w:r>
      <w:r>
        <w:rPr>
          <w:rStyle w:val="NormalTok"/>
        </w:rPr>
        <w:t>,</w:t>
      </w:r>
      <w:r>
        <w:rPr>
          <w:rStyle w:val="AttributeTok"/>
        </w:rPr>
        <w:t>lty=</w:t>
      </w:r>
      <w:r>
        <w:rPr>
          <w:rStyle w:val="DecValTok"/>
        </w:rPr>
        <w:t>3</w:t>
      </w:r>
      <w:r>
        <w:rPr>
          <w:rStyle w:val="NormalTok"/>
        </w:rPr>
        <w:t xml:space="preserve">)  </w:t>
      </w:r>
      <w:r>
        <w:rPr>
          <w:rStyle w:val="CommentTok"/>
        </w:rPr>
        <w:t xml:space="preserve"># MM        3=green  </w:t>
      </w:r>
      <w:r>
        <w:br/>
      </w:r>
      <w:r>
        <w:rPr>
          <w:rStyle w:val="NormalTok"/>
        </w:rPr>
        <w:t xml:space="preserve"> </w:t>
      </w:r>
      <w:r>
        <w:rPr>
          <w:rStyle w:val="CommentTok"/>
        </w:rPr>
        <w:t>#notice the legend function a</w:t>
      </w:r>
      <w:r>
        <w:rPr>
          <w:rStyle w:val="CommentTok"/>
        </w:rPr>
        <w:t xml:space="preserve">nd its syntax.  </w:t>
      </w:r>
      <w:r>
        <w:br/>
      </w:r>
      <w:r>
        <w:rPr>
          <w:rStyle w:val="FunctionTok"/>
        </w:rPr>
        <w:t>legend</w:t>
      </w:r>
      <w:r>
        <w:rPr>
          <w:rStyle w:val="NormalTok"/>
        </w:rPr>
        <w:t>(</w:t>
      </w:r>
      <w:r>
        <w:rPr>
          <w:rStyle w:val="StringTok"/>
        </w:rPr>
        <w:t>"bottomright"</w:t>
      </w:r>
      <w:r>
        <w:rPr>
          <w:rStyle w:val="NormalTok"/>
        </w:rPr>
        <w:t>,</w:t>
      </w:r>
      <w:r>
        <w:rPr>
          <w:rStyle w:val="AttributeTok"/>
        </w:rPr>
        <w:t>cex=</w:t>
      </w:r>
      <w:r>
        <w:rPr>
          <w:rStyle w:val="FloatTok"/>
        </w:rPr>
        <w:t>1.2</w:t>
      </w:r>
      <w:r>
        <w:rPr>
          <w:rStyle w:val="NormalTok"/>
        </w:rPr>
        <w:t>,</w:t>
      </w:r>
      <w:r>
        <w:rPr>
          <w:rStyle w:val="FunctionTok"/>
        </w:rPr>
        <w:t>c</w:t>
      </w:r>
      <w:r>
        <w:rPr>
          <w:rStyle w:val="NormalTok"/>
        </w:rPr>
        <w:t>(</w:t>
      </w:r>
      <w:r>
        <w:rPr>
          <w:rStyle w:val="StringTok"/>
        </w:rPr>
        <w:t>"von Bertalanffy"</w:t>
      </w:r>
      <w:r>
        <w:rPr>
          <w:rStyle w:val="NormalTok"/>
        </w:rPr>
        <w:t>,</w:t>
      </w:r>
      <w:r>
        <w:rPr>
          <w:rStyle w:val="StringTok"/>
        </w:rPr>
        <w:t>"Gompertz"</w:t>
      </w:r>
      <w:r>
        <w:rPr>
          <w:rStyle w:val="NormalTok"/>
        </w:rPr>
        <w:t xml:space="preserve">,  </w:t>
      </w:r>
      <w:r>
        <w:br/>
      </w:r>
      <w:r>
        <w:rPr>
          <w:rStyle w:val="NormalTok"/>
        </w:rPr>
        <w:t xml:space="preserve">       </w:t>
      </w:r>
      <w:r>
        <w:rPr>
          <w:rStyle w:val="StringTok"/>
        </w:rPr>
        <w:t>"Michaelis-Menton"</w:t>
      </w:r>
      <w:r>
        <w:rPr>
          <w:rStyle w:val="NormalTok"/>
        </w:rPr>
        <w:t>),</w:t>
      </w:r>
      <w:r>
        <w:rPr>
          <w:rStyle w:val="AttributeTok"/>
        </w:rPr>
        <w:t>col=</w:t>
      </w:r>
      <w:r>
        <w:rPr>
          <w:rStyle w:val="FunctionTok"/>
        </w:rPr>
        <w:t>c</w:t>
      </w:r>
      <w:r>
        <w:rPr>
          <w:rStyle w:val="NormalTok"/>
        </w:rPr>
        <w:t>(</w:t>
      </w:r>
      <w:r>
        <w:rPr>
          <w:rStyle w:val="DecValTok"/>
        </w:rPr>
        <w:t>4</w:t>
      </w:r>
      <w:r>
        <w:rPr>
          <w:rStyle w:val="NormalTok"/>
        </w:rPr>
        <w:t>,</w:t>
      </w:r>
      <w:r>
        <w:rPr>
          <w:rStyle w:val="DecValTok"/>
        </w:rPr>
        <w:t>1</w:t>
      </w:r>
      <w:r>
        <w:rPr>
          <w:rStyle w:val="NormalTok"/>
        </w:rPr>
        <w:t>,</w:t>
      </w:r>
      <w:r>
        <w:rPr>
          <w:rStyle w:val="DecValTok"/>
        </w:rPr>
        <w:t>3</w:t>
      </w:r>
      <w:r>
        <w:rPr>
          <w:rStyle w:val="NormalTok"/>
        </w:rPr>
        <w:t>),</w:t>
      </w:r>
      <w:r>
        <w:rPr>
          <w:rStyle w:val="AttributeTok"/>
        </w:rPr>
        <w:t>lty=</w:t>
      </w:r>
      <w:r>
        <w:rPr>
          <w:rStyle w:val="Function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AttributeTok"/>
        </w:rPr>
        <w:t>lwd=</w:t>
      </w:r>
      <w:r>
        <w:rPr>
          <w:rStyle w:val="DecValTok"/>
        </w:rPr>
        <w:t>3</w:t>
      </w:r>
      <w:r>
        <w:rPr>
          <w:rStyle w:val="NormalTok"/>
        </w:rPr>
        <w:t>,</w:t>
      </w:r>
      <w:r>
        <w:rPr>
          <w:rStyle w:val="AttributeTok"/>
        </w:rPr>
        <w:t>bty=</w:t>
      </w:r>
      <w:r>
        <w:rPr>
          <w:rStyle w:val="StringTok"/>
        </w:rPr>
        <w:t>"n"</w:t>
      </w:r>
      <w:r>
        <w:rPr>
          <w:rStyle w:val="NormalTok"/>
        </w:rPr>
        <w:t xml:space="preserve">)  </w:t>
      </w:r>
      <w:r>
        <w:br/>
      </w:r>
      <w:r>
        <w:br/>
      </w:r>
      <w:r>
        <w:rPr>
          <w:rStyle w:val="CommentTok"/>
        </w:rPr>
        <w:t># ggplot() +</w:t>
      </w:r>
      <w:r>
        <w:br/>
      </w:r>
      <w:r>
        <w:rPr>
          <w:rStyle w:val="CommentTok"/>
        </w:rPr>
        <w:t xml:space="preserve">#   geom_point(data = LatA, aes(x = age, y = length), </w:t>
      </w:r>
      <w:r>
        <w:br/>
      </w:r>
      <w:r>
        <w:rPr>
          <w:rStyle w:val="CommentTok"/>
        </w:rPr>
        <w:t>#              color = "red", alpha = 0.2) +</w:t>
      </w:r>
      <w:r>
        <w:br/>
      </w:r>
      <w:r>
        <w:rPr>
          <w:rStyle w:val="CommentTok"/>
        </w:rPr>
        <w:t>#   geom_line(aes(x = ages, y = predvB), color = "blue") +</w:t>
      </w:r>
      <w:r>
        <w:br/>
      </w:r>
      <w:r>
        <w:rPr>
          <w:rStyle w:val="CommentTok"/>
        </w:rPr>
        <w:t>#   geom_line(aes(x = ages, y = predGz), color = "black") +</w:t>
      </w:r>
      <w:r>
        <w:br/>
      </w:r>
      <w:r>
        <w:rPr>
          <w:rStyle w:val="CommentTok"/>
        </w:rPr>
        <w:lastRenderedPageBreak/>
        <w:t>#   geom_line(aes(x = ages, y = predmm), color = "green") +</w:t>
      </w:r>
      <w:r>
        <w:br/>
      </w:r>
      <w:r>
        <w:rPr>
          <w:rStyle w:val="CommentTok"/>
        </w:rPr>
        <w:t>#   theme_bw()</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183" w:name="fig-4-3"/>
            <w:r>
              <w:rPr>
                <w:noProof/>
                <w:lang w:eastAsia="zh-CN"/>
              </w:rPr>
              <w:drawing>
                <wp:inline distT="0" distB="0" distL="0" distR="0">
                  <wp:extent cx="4620126" cy="3696101"/>
                  <wp:effectExtent l="0" t="0" r="0" b="0"/>
                  <wp:docPr id="190" name="Picture"/>
                  <wp:cNvGraphicFramePr/>
                  <a:graphic xmlns:a="http://schemas.openxmlformats.org/drawingml/2006/main">
                    <a:graphicData uri="http://schemas.openxmlformats.org/drawingml/2006/picture">
                      <pic:pic xmlns:pic="http://schemas.openxmlformats.org/drawingml/2006/picture">
                        <pic:nvPicPr>
                          <pic:cNvPr id="191" name="Picture" descr="04-application_files/figure-docx/fig-4-3-1.png"/>
                          <pic:cNvPicPr>
                            <a:picLocks noChangeAspect="1" noChangeArrowheads="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4.3: </w:t>
            </w:r>
            <w:r>
              <w:t>来自</w:t>
            </w:r>
            <w:r>
              <w:t xml:space="preserve"> 358 </w:t>
            </w:r>
            <w:r>
              <w:t>个</w:t>
            </w:r>
            <w:r>
              <w:t>模拟的雌性红鱼年龄</w:t>
            </w:r>
            <w:r>
              <w:t>-</w:t>
            </w:r>
            <w:r>
              <w:t>长度数据，顶部绘制了三条最佳拟合生长曲线。</w:t>
            </w:r>
            <w:r>
              <w:t>Female Length-at-Age data from 358 simulated female redfish with three optimally fitted growth curves drawn on top.</w:t>
            </w:r>
          </w:p>
        </w:tc>
        <w:bookmarkEnd w:id="183"/>
      </w:tr>
    </w:tbl>
    <w:p w:rsidR="003045B9" w:rsidRDefault="00E54A55">
      <w:pPr>
        <w:pStyle w:val="a0"/>
      </w:pPr>
      <w:r>
        <w:t>在图中使用的</w:t>
      </w:r>
      <w:r>
        <w:t xml:space="preserve"> </w:t>
      </w:r>
      <w:r>
        <w:rPr>
          <w:rStyle w:val="VerbatimChar"/>
        </w:rPr>
        <w:t>rgb()</w:t>
      </w:r>
      <w:r>
        <w:t xml:space="preserve"> </w:t>
      </w:r>
      <w:r>
        <w:t>函数意味着颜色强度代表观测数量，最强烈的颜色至少表示有五个观测值。很明显，在这份数据中，</w:t>
      </w:r>
      <w:r>
        <w:t xml:space="preserve"> </w:t>
      </w:r>
      <w:r>
        <w:rPr>
          <w:rStyle w:val="VerbatimChar"/>
        </w:rPr>
        <w:t>vB()</w:t>
      </w:r>
      <w:r>
        <w:t xml:space="preserve"> </w:t>
      </w:r>
      <w:r>
        <w:t>和</w:t>
      </w:r>
      <w:r>
        <w:t xml:space="preserve"> </w:t>
      </w:r>
      <w:r>
        <w:rPr>
          <w:rStyle w:val="VerbatimChar"/>
        </w:rPr>
        <w:t>Gz()</w:t>
      </w:r>
      <w:r>
        <w:t xml:space="preserve"> </w:t>
      </w:r>
      <w:r>
        <w:t>曲线在大部分观测范围内几乎重合，而</w:t>
      </w:r>
      <w:r>
        <w:t xml:space="preserve"> </w:t>
      </w:r>
      <w:r>
        <w:rPr>
          <w:rStyle w:val="VerbatimChar"/>
        </w:rPr>
        <w:t>mm()</w:t>
      </w:r>
      <w:r>
        <w:t xml:space="preserve"> </w:t>
      </w:r>
      <w:r>
        <w:t>曲线与其他两条曲线偏离，但主要</w:t>
      </w:r>
      <w:r>
        <w:t>是在极端值处。</w:t>
      </w:r>
      <w:r>
        <w:t xml:space="preserve">Michaelis-Menton </w:t>
      </w:r>
      <w:r>
        <w:t>曲线被强制通过原点，而另外两条曲线则不受这种限制（尽管这个想法可能更接近现实）。可以包括幼鱼长度来将高姆珀茨曲线和</w:t>
      </w:r>
      <w:r>
        <w:t xml:space="preserve"> von Bertalanffy </w:t>
      </w:r>
      <w:r>
        <w:t>曲线向下拉。但生物生长过程很复杂。许多鲨鱼和鳐鱼是胎生，确实在发育后期开始生活时体型显著大于零。始终要记住，这些曲线只是数据的经验性描述，反映现实的能力有限。</w:t>
      </w:r>
    </w:p>
    <w:p w:rsidR="003045B9" w:rsidRDefault="00E54A55">
      <w:pPr>
        <w:pStyle w:val="a0"/>
      </w:pPr>
      <w:r>
        <w:t>大部分可用数据集中在</w:t>
      </w:r>
      <w:r>
        <w:t xml:space="preserve"> 3 </w:t>
      </w:r>
      <w:r>
        <w:t>至</w:t>
      </w:r>
      <w:r>
        <w:t xml:space="preserve"> 12 </w:t>
      </w:r>
      <w:r>
        <w:t>龄之间（尝试</w:t>
      </w:r>
      <w:r>
        <w:t xml:space="preserve"> </w:t>
      </w:r>
      <w:r>
        <w:rPr>
          <w:rStyle w:val="VerbatimChar"/>
        </w:rPr>
        <w:t>table(LatA$age)</w:t>
      </w:r>
      <w:r>
        <w:t xml:space="preserve"> </w:t>
      </w:r>
      <w:r>
        <w:t>），然后只有</w:t>
      </w:r>
      <w:r>
        <w:t xml:space="preserve"> 24 </w:t>
      </w:r>
      <w:r>
        <w:t>龄以上单次出现。在</w:t>
      </w:r>
      <w:r>
        <w:t xml:space="preserve"> 3 </w:t>
      </w:r>
      <w:r>
        <w:t>至</w:t>
      </w:r>
      <w:r>
        <w:t xml:space="preserve"> 24 </w:t>
      </w:r>
      <w:r>
        <w:t>龄之间，</w:t>
      </w:r>
      <w:r>
        <w:t>Gomper</w:t>
      </w:r>
      <w:r>
        <w:t xml:space="preserve">tz </w:t>
      </w:r>
      <w:r>
        <w:t>曲线和</w:t>
      </w:r>
      <w:r>
        <w:t xml:space="preserve"> von Bertalanffy </w:t>
      </w:r>
      <w:r>
        <w:t>曲线基本上遵循相同轨迹，而</w:t>
      </w:r>
      <w:r>
        <w:t xml:space="preserve"> Michaelis-Menton </w:t>
      </w:r>
      <w:r>
        <w:t>曲线差异很小（你可以尝试以下代码查看实际差异</w:t>
      </w:r>
      <w:r>
        <w:t xml:space="preserve"> </w:t>
      </w:r>
      <w:r>
        <w:rPr>
          <w:rStyle w:val="VerbatimChar"/>
        </w:rPr>
        <w:t>cbind(ages, predvB, predGz, predmm)</w:t>
      </w:r>
      <w:r>
        <w:t xml:space="preserve"> </w:t>
      </w:r>
      <w:r>
        <w:t>）。超出这个年龄范围，差异更大，尽管缺乏年轻动物表明捕捞样本的渔具选择性可能无法充分代表</w:t>
      </w:r>
      <w:r>
        <w:t xml:space="preserve"> 3 </w:t>
      </w:r>
      <w:r>
        <w:t>龄以下的鱼类。在拟合相对质量（残差平方和）方面，最终的</w:t>
      </w:r>
      <w:r>
        <w:t xml:space="preserve"> Michaelis-Menton </w:t>
      </w:r>
      <w:r>
        <w:t>曲线最小</w:t>
      </w:r>
      <w:r>
        <w:t> </w:t>
      </w:r>
      <w:r>
        <w:rPr>
          <w:rStyle w:val="VerbatimChar"/>
        </w:rPr>
        <w:t>ssq()</w:t>
      </w:r>
      <w:r>
        <w:t> </w:t>
      </w:r>
      <w:r>
        <w:t>，其次是</w:t>
      </w:r>
      <w:r>
        <w:t xml:space="preserve"> von Bertalanffy </w:t>
      </w:r>
      <w:r>
        <w:t>曲线，然后是</w:t>
      </w:r>
      <w:r>
        <w:t xml:space="preserve"> Gompertz </w:t>
      </w:r>
      <w:r>
        <w:t>曲线。</w:t>
      </w:r>
      <w:r>
        <w:t>但每种模型都为</w:t>
      </w:r>
      <w:r>
        <w:t xml:space="preserve"> </w:t>
      </w:r>
      <w:r>
        <w:lastRenderedPageBreak/>
        <w:t xml:space="preserve">3 </w:t>
      </w:r>
      <w:r>
        <w:t>至</w:t>
      </w:r>
      <w:r>
        <w:t xml:space="preserve"> 24 </w:t>
      </w:r>
      <w:r>
        <w:t>龄（数据最密集范围）之间的生长提供了合理的平均描述。当老年年龄组的数据如此稀疏时，也存在该样本是否代表这些年龄组种群的问题。质疑数据、所用模型及由此产生的解释，是构建自然过程有用模型的重要方面。</w:t>
      </w:r>
    </w:p>
    <w:p w:rsidR="003045B9" w:rsidRDefault="00E54A55">
      <w:pPr>
        <w:pStyle w:val="3"/>
      </w:pPr>
      <w:bookmarkStart w:id="184" w:name="目标模型选择"/>
      <w:bookmarkStart w:id="185" w:name="_Toc205277862"/>
      <w:bookmarkEnd w:id="180"/>
      <w:r>
        <w:t xml:space="preserve">4.4.5 </w:t>
      </w:r>
      <w:r>
        <w:t>目标模型选择</w:t>
      </w:r>
      <w:bookmarkEnd w:id="185"/>
    </w:p>
    <w:p w:rsidR="003045B9" w:rsidRDefault="00E54A55">
      <w:pPr>
        <w:pStyle w:val="FirstParagraph"/>
      </w:pPr>
      <w:r>
        <w:t>在上述三种生长模型中，最优模型拟合定义为使预测值与实测值之间的平方和残差最小。根据这一标准，第二个生长模型</w:t>
      </w:r>
      <w:r>
        <w:t xml:space="preserve"> Michaelis-Menton </w:t>
      </w:r>
      <w:r>
        <w:t>曲线比</w:t>
      </w:r>
      <w:r>
        <w:t xml:space="preserve"> von Bertalanffy </w:t>
      </w:r>
      <w:r>
        <w:t>曲线和</w:t>
      </w:r>
      <w:r>
        <w:t xml:space="preserve"> Gompertz </w:t>
      </w:r>
      <w:r>
        <w:t>曲线更适合。但我们真的能说第二条</w:t>
      </w:r>
      <w:r>
        <w:t xml:space="preserve"> Michaelis</w:t>
      </w:r>
      <w:r>
        <w:t xml:space="preserve">-Menton </w:t>
      </w:r>
      <w:r>
        <w:t>曲线比第一条曲线</w:t>
      </w:r>
      <w:r>
        <w:t>”</w:t>
      </w:r>
      <w:r>
        <w:t>更好</w:t>
      </w:r>
      <w:r>
        <w:t>”</w:t>
      </w:r>
      <w:r>
        <w:t>拟合吗</w:t>
      </w:r>
      <w:r>
        <w:t>?</w:t>
      </w:r>
      <w:r>
        <w:t>就最终溶液的梯度而言，第二条曲线显然更好，但严格的拟合标准只是最小</w:t>
      </w:r>
      <w:r>
        <w:t xml:space="preserve"> SSQ</w:t>
      </w:r>
      <w:r>
        <w:t>，差异小于</w:t>
      </w:r>
      <w:r>
        <w:t xml:space="preserve"> 0.01 </w:t>
      </w:r>
      <w:r>
        <w:t>个单位。模型选择通常是使用参数的数量和根据所选标准的拟合质量之间的权衡。如果我们设计一个具有更多参数的模型，这通常会导致更大的灵活性和更接近观测数据的改进能力。在极端情况下，如果我们有和观测值一样多的参数，我们可以有一个完美的模型拟合，但是，当然，我们对我们正在建模的系统一无所知。</w:t>
      </w:r>
      <w:r>
        <w:t xml:space="preserve">LatA </w:t>
      </w:r>
      <w:r>
        <w:t>数据集有</w:t>
      </w:r>
      <w:r>
        <w:t xml:space="preserve"> 358 </w:t>
      </w:r>
      <w:r>
        <w:t>个参数，这显然是过度参数化的情况，但如果我们只将参数数量增</w:t>
      </w:r>
      <w:r>
        <w:t>加到</w:t>
      </w:r>
      <w:r>
        <w:t>10</w:t>
      </w:r>
      <w:r>
        <w:t>个呢？毫无疑问，曲线的形状会很奇怪，但</w:t>
      </w:r>
      <w:r>
        <w:t xml:space="preserve"> SSQ </w:t>
      </w:r>
      <w:r>
        <w:t>可能会更低。</w:t>
      </w:r>
      <w:r>
        <w:t xml:space="preserve">Burnham </w:t>
      </w:r>
      <w:r>
        <w:t>和</w:t>
      </w:r>
      <w:r>
        <w:t xml:space="preserve"> Anderson(2002) </w:t>
      </w:r>
      <w:r>
        <w:t>详细讨论了参数数量和模型与数据的拟合质量之间的权衡关系。在</w:t>
      </w:r>
      <w:r>
        <w:t xml:space="preserve"> 20 </w:t>
      </w:r>
      <w:r>
        <w:t>世纪</w:t>
      </w:r>
      <w:r>
        <w:t xml:space="preserve"> 70 </w:t>
      </w:r>
      <w:r>
        <w:t>年代，人们开始使用信息论来开发一种量化模型参数和模型拟合质量之间权衡的方法。</w:t>
      </w:r>
      <w:r>
        <w:t xml:space="preserve">Akaike(1974) </w:t>
      </w:r>
      <w:r>
        <w:t>描述了他的</w:t>
      </w:r>
      <w:r>
        <w:t>Akaike</w:t>
      </w:r>
      <w:r>
        <w:t>信息标准（</w:t>
      </w:r>
      <w:r>
        <w:t>AIC</w:t>
      </w:r>
      <w:r>
        <w:t>），该标准基于最大似然和信息理论原理（稍后会详细介绍），但幸运的是，</w:t>
      </w:r>
      <w:r>
        <w:t xml:space="preserve">Burnham </w:t>
      </w:r>
      <w:r>
        <w:t>和</w:t>
      </w:r>
      <w:r>
        <w:t xml:space="preserve"> Anderson(2002) </w:t>
      </w:r>
      <w:r>
        <w:t>在使用最小平方和残差时提供了另一种选择，这是</w:t>
      </w:r>
      <w:r>
        <w:t>Atkinso</w:t>
      </w:r>
      <w:r>
        <w:t>n</w:t>
      </w:r>
      <w:r>
        <w:t>（</w:t>
      </w:r>
      <w:r>
        <w:t>1980</w:t>
      </w:r>
      <w:r>
        <w:t>）中包含的一种变体</w:t>
      </w:r>
      <w:r>
        <w:t>:</w:t>
      </w:r>
    </w:p>
    <w:p w:rsidR="003045B9" w:rsidRDefault="00E54A55">
      <w:pPr>
        <w:pStyle w:val="a0"/>
      </w:pPr>
      <w:bookmarkStart w:id="186" w:name="eq-4_8"/>
      <m:oMathPara>
        <m:oMathParaPr>
          <m:jc m:val="center"/>
        </m:oMathParaPr>
        <m:oMath>
          <m:r>
            <w:rPr>
              <w:rFonts w:ascii="Cambria Math" w:hAnsi="Cambria Math"/>
            </w:rPr>
            <m:t>AIC</m:t>
          </m:r>
          <m:r>
            <m:rPr>
              <m:sty m:val="p"/>
            </m:rPr>
            <w:rPr>
              <w:rFonts w:ascii="Cambria Math" w:hAnsi="Cambria Math"/>
            </w:rPr>
            <m:t>=</m:t>
          </m:r>
          <m:r>
            <w:rPr>
              <w:rFonts w:ascii="Cambria Math" w:hAnsi="Cambria Math"/>
            </w:rPr>
            <m:t>N</m:t>
          </m:r>
          <m:d>
            <m:dPr>
              <m:ctrlPr>
                <w:rPr>
                  <w:rFonts w:ascii="Cambria Math" w:hAnsi="Cambria Math"/>
                </w:rPr>
              </m:ctrlPr>
            </m:dPr>
            <m:e>
              <m:r>
                <m:rPr>
                  <m:sty m:val="p"/>
                </m:rPr>
                <w:rPr>
                  <w:rFonts w:ascii="Cambria Math" w:hAnsi="Cambria Math"/>
                </w:rPr>
                <m:t>log</m:t>
              </m:r>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w:rPr>
                              <w:rFonts w:ascii="Cambria Math" w:hAnsi="Cambria Math"/>
                            </w:rPr>
                            <m:t>σ</m:t>
                          </m:r>
                        </m:e>
                      </m:acc>
                    </m:e>
                    <m:sup>
                      <m:r>
                        <w:rPr>
                          <w:rFonts w:ascii="Cambria Math" w:hAnsi="Cambria Math"/>
                        </w:rPr>
                        <m:t>2</m:t>
                      </m:r>
                    </m:sup>
                  </m:sSup>
                </m:e>
              </m:d>
            </m:e>
          </m:d>
          <m:r>
            <m:rPr>
              <m:sty m:val="p"/>
            </m:rPr>
            <w:rPr>
              <w:rFonts w:ascii="Cambria Math" w:hAnsi="Cambria Math"/>
            </w:rPr>
            <m:t>+</m:t>
          </m:r>
          <m:r>
            <w:rPr>
              <w:rFonts w:ascii="Cambria Math" w:hAnsi="Cambria Math"/>
            </w:rPr>
            <m:t>2</m:t>
          </m:r>
          <m:r>
            <w:rPr>
              <w:rFonts w:ascii="Cambria Math" w:hAnsi="Cambria Math"/>
            </w:rPr>
            <m:t>p</m:t>
          </m:r>
          <m:r>
            <w:rPr>
              <w:rFonts w:ascii="Cambria Math" w:hAnsi="Cambria Math"/>
            </w:rPr>
            <m:t>  </m:t>
          </m:r>
          <m:d>
            <m:dPr>
              <m:ctrlPr>
                <w:rPr>
                  <w:rFonts w:ascii="Cambria Math" w:hAnsi="Cambria Math"/>
                </w:rPr>
              </m:ctrlPr>
            </m:dPr>
            <m:e>
              <m:r>
                <w:rPr>
                  <w:rFonts w:ascii="Cambria Math" w:hAnsi="Cambria Math"/>
                </w:rPr>
                <m:t>4.8</m:t>
              </m:r>
            </m:e>
          </m:d>
        </m:oMath>
      </m:oMathPara>
      <w:bookmarkEnd w:id="186"/>
    </w:p>
    <w:p w:rsidR="003045B9" w:rsidRDefault="00E54A55">
      <w:pPr>
        <w:pStyle w:val="FirstParagraph"/>
      </w:pPr>
      <w:r>
        <w:t>其中</w:t>
      </w:r>
      <m:oMath>
        <m:r>
          <w:rPr>
            <w:rFonts w:ascii="Cambria Math" w:hAnsi="Cambria Math"/>
          </w:rPr>
          <m:t>N</m:t>
        </m:r>
      </m:oMath>
      <w:r>
        <w:t xml:space="preserve"> </w:t>
      </w:r>
      <w:r>
        <w:t>为观测数，</w:t>
      </w:r>
      <m:oMath>
        <m:r>
          <w:rPr>
            <w:rFonts w:ascii="Cambria Math" w:hAnsi="Cambria Math"/>
          </w:rPr>
          <m:t>p</m:t>
        </m:r>
      </m:oMath>
      <w:r>
        <w:t xml:space="preserve"> </w:t>
      </w:r>
      <w:r>
        <w:t>为</w:t>
      </w:r>
      <w:r>
        <w:t>”</w:t>
      </w:r>
      <w:r>
        <w:t>模型内独立调整参数数量</w:t>
      </w:r>
      <w:r>
        <w:t>”</w:t>
      </w:r>
      <w:r>
        <w:t>（</w:t>
      </w:r>
      <w:r>
        <w:t>Akaike</w:t>
      </w:r>
      <w:r>
        <w:t>，</w:t>
      </w:r>
      <w:r>
        <w:t>1974</w:t>
      </w:r>
      <w:r>
        <w:t>，</w:t>
      </w:r>
      <w:r>
        <w:t>p716</w:t>
      </w:r>
      <w:r>
        <w:t>），</w:t>
      </w:r>
      <m:oMath>
        <m:sSup>
          <m:sSupPr>
            <m:ctrlPr>
              <w:rPr>
                <w:rFonts w:ascii="Cambria Math" w:hAnsi="Cambria Math"/>
              </w:rPr>
            </m:ctrlPr>
          </m:sSupPr>
          <m:e>
            <m:acc>
              <m:accPr>
                <m:ctrlPr>
                  <w:rPr>
                    <w:rFonts w:ascii="Cambria Math" w:hAnsi="Cambria Math"/>
                  </w:rPr>
                </m:ctrlPr>
              </m:accPr>
              <m:e>
                <m:r>
                  <w:rPr>
                    <w:rFonts w:ascii="Cambria Math" w:hAnsi="Cambria Math"/>
                  </w:rPr>
                  <m:t>σ</m:t>
                </m:r>
              </m:e>
            </m:acc>
          </m:e>
          <m:sup>
            <m:r>
              <w:rPr>
                <w:rFonts w:ascii="Cambria Math" w:hAnsi="Cambria Math"/>
              </w:rPr>
              <m:t>2</m:t>
            </m:r>
          </m:sup>
        </m:sSup>
      </m:oMath>
      <w:r>
        <w:t xml:space="preserve"> </w:t>
      </w:r>
      <w:r>
        <w:t>为方差的最大似然估计，仅表示残差平方和除以</w:t>
      </w:r>
      <m:oMath>
        <m:r>
          <w:rPr>
            <w:rFonts w:ascii="Cambria Math" w:hAnsi="Cambria Math"/>
          </w:rPr>
          <m:t>N</m:t>
        </m:r>
      </m:oMath>
      <w:r>
        <w:t xml:space="preserve"> </w:t>
      </w:r>
      <w:r>
        <w:t>而非</w:t>
      </w:r>
      <w:r>
        <w:t xml:space="preserve"> </w:t>
      </w:r>
      <m:oMath>
        <m:r>
          <w:rPr>
            <w:rFonts w:ascii="Cambria Math" w:hAnsi="Cambria Math"/>
          </w:rPr>
          <m:t>N</m:t>
        </m:r>
        <m:r>
          <m:rPr>
            <m:sty m:val="p"/>
          </m:rPr>
          <w:rPr>
            <w:rFonts w:ascii="Cambria Math" w:hAnsi="Cambria Math"/>
          </w:rPr>
          <m:t>-</m:t>
        </m:r>
        <m:r>
          <w:rPr>
            <w:rFonts w:ascii="Cambria Math" w:hAnsi="Cambria Math"/>
          </w:rPr>
          <m:t>1</m:t>
        </m:r>
      </m:oMath>
      <w:r>
        <w:t xml:space="preserve"> </w:t>
      </w:r>
      <w:r>
        <w:t>：</w:t>
      </w:r>
    </w:p>
    <w:bookmarkStart w:id="187" w:name="eq-4_9"/>
    <w:p w:rsidR="003045B9" w:rsidRDefault="00E54A55">
      <w:pPr>
        <w:pStyle w:val="a0"/>
      </w:pPr>
      <m:oMathPara>
        <m:oMathParaPr>
          <m:jc m:val="center"/>
        </m:oMathParaPr>
        <m:oMath>
          <m:sSup>
            <m:sSupPr>
              <m:ctrlPr>
                <w:rPr>
                  <w:rFonts w:ascii="Cambria Math" w:hAnsi="Cambria Math"/>
                </w:rPr>
              </m:ctrlPr>
            </m:sSupPr>
            <m:e>
              <m:acc>
                <m:accPr>
                  <m:ctrlPr>
                    <w:rPr>
                      <w:rFonts w:ascii="Cambria Math" w:hAnsi="Cambria Math"/>
                    </w:rPr>
                  </m:ctrlPr>
                </m:accPr>
                <m:e>
                  <m:r>
                    <w:rPr>
                      <w:rFonts w:ascii="Cambria Math" w:hAnsi="Cambria Math"/>
                    </w:rPr>
                    <m:t>σ</m:t>
                  </m:r>
                </m:e>
              </m:acc>
            </m:e>
            <m:sup>
              <m:r>
                <w:rPr>
                  <w:rFonts w:ascii="Cambria Math" w:hAnsi="Cambria Math"/>
                </w:rPr>
                <m:t>2</m:t>
              </m:r>
            </m:sup>
          </m:sSup>
          <m:r>
            <m:rPr>
              <m:sty m:val="p"/>
            </m:rPr>
            <w:rPr>
              <w:rFonts w:ascii="Cambria Math" w:hAnsi="Cambria Math"/>
            </w:rPr>
            <m:t>=</m:t>
          </m:r>
          <m:f>
            <m:fPr>
              <m:ctrlPr>
                <w:rPr>
                  <w:rFonts w:ascii="Cambria Math" w:hAnsi="Cambria Math"/>
                </w:rPr>
              </m:ctrlPr>
            </m:fPr>
            <m:num>
              <m:r>
                <w:rPr>
                  <w:rFonts w:ascii="Cambria Math" w:hAnsi="Cambria Math"/>
                </w:rPr>
                <m:t>Σ</m:t>
              </m:r>
              <m:sSup>
                <m:sSupPr>
                  <m:ctrlPr>
                    <w:rPr>
                      <w:rFonts w:ascii="Cambria Math" w:hAnsi="Cambria Math"/>
                    </w:rPr>
                  </m:ctrlPr>
                </m:sSupPr>
                <m:e>
                  <m:r>
                    <w:rPr>
                      <w:rFonts w:ascii="Cambria Math" w:hAnsi="Cambria Math"/>
                    </w:rPr>
                    <m:t>ε</m:t>
                  </m:r>
                </m:e>
                <m:sup>
                  <m:r>
                    <w:rPr>
                      <w:rFonts w:ascii="Cambria Math" w:hAnsi="Cambria Math"/>
                    </w:rPr>
                    <m:t>2</m:t>
                  </m:r>
                </m:sup>
              </m:sSup>
            </m:num>
            <m:den>
              <m:r>
                <w:rPr>
                  <w:rFonts w:ascii="Cambria Math" w:hAnsi="Cambria Math"/>
                </w:rPr>
                <m:t>N</m:t>
              </m:r>
            </m:den>
          </m:f>
          <m:r>
            <m:rPr>
              <m:sty m:val="p"/>
            </m:rPr>
            <w:rPr>
              <w:rFonts w:ascii="Cambria Math" w:hAnsi="Cambria Math"/>
            </w:rPr>
            <m:t>=</m:t>
          </m:r>
          <m:f>
            <m:fPr>
              <m:ctrlPr>
                <w:rPr>
                  <w:rFonts w:ascii="Cambria Math" w:hAnsi="Cambria Math"/>
                </w:rPr>
              </m:ctrlPr>
            </m:fPr>
            <m:num>
              <m:r>
                <w:rPr>
                  <w:rFonts w:ascii="Cambria Math" w:hAnsi="Cambria Math"/>
                </w:rPr>
                <m:t>ssq</m:t>
              </m:r>
            </m:num>
            <m:den>
              <m:r>
                <w:rPr>
                  <w:rFonts w:ascii="Cambria Math" w:hAnsi="Cambria Math"/>
                </w:rPr>
                <m:t>N</m:t>
              </m:r>
            </m:den>
          </m:f>
          <m:r>
            <w:rPr>
              <w:rFonts w:ascii="Cambria Math" w:hAnsi="Cambria Math"/>
            </w:rPr>
            <m:t>  </m:t>
          </m:r>
          <m:d>
            <m:dPr>
              <m:ctrlPr>
                <w:rPr>
                  <w:rFonts w:ascii="Cambria Math" w:hAnsi="Cambria Math"/>
                </w:rPr>
              </m:ctrlPr>
            </m:dPr>
            <m:e>
              <m:r>
                <w:rPr>
                  <w:rFonts w:ascii="Cambria Math" w:hAnsi="Cambria Math"/>
                </w:rPr>
                <m:t>4.9</m:t>
              </m:r>
            </m:e>
          </m:d>
        </m:oMath>
      </m:oMathPara>
      <w:bookmarkEnd w:id="187"/>
    </w:p>
    <w:p w:rsidR="003045B9" w:rsidRDefault="00E54A55">
      <w:pPr>
        <w:pStyle w:val="FirstParagraph"/>
      </w:pPr>
      <w:r>
        <w:t>即使有了</w:t>
      </w:r>
      <w:r>
        <w:rPr>
          <w:i/>
          <w:iCs/>
        </w:rPr>
        <w:t>AIC</w:t>
      </w:r>
      <w:r>
        <w:t>，也很难确定，当使用最小二乘时，差异是否可以被认为是统计上显著的差异。有与方差分析相关的方法，但当使用最大似然时，这些问题能够得到更可靠的回答，所以我们将在后面的部分中解决这个问题。</w:t>
      </w:r>
    </w:p>
    <w:p w:rsidR="003045B9" w:rsidRDefault="00E54A55">
      <w:pPr>
        <w:pStyle w:val="a0"/>
      </w:pPr>
      <w:r>
        <w:t>如果想在拟合模型时获得生物学上合理的或可站得住脚的解释，那么模型选择不能仅仅依赖于统计拟合的质量。相反，它应该反映理论预期（例如，种群中的平均生长是否包括随着时间的推移个体大小的平稳增长，等等）。除了数据的统计拟合之外，这些考虑因素似乎没有得到足够的重视，但只有在出现生物学上不可信的模型结果或提出不可信的模型结构时才变得重要。它显然有助于理解正在建模的过程的生物学期望。</w:t>
      </w:r>
    </w:p>
    <w:p w:rsidR="003045B9" w:rsidRDefault="00E54A55">
      <w:pPr>
        <w:pStyle w:val="3"/>
      </w:pPr>
      <w:bookmarkStart w:id="188" w:name="残差选择对模型拟合的影响"/>
      <w:bookmarkStart w:id="189" w:name="_Toc205277863"/>
      <w:bookmarkEnd w:id="184"/>
      <w:r>
        <w:lastRenderedPageBreak/>
        <w:t xml:space="preserve">4.4.6 </w:t>
      </w:r>
      <w:r>
        <w:t>残差选择对模型拟合的影响</w:t>
      </w:r>
      <w:bookmarkEnd w:id="189"/>
    </w:p>
    <w:p w:rsidR="003045B9" w:rsidRDefault="00E54A55">
      <w:pPr>
        <w:pStyle w:val="FirstParagraph"/>
      </w:pPr>
      <w:r>
        <w:t>在生长模型例子中，我们使用了正态随机偏差，但我们可以问，如果我们使用，例如对数正态偏差，我们是否会得</w:t>
      </w:r>
      <w:r>
        <w:t>到相同的答案？在这种情况下，我们所需要做的就是在计算残差平方和之前对观测值和预测值进行对数变换（参见下面关于对数正态残差的内容）。</w:t>
      </w:r>
    </w:p>
    <w:p w:rsidR="003045B9" w:rsidRDefault="00E54A55">
      <w:pPr>
        <w:pStyle w:val="a0"/>
      </w:pPr>
      <w:bookmarkStart w:id="190" w:name="eq-4_10"/>
      <m:oMathPara>
        <m:oMathParaPr>
          <m:jc m:val="center"/>
        </m:oMathParaPr>
        <m:oMath>
          <m:r>
            <w:rPr>
              <w:rFonts w:ascii="Cambria Math" w:hAnsi="Cambria Math"/>
            </w:rPr>
            <m:t>ssq</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i</m:t>
                              </m:r>
                            </m:sub>
                          </m:sSub>
                        </m:e>
                      </m:d>
                      <m:r>
                        <m:rPr>
                          <m:sty m:val="p"/>
                        </m:rPr>
                        <w:rPr>
                          <w:rFonts w:ascii="Cambria Math" w:hAnsi="Cambria Math"/>
                        </w:rPr>
                        <m:t>-</m:t>
                      </m:r>
                      <m:r>
                        <m:rPr>
                          <m:sty m:val="p"/>
                        </m:rPr>
                        <w:rPr>
                          <w:rFonts w:ascii="Cambria Math" w:hAnsi="Cambria Math"/>
                        </w:rPr>
                        <m:t>log</m:t>
                      </m:r>
                      <m:d>
                        <m:dPr>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E</m:t>
                                  </m:r>
                                </m:e>
                                <m:sub>
                                  <m:r>
                                    <w:rPr>
                                      <w:rFonts w:ascii="Cambria Math" w:hAnsi="Cambria Math"/>
                                    </w:rPr>
                                    <m:t>i</m:t>
                                  </m:r>
                                </m:sub>
                              </m:sSub>
                            </m:e>
                          </m:acc>
                        </m:e>
                      </m:d>
                    </m:e>
                  </m:d>
                </m:e>
                <m:sup>
                  <m:r>
                    <w:rPr>
                      <w:rFonts w:ascii="Cambria Math" w:hAnsi="Cambria Math"/>
                    </w:rPr>
                    <m:t>2</m:t>
                  </m:r>
                </m:sup>
              </m:sSup>
            </m:e>
          </m:nary>
          <m:r>
            <w:rPr>
              <w:rFonts w:ascii="Cambria Math" w:hAnsi="Cambria Math"/>
            </w:rPr>
            <m:t>  </m:t>
          </m:r>
          <m:d>
            <m:dPr>
              <m:ctrlPr>
                <w:rPr>
                  <w:rFonts w:ascii="Cambria Math" w:hAnsi="Cambria Math"/>
                </w:rPr>
              </m:ctrlPr>
            </m:dPr>
            <m:e>
              <m:r>
                <w:rPr>
                  <w:rFonts w:ascii="Cambria Math" w:hAnsi="Cambria Math"/>
                </w:rPr>
                <m:t>4.10</m:t>
              </m:r>
            </m:e>
          </m:d>
        </m:oMath>
      </m:oMathPara>
      <w:bookmarkEnd w:id="190"/>
    </w:p>
    <w:p w:rsidR="003045B9" w:rsidRDefault="00E54A55">
      <w:pPr>
        <w:pStyle w:val="FirstParagraph"/>
      </w:pPr>
      <w:r>
        <w:t>这里我们继续在</w:t>
      </w:r>
      <w:r>
        <w:t xml:space="preserve"> </w:t>
      </w:r>
      <w:r>
        <w:rPr>
          <w:rStyle w:val="VerbatimChar"/>
        </w:rPr>
        <w:t>outfit()</w:t>
      </w:r>
      <w:r>
        <w:t>中使用</w:t>
      </w:r>
      <w:r>
        <w:t xml:space="preserve"> </w:t>
      </w:r>
      <w:r>
        <w:rPr>
          <w:i/>
          <w:iCs/>
        </w:rPr>
        <w:t>backtran=FALSE</w:t>
      </w:r>
      <w:r>
        <w:t xml:space="preserve"> </w:t>
      </w:r>
      <w:r>
        <w:t>选项，因为我们是对数据进行对数转换，而不是对参数进行对数转换，因此不需要进行反向转换。</w:t>
      </w:r>
    </w:p>
    <w:p w:rsidR="003045B9" w:rsidRDefault="00E54A55">
      <w:pPr>
        <w:pStyle w:val="SourceCode"/>
      </w:pPr>
      <w:r>
        <w:rPr>
          <w:rStyle w:val="NormalTok"/>
        </w:rPr>
        <w:t xml:space="preserve"> </w:t>
      </w:r>
      <w:r>
        <w:rPr>
          <w:rStyle w:val="CommentTok"/>
        </w:rPr>
        <w:t xml:space="preserve"># von Bertalanffy   </w:t>
      </w:r>
      <w:r>
        <w:br/>
      </w:r>
      <w:r>
        <w:rPr>
          <w:rStyle w:val="NormalTok"/>
        </w:rPr>
        <w:t xml:space="preserve">pars </w:t>
      </w:r>
      <w:r>
        <w:rPr>
          <w:rStyle w:val="OtherTok"/>
        </w:rPr>
        <w:t>&lt;-</w:t>
      </w:r>
      <w:r>
        <w:rPr>
          <w:rStyle w:val="NormalTok"/>
        </w:rPr>
        <w:t xml:space="preserve"> </w:t>
      </w:r>
      <w:r>
        <w:rPr>
          <w:rStyle w:val="FunctionTok"/>
        </w:rPr>
        <w:t>c</w:t>
      </w:r>
      <w:r>
        <w:rPr>
          <w:rStyle w:val="NormalTok"/>
        </w:rPr>
        <w:t>(</w:t>
      </w:r>
      <w:r>
        <w:rPr>
          <w:rStyle w:val="FloatTok"/>
        </w:rPr>
        <w:t>27.25</w:t>
      </w:r>
      <w:r>
        <w:rPr>
          <w:rStyle w:val="NormalTok"/>
        </w:rPr>
        <w:t>,</w:t>
      </w:r>
      <w:r>
        <w:rPr>
          <w:rStyle w:val="FloatTok"/>
        </w:rPr>
        <w:t>0.15</w:t>
      </w:r>
      <w:r>
        <w:rPr>
          <w:rStyle w:val="NormalTok"/>
        </w:rPr>
        <w:t>,</w:t>
      </w:r>
      <w:r>
        <w:rPr>
          <w:rStyle w:val="SpecialCharTok"/>
        </w:rPr>
        <w:t>-</w:t>
      </w:r>
      <w:r>
        <w:rPr>
          <w:rStyle w:val="FloatTok"/>
        </w:rPr>
        <w:t>3.0</w:t>
      </w:r>
      <w:r>
        <w:rPr>
          <w:rStyle w:val="NormalTok"/>
        </w:rPr>
        <w:t xml:space="preserve">)  </w:t>
      </w:r>
      <w:r>
        <w:br/>
      </w:r>
      <w:r>
        <w:rPr>
          <w:rStyle w:val="NormalTok"/>
        </w:rPr>
        <w:t xml:space="preserve">bestvBN </w:t>
      </w:r>
      <w:r>
        <w:rPr>
          <w:rStyle w:val="OtherTok"/>
        </w:rPr>
        <w:t>&lt;-</w:t>
      </w:r>
      <w:r>
        <w:rPr>
          <w:rStyle w:val="NormalTok"/>
        </w:rPr>
        <w:t xml:space="preserve"> </w:t>
      </w:r>
      <w:r>
        <w:rPr>
          <w:rStyle w:val="FunctionTok"/>
        </w:rPr>
        <w:t>nlm</w:t>
      </w:r>
      <w:r>
        <w:rPr>
          <w:rStyle w:val="NormalTok"/>
        </w:rPr>
        <w:t>(</w:t>
      </w:r>
      <w:r>
        <w:rPr>
          <w:rStyle w:val="AttributeTok"/>
        </w:rPr>
        <w:t>f=</w:t>
      </w:r>
      <w:r>
        <w:rPr>
          <w:rStyle w:val="NormalTok"/>
        </w:rPr>
        <w:t>ssq,</w:t>
      </w:r>
      <w:r>
        <w:rPr>
          <w:rStyle w:val="AttributeTok"/>
        </w:rPr>
        <w:t>fun</w:t>
      </w:r>
      <w:r>
        <w:rPr>
          <w:rStyle w:val="AttributeTok"/>
        </w:rPr>
        <w:t>k=</w:t>
      </w:r>
      <w:r>
        <w:rPr>
          <w:rStyle w:val="NormalTok"/>
        </w:rPr>
        <w:t>vB,</w:t>
      </w:r>
      <w:r>
        <w:rPr>
          <w:rStyle w:val="AttributeTok"/>
        </w:rPr>
        <w:t>observed=</w:t>
      </w:r>
      <w:r>
        <w:rPr>
          <w:rStyle w:val="NormalTok"/>
        </w:rPr>
        <w:t>LatA</w:t>
      </w:r>
      <w:r>
        <w:rPr>
          <w:rStyle w:val="SpecialCharTok"/>
        </w:rPr>
        <w:t>$</w:t>
      </w:r>
      <w:r>
        <w:rPr>
          <w:rStyle w:val="NormalTok"/>
        </w:rPr>
        <w:t>length,</w:t>
      </w:r>
      <w:r>
        <w:rPr>
          <w:rStyle w:val="AttributeTok"/>
        </w:rPr>
        <w:t>p=</w:t>
      </w:r>
      <w:r>
        <w:rPr>
          <w:rStyle w:val="NormalTok"/>
        </w:rPr>
        <w:t xml:space="preserve">pars,  </w:t>
      </w:r>
      <w:r>
        <w:br/>
      </w:r>
      <w:r>
        <w:rPr>
          <w:rStyle w:val="NormalTok"/>
        </w:rPr>
        <w:t xml:space="preserve">             </w:t>
      </w:r>
      <w:r>
        <w:rPr>
          <w:rStyle w:val="AttributeTok"/>
        </w:rPr>
        <w:t>ages=</w:t>
      </w:r>
      <w:r>
        <w:rPr>
          <w:rStyle w:val="NormalTok"/>
        </w:rPr>
        <w:t>LatA</w:t>
      </w:r>
      <w:r>
        <w:rPr>
          <w:rStyle w:val="SpecialCharTok"/>
        </w:rPr>
        <w:t>$</w:t>
      </w:r>
      <w:r>
        <w:rPr>
          <w:rStyle w:val="NormalTok"/>
        </w:rPr>
        <w:t>age,</w:t>
      </w:r>
      <w:r>
        <w:rPr>
          <w:rStyle w:val="AttributeTok"/>
        </w:rPr>
        <w:t>typsize=</w:t>
      </w:r>
      <w:r>
        <w:rPr>
          <w:rStyle w:val="FunctionTok"/>
        </w:rPr>
        <w:t>magnitude</w:t>
      </w:r>
      <w:r>
        <w:rPr>
          <w:rStyle w:val="NormalTok"/>
        </w:rPr>
        <w:t>(pars),</w:t>
      </w:r>
      <w:r>
        <w:rPr>
          <w:rStyle w:val="AttributeTok"/>
        </w:rPr>
        <w:t>iterlim=</w:t>
      </w:r>
      <w:r>
        <w:rPr>
          <w:rStyle w:val="DecValTok"/>
        </w:rPr>
        <w:t>1000</w:t>
      </w:r>
      <w:r>
        <w:rPr>
          <w:rStyle w:val="NormalTok"/>
        </w:rPr>
        <w:t xml:space="preserve">)  </w:t>
      </w:r>
      <w:r>
        <w:br/>
      </w:r>
      <w:r>
        <w:rPr>
          <w:rStyle w:val="FunctionTok"/>
        </w:rPr>
        <w:t>outfit</w:t>
      </w:r>
      <w:r>
        <w:rPr>
          <w:rStyle w:val="NormalTok"/>
        </w:rPr>
        <w:t>(bestvBN,</w:t>
      </w:r>
      <w:r>
        <w:rPr>
          <w:rStyle w:val="AttributeTok"/>
        </w:rPr>
        <w:t>backtran=</w:t>
      </w:r>
      <w:r>
        <w:rPr>
          <w:rStyle w:val="ConstantTok"/>
        </w:rPr>
        <w:t>FALSE</w:t>
      </w:r>
      <w:r>
        <w:rPr>
          <w:rStyle w:val="NormalTok"/>
        </w:rPr>
        <w:t>,</w:t>
      </w:r>
      <w:r>
        <w:rPr>
          <w:rStyle w:val="AttributeTok"/>
        </w:rPr>
        <w:t>title=</w:t>
      </w:r>
      <w:r>
        <w:rPr>
          <w:rStyle w:val="StringTok"/>
        </w:rPr>
        <w:t>"Normal errors"</w:t>
      </w:r>
      <w:r>
        <w:rPr>
          <w:rStyle w:val="NormalTok"/>
        </w:rPr>
        <w:t xml:space="preserve">); </w:t>
      </w:r>
      <w:r>
        <w:rPr>
          <w:rStyle w:val="FunctionTok"/>
        </w:rPr>
        <w:t>cat</w:t>
      </w:r>
      <w:r>
        <w:rPr>
          <w:rStyle w:val="NormalTok"/>
        </w:rPr>
        <w:t>(</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nlm solution:  Normal errors </w:t>
      </w:r>
      <w:r>
        <w:br/>
      </w:r>
      <w:r>
        <w:rPr>
          <w:rStyle w:val="VerbatimChar"/>
        </w:rPr>
        <w:t xml:space="preserve">minimum     :  1361.421 </w:t>
      </w:r>
      <w:r>
        <w:br/>
      </w:r>
      <w:r>
        <w:rPr>
          <w:rStyle w:val="VerbatimChar"/>
        </w:rPr>
        <w:t xml:space="preserve">iterations  :  22 </w:t>
      </w:r>
      <w:r>
        <w:br/>
      </w:r>
      <w:r>
        <w:rPr>
          <w:rStyle w:val="VerbatimChar"/>
        </w:rPr>
        <w:t xml:space="preserve">code        :  1 gradient close to 0, probably solution </w:t>
      </w:r>
      <w:r>
        <w:br/>
      </w:r>
      <w:r>
        <w:rPr>
          <w:rStyle w:val="VerbatimChar"/>
        </w:rPr>
        <w:t xml:space="preserve">         par      gradient</w:t>
      </w:r>
      <w:r>
        <w:br/>
      </w:r>
      <w:r>
        <w:rPr>
          <w:rStyle w:val="VerbatimChar"/>
        </w:rPr>
        <w:t>1 26.8353990 -3.645466e-07</w:t>
      </w:r>
      <w:r>
        <w:br/>
      </w:r>
      <w:r>
        <w:rPr>
          <w:rStyle w:val="VerbatimChar"/>
        </w:rPr>
        <w:t>2  0.1301587 -1.578320e-05</w:t>
      </w:r>
      <w:r>
        <w:br/>
      </w:r>
      <w:r>
        <w:rPr>
          <w:rStyle w:val="VerbatimChar"/>
        </w:rPr>
        <w:t>3 -3.5867005  3.198205e-07</w:t>
      </w:r>
    </w:p>
    <w:p w:rsidR="003045B9" w:rsidRDefault="00E54A55">
      <w:pPr>
        <w:pStyle w:val="SourceCode"/>
      </w:pPr>
      <w:r>
        <w:rPr>
          <w:rStyle w:val="NormalTok"/>
        </w:rPr>
        <w:t xml:space="preserve"> </w:t>
      </w:r>
      <w:r>
        <w:rPr>
          <w:rStyle w:val="CommentTok"/>
        </w:rPr>
        <w:t xml:space="preserve"># modify ssq to account for log-normal errors in ssqL  </w:t>
      </w:r>
      <w:r>
        <w:br/>
      </w:r>
      <w:r>
        <w:rPr>
          <w:rStyle w:val="NormalTok"/>
        </w:rPr>
        <w:t xml:space="preserve">ssqL </w:t>
      </w:r>
      <w:r>
        <w:rPr>
          <w:rStyle w:val="OtherTok"/>
        </w:rPr>
        <w:t>&lt;-</w:t>
      </w:r>
      <w:r>
        <w:rPr>
          <w:rStyle w:val="NormalTok"/>
        </w:rPr>
        <w:t xml:space="preserve"> </w:t>
      </w:r>
      <w:r>
        <w:rPr>
          <w:rStyle w:val="ControlFlowTok"/>
        </w:rPr>
        <w:t>function</w:t>
      </w:r>
      <w:r>
        <w:rPr>
          <w:rStyle w:val="NormalTok"/>
        </w:rPr>
        <w:t xml:space="preserve">(funk,observed,...) {  </w:t>
      </w:r>
      <w:r>
        <w:br/>
      </w:r>
      <w:r>
        <w:rPr>
          <w:rStyle w:val="NormalTok"/>
        </w:rPr>
        <w:t xml:space="preserve">  predval </w:t>
      </w:r>
      <w:r>
        <w:rPr>
          <w:rStyle w:val="OtherTok"/>
        </w:rPr>
        <w:t>&lt;-</w:t>
      </w:r>
      <w:r>
        <w:rPr>
          <w:rStyle w:val="NormalTok"/>
        </w:rPr>
        <w:t xml:space="preserve"> </w:t>
      </w:r>
      <w:r>
        <w:rPr>
          <w:rStyle w:val="FunctionTok"/>
        </w:rPr>
        <w:t>funk</w:t>
      </w:r>
      <w:r>
        <w:rPr>
          <w:rStyle w:val="NormalTok"/>
        </w:rPr>
        <w:t xml:space="preserve">(...)  </w:t>
      </w:r>
      <w:r>
        <w:br/>
      </w:r>
      <w:r>
        <w:rPr>
          <w:rStyle w:val="NormalTok"/>
        </w:rPr>
        <w:t xml:space="preserve">  </w:t>
      </w:r>
      <w:r>
        <w:rPr>
          <w:rStyle w:val="FunctionTok"/>
        </w:rPr>
        <w:t>return</w:t>
      </w:r>
      <w:r>
        <w:rPr>
          <w:rStyle w:val="NormalTok"/>
        </w:rPr>
        <w:t>(</w:t>
      </w:r>
      <w:r>
        <w:rPr>
          <w:rStyle w:val="FunctionTok"/>
        </w:rPr>
        <w:t>sum</w:t>
      </w:r>
      <w:r>
        <w:rPr>
          <w:rStyle w:val="NormalTok"/>
        </w:rPr>
        <w:t>((</w:t>
      </w:r>
      <w:r>
        <w:rPr>
          <w:rStyle w:val="FunctionTok"/>
        </w:rPr>
        <w:t>log</w:t>
      </w:r>
      <w:r>
        <w:rPr>
          <w:rStyle w:val="NormalTok"/>
        </w:rPr>
        <w:t xml:space="preserve">(observed) </w:t>
      </w:r>
      <w:r>
        <w:rPr>
          <w:rStyle w:val="SpecialCharTok"/>
        </w:rPr>
        <w:t>-</w:t>
      </w:r>
      <w:r>
        <w:rPr>
          <w:rStyle w:val="NormalTok"/>
        </w:rPr>
        <w:t xml:space="preserve"> </w:t>
      </w:r>
      <w:r>
        <w:rPr>
          <w:rStyle w:val="FunctionTok"/>
        </w:rPr>
        <w:t>log</w:t>
      </w:r>
      <w:r>
        <w:rPr>
          <w:rStyle w:val="NormalTok"/>
        </w:rPr>
        <w:t>(predval))</w:t>
      </w:r>
      <w:r>
        <w:rPr>
          <w:rStyle w:val="SpecialCharTok"/>
        </w:rPr>
        <w:t>^</w:t>
      </w:r>
      <w:r>
        <w:rPr>
          <w:rStyle w:val="DecValTok"/>
        </w:rPr>
        <w:t>2</w:t>
      </w:r>
      <w:r>
        <w:rPr>
          <w:rStyle w:val="NormalTok"/>
        </w:rPr>
        <w:t>,</w:t>
      </w:r>
      <w:r>
        <w:rPr>
          <w:rStyle w:val="AttributeTok"/>
        </w:rPr>
        <w:t>na.rm=</w:t>
      </w:r>
      <w:r>
        <w:rPr>
          <w:rStyle w:val="ConstantTok"/>
        </w:rPr>
        <w:t>TRUE</w:t>
      </w:r>
      <w:r>
        <w:rPr>
          <w:rStyle w:val="NormalTok"/>
        </w:rPr>
        <w:t xml:space="preserve">))  </w:t>
      </w:r>
      <w:r>
        <w:br/>
      </w:r>
      <w:r>
        <w:rPr>
          <w:rStyle w:val="NormalTok"/>
        </w:rPr>
        <w:t xml:space="preserve">} </w:t>
      </w:r>
      <w:r>
        <w:rPr>
          <w:rStyle w:val="CommentTok"/>
        </w:rPr>
        <w:t xml:space="preserve"># end of ssqL  </w:t>
      </w:r>
      <w:r>
        <w:br/>
      </w:r>
      <w:r>
        <w:rPr>
          <w:rStyle w:val="NormalTok"/>
        </w:rPr>
        <w:t xml:space="preserve">bestvBLN </w:t>
      </w:r>
      <w:r>
        <w:rPr>
          <w:rStyle w:val="OtherTok"/>
        </w:rPr>
        <w:t>&lt;-</w:t>
      </w:r>
      <w:r>
        <w:rPr>
          <w:rStyle w:val="NormalTok"/>
        </w:rPr>
        <w:t xml:space="preserve"> </w:t>
      </w:r>
      <w:r>
        <w:rPr>
          <w:rStyle w:val="FunctionTok"/>
        </w:rPr>
        <w:t>nlm</w:t>
      </w:r>
      <w:r>
        <w:rPr>
          <w:rStyle w:val="NormalTok"/>
        </w:rPr>
        <w:t>(</w:t>
      </w:r>
      <w:r>
        <w:rPr>
          <w:rStyle w:val="AttributeTok"/>
        </w:rPr>
        <w:t>f=</w:t>
      </w:r>
      <w:r>
        <w:rPr>
          <w:rStyle w:val="NormalTok"/>
        </w:rPr>
        <w:t>ssqL,</w:t>
      </w:r>
      <w:r>
        <w:rPr>
          <w:rStyle w:val="AttributeTok"/>
        </w:rPr>
        <w:t>funk=</w:t>
      </w:r>
      <w:r>
        <w:rPr>
          <w:rStyle w:val="NormalTok"/>
        </w:rPr>
        <w:t>vB,</w:t>
      </w:r>
      <w:r>
        <w:rPr>
          <w:rStyle w:val="AttributeTok"/>
        </w:rPr>
        <w:t>observed=</w:t>
      </w:r>
      <w:r>
        <w:rPr>
          <w:rStyle w:val="NormalTok"/>
        </w:rPr>
        <w:t>LatA</w:t>
      </w:r>
      <w:r>
        <w:rPr>
          <w:rStyle w:val="SpecialCharTok"/>
        </w:rPr>
        <w:t>$</w:t>
      </w:r>
      <w:r>
        <w:rPr>
          <w:rStyle w:val="NormalTok"/>
        </w:rPr>
        <w:t>length,</w:t>
      </w:r>
      <w:r>
        <w:rPr>
          <w:rStyle w:val="AttributeTok"/>
        </w:rPr>
        <w:t>p=</w:t>
      </w:r>
      <w:r>
        <w:rPr>
          <w:rStyle w:val="NormalTok"/>
        </w:rPr>
        <w:t xml:space="preserve">pars,  </w:t>
      </w:r>
      <w:r>
        <w:br/>
      </w:r>
      <w:r>
        <w:rPr>
          <w:rStyle w:val="NormalTok"/>
        </w:rPr>
        <w:t xml:space="preserve">             </w:t>
      </w:r>
      <w:r>
        <w:rPr>
          <w:rStyle w:val="AttributeTok"/>
        </w:rPr>
        <w:t>ages=</w:t>
      </w:r>
      <w:r>
        <w:rPr>
          <w:rStyle w:val="NormalTok"/>
        </w:rPr>
        <w:t>LatA</w:t>
      </w:r>
      <w:r>
        <w:rPr>
          <w:rStyle w:val="SpecialCharTok"/>
        </w:rPr>
        <w:t>$</w:t>
      </w:r>
      <w:r>
        <w:rPr>
          <w:rStyle w:val="NormalTok"/>
        </w:rPr>
        <w:t>age,</w:t>
      </w:r>
      <w:r>
        <w:rPr>
          <w:rStyle w:val="AttributeTok"/>
        </w:rPr>
        <w:t>typsize=</w:t>
      </w:r>
      <w:r>
        <w:rPr>
          <w:rStyle w:val="FunctionTok"/>
        </w:rPr>
        <w:t>magnitude</w:t>
      </w:r>
      <w:r>
        <w:rPr>
          <w:rStyle w:val="NormalTok"/>
        </w:rPr>
        <w:t>(pars),</w:t>
      </w:r>
      <w:r>
        <w:rPr>
          <w:rStyle w:val="AttributeTok"/>
        </w:rPr>
        <w:t>iterlim=</w:t>
      </w:r>
      <w:r>
        <w:rPr>
          <w:rStyle w:val="DecValTok"/>
        </w:rPr>
        <w:t>1000</w:t>
      </w:r>
      <w:r>
        <w:rPr>
          <w:rStyle w:val="NormalTok"/>
        </w:rPr>
        <w:t xml:space="preserve">)  </w:t>
      </w:r>
      <w:r>
        <w:br/>
      </w:r>
      <w:r>
        <w:rPr>
          <w:rStyle w:val="FunctionTok"/>
        </w:rPr>
        <w:t>outfit</w:t>
      </w:r>
      <w:r>
        <w:rPr>
          <w:rStyle w:val="NormalTok"/>
        </w:rPr>
        <w:t>(bestvBLN,</w:t>
      </w:r>
      <w:r>
        <w:rPr>
          <w:rStyle w:val="AttributeTok"/>
        </w:rPr>
        <w:t>backtran=</w:t>
      </w:r>
      <w:r>
        <w:rPr>
          <w:rStyle w:val="ConstantTok"/>
        </w:rPr>
        <w:t>FALSE</w:t>
      </w:r>
      <w:r>
        <w:rPr>
          <w:rStyle w:val="NormalTok"/>
        </w:rPr>
        <w:t>,</w:t>
      </w:r>
      <w:r>
        <w:rPr>
          <w:rStyle w:val="AttributeTok"/>
        </w:rPr>
        <w:t>title=</w:t>
      </w:r>
      <w:r>
        <w:rPr>
          <w:rStyle w:val="StringTok"/>
        </w:rPr>
        <w:t>"Log-Normal errors"</w:t>
      </w:r>
      <w:r>
        <w:rPr>
          <w:rStyle w:val="NormalTok"/>
        </w:rPr>
        <w:t xml:space="preserve">)  </w:t>
      </w:r>
    </w:p>
    <w:p w:rsidR="003045B9" w:rsidRDefault="00E54A55">
      <w:pPr>
        <w:pStyle w:val="SourceCode"/>
      </w:pPr>
      <w:r>
        <w:rPr>
          <w:rStyle w:val="VerbatimChar"/>
        </w:rPr>
        <w:t xml:space="preserve">nlm solution:  Log-Normal errors </w:t>
      </w:r>
      <w:r>
        <w:br/>
      </w:r>
      <w:r>
        <w:rPr>
          <w:rStyle w:val="VerbatimChar"/>
        </w:rPr>
        <w:t xml:space="preserve">minimum     :  3.153052 </w:t>
      </w:r>
      <w:r>
        <w:br/>
      </w:r>
      <w:r>
        <w:rPr>
          <w:rStyle w:val="VerbatimChar"/>
        </w:rPr>
        <w:t xml:space="preserve">iterations  :  25 </w:t>
      </w:r>
      <w:r>
        <w:br/>
      </w:r>
      <w:r>
        <w:rPr>
          <w:rStyle w:val="VerbatimChar"/>
        </w:rPr>
        <w:t xml:space="preserve">code        :  1 gradient close to 0, probably solution </w:t>
      </w:r>
      <w:r>
        <w:br/>
      </w:r>
      <w:r>
        <w:rPr>
          <w:rStyle w:val="VerbatimChar"/>
        </w:rPr>
        <w:t xml:space="preserve">         par      gradient</w:t>
      </w:r>
      <w:r>
        <w:br/>
      </w:r>
      <w:r>
        <w:rPr>
          <w:rStyle w:val="VerbatimChar"/>
        </w:rPr>
        <w:t>1 26.4409587  8.898258e-08</w:t>
      </w:r>
      <w:r>
        <w:br/>
      </w:r>
      <w:r>
        <w:rPr>
          <w:rStyle w:val="VerbatimChar"/>
        </w:rPr>
        <w:t>2  0.1</w:t>
      </w:r>
      <w:r>
        <w:rPr>
          <w:rStyle w:val="VerbatimChar"/>
        </w:rPr>
        <w:t>375784  7.546830e-06</w:t>
      </w:r>
      <w:r>
        <w:br/>
      </w:r>
      <w:r>
        <w:rPr>
          <w:rStyle w:val="VerbatimChar"/>
        </w:rPr>
        <w:t>3 -3.2946086 -1.122823e-07</w:t>
      </w:r>
    </w:p>
    <w:p w:rsidR="003045B9" w:rsidRDefault="00E54A55">
      <w:pPr>
        <w:pStyle w:val="FirstParagraph"/>
      </w:pPr>
      <w:r>
        <w:t>在这种情况下，使用正态和对数正态残差产生的曲线几乎没有区别（</w:t>
      </w:r>
      <w:r>
        <w:t xml:space="preserve"> </w:t>
      </w:r>
      <w:hyperlink w:anchor="fig-4-4">
        <w:r>
          <w:rPr>
            <w:rStyle w:val="ad"/>
          </w:rPr>
          <w:t>图</w:t>
        </w:r>
        <w:r>
          <w:rPr>
            <w:rStyle w:val="ad"/>
          </w:rPr>
          <w:t> 4.4</w:t>
        </w:r>
      </w:hyperlink>
      <w:r>
        <w:t xml:space="preserve"> </w:t>
      </w:r>
      <w:r>
        <w:t>）。尽管它们的参数不同（使用</w:t>
      </w:r>
      <w:r>
        <w:t xml:space="preserve"> </w:t>
      </w:r>
      <w:r>
        <w:rPr>
          <w:rStyle w:val="VerbatimChar"/>
        </w:rPr>
        <w:t>ylim=c(10,ymax)</w:t>
      </w:r>
      <w:r>
        <w:t xml:space="preserve"> </w:t>
      </w:r>
      <w:r>
        <w:t>使差异更明显）。除了视觉上的不同，不同的模型甚至没有可比性。如果我们比较它们各自的平方和残差，一个是</w:t>
      </w:r>
      <w:r>
        <w:t xml:space="preserve"> </w:t>
      </w:r>
      <w:r>
        <w:lastRenderedPageBreak/>
        <w:t>1361.0</w:t>
      </w:r>
      <w:r>
        <w:t>，另一个只有</w:t>
      </w:r>
      <w:r>
        <w:t xml:space="preserve"> 3.153</w:t>
      </w:r>
      <w:r>
        <w:t>。当我们考虑到平方和计算中对数变换的影响时，这并不奇怪。但这意味着我们不能只看表格</w:t>
      </w:r>
      <w:r>
        <w:t>输出，然后决定哪个版本比另一个更适合数据。它们是严格不相称的，尽管它们使用的是完全相同的模型。不同残差结构的使用需要在考虑相对模型拟合以外的方式进行辩护。这个例子强调，虽然模型的选择显然很重要，但残差结构的选择也是模型结构的一部分，同样重要。</w:t>
      </w:r>
    </w:p>
    <w:p w:rsidR="003045B9" w:rsidRDefault="00E54A55">
      <w:pPr>
        <w:pStyle w:val="SourceCode"/>
      </w:pPr>
      <w:r>
        <w:rPr>
          <w:rStyle w:val="NormalTok"/>
        </w:rPr>
        <w:t xml:space="preserve"> </w:t>
      </w:r>
      <w:r>
        <w:rPr>
          <w:rStyle w:val="CommentTok"/>
        </w:rPr>
        <w:t xml:space="preserve"># Now plot the resultibng two curves and the data Fig 4.4  </w:t>
      </w:r>
      <w:r>
        <w:br/>
      </w:r>
      <w:r>
        <w:rPr>
          <w:rStyle w:val="NormalTok"/>
        </w:rPr>
        <w:t xml:space="preserve">predvBN </w:t>
      </w:r>
      <w:r>
        <w:rPr>
          <w:rStyle w:val="OtherTok"/>
        </w:rPr>
        <w:t>&lt;-</w:t>
      </w:r>
      <w:r>
        <w:rPr>
          <w:rStyle w:val="NormalTok"/>
        </w:rPr>
        <w:t xml:space="preserve"> </w:t>
      </w:r>
      <w:r>
        <w:rPr>
          <w:rStyle w:val="FunctionTok"/>
        </w:rPr>
        <w:t>vB</w:t>
      </w:r>
      <w:r>
        <w:rPr>
          <w:rStyle w:val="NormalTok"/>
        </w:rPr>
        <w:t>(bestvBN</w:t>
      </w:r>
      <w:r>
        <w:rPr>
          <w:rStyle w:val="SpecialCharTok"/>
        </w:rPr>
        <w:t>$</w:t>
      </w:r>
      <w:r>
        <w:rPr>
          <w:rStyle w:val="NormalTok"/>
        </w:rPr>
        <w:t xml:space="preserve">estimate,ages)   </w:t>
      </w:r>
      <w:r>
        <w:br/>
      </w:r>
      <w:r>
        <w:rPr>
          <w:rStyle w:val="NormalTok"/>
        </w:rPr>
        <w:t xml:space="preserve">predvBLN </w:t>
      </w:r>
      <w:r>
        <w:rPr>
          <w:rStyle w:val="OtherTok"/>
        </w:rPr>
        <w:t>&lt;-</w:t>
      </w:r>
      <w:r>
        <w:rPr>
          <w:rStyle w:val="NormalTok"/>
        </w:rPr>
        <w:t xml:space="preserve"> </w:t>
      </w:r>
      <w:r>
        <w:rPr>
          <w:rStyle w:val="FunctionTok"/>
        </w:rPr>
        <w:t>vB</w:t>
      </w:r>
      <w:r>
        <w:rPr>
          <w:rStyle w:val="NormalTok"/>
        </w:rPr>
        <w:t>(bestvBLN</w:t>
      </w:r>
      <w:r>
        <w:rPr>
          <w:rStyle w:val="SpecialCharTok"/>
        </w:rPr>
        <w:t>$</w:t>
      </w:r>
      <w:r>
        <w:rPr>
          <w:rStyle w:val="NormalTok"/>
        </w:rPr>
        <w:t>estimate,</w:t>
      </w:r>
      <w:r>
        <w:rPr>
          <w:rStyle w:val="NormalTok"/>
        </w:rPr>
        <w:t xml:space="preserve">ages)   </w:t>
      </w:r>
      <w:r>
        <w:br/>
      </w:r>
      <w:r>
        <w:rPr>
          <w:rStyle w:val="NormalTok"/>
        </w:rPr>
        <w:t xml:space="preserve">ymax </w:t>
      </w:r>
      <w:r>
        <w:rPr>
          <w:rStyle w:val="OtherTok"/>
        </w:rPr>
        <w:t>&lt;-</w:t>
      </w:r>
      <w:r>
        <w:rPr>
          <w:rStyle w:val="NormalTok"/>
        </w:rPr>
        <w:t xml:space="preserve"> </w:t>
      </w:r>
      <w:r>
        <w:rPr>
          <w:rStyle w:val="FunctionTok"/>
        </w:rPr>
        <w:t>getmax</w:t>
      </w:r>
      <w:r>
        <w:rPr>
          <w:rStyle w:val="NormalTok"/>
        </w:rPr>
        <w:t>(LatA</w:t>
      </w:r>
      <w:r>
        <w:rPr>
          <w:rStyle w:val="SpecialCharTok"/>
        </w:rPr>
        <w:t>$</w:t>
      </w:r>
      <w:r>
        <w:rPr>
          <w:rStyle w:val="NormalTok"/>
        </w:rPr>
        <w:t xml:space="preserve">length)   </w:t>
      </w:r>
      <w:r>
        <w:br/>
      </w:r>
      <w:r>
        <w:rPr>
          <w:rStyle w:val="NormalTok"/>
        </w:rPr>
        <w:t xml:space="preserve">xmax </w:t>
      </w:r>
      <w:r>
        <w:rPr>
          <w:rStyle w:val="OtherTok"/>
        </w:rPr>
        <w:t>&lt;-</w:t>
      </w:r>
      <w:r>
        <w:rPr>
          <w:rStyle w:val="NormalTok"/>
        </w:rPr>
        <w:t xml:space="preserve"> </w:t>
      </w:r>
      <w:r>
        <w:rPr>
          <w:rStyle w:val="FunctionTok"/>
        </w:rPr>
        <w:t>getmax</w:t>
      </w:r>
      <w:r>
        <w:rPr>
          <w:rStyle w:val="NormalTok"/>
        </w:rPr>
        <w:t>(LatA</w:t>
      </w:r>
      <w:r>
        <w:rPr>
          <w:rStyle w:val="SpecialCharTok"/>
        </w:rPr>
        <w:t>$</w:t>
      </w:r>
      <w:r>
        <w:rPr>
          <w:rStyle w:val="NormalTok"/>
        </w:rPr>
        <w:t xml:space="preserve">age)      </w:t>
      </w:r>
      <w:r>
        <w:br/>
      </w:r>
      <w:r>
        <w:rPr>
          <w:rStyle w:val="FunctionTok"/>
        </w:rPr>
        <w:t>parset</w:t>
      </w:r>
      <w:r>
        <w:rPr>
          <w:rStyle w:val="NormalTok"/>
        </w:rPr>
        <w:t xml:space="preserve">()                </w:t>
      </w:r>
      <w:r>
        <w:br/>
      </w:r>
      <w:r>
        <w:rPr>
          <w:rStyle w:val="FunctionTok"/>
        </w:rPr>
        <w:t>plot</w:t>
      </w:r>
      <w:r>
        <w:rPr>
          <w:rStyle w:val="NormalTok"/>
        </w:rPr>
        <w:t>(LatA</w:t>
      </w:r>
      <w:r>
        <w:rPr>
          <w:rStyle w:val="SpecialCharTok"/>
        </w:rPr>
        <w:t>$</w:t>
      </w:r>
      <w:r>
        <w:rPr>
          <w:rStyle w:val="NormalTok"/>
        </w:rPr>
        <w:t>age,LatA</w:t>
      </w:r>
      <w:r>
        <w:rPr>
          <w:rStyle w:val="SpecialCharTok"/>
        </w:rPr>
        <w:t>$</w:t>
      </w:r>
      <w:r>
        <w:rPr>
          <w:rStyle w:val="NormalTok"/>
        </w:rPr>
        <w:t>length,</w:t>
      </w:r>
      <w:r>
        <w:rPr>
          <w:rStyle w:val="AttributeTok"/>
        </w:rPr>
        <w:t>type=</w:t>
      </w:r>
      <w:r>
        <w:rPr>
          <w:rStyle w:val="StringTok"/>
        </w:rPr>
        <w:t>"p"</w:t>
      </w:r>
      <w:r>
        <w:rPr>
          <w:rStyle w:val="NormalTok"/>
        </w:rPr>
        <w:t>,</w:t>
      </w:r>
      <w:r>
        <w:rPr>
          <w:rStyle w:val="AttributeTok"/>
        </w:rPr>
        <w:t>pch=</w:t>
      </w:r>
      <w:r>
        <w:rPr>
          <w:rStyle w:val="DecValTok"/>
        </w:rPr>
        <w:t>16</w:t>
      </w:r>
      <w:r>
        <w:rPr>
          <w:rStyle w:val="NormalTok"/>
        </w:rPr>
        <w:t xml:space="preserve">, </w:t>
      </w:r>
      <w:r>
        <w:rPr>
          <w:rStyle w:val="AttributeTok"/>
        </w:rPr>
        <w:t>col=</w:t>
      </w:r>
      <w:r>
        <w:rPr>
          <w:rStyle w:val="FunctionTok"/>
        </w:rPr>
        <w:t>rgb</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SpecialCharTok"/>
        </w:rPr>
        <w:t>/</w:t>
      </w:r>
      <w:r>
        <w:rPr>
          <w:rStyle w:val="DecValTok"/>
        </w:rPr>
        <w:t>5</w:t>
      </w:r>
      <w:r>
        <w:rPr>
          <w:rStyle w:val="NormalTok"/>
        </w:rPr>
        <w:t xml:space="preserve">),  </w:t>
      </w:r>
      <w:r>
        <w:br/>
      </w:r>
      <w:r>
        <w:rPr>
          <w:rStyle w:val="NormalTok"/>
        </w:rPr>
        <w:t xml:space="preserve">     </w:t>
      </w:r>
      <w:r>
        <w:rPr>
          <w:rStyle w:val="AttributeTok"/>
        </w:rPr>
        <w:t>cex=</w:t>
      </w:r>
      <w:r>
        <w:rPr>
          <w:rStyle w:val="FloatTok"/>
        </w:rPr>
        <w:t>1.2</w:t>
      </w:r>
      <w:r>
        <w:rPr>
          <w:rStyle w:val="NormalTok"/>
        </w:rPr>
        <w:t>,</w:t>
      </w:r>
      <w:r>
        <w:rPr>
          <w:rStyle w:val="AttributeTok"/>
        </w:rPr>
        <w:t>xlim=</w:t>
      </w:r>
      <w:r>
        <w:rPr>
          <w:rStyle w:val="FunctionTok"/>
        </w:rPr>
        <w:t>c</w:t>
      </w:r>
      <w:r>
        <w:rPr>
          <w:rStyle w:val="NormalTok"/>
        </w:rPr>
        <w:t>(</w:t>
      </w:r>
      <w:r>
        <w:rPr>
          <w:rStyle w:val="DecValTok"/>
        </w:rPr>
        <w:t>0</w:t>
      </w:r>
      <w:r>
        <w:rPr>
          <w:rStyle w:val="NormalTok"/>
        </w:rPr>
        <w:t>,xmax),</w:t>
      </w:r>
      <w:r>
        <w:rPr>
          <w:rStyle w:val="AttributeTok"/>
        </w:rPr>
        <w:t>ylim=</w:t>
      </w:r>
      <w:r>
        <w:rPr>
          <w:rStyle w:val="FunctionTok"/>
        </w:rPr>
        <w:t>c</w:t>
      </w:r>
      <w:r>
        <w:rPr>
          <w:rStyle w:val="NormalTok"/>
        </w:rPr>
        <w:t>(</w:t>
      </w:r>
      <w:r>
        <w:rPr>
          <w:rStyle w:val="DecValTok"/>
        </w:rPr>
        <w:t>0</w:t>
      </w:r>
      <w:r>
        <w:rPr>
          <w:rStyle w:val="NormalTok"/>
        </w:rPr>
        <w:t>,ymax),</w:t>
      </w:r>
      <w:r>
        <w:rPr>
          <w:rStyle w:val="AttributeTok"/>
        </w:rPr>
        <w:t>yaxs=</w:t>
      </w:r>
      <w:r>
        <w:rPr>
          <w:rStyle w:val="StringTok"/>
        </w:rPr>
        <w:t>"i"</w:t>
      </w:r>
      <w:r>
        <w:rPr>
          <w:rStyle w:val="NormalTok"/>
        </w:rPr>
        <w:t>,</w:t>
      </w:r>
      <w:r>
        <w:rPr>
          <w:rStyle w:val="AttributeTok"/>
        </w:rPr>
        <w:t>xlab=</w:t>
      </w:r>
      <w:r>
        <w:rPr>
          <w:rStyle w:val="StringTok"/>
        </w:rPr>
        <w:t>"Age"</w:t>
      </w:r>
      <w:r>
        <w:rPr>
          <w:rStyle w:val="NormalTok"/>
        </w:rPr>
        <w:t xml:space="preserve">,  </w:t>
      </w:r>
      <w:r>
        <w:br/>
      </w:r>
      <w:r>
        <w:rPr>
          <w:rStyle w:val="NormalTok"/>
        </w:rPr>
        <w:t xml:space="preserve">     </w:t>
      </w:r>
      <w:r>
        <w:rPr>
          <w:rStyle w:val="AttributeTok"/>
        </w:rPr>
        <w:t>ylab=</w:t>
      </w:r>
      <w:r>
        <w:rPr>
          <w:rStyle w:val="StringTok"/>
        </w:rPr>
        <w:t>"Length (cm)"</w:t>
      </w:r>
      <w:r>
        <w:rPr>
          <w:rStyle w:val="NormalTok"/>
        </w:rPr>
        <w:t>,</w:t>
      </w:r>
      <w:r>
        <w:rPr>
          <w:rStyle w:val="AttributeTok"/>
        </w:rPr>
        <w:t>panel.first=</w:t>
      </w:r>
      <w:r>
        <w:rPr>
          <w:rStyle w:val="FunctionTok"/>
        </w:rPr>
        <w:t>grid</w:t>
      </w:r>
      <w:r>
        <w:rPr>
          <w:rStyle w:val="NormalTok"/>
        </w:rPr>
        <w:t xml:space="preserve">())  </w:t>
      </w:r>
      <w:r>
        <w:br/>
      </w:r>
      <w:r>
        <w:rPr>
          <w:rStyle w:val="FunctionTok"/>
        </w:rPr>
        <w:t>lines</w:t>
      </w:r>
      <w:r>
        <w:rPr>
          <w:rStyle w:val="NormalTok"/>
        </w:rPr>
        <w:t>(ages,predvBN,</w:t>
      </w:r>
      <w:r>
        <w:rPr>
          <w:rStyle w:val="AttributeTok"/>
        </w:rPr>
        <w:t>lwd=</w:t>
      </w:r>
      <w:r>
        <w:rPr>
          <w:rStyle w:val="DecValTok"/>
        </w:rPr>
        <w:t>2</w:t>
      </w:r>
      <w:r>
        <w:rPr>
          <w:rStyle w:val="NormalTok"/>
        </w:rPr>
        <w:t>,</w:t>
      </w:r>
      <w:r>
        <w:rPr>
          <w:rStyle w:val="AttributeTok"/>
        </w:rPr>
        <w:t>col=</w:t>
      </w:r>
      <w:r>
        <w:rPr>
          <w:rStyle w:val="DecValTok"/>
        </w:rPr>
        <w:t>4</w:t>
      </w:r>
      <w:r>
        <w:rPr>
          <w:rStyle w:val="NormalTok"/>
        </w:rPr>
        <w:t>,</w:t>
      </w:r>
      <w:r>
        <w:rPr>
          <w:rStyle w:val="AttributeTok"/>
        </w:rPr>
        <w:t>lty=</w:t>
      </w:r>
      <w:r>
        <w:rPr>
          <w:rStyle w:val="DecValTok"/>
        </w:rPr>
        <w:t>2</w:t>
      </w:r>
      <w:r>
        <w:rPr>
          <w:rStyle w:val="NormalTok"/>
        </w:rPr>
        <w:t xml:space="preserve">)   </w:t>
      </w:r>
      <w:r>
        <w:rPr>
          <w:rStyle w:val="CommentTok"/>
        </w:rPr>
        <w:t xml:space="preserve"># add Normal dashed  </w:t>
      </w:r>
      <w:r>
        <w:br/>
      </w:r>
      <w:r>
        <w:rPr>
          <w:rStyle w:val="FunctionTok"/>
        </w:rPr>
        <w:t>lines</w:t>
      </w:r>
      <w:r>
        <w:rPr>
          <w:rStyle w:val="NormalTok"/>
        </w:rPr>
        <w:t>(ages,predvBLN,</w:t>
      </w:r>
      <w:r>
        <w:rPr>
          <w:rStyle w:val="AttributeTok"/>
        </w:rPr>
        <w:t>lwd=</w:t>
      </w:r>
      <w:r>
        <w:rPr>
          <w:rStyle w:val="DecValTok"/>
        </w:rPr>
        <w:t>2</w:t>
      </w:r>
      <w:r>
        <w:rPr>
          <w:rStyle w:val="NormalTok"/>
        </w:rPr>
        <w:t>,</w:t>
      </w:r>
      <w:r>
        <w:rPr>
          <w:rStyle w:val="AttributeTok"/>
        </w:rPr>
        <w:t>col=</w:t>
      </w:r>
      <w:r>
        <w:rPr>
          <w:rStyle w:val="DecValTok"/>
        </w:rPr>
        <w:t>1</w:t>
      </w:r>
      <w:r>
        <w:rPr>
          <w:rStyle w:val="NormalTok"/>
        </w:rPr>
        <w:t xml:space="preserve">)        </w:t>
      </w:r>
      <w:r>
        <w:rPr>
          <w:rStyle w:val="CommentTok"/>
        </w:rPr>
        <w:t xml:space="preserve"># add Log-Normal solid  </w:t>
      </w:r>
      <w:r>
        <w:br/>
      </w:r>
      <w:r>
        <w:rPr>
          <w:rStyle w:val="FunctionTok"/>
        </w:rPr>
        <w:t>legend</w:t>
      </w:r>
      <w:r>
        <w:rPr>
          <w:rStyle w:val="NormalTok"/>
        </w:rPr>
        <w:t>(</w:t>
      </w:r>
      <w:r>
        <w:rPr>
          <w:rStyle w:val="StringTok"/>
        </w:rPr>
        <w:t>"bottomright"</w:t>
      </w:r>
      <w:r>
        <w:rPr>
          <w:rStyle w:val="NormalTok"/>
        </w:rPr>
        <w:t>,</w:t>
      </w:r>
      <w:r>
        <w:rPr>
          <w:rStyle w:val="FunctionTok"/>
        </w:rPr>
        <w:t>c</w:t>
      </w:r>
      <w:r>
        <w:rPr>
          <w:rStyle w:val="NormalTok"/>
        </w:rPr>
        <w:t>(</w:t>
      </w:r>
      <w:r>
        <w:rPr>
          <w:rStyle w:val="StringTok"/>
        </w:rPr>
        <w:t>"Normal Errors"</w:t>
      </w:r>
      <w:r>
        <w:rPr>
          <w:rStyle w:val="NormalTok"/>
        </w:rPr>
        <w:t>,</w:t>
      </w:r>
      <w:r>
        <w:rPr>
          <w:rStyle w:val="StringTok"/>
        </w:rPr>
        <w:t>"Log-Normal Errors"</w:t>
      </w:r>
      <w:r>
        <w:rPr>
          <w:rStyle w:val="NormalTok"/>
        </w:rPr>
        <w:t xml:space="preserve">),  </w:t>
      </w:r>
      <w:r>
        <w:br/>
      </w:r>
      <w:r>
        <w:rPr>
          <w:rStyle w:val="NormalTok"/>
        </w:rPr>
        <w:t xml:space="preserve">       </w:t>
      </w:r>
      <w:r>
        <w:rPr>
          <w:rStyle w:val="AttributeTok"/>
        </w:rPr>
        <w:t>col=</w:t>
      </w:r>
      <w:r>
        <w:rPr>
          <w:rStyle w:val="FunctionTok"/>
        </w:rPr>
        <w:t>c</w:t>
      </w:r>
      <w:r>
        <w:rPr>
          <w:rStyle w:val="NormalTok"/>
        </w:rPr>
        <w:t>(</w:t>
      </w:r>
      <w:r>
        <w:rPr>
          <w:rStyle w:val="DecValTok"/>
        </w:rPr>
        <w:t>4</w:t>
      </w:r>
      <w:r>
        <w:rPr>
          <w:rStyle w:val="NormalTok"/>
        </w:rPr>
        <w:t>,</w:t>
      </w:r>
      <w:r>
        <w:rPr>
          <w:rStyle w:val="DecValTok"/>
        </w:rPr>
        <w:t>1</w:t>
      </w:r>
      <w:r>
        <w:rPr>
          <w:rStyle w:val="NormalTok"/>
        </w:rPr>
        <w:t>),</w:t>
      </w:r>
      <w:r>
        <w:rPr>
          <w:rStyle w:val="AttributeTok"/>
        </w:rPr>
        <w:t>lty=</w:t>
      </w:r>
      <w:r>
        <w:rPr>
          <w:rStyle w:val="FunctionTok"/>
        </w:rPr>
        <w:t>c</w:t>
      </w:r>
      <w:r>
        <w:rPr>
          <w:rStyle w:val="NormalTok"/>
        </w:rPr>
        <w:t>(</w:t>
      </w:r>
      <w:r>
        <w:rPr>
          <w:rStyle w:val="DecValTok"/>
        </w:rPr>
        <w:t>2</w:t>
      </w:r>
      <w:r>
        <w:rPr>
          <w:rStyle w:val="NormalTok"/>
        </w:rPr>
        <w:t>,</w:t>
      </w:r>
      <w:r>
        <w:rPr>
          <w:rStyle w:val="DecValTok"/>
        </w:rPr>
        <w:t>1</w:t>
      </w:r>
      <w:r>
        <w:rPr>
          <w:rStyle w:val="NormalTok"/>
        </w:rPr>
        <w:t>),</w:t>
      </w:r>
      <w:r>
        <w:rPr>
          <w:rStyle w:val="AttributeTok"/>
        </w:rPr>
        <w:t>lwd=</w:t>
      </w:r>
      <w:r>
        <w:rPr>
          <w:rStyle w:val="DecValTok"/>
        </w:rPr>
        <w:t>3</w:t>
      </w:r>
      <w:r>
        <w:rPr>
          <w:rStyle w:val="NormalTok"/>
        </w:rPr>
        <w:t>,</w:t>
      </w:r>
      <w:r>
        <w:rPr>
          <w:rStyle w:val="AttributeTok"/>
        </w:rPr>
        <w:t>bty=</w:t>
      </w:r>
      <w:r>
        <w:rPr>
          <w:rStyle w:val="StringTok"/>
        </w:rPr>
        <w:t>"n"</w:t>
      </w:r>
      <w:r>
        <w:rPr>
          <w:rStyle w:val="NormalTok"/>
        </w:rPr>
        <w:t>,</w:t>
      </w:r>
      <w:r>
        <w:rPr>
          <w:rStyle w:val="AttributeTok"/>
        </w:rPr>
        <w:t>cex=</w:t>
      </w:r>
      <w:r>
        <w:rPr>
          <w:rStyle w:val="FloatTok"/>
        </w:rPr>
        <w:t>1.2</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191" w:name="fig-4-4"/>
            <w:r>
              <w:rPr>
                <w:noProof/>
                <w:lang w:eastAsia="zh-CN"/>
              </w:rPr>
              <w:drawing>
                <wp:inline distT="0" distB="0" distL="0" distR="0">
                  <wp:extent cx="4620126" cy="3696101"/>
                  <wp:effectExtent l="0" t="0" r="0" b="0"/>
                  <wp:docPr id="199" name="Picture"/>
                  <wp:cNvGraphicFramePr/>
                  <a:graphic xmlns:a="http://schemas.openxmlformats.org/drawingml/2006/main">
                    <a:graphicData uri="http://schemas.openxmlformats.org/drawingml/2006/picture">
                      <pic:pic xmlns:pic="http://schemas.openxmlformats.org/drawingml/2006/picture">
                        <pic:nvPicPr>
                          <pic:cNvPr id="200" name="Picture" descr="04-application_files/figure-docx/fig-4-4-1.png"/>
                          <pic:cNvPicPr>
                            <a:picLocks noChangeAspect="1" noChangeArrowheads="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4.4: Female Length-at-Age data from 358 female redfish, Centroberyx affinis, with two von Bertalanffy growth curves fitted using Normal and Log-Normal residuals.</w:t>
            </w:r>
          </w:p>
        </w:tc>
        <w:bookmarkEnd w:id="191"/>
      </w:tr>
    </w:tbl>
    <w:p w:rsidR="003045B9" w:rsidRDefault="00E54A55">
      <w:pPr>
        <w:pStyle w:val="3"/>
      </w:pPr>
      <w:bookmarkStart w:id="192" w:name="关于初始模型拟合的说明"/>
      <w:bookmarkStart w:id="193" w:name="_Toc205277864"/>
      <w:bookmarkEnd w:id="188"/>
      <w:r>
        <w:lastRenderedPageBreak/>
        <w:t xml:space="preserve">4.4.7 </w:t>
      </w:r>
      <w:r>
        <w:t>关于初始模型拟合的说明</w:t>
      </w:r>
      <w:bookmarkEnd w:id="193"/>
    </w:p>
    <w:p w:rsidR="003045B9" w:rsidRDefault="00E54A55">
      <w:pPr>
        <w:pStyle w:val="FirstParagraph"/>
      </w:pPr>
      <w:r>
        <w:t>上面例子中的曲线比较本身就很有趣，不过，我们还说明了</w:t>
      </w:r>
      <w:r>
        <w:t xml:space="preserve"> </w:t>
      </w:r>
      <w:r>
        <w:rPr>
          <w:rStyle w:val="VerbatimChar"/>
        </w:rPr>
        <w:t>nlm()</w:t>
      </w:r>
      <w:r>
        <w:t xml:space="preserve"> </w:t>
      </w:r>
      <w:r>
        <w:t>的语法以及如何将模型拟合到数据中。将函数作为参数传递给</w:t>
      </w:r>
      <w:r>
        <w:t>另一个函数的能力（就像这里我们将</w:t>
      </w:r>
      <w:r>
        <w:t xml:space="preserve"> </w:t>
      </w:r>
      <w:r>
        <w:rPr>
          <w:rStyle w:val="VerbatimChar"/>
        </w:rPr>
        <w:t>ssq</w:t>
      </w:r>
      <w:r>
        <w:t xml:space="preserve"> </w:t>
      </w:r>
      <w:r>
        <w:t>作为</w:t>
      </w:r>
      <w:r>
        <w:t xml:space="preserve"> </w:t>
      </w:r>
      <w:r>
        <w:rPr>
          <w:i/>
          <w:iCs/>
        </w:rPr>
        <w:t>f</w:t>
      </w:r>
      <w:r>
        <w:t xml:space="preserve"> </w:t>
      </w:r>
      <w:r>
        <w:t>传递给</w:t>
      </w:r>
      <w:r>
        <w:t xml:space="preserve"> </w:t>
      </w:r>
      <w:r>
        <w:rPr>
          <w:rStyle w:val="VerbatimChar"/>
        </w:rPr>
        <w:t>nlm()</w:t>
      </w:r>
      <w:r>
        <w:t>，将</w:t>
      </w:r>
      <w:r>
        <w:t xml:space="preserve"> </w:t>
      </w:r>
      <w:r>
        <w:rPr>
          <w:rStyle w:val="VerbatimChar"/>
        </w:rPr>
        <w:t>vB</w:t>
      </w:r>
      <w:r>
        <w:t>、</w:t>
      </w:r>
      <w:r>
        <w:rPr>
          <w:rStyle w:val="VerbatimChar"/>
        </w:rPr>
        <w:t>Gz</w:t>
      </w:r>
      <w:r>
        <w:t xml:space="preserve"> </w:t>
      </w:r>
      <w:r>
        <w:t>和</w:t>
      </w:r>
      <w:r>
        <w:t xml:space="preserve"> </w:t>
      </w:r>
      <w:r>
        <w:rPr>
          <w:rStyle w:val="VerbatimChar"/>
        </w:rPr>
        <w:t>mm</w:t>
      </w:r>
      <w:r>
        <w:t xml:space="preserve"> </w:t>
      </w:r>
      <w:r>
        <w:t>作为</w:t>
      </w:r>
      <w:r>
        <w:t xml:space="preserve"> </w:t>
      </w:r>
      <w:r>
        <w:rPr>
          <w:i/>
          <w:iCs/>
        </w:rPr>
        <w:t>funk</w:t>
      </w:r>
      <w:r>
        <w:t xml:space="preserve"> </w:t>
      </w:r>
      <w:r>
        <w:t>传递给</w:t>
      </w:r>
      <w:r>
        <w:t xml:space="preserve"> </w:t>
      </w:r>
      <w:r>
        <w:rPr>
          <w:rStyle w:val="VerbatimChar"/>
        </w:rPr>
        <w:t>ssq()</w:t>
      </w:r>
      <w:r>
        <w:t>）是</w:t>
      </w:r>
      <w:r>
        <w:t xml:space="preserve"> R </w:t>
      </w:r>
      <w:r>
        <w:t>的优势之一，但也是其复杂性所在。它简化了</w:t>
      </w:r>
      <w:r>
        <w:rPr>
          <w:rStyle w:val="VerbatimChar"/>
        </w:rPr>
        <w:t>ssq()</w:t>
      </w:r>
      <w:r>
        <w:t>等函数的重用，在这些函数中，我们只需改变输入函数，就能从本质上相同的代码中得到完全不同的答案。熟悉这些方法的最佳途径是使用自己的数据集。绘制您的数据和任何模型拟合图，因为如果模型拟合图看起来不寻常，那么很可能就是不寻常的，需要再三审视。</w:t>
      </w:r>
    </w:p>
    <w:p w:rsidR="003045B9" w:rsidRDefault="00E54A55">
      <w:pPr>
        <w:pStyle w:val="a0"/>
      </w:pPr>
      <w:r>
        <w:t>使用平方和法可以取得很好的效果，但在处理现实世界的多样性时，要求在期望值附近的残差</w:t>
      </w:r>
      <w:r>
        <w:t>呈正态分布以及方差恒定的假设是有限制的。为了使用正态分布以外的概率密度分布和非恒定方差，我们应该转而使用最大似然法。</w:t>
      </w:r>
    </w:p>
    <w:p w:rsidR="003045B9" w:rsidRDefault="00E54A55">
      <w:pPr>
        <w:pStyle w:val="2"/>
      </w:pPr>
      <w:bookmarkStart w:id="194" w:name="最大似然"/>
      <w:bookmarkStart w:id="195" w:name="_Toc205277865"/>
      <w:bookmarkEnd w:id="171"/>
      <w:bookmarkEnd w:id="192"/>
      <w:r>
        <w:t xml:space="preserve">4.5 </w:t>
      </w:r>
      <w:r>
        <w:t>最大似然</w:t>
      </w:r>
      <w:bookmarkEnd w:id="195"/>
    </w:p>
    <w:p w:rsidR="003045B9" w:rsidRDefault="00E54A55">
      <w:pPr>
        <w:pStyle w:val="FirstParagraph"/>
      </w:pPr>
      <w:r>
        <w:t>在</w:t>
      </w:r>
      <w:r>
        <w:t xml:space="preserve"> R </w:t>
      </w:r>
      <w:r>
        <w:t>中使用似然比较简单，因为有许多概率密度函数（</w:t>
      </w:r>
      <w:r>
        <w:t>PDF</w:t>
      </w:r>
      <w:r>
        <w:t>）的内置函数以及一系列定义其他</w:t>
      </w:r>
      <w:r>
        <w:t xml:space="preserve"> PDF </w:t>
      </w:r>
      <w:r>
        <w:t>的软件包。再重复一遍，最大似然法的目的是使用软件搜索模型参数集，使观测数据的总似然最大化。要使用这一最优模型拟合标准，需要对模型进行定义，以便将每个观测值（可用数据）的概率或似然值指定为模型中参数值和其他变量的函数（</w:t>
      </w:r>
      <w:r>
        <w:t xml:space="preserve"> </w:t>
      </w:r>
      <w:hyperlink w:anchor="eq-4_2">
        <w:r>
          <w:rPr>
            <w:rStyle w:val="ad"/>
          </w:rPr>
          <w:t>公</w:t>
        </w:r>
        <w:r>
          <w:rPr>
            <w:rStyle w:val="ad"/>
          </w:rPr>
          <w:t>式</w:t>
        </w:r>
        <w:r>
          <w:rPr>
            <w:rStyle w:val="ad"/>
          </w:rPr>
          <w:t> 4.2</w:t>
        </w:r>
      </w:hyperlink>
      <w:r>
        <w:t xml:space="preserve"> </w:t>
      </w:r>
      <w:r>
        <w:t>和</w:t>
      </w:r>
      <w:r>
        <w:t xml:space="preserve"> </w:t>
      </w:r>
      <w:hyperlink w:anchor="eq-4_11">
        <w:r>
          <w:rPr>
            <w:rStyle w:val="ad"/>
          </w:rPr>
          <w:t>公式</w:t>
        </w:r>
        <w:r>
          <w:rPr>
            <w:rStyle w:val="ad"/>
          </w:rPr>
          <w:t> 4.11</w:t>
        </w:r>
      </w:hyperlink>
      <w:r>
        <w:t xml:space="preserve"> </w:t>
      </w:r>
      <w:r>
        <w:t>）。重要的是，这种规范包括对所选</w:t>
      </w:r>
      <w:r>
        <w:t xml:space="preserve"> PDF </w:t>
      </w:r>
      <w:r>
        <w:t>的变异性或扩散性的估计（正态分布中的</w:t>
      </w:r>
      <w:r>
        <w:t xml:space="preserve"> </w:t>
      </w:r>
      <m:oMath>
        <m:r>
          <w:rPr>
            <w:rFonts w:ascii="Cambria Math" w:hAnsi="Cambria Math"/>
          </w:rPr>
          <m:t>σ</m:t>
        </m:r>
      </m:oMath>
      <w:r>
        <w:t xml:space="preserve"> </w:t>
      </w:r>
      <w:r>
        <w:t>只是最小二乘法的副产品）。使用最大似然法的一个主要优点是，残差结构或关于数据预期中心倾向的观测值的预期分布不一定是正态分布。如果可以定义概率密度函数</w:t>
      </w:r>
      <w:r>
        <w:t xml:space="preserve"> (PDF)</w:t>
      </w:r>
      <w:r>
        <w:t>，则可以在最大似然法框架中使用；有关许多有用概率密度函数的定义，请参见</w:t>
      </w:r>
      <w:r>
        <w:t xml:space="preserve"> Forbes et al, (2011)</w:t>
      </w:r>
      <w:r>
        <w:t>。</w:t>
      </w:r>
    </w:p>
    <w:p w:rsidR="003045B9" w:rsidRDefault="00E54A55">
      <w:pPr>
        <w:pStyle w:val="3"/>
      </w:pPr>
      <w:bookmarkStart w:id="196" w:name="简要示例"/>
      <w:bookmarkStart w:id="197" w:name="_Toc205277866"/>
      <w:r>
        <w:t xml:space="preserve">4.5.1 </w:t>
      </w:r>
      <w:r>
        <w:t>简要示例</w:t>
      </w:r>
      <w:bookmarkEnd w:id="197"/>
    </w:p>
    <w:p w:rsidR="003045B9" w:rsidRDefault="00E54A55">
      <w:pPr>
        <w:pStyle w:val="FirstParagraph"/>
      </w:pPr>
      <w:r>
        <w:t>我们将使用众所周知的正态分布来说明这</w:t>
      </w:r>
      <w:r>
        <w:t>些方法，然后扩展该方法以包含一系列可选的</w:t>
      </w:r>
      <w:r>
        <w:t xml:space="preserve"> PDF</w:t>
      </w:r>
      <w:r>
        <w:t>。对于数据模型拟合而言，每个</w:t>
      </w:r>
      <w:r>
        <w:t>PDF</w:t>
      </w:r>
      <w:r>
        <w:t>的主要意义在于定义单个观测值的概率密度或似然值。对于平均期望值为</w:t>
      </w:r>
      <w:r>
        <w:t xml:space="preserve"> </w:t>
      </w:r>
      <m:oMath>
        <m:acc>
          <m:accPr>
            <m:chr m:val="‾"/>
            <m:ctrlPr>
              <w:rPr>
                <w:rFonts w:ascii="Cambria Math" w:hAnsi="Cambria Math"/>
              </w:rPr>
            </m:ctrlPr>
          </m:accPr>
          <m:e>
            <m:r>
              <w:rPr>
                <w:rFonts w:ascii="Cambria Math" w:hAnsi="Cambria Math"/>
              </w:rPr>
              <m:t>x</m:t>
            </m:r>
          </m:e>
        </m:acc>
      </m:oMath>
      <w:r>
        <w:t xml:space="preserve"> </w:t>
      </w:r>
      <w:r>
        <w:t>或</w:t>
      </w:r>
      <w:r>
        <w:t xml:space="preserve"> </w:t>
      </w:r>
      <m:oMath>
        <m:r>
          <w:rPr>
            <w:rFonts w:ascii="Cambria Math" w:hAnsi="Cambria Math"/>
          </w:rPr>
          <m:t>μ</m:t>
        </m:r>
      </m:oMath>
      <w:r>
        <w:t xml:space="preserve"> </w:t>
      </w:r>
      <w:r>
        <w:t>的正态分布，给定单个值</w:t>
      </w:r>
      <w: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w:r>
        <w:t>的概率密度或似然定义为</w:t>
      </w:r>
      <w:r>
        <w:t>:</w:t>
      </w:r>
    </w:p>
    <w:p w:rsidR="003045B9" w:rsidRDefault="00E54A55">
      <w:pPr>
        <w:pStyle w:val="a0"/>
      </w:pPr>
      <w:bookmarkStart w:id="198" w:name="eq-4_11"/>
      <m:oMathPara>
        <m:oMathParaPr>
          <m:jc m:val="center"/>
        </m:oMathParaPr>
        <m:oMath>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σ</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σ</m:t>
              </m:r>
              <m:rad>
                <m:radPr>
                  <m:degHide m:val="1"/>
                  <m:ctrlPr>
                    <w:rPr>
                      <w:rFonts w:ascii="Cambria Math" w:hAnsi="Cambria Math"/>
                    </w:rPr>
                  </m:ctrlPr>
                </m:radPr>
                <m:deg/>
                <m:e>
                  <m:r>
                    <w:rPr>
                      <w:rFonts w:ascii="Cambria Math" w:hAnsi="Cambria Math"/>
                    </w:rPr>
                    <m:t>2</m:t>
                  </m:r>
                  <m:r>
                    <w:rPr>
                      <w:rFonts w:ascii="Cambria Math" w:hAnsi="Cambria Math"/>
                    </w:rPr>
                    <m:t>π</m:t>
                  </m:r>
                </m:e>
              </m:rad>
            </m:den>
          </m:f>
          <m:sSup>
            <m:sSupPr>
              <m:ctrlPr>
                <w:rPr>
                  <w:rFonts w:ascii="Cambria Math" w:hAnsi="Cambria Math"/>
                </w:rPr>
              </m:ctrlPr>
            </m:sSupPr>
            <m:e>
              <m:r>
                <w:rPr>
                  <w:rFonts w:ascii="Cambria Math" w:hAnsi="Cambria Math"/>
                </w:rPr>
                <m:t>e</m:t>
              </m:r>
            </m:e>
            <m:sup>
              <m:d>
                <m:dPr>
                  <m:ctrlPr>
                    <w:rPr>
                      <w:rFonts w:ascii="Cambria Math" w:hAnsi="Cambria Math"/>
                    </w:rPr>
                  </m:ctrlPr>
                </m:dPr>
                <m:e>
                  <m:f>
                    <m:fPr>
                      <m:ctrlPr>
                        <w:rPr>
                          <w:rFonts w:ascii="Cambria Math" w:hAnsi="Cambria Math"/>
                        </w:rPr>
                      </m:ctrlPr>
                    </m:fPr>
                    <m:num>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e>
                          </m:d>
                        </m:e>
                        <m:sup>
                          <m:r>
                            <w:rPr>
                              <w:rFonts w:ascii="Cambria Math" w:hAnsi="Cambria Math"/>
                            </w:rPr>
                            <m:t>2</m:t>
                          </m:r>
                        </m:sup>
                      </m:sSup>
                    </m:num>
                    <m:den>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den>
                  </m:f>
                </m:e>
              </m:d>
            </m:sup>
          </m:sSup>
          <m:r>
            <w:rPr>
              <w:rFonts w:ascii="Cambria Math" w:hAnsi="Cambria Math"/>
            </w:rPr>
            <m:t>  </m:t>
          </m:r>
          <m:d>
            <m:dPr>
              <m:ctrlPr>
                <w:rPr>
                  <w:rFonts w:ascii="Cambria Math" w:hAnsi="Cambria Math"/>
                </w:rPr>
              </m:ctrlPr>
            </m:dPr>
            <m:e>
              <m:r>
                <w:rPr>
                  <w:rFonts w:ascii="Cambria Math" w:hAnsi="Cambria Math"/>
                </w:rPr>
                <m:t>4.11</m:t>
              </m:r>
            </m:e>
          </m:d>
        </m:oMath>
      </m:oMathPara>
      <w:bookmarkEnd w:id="198"/>
    </w:p>
    <w:p w:rsidR="003045B9" w:rsidRDefault="00E54A55">
      <w:pPr>
        <w:pStyle w:val="FirstParagraph"/>
      </w:pPr>
      <w:r>
        <w:t>其中</w:t>
      </w:r>
      <w:r>
        <w:t xml:space="preserve"> </w:t>
      </w:r>
      <m:oMath>
        <m:r>
          <w:rPr>
            <w:rFonts w:ascii="Cambria Math" w:hAnsi="Cambria Math"/>
          </w:rPr>
          <m:t>σ</m:t>
        </m:r>
      </m:oMath>
      <w:r>
        <w:t xml:space="preserve"> </w:t>
      </w:r>
      <w:r>
        <w:t>为与</w:t>
      </w:r>
      <w:r>
        <w:t xml:space="preserve"> </w:t>
      </w:r>
      <m:oMath>
        <m:sSub>
          <m:sSubPr>
            <m:ctrlPr>
              <w:rPr>
                <w:rFonts w:ascii="Cambria Math" w:hAnsi="Cambria Math"/>
              </w:rPr>
            </m:ctrlPr>
          </m:sSubPr>
          <m:e>
            <m:r>
              <w:rPr>
                <w:rFonts w:ascii="Cambria Math" w:hAnsi="Cambria Math"/>
              </w:rPr>
              <m:t>μ</m:t>
            </m:r>
          </m:e>
          <m:sub>
            <m:r>
              <w:rPr>
                <w:rFonts w:ascii="Cambria Math" w:hAnsi="Cambria Math"/>
              </w:rPr>
              <m:t>i</m:t>
            </m:r>
          </m:sub>
        </m:sSub>
      </m:oMath>
      <w:r>
        <w:t xml:space="preserve"> </w:t>
      </w:r>
      <w:r>
        <w:t>相关的标准差。这确定了最小二乘法和最大似然方法之间的直接区别，在后者中，需要一个</w:t>
      </w:r>
      <w:r>
        <w:t xml:space="preserve"> PDF </w:t>
      </w:r>
      <w:r>
        <w:t>的完整定义，在正态分布的情况下，它包括对均值估计</w:t>
      </w:r>
      <w:r>
        <w:t xml:space="preserve"> </w:t>
      </w:r>
      <m:oMath>
        <m:r>
          <w:rPr>
            <w:rFonts w:ascii="Cambria Math" w:hAnsi="Cambria Math"/>
          </w:rPr>
          <m:t>μ</m:t>
        </m:r>
      </m:oMath>
      <w:r>
        <w:t xml:space="preserve"> </w:t>
      </w:r>
      <w:r>
        <w:t>周围残差的标准偏差的显式估计。这样的估计不需要最小二乘，虽然很容易从</w:t>
      </w:r>
      <w:r>
        <w:t xml:space="preserve"> SSQ </w:t>
      </w:r>
      <w:r>
        <w:t>值中得到。</w:t>
      </w:r>
    </w:p>
    <w:p w:rsidR="003045B9" w:rsidRDefault="00E54A55">
      <w:pPr>
        <w:pStyle w:val="a0"/>
      </w:pPr>
      <w:r>
        <w:t>例如，我们可以从正态分布中生成一个观测样本</w:t>
      </w:r>
      <w:r>
        <w:t>(</w:t>
      </w:r>
      <w:r>
        <w:t>参见</w:t>
      </w:r>
      <w:r>
        <w:rPr>
          <w:rStyle w:val="VerbatimChar"/>
        </w:rPr>
        <w:t>?rnorm</w:t>
      </w:r>
      <w:r>
        <w:t>)</w:t>
      </w:r>
      <w:r>
        <w:t>，然后计算该样本的均值和标准差，并比较给定的样本值与</w:t>
      </w:r>
      <w:r>
        <w:t xml:space="preserve"> </w:t>
      </w:r>
      <w:r>
        <w:rPr>
          <w:i/>
          <w:iCs/>
        </w:rPr>
        <w:t>rnorm</w:t>
      </w:r>
      <w:r>
        <w:t xml:space="preserve"> </w:t>
      </w:r>
      <w:r>
        <w:t>函数中使用的原始均值和标准差的参数估计值的可能性有多大（</w:t>
      </w:r>
      <w:r>
        <w:t xml:space="preserve"> </w:t>
      </w:r>
      <w:hyperlink w:anchor="tbl-4-1">
        <w:r>
          <w:rPr>
            <w:rStyle w:val="ad"/>
          </w:rPr>
          <w:t>表</w:t>
        </w:r>
        <w:r>
          <w:rPr>
            <w:rStyle w:val="ad"/>
          </w:rPr>
          <w:t> 4.1</w:t>
        </w:r>
      </w:hyperlink>
      <w:r>
        <w:t xml:space="preserve"> </w:t>
      </w:r>
      <w:r>
        <w:t>）：</w:t>
      </w:r>
    </w:p>
    <w:p w:rsidR="003045B9" w:rsidRDefault="00E54A55">
      <w:pPr>
        <w:pStyle w:val="SourceCode"/>
      </w:pPr>
      <w:r>
        <w:rPr>
          <w:rStyle w:val="NormalTok"/>
        </w:rPr>
        <w:lastRenderedPageBreak/>
        <w:t xml:space="preserve"> </w:t>
      </w:r>
      <w:r>
        <w:rPr>
          <w:rStyle w:val="CommentTok"/>
        </w:rPr>
        <w:t xml:space="preserve"># Illustrate Normal random likelihoods. see Table 4.1  </w:t>
      </w:r>
      <w:r>
        <w:br/>
      </w:r>
      <w:r>
        <w:rPr>
          <w:rStyle w:val="FunctionTok"/>
        </w:rPr>
        <w:t>set.seed</w:t>
      </w:r>
      <w:r>
        <w:rPr>
          <w:rStyle w:val="NormalTok"/>
        </w:rPr>
        <w:t>(</w:t>
      </w:r>
      <w:r>
        <w:rPr>
          <w:rStyle w:val="DecValTok"/>
        </w:rPr>
        <w:t>12345</w:t>
      </w:r>
      <w:r>
        <w:rPr>
          <w:rStyle w:val="NormalTok"/>
        </w:rPr>
        <w:t xml:space="preserve">)       </w:t>
      </w:r>
      <w:r>
        <w:rPr>
          <w:rStyle w:val="CommentTok"/>
        </w:rPr>
        <w:t xml:space="preserve"># make the use of random numbers repeatable  </w:t>
      </w:r>
      <w:r>
        <w:br/>
      </w:r>
      <w:r>
        <w:rPr>
          <w:rStyle w:val="NormalTok"/>
        </w:rPr>
        <w:t xml:space="preserve">x </w:t>
      </w:r>
      <w:r>
        <w:rPr>
          <w:rStyle w:val="OtherTok"/>
        </w:rPr>
        <w:t>&lt;-</w:t>
      </w:r>
      <w:r>
        <w:rPr>
          <w:rStyle w:val="NormalTok"/>
        </w:rPr>
        <w:t xml:space="preserve"> </w:t>
      </w:r>
      <w:r>
        <w:rPr>
          <w:rStyle w:val="FunctionTok"/>
        </w:rPr>
        <w:t>rnorm</w:t>
      </w:r>
      <w:r>
        <w:rPr>
          <w:rStyle w:val="NormalTok"/>
        </w:rPr>
        <w:t>(</w:t>
      </w:r>
      <w:r>
        <w:rPr>
          <w:rStyle w:val="DecValTok"/>
        </w:rPr>
        <w:t>10</w:t>
      </w:r>
      <w:r>
        <w:rPr>
          <w:rStyle w:val="NormalTok"/>
        </w:rPr>
        <w:t>,</w:t>
      </w:r>
      <w:r>
        <w:rPr>
          <w:rStyle w:val="AttributeTok"/>
        </w:rPr>
        <w:t>mean=</w:t>
      </w:r>
      <w:r>
        <w:rPr>
          <w:rStyle w:val="FloatTok"/>
        </w:rPr>
        <w:t>5.0</w:t>
      </w:r>
      <w:r>
        <w:rPr>
          <w:rStyle w:val="NormalTok"/>
        </w:rPr>
        <w:t>,</w:t>
      </w:r>
      <w:r>
        <w:rPr>
          <w:rStyle w:val="AttributeTok"/>
        </w:rPr>
        <w:t>sd=</w:t>
      </w:r>
      <w:r>
        <w:rPr>
          <w:rStyle w:val="FloatTok"/>
        </w:rPr>
        <w:t>1.0</w:t>
      </w:r>
      <w:r>
        <w:rPr>
          <w:rStyle w:val="NormalTok"/>
        </w:rPr>
        <w:t xml:space="preserve">)      </w:t>
      </w:r>
      <w:r>
        <w:rPr>
          <w:rStyle w:val="CommentTok"/>
        </w:rPr>
        <w:t xml:space="preserve"># pseudo-randomly generate 10   </w:t>
      </w:r>
      <w:r>
        <w:br/>
      </w:r>
      <w:r>
        <w:rPr>
          <w:rStyle w:val="NormalTok"/>
        </w:rPr>
        <w:t xml:space="preserve">avx </w:t>
      </w:r>
      <w:r>
        <w:rPr>
          <w:rStyle w:val="OtherTok"/>
        </w:rPr>
        <w:t>&lt;-</w:t>
      </w:r>
      <w:r>
        <w:rPr>
          <w:rStyle w:val="NormalTok"/>
        </w:rPr>
        <w:t xml:space="preserve"> </w:t>
      </w:r>
      <w:r>
        <w:rPr>
          <w:rStyle w:val="FunctionTok"/>
        </w:rPr>
        <w:t>mean</w:t>
      </w:r>
      <w:r>
        <w:rPr>
          <w:rStyle w:val="NormalTok"/>
        </w:rPr>
        <w:t xml:space="preserve">(x)                      </w:t>
      </w:r>
      <w:r>
        <w:rPr>
          <w:rStyle w:val="CommentTok"/>
        </w:rPr>
        <w:t xml:space="preserve"># normally distributed values  </w:t>
      </w:r>
      <w:r>
        <w:br/>
      </w:r>
      <w:r>
        <w:rPr>
          <w:rStyle w:val="NormalTok"/>
        </w:rPr>
        <w:t xml:space="preserve">sdx </w:t>
      </w:r>
      <w:r>
        <w:rPr>
          <w:rStyle w:val="OtherTok"/>
        </w:rPr>
        <w:t>&lt;-</w:t>
      </w:r>
      <w:r>
        <w:rPr>
          <w:rStyle w:val="NormalTok"/>
        </w:rPr>
        <w:t xml:space="preserve"> </w:t>
      </w:r>
      <w:r>
        <w:rPr>
          <w:rStyle w:val="FunctionTok"/>
        </w:rPr>
        <w:t>sd</w:t>
      </w:r>
      <w:r>
        <w:rPr>
          <w:rStyle w:val="NormalTok"/>
        </w:rPr>
        <w:t xml:space="preserve">(x)          </w:t>
      </w:r>
      <w:r>
        <w:rPr>
          <w:rStyle w:val="CommentTok"/>
        </w:rPr>
        <w:t xml:space="preserve"># estimate the mean and stdev of the sample        </w:t>
      </w:r>
      <w:r>
        <w:rPr>
          <w:rStyle w:val="CommentTok"/>
        </w:rPr>
        <w:t xml:space="preserve">    </w:t>
      </w:r>
      <w:r>
        <w:br/>
      </w:r>
      <w:r>
        <w:rPr>
          <w:rStyle w:val="NormalTok"/>
        </w:rPr>
        <w:t xml:space="preserve">L1 </w:t>
      </w:r>
      <w:r>
        <w:rPr>
          <w:rStyle w:val="OtherTok"/>
        </w:rPr>
        <w:t>&lt;-</w:t>
      </w:r>
      <w:r>
        <w:rPr>
          <w:rStyle w:val="NormalTok"/>
        </w:rPr>
        <w:t xml:space="preserve"> </w:t>
      </w:r>
      <w:r>
        <w:rPr>
          <w:rStyle w:val="FunctionTok"/>
        </w:rPr>
        <w:t>dnorm</w:t>
      </w:r>
      <w:r>
        <w:rPr>
          <w:rStyle w:val="NormalTok"/>
        </w:rPr>
        <w:t>(x,</w:t>
      </w:r>
      <w:r>
        <w:rPr>
          <w:rStyle w:val="AttributeTok"/>
        </w:rPr>
        <w:t>mean=</w:t>
      </w:r>
      <w:r>
        <w:rPr>
          <w:rStyle w:val="FloatTok"/>
        </w:rPr>
        <w:t>5.0</w:t>
      </w:r>
      <w:r>
        <w:rPr>
          <w:rStyle w:val="NormalTok"/>
        </w:rPr>
        <w:t>,</w:t>
      </w:r>
      <w:r>
        <w:rPr>
          <w:rStyle w:val="AttributeTok"/>
        </w:rPr>
        <w:t>sd=</w:t>
      </w:r>
      <w:r>
        <w:rPr>
          <w:rStyle w:val="FloatTok"/>
        </w:rPr>
        <w:t>1.0</w:t>
      </w:r>
      <w:r>
        <w:rPr>
          <w:rStyle w:val="NormalTok"/>
        </w:rPr>
        <w:t xml:space="preserve">)   </w:t>
      </w:r>
      <w:r>
        <w:rPr>
          <w:rStyle w:val="CommentTok"/>
        </w:rPr>
        <w:t xml:space="preserve"># obtain likelihoods, L1, L2 for   </w:t>
      </w:r>
      <w:r>
        <w:br/>
      </w:r>
      <w:r>
        <w:rPr>
          <w:rStyle w:val="NormalTok"/>
        </w:rPr>
        <w:t xml:space="preserve">L2 </w:t>
      </w:r>
      <w:r>
        <w:rPr>
          <w:rStyle w:val="OtherTok"/>
        </w:rPr>
        <w:t>&lt;-</w:t>
      </w:r>
      <w:r>
        <w:rPr>
          <w:rStyle w:val="NormalTok"/>
        </w:rPr>
        <w:t xml:space="preserve"> </w:t>
      </w:r>
      <w:r>
        <w:rPr>
          <w:rStyle w:val="FunctionTok"/>
        </w:rPr>
        <w:t>dnorm</w:t>
      </w:r>
      <w:r>
        <w:rPr>
          <w:rStyle w:val="NormalTok"/>
        </w:rPr>
        <w:t>(x,</w:t>
      </w:r>
      <w:r>
        <w:rPr>
          <w:rStyle w:val="AttributeTok"/>
        </w:rPr>
        <w:t>mean=</w:t>
      </w:r>
      <w:r>
        <w:rPr>
          <w:rStyle w:val="NormalTok"/>
        </w:rPr>
        <w:t>avx,</w:t>
      </w:r>
      <w:r>
        <w:rPr>
          <w:rStyle w:val="AttributeTok"/>
        </w:rPr>
        <w:t>sd=</w:t>
      </w:r>
      <w:r>
        <w:rPr>
          <w:rStyle w:val="NormalTok"/>
        </w:rPr>
        <w:t xml:space="preserve">sdx)    </w:t>
      </w:r>
      <w:r>
        <w:rPr>
          <w:rStyle w:val="CommentTok"/>
        </w:rPr>
        <w:t xml:space="preserve"># each data point for both sets  </w:t>
      </w:r>
      <w:r>
        <w:br/>
      </w:r>
      <w:r>
        <w:rPr>
          <w:rStyle w:val="NormalTok"/>
        </w:rPr>
        <w:t xml:space="preserve">result </w:t>
      </w:r>
      <w:r>
        <w:rPr>
          <w:rStyle w:val="OtherTok"/>
        </w:rPr>
        <w:t>&lt;-</w:t>
      </w:r>
      <w:r>
        <w:rPr>
          <w:rStyle w:val="NormalTok"/>
        </w:rPr>
        <w:t xml:space="preserve"> </w:t>
      </w:r>
      <w:r>
        <w:rPr>
          <w:rStyle w:val="FunctionTok"/>
        </w:rPr>
        <w:t>cbind</w:t>
      </w:r>
      <w:r>
        <w:rPr>
          <w:rStyle w:val="NormalTok"/>
        </w:rPr>
        <w:t>(x,L1,L2,</w:t>
      </w:r>
      <w:r>
        <w:rPr>
          <w:rStyle w:val="StringTok"/>
        </w:rPr>
        <w:t>"L2gtL1"</w:t>
      </w:r>
      <w:r>
        <w:rPr>
          <w:rStyle w:val="OtherTok"/>
        </w:rPr>
        <w:t>=</w:t>
      </w:r>
      <w:r>
        <w:rPr>
          <w:rStyle w:val="NormalTok"/>
        </w:rPr>
        <w:t>(L2</w:t>
      </w:r>
      <w:r>
        <w:rPr>
          <w:rStyle w:val="SpecialCharTok"/>
        </w:rPr>
        <w:t>&gt;</w:t>
      </w:r>
      <w:r>
        <w:rPr>
          <w:rStyle w:val="NormalTok"/>
        </w:rPr>
        <w:t xml:space="preserve">L1))      </w:t>
      </w:r>
      <w:r>
        <w:rPr>
          <w:rStyle w:val="CommentTok"/>
        </w:rPr>
        <w:t xml:space="preserve"># which is larger?  </w:t>
      </w:r>
      <w:r>
        <w:br/>
      </w:r>
      <w:r>
        <w:rPr>
          <w:rStyle w:val="NormalTok"/>
        </w:rPr>
        <w:t xml:space="preserve">result </w:t>
      </w:r>
      <w:r>
        <w:rPr>
          <w:rStyle w:val="OtherTok"/>
        </w:rPr>
        <w:t>&lt;-</w:t>
      </w:r>
      <w:r>
        <w:rPr>
          <w:rStyle w:val="NormalTok"/>
        </w:rPr>
        <w:t xml:space="preserve"> </w:t>
      </w:r>
      <w:r>
        <w:rPr>
          <w:rStyle w:val="FunctionTok"/>
        </w:rPr>
        <w:t>rbind</w:t>
      </w:r>
      <w:r>
        <w:rPr>
          <w:rStyle w:val="NormalTok"/>
        </w:rPr>
        <w:t>(result,</w:t>
      </w:r>
      <w:r>
        <w:rPr>
          <w:rStyle w:val="FunctionTok"/>
        </w:rPr>
        <w:t>c</w:t>
      </w:r>
      <w:r>
        <w:rPr>
          <w:rStyle w:val="NormalTok"/>
        </w:rPr>
        <w:t>(</w:t>
      </w:r>
      <w:r>
        <w:rPr>
          <w:rStyle w:val="ConstantTok"/>
        </w:rPr>
        <w:t>NA</w:t>
      </w:r>
      <w:r>
        <w:rPr>
          <w:rStyle w:val="NormalTok"/>
        </w:rPr>
        <w:t>,</w:t>
      </w:r>
      <w:r>
        <w:rPr>
          <w:rStyle w:val="FunctionTok"/>
        </w:rPr>
        <w:t>prod</w:t>
      </w:r>
      <w:r>
        <w:rPr>
          <w:rStyle w:val="NormalTok"/>
        </w:rPr>
        <w:t>(L1),</w:t>
      </w:r>
      <w:r>
        <w:rPr>
          <w:rStyle w:val="FunctionTok"/>
        </w:rPr>
        <w:t>prod</w:t>
      </w:r>
      <w:r>
        <w:rPr>
          <w:rStyle w:val="NormalTok"/>
        </w:rPr>
        <w:t>(L2),</w:t>
      </w:r>
      <w:r>
        <w:rPr>
          <w:rStyle w:val="DecValTok"/>
        </w:rPr>
        <w:t>1</w:t>
      </w:r>
      <w:r>
        <w:rPr>
          <w:rStyle w:val="NormalTok"/>
        </w:rPr>
        <w:t xml:space="preserve">)) </w:t>
      </w:r>
      <w:r>
        <w:rPr>
          <w:rStyle w:val="CommentTok"/>
        </w:rPr>
        <w:t xml:space="preserve"># result+totals  </w:t>
      </w:r>
      <w:r>
        <w:br/>
      </w:r>
      <w:r>
        <w:rPr>
          <w:rStyle w:val="FunctionTok"/>
        </w:rPr>
        <w:t>rownames</w:t>
      </w:r>
      <w:r>
        <w:rPr>
          <w:rStyle w:val="NormalTok"/>
        </w:rPr>
        <w:t xml:space="preserve">(result) </w:t>
      </w:r>
      <w:r>
        <w:rPr>
          <w:rStyle w:val="OtherTok"/>
        </w:rPr>
        <w:t>&lt;-</w:t>
      </w:r>
      <w:r>
        <w:rPr>
          <w:rStyle w:val="NormalTok"/>
        </w:rPr>
        <w:t xml:space="preserve"> </w:t>
      </w:r>
      <w:r>
        <w:rPr>
          <w:rStyle w:val="FunctionTok"/>
        </w:rPr>
        <w:t>c</w:t>
      </w:r>
      <w:r>
        <w:rPr>
          <w:rStyle w:val="NormalTok"/>
        </w:rPr>
        <w:t>(</w:t>
      </w:r>
      <w:r>
        <w:rPr>
          <w:rStyle w:val="DecValTok"/>
        </w:rPr>
        <w:t>1</w:t>
      </w:r>
      <w:r>
        <w:rPr>
          <w:rStyle w:val="SpecialCharTok"/>
        </w:rPr>
        <w:t>:</w:t>
      </w:r>
      <w:r>
        <w:rPr>
          <w:rStyle w:val="DecValTok"/>
        </w:rPr>
        <w:t>10</w:t>
      </w:r>
      <w:r>
        <w:rPr>
          <w:rStyle w:val="NormalTok"/>
        </w:rPr>
        <w:t>,</w:t>
      </w:r>
      <w:r>
        <w:rPr>
          <w:rStyle w:val="StringTok"/>
        </w:rPr>
        <w:t>"product"</w:t>
      </w:r>
      <w:r>
        <w:rPr>
          <w:rStyle w:val="NormalTok"/>
        </w:rPr>
        <w:t xml:space="preserve">)  </w:t>
      </w:r>
      <w:r>
        <w:br/>
      </w:r>
      <w:r>
        <w:rPr>
          <w:rStyle w:val="FunctionTok"/>
        </w:rPr>
        <w:t>colnames</w:t>
      </w:r>
      <w:r>
        <w:rPr>
          <w:rStyle w:val="NormalTok"/>
        </w:rPr>
        <w:t xml:space="preserve">(result) </w:t>
      </w:r>
      <w:r>
        <w:rPr>
          <w:rStyle w:val="OtherTok"/>
        </w:rPr>
        <w:t>&lt;-</w:t>
      </w:r>
      <w:r>
        <w:rPr>
          <w:rStyle w:val="NormalTok"/>
        </w:rPr>
        <w:t xml:space="preserve"> </w:t>
      </w:r>
      <w:r>
        <w:rPr>
          <w:rStyle w:val="FunctionTok"/>
        </w:rPr>
        <w:t>c</w:t>
      </w:r>
      <w:r>
        <w:rPr>
          <w:rStyle w:val="NormalTok"/>
        </w:rPr>
        <w:t>(</w:t>
      </w:r>
      <w:r>
        <w:rPr>
          <w:rStyle w:val="StringTok"/>
        </w:rPr>
        <w:t>"x"</w:t>
      </w:r>
      <w:r>
        <w:rPr>
          <w:rStyle w:val="NormalTok"/>
        </w:rPr>
        <w:t>,</w:t>
      </w:r>
      <w:r>
        <w:rPr>
          <w:rStyle w:val="StringTok"/>
        </w:rPr>
        <w:t>"original"</w:t>
      </w:r>
      <w:r>
        <w:rPr>
          <w:rStyle w:val="NormalTok"/>
        </w:rPr>
        <w:t>,</w:t>
      </w:r>
      <w:r>
        <w:rPr>
          <w:rStyle w:val="StringTok"/>
        </w:rPr>
        <w:t>"estimated"</w:t>
      </w:r>
      <w:r>
        <w:rPr>
          <w:rStyle w:val="NormalTok"/>
        </w:rPr>
        <w:t>,</w:t>
      </w:r>
      <w:r>
        <w:rPr>
          <w:rStyle w:val="StringTok"/>
        </w:rPr>
        <w:t>"est &gt; orig"</w:t>
      </w:r>
      <w:r>
        <w:rPr>
          <w:rStyle w:val="NormalTok"/>
        </w:rPr>
        <w:t xml:space="preserve">)  </w:t>
      </w:r>
      <w:r>
        <w:br/>
      </w:r>
      <w:r>
        <w:rPr>
          <w:rStyle w:val="NormalTok"/>
        </w:rPr>
        <w:t>knitr</w:t>
      </w:r>
      <w:r>
        <w:rPr>
          <w:rStyle w:val="SpecialCharTok"/>
        </w:rPr>
        <w:t>::</w:t>
      </w:r>
      <w:r>
        <w:rPr>
          <w:rStyle w:val="FunctionTok"/>
        </w:rPr>
        <w:t>kable</w:t>
      </w:r>
      <w:r>
        <w:rPr>
          <w:rStyle w:val="NormalTok"/>
        </w:rPr>
        <w:t xml:space="preserve">(result)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ImageCaption"/>
              <w:spacing w:before="200"/>
            </w:pPr>
            <w:bookmarkStart w:id="199" w:name="tbl-4-1"/>
            <w:r>
              <w:t>表</w:t>
            </w:r>
            <w:r>
              <w:t xml:space="preserve"> 4.1: </w:t>
            </w:r>
            <w:r>
              <w:t>使用正态随机值及相关正态似然函数的示例。估计列具有更大的总似然值。</w:t>
            </w:r>
            <w:r>
              <w:t>1=</w:t>
            </w:r>
            <w:r>
              <w:t>真，</w:t>
            </w:r>
            <w:r>
              <w:t>0=</w:t>
            </w:r>
            <w:r>
              <w:t>假。</w:t>
            </w:r>
          </w:p>
          <w:tbl>
            <w:tblPr>
              <w:tblStyle w:val="Table"/>
              <w:tblW w:w="0" w:type="auto"/>
              <w:tblLayout w:type="fixed"/>
              <w:tblLook w:val="0020" w:firstRow="1" w:lastRow="0" w:firstColumn="0" w:lastColumn="0" w:noHBand="0" w:noVBand="0"/>
            </w:tblPr>
            <w:tblGrid>
              <w:gridCol w:w="1584"/>
              <w:gridCol w:w="1584"/>
              <w:gridCol w:w="1584"/>
              <w:gridCol w:w="1584"/>
              <w:gridCol w:w="1584"/>
            </w:tblGrid>
            <w:tr w:rsidR="003045B9" w:rsidTr="003045B9">
              <w:trPr>
                <w:cnfStyle w:val="100000000000" w:firstRow="1" w:lastRow="0" w:firstColumn="0" w:lastColumn="0" w:oddVBand="0" w:evenVBand="0" w:oddHBand="0" w:evenHBand="0" w:firstRowFirstColumn="0" w:firstRowLastColumn="0" w:lastRowFirstColumn="0" w:lastRowLastColumn="0"/>
                <w:tblHeader/>
              </w:trPr>
              <w:tc>
                <w:tcPr>
                  <w:tcW w:w="1584" w:type="dxa"/>
                </w:tcPr>
                <w:p w:rsidR="003045B9" w:rsidRDefault="003045B9">
                  <w:pPr>
                    <w:pStyle w:val="Compact"/>
                  </w:pPr>
                </w:p>
              </w:tc>
              <w:tc>
                <w:tcPr>
                  <w:tcW w:w="1584" w:type="dxa"/>
                </w:tcPr>
                <w:p w:rsidR="003045B9" w:rsidRDefault="00E54A55">
                  <w:pPr>
                    <w:pStyle w:val="Compact"/>
                    <w:jc w:val="center"/>
                  </w:pPr>
                  <w:r>
                    <w:t>x</w:t>
                  </w:r>
                </w:p>
              </w:tc>
              <w:tc>
                <w:tcPr>
                  <w:tcW w:w="1584" w:type="dxa"/>
                </w:tcPr>
                <w:p w:rsidR="003045B9" w:rsidRDefault="00E54A55">
                  <w:pPr>
                    <w:pStyle w:val="Compact"/>
                    <w:jc w:val="center"/>
                  </w:pPr>
                  <w:r>
                    <w:t>original</w:t>
                  </w:r>
                </w:p>
              </w:tc>
              <w:tc>
                <w:tcPr>
                  <w:tcW w:w="1584" w:type="dxa"/>
                </w:tcPr>
                <w:p w:rsidR="003045B9" w:rsidRDefault="00E54A55">
                  <w:pPr>
                    <w:pStyle w:val="Compact"/>
                    <w:jc w:val="center"/>
                  </w:pPr>
                  <w:r>
                    <w:t>estimated</w:t>
                  </w:r>
                </w:p>
              </w:tc>
              <w:tc>
                <w:tcPr>
                  <w:tcW w:w="1584" w:type="dxa"/>
                </w:tcPr>
                <w:p w:rsidR="003045B9" w:rsidRDefault="00E54A55">
                  <w:pPr>
                    <w:pStyle w:val="Compact"/>
                    <w:jc w:val="center"/>
                  </w:pPr>
                  <w:r>
                    <w:t>est &gt; orig</w:t>
                  </w:r>
                </w:p>
              </w:tc>
            </w:tr>
            <w:tr w:rsidR="003045B9">
              <w:tc>
                <w:tcPr>
                  <w:tcW w:w="1584" w:type="dxa"/>
                </w:tcPr>
                <w:p w:rsidR="003045B9" w:rsidRDefault="00E54A55">
                  <w:pPr>
                    <w:pStyle w:val="Compact"/>
                    <w:jc w:val="center"/>
                  </w:pPr>
                  <w:r>
                    <w:t>1</w:t>
                  </w:r>
                </w:p>
              </w:tc>
              <w:tc>
                <w:tcPr>
                  <w:tcW w:w="1584" w:type="dxa"/>
                </w:tcPr>
                <w:p w:rsidR="003045B9" w:rsidRDefault="00E54A55">
                  <w:pPr>
                    <w:pStyle w:val="Compact"/>
                    <w:jc w:val="center"/>
                  </w:pPr>
                  <w:r>
                    <w:t>5.585529</w:t>
                  </w:r>
                </w:p>
              </w:tc>
              <w:tc>
                <w:tcPr>
                  <w:tcW w:w="1584" w:type="dxa"/>
                </w:tcPr>
                <w:p w:rsidR="003045B9" w:rsidRDefault="00E54A55">
                  <w:pPr>
                    <w:pStyle w:val="Compact"/>
                    <w:jc w:val="center"/>
                  </w:pPr>
                  <w:r>
                    <w:t>0.3360953</w:t>
                  </w:r>
                </w:p>
              </w:tc>
              <w:tc>
                <w:tcPr>
                  <w:tcW w:w="1584" w:type="dxa"/>
                </w:tcPr>
                <w:p w:rsidR="003045B9" w:rsidRDefault="00E54A55">
                  <w:pPr>
                    <w:pStyle w:val="Compact"/>
                    <w:jc w:val="center"/>
                  </w:pPr>
                  <w:r>
                    <w:t>0.3320130</w:t>
                  </w:r>
                </w:p>
              </w:tc>
              <w:tc>
                <w:tcPr>
                  <w:tcW w:w="1584" w:type="dxa"/>
                </w:tcPr>
                <w:p w:rsidR="003045B9" w:rsidRDefault="00E54A55">
                  <w:pPr>
                    <w:pStyle w:val="Compact"/>
                    <w:jc w:val="center"/>
                  </w:pPr>
                  <w:r>
                    <w:t>0</w:t>
                  </w:r>
                </w:p>
              </w:tc>
            </w:tr>
            <w:tr w:rsidR="003045B9">
              <w:tc>
                <w:tcPr>
                  <w:tcW w:w="1584" w:type="dxa"/>
                </w:tcPr>
                <w:p w:rsidR="003045B9" w:rsidRDefault="00E54A55">
                  <w:pPr>
                    <w:pStyle w:val="Compact"/>
                    <w:jc w:val="center"/>
                  </w:pPr>
                  <w:r>
                    <w:t>2</w:t>
                  </w:r>
                </w:p>
              </w:tc>
              <w:tc>
                <w:tcPr>
                  <w:tcW w:w="1584" w:type="dxa"/>
                </w:tcPr>
                <w:p w:rsidR="003045B9" w:rsidRDefault="00E54A55">
                  <w:pPr>
                    <w:pStyle w:val="Compact"/>
                    <w:jc w:val="center"/>
                  </w:pPr>
                  <w:r>
                    <w:t>5.709466</w:t>
                  </w:r>
                </w:p>
              </w:tc>
              <w:tc>
                <w:tcPr>
                  <w:tcW w:w="1584" w:type="dxa"/>
                </w:tcPr>
                <w:p w:rsidR="003045B9" w:rsidRDefault="00E54A55">
                  <w:pPr>
                    <w:pStyle w:val="Compact"/>
                    <w:jc w:val="center"/>
                  </w:pPr>
                  <w:r>
                    <w:t>0.3101778</w:t>
                  </w:r>
                </w:p>
              </w:tc>
              <w:tc>
                <w:tcPr>
                  <w:tcW w:w="1584" w:type="dxa"/>
                </w:tcPr>
                <w:p w:rsidR="003045B9" w:rsidRDefault="00E54A55">
                  <w:pPr>
                    <w:pStyle w:val="Compact"/>
                    <w:jc w:val="center"/>
                  </w:pPr>
                  <w:r>
                    <w:t>0.2868818</w:t>
                  </w:r>
                </w:p>
              </w:tc>
              <w:tc>
                <w:tcPr>
                  <w:tcW w:w="1584" w:type="dxa"/>
                </w:tcPr>
                <w:p w:rsidR="003045B9" w:rsidRDefault="00E54A55">
                  <w:pPr>
                    <w:pStyle w:val="Compact"/>
                    <w:jc w:val="center"/>
                  </w:pPr>
                  <w:r>
                    <w:t>0</w:t>
                  </w:r>
                </w:p>
              </w:tc>
            </w:tr>
            <w:tr w:rsidR="003045B9">
              <w:tc>
                <w:tcPr>
                  <w:tcW w:w="1584" w:type="dxa"/>
                </w:tcPr>
                <w:p w:rsidR="003045B9" w:rsidRDefault="00E54A55">
                  <w:pPr>
                    <w:pStyle w:val="Compact"/>
                    <w:jc w:val="center"/>
                  </w:pPr>
                  <w:r>
                    <w:t>3</w:t>
                  </w:r>
                </w:p>
              </w:tc>
              <w:tc>
                <w:tcPr>
                  <w:tcW w:w="1584" w:type="dxa"/>
                </w:tcPr>
                <w:p w:rsidR="003045B9" w:rsidRDefault="00E54A55">
                  <w:pPr>
                    <w:pStyle w:val="Compact"/>
                    <w:jc w:val="center"/>
                  </w:pPr>
                  <w:r>
                    <w:t>4.890697</w:t>
                  </w:r>
                </w:p>
              </w:tc>
              <w:tc>
                <w:tcPr>
                  <w:tcW w:w="1584" w:type="dxa"/>
                </w:tcPr>
                <w:p w:rsidR="003045B9" w:rsidRDefault="00E54A55">
                  <w:pPr>
                    <w:pStyle w:val="Compact"/>
                    <w:jc w:val="center"/>
                  </w:pPr>
                  <w:r>
                    <w:t>0.3965663</w:t>
                  </w:r>
                </w:p>
              </w:tc>
              <w:tc>
                <w:tcPr>
                  <w:tcW w:w="1584" w:type="dxa"/>
                </w:tcPr>
                <w:p w:rsidR="003045B9" w:rsidRDefault="00E54A55">
                  <w:pPr>
                    <w:pStyle w:val="Compact"/>
                    <w:jc w:val="center"/>
                  </w:pPr>
                  <w:r>
                    <w:t>0.4901017</w:t>
                  </w:r>
                </w:p>
              </w:tc>
              <w:tc>
                <w:tcPr>
                  <w:tcW w:w="1584" w:type="dxa"/>
                </w:tcPr>
                <w:p w:rsidR="003045B9" w:rsidRDefault="00E54A55">
                  <w:pPr>
                    <w:pStyle w:val="Compact"/>
                    <w:jc w:val="center"/>
                  </w:pPr>
                  <w:r>
                    <w:t>1</w:t>
                  </w:r>
                </w:p>
              </w:tc>
            </w:tr>
            <w:tr w:rsidR="003045B9">
              <w:tc>
                <w:tcPr>
                  <w:tcW w:w="1584" w:type="dxa"/>
                </w:tcPr>
                <w:p w:rsidR="003045B9" w:rsidRDefault="00E54A55">
                  <w:pPr>
                    <w:pStyle w:val="Compact"/>
                    <w:jc w:val="center"/>
                  </w:pPr>
                  <w:r>
                    <w:t>4</w:t>
                  </w:r>
                </w:p>
              </w:tc>
              <w:tc>
                <w:tcPr>
                  <w:tcW w:w="1584" w:type="dxa"/>
                </w:tcPr>
                <w:p w:rsidR="003045B9" w:rsidRDefault="00E54A55">
                  <w:pPr>
                    <w:pStyle w:val="Compact"/>
                    <w:jc w:val="center"/>
                  </w:pPr>
                  <w:r>
                    <w:t>4.546503</w:t>
                  </w:r>
                </w:p>
              </w:tc>
              <w:tc>
                <w:tcPr>
                  <w:tcW w:w="1584" w:type="dxa"/>
                </w:tcPr>
                <w:p w:rsidR="003045B9" w:rsidRDefault="00E54A55">
                  <w:pPr>
                    <w:pStyle w:val="Compact"/>
                    <w:jc w:val="center"/>
                  </w:pPr>
                  <w:r>
                    <w:t>0.3599578</w:t>
                  </w:r>
                </w:p>
              </w:tc>
              <w:tc>
                <w:tcPr>
                  <w:tcW w:w="1584" w:type="dxa"/>
                </w:tcPr>
                <w:p w:rsidR="003045B9" w:rsidRDefault="00E54A55">
                  <w:pPr>
                    <w:pStyle w:val="Compact"/>
                    <w:jc w:val="center"/>
                  </w:pPr>
                  <w:r>
                    <w:t>0.4536973</w:t>
                  </w:r>
                </w:p>
              </w:tc>
              <w:tc>
                <w:tcPr>
                  <w:tcW w:w="1584" w:type="dxa"/>
                </w:tcPr>
                <w:p w:rsidR="003045B9" w:rsidRDefault="00E54A55">
                  <w:pPr>
                    <w:pStyle w:val="Compact"/>
                    <w:jc w:val="center"/>
                  </w:pPr>
                  <w:r>
                    <w:t>1</w:t>
                  </w:r>
                </w:p>
              </w:tc>
            </w:tr>
            <w:tr w:rsidR="003045B9">
              <w:tc>
                <w:tcPr>
                  <w:tcW w:w="1584" w:type="dxa"/>
                </w:tcPr>
                <w:p w:rsidR="003045B9" w:rsidRDefault="00E54A55">
                  <w:pPr>
                    <w:pStyle w:val="Compact"/>
                    <w:jc w:val="center"/>
                  </w:pPr>
                  <w:r>
                    <w:t>5</w:t>
                  </w:r>
                </w:p>
              </w:tc>
              <w:tc>
                <w:tcPr>
                  <w:tcW w:w="1584" w:type="dxa"/>
                </w:tcPr>
                <w:p w:rsidR="003045B9" w:rsidRDefault="00E54A55">
                  <w:pPr>
                    <w:pStyle w:val="Compact"/>
                    <w:jc w:val="center"/>
                  </w:pPr>
                  <w:r>
                    <w:t>5.605887</w:t>
                  </w:r>
                </w:p>
              </w:tc>
              <w:tc>
                <w:tcPr>
                  <w:tcW w:w="1584" w:type="dxa"/>
                </w:tcPr>
                <w:p w:rsidR="003045B9" w:rsidRDefault="00E54A55">
                  <w:pPr>
                    <w:pStyle w:val="Compact"/>
                    <w:jc w:val="center"/>
                  </w:pPr>
                  <w:r>
                    <w:t>0.3320438</w:t>
                  </w:r>
                </w:p>
              </w:tc>
              <w:tc>
                <w:tcPr>
                  <w:tcW w:w="1584" w:type="dxa"/>
                </w:tcPr>
                <w:p w:rsidR="003045B9" w:rsidRDefault="00E54A55">
                  <w:pPr>
                    <w:pStyle w:val="Compact"/>
                    <w:jc w:val="center"/>
                  </w:pPr>
                  <w:r>
                    <w:t>0.3246562</w:t>
                  </w:r>
                </w:p>
              </w:tc>
              <w:tc>
                <w:tcPr>
                  <w:tcW w:w="1584" w:type="dxa"/>
                </w:tcPr>
                <w:p w:rsidR="003045B9" w:rsidRDefault="00E54A55">
                  <w:pPr>
                    <w:pStyle w:val="Compact"/>
                    <w:jc w:val="center"/>
                  </w:pPr>
                  <w:r>
                    <w:t>0</w:t>
                  </w:r>
                </w:p>
              </w:tc>
            </w:tr>
            <w:tr w:rsidR="003045B9">
              <w:tc>
                <w:tcPr>
                  <w:tcW w:w="1584" w:type="dxa"/>
                </w:tcPr>
                <w:p w:rsidR="003045B9" w:rsidRDefault="00E54A55">
                  <w:pPr>
                    <w:pStyle w:val="Compact"/>
                    <w:jc w:val="center"/>
                  </w:pPr>
                  <w:r>
                    <w:t>6</w:t>
                  </w:r>
                </w:p>
              </w:tc>
              <w:tc>
                <w:tcPr>
                  <w:tcW w:w="1584" w:type="dxa"/>
                </w:tcPr>
                <w:p w:rsidR="003045B9" w:rsidRDefault="00E54A55">
                  <w:pPr>
                    <w:pStyle w:val="Compact"/>
                    <w:jc w:val="center"/>
                  </w:pPr>
                  <w:r>
                    <w:t>3.182044</w:t>
                  </w:r>
                </w:p>
              </w:tc>
              <w:tc>
                <w:tcPr>
                  <w:tcW w:w="1584" w:type="dxa"/>
                </w:tcPr>
                <w:p w:rsidR="003045B9" w:rsidRDefault="00E54A55">
                  <w:pPr>
                    <w:pStyle w:val="Compact"/>
                    <w:jc w:val="center"/>
                  </w:pPr>
                  <w:r>
                    <w:t>0.0764269</w:t>
                  </w:r>
                </w:p>
              </w:tc>
              <w:tc>
                <w:tcPr>
                  <w:tcW w:w="1584" w:type="dxa"/>
                </w:tcPr>
                <w:p w:rsidR="003045B9" w:rsidRDefault="00E54A55">
                  <w:pPr>
                    <w:pStyle w:val="Compact"/>
                    <w:jc w:val="center"/>
                  </w:pPr>
                  <w:r>
                    <w:t>0.0574370</w:t>
                  </w:r>
                </w:p>
              </w:tc>
              <w:tc>
                <w:tcPr>
                  <w:tcW w:w="1584" w:type="dxa"/>
                </w:tcPr>
                <w:p w:rsidR="003045B9" w:rsidRDefault="00E54A55">
                  <w:pPr>
                    <w:pStyle w:val="Compact"/>
                    <w:jc w:val="center"/>
                  </w:pPr>
                  <w:r>
                    <w:t>0</w:t>
                  </w:r>
                </w:p>
              </w:tc>
            </w:tr>
            <w:tr w:rsidR="003045B9">
              <w:tc>
                <w:tcPr>
                  <w:tcW w:w="1584" w:type="dxa"/>
                </w:tcPr>
                <w:p w:rsidR="003045B9" w:rsidRDefault="00E54A55">
                  <w:pPr>
                    <w:pStyle w:val="Compact"/>
                    <w:jc w:val="center"/>
                  </w:pPr>
                  <w:r>
                    <w:t>7</w:t>
                  </w:r>
                </w:p>
              </w:tc>
              <w:tc>
                <w:tcPr>
                  <w:tcW w:w="1584" w:type="dxa"/>
                </w:tcPr>
                <w:p w:rsidR="003045B9" w:rsidRDefault="00E54A55">
                  <w:pPr>
                    <w:pStyle w:val="Compact"/>
                    <w:jc w:val="center"/>
                  </w:pPr>
                  <w:r>
                    <w:t>5.630099</w:t>
                  </w:r>
                </w:p>
              </w:tc>
              <w:tc>
                <w:tcPr>
                  <w:tcW w:w="1584" w:type="dxa"/>
                </w:tcPr>
                <w:p w:rsidR="003045B9" w:rsidRDefault="00E54A55">
                  <w:pPr>
                    <w:pStyle w:val="Compact"/>
                    <w:jc w:val="center"/>
                  </w:pPr>
                  <w:r>
                    <w:t>0.3271127</w:t>
                  </w:r>
                </w:p>
              </w:tc>
              <w:tc>
                <w:tcPr>
                  <w:tcW w:w="1584" w:type="dxa"/>
                </w:tcPr>
                <w:p w:rsidR="003045B9" w:rsidRDefault="00E54A55">
                  <w:pPr>
                    <w:pStyle w:val="Compact"/>
                    <w:jc w:val="center"/>
                  </w:pPr>
                  <w:r>
                    <w:t>0.3158617</w:t>
                  </w:r>
                </w:p>
              </w:tc>
              <w:tc>
                <w:tcPr>
                  <w:tcW w:w="1584" w:type="dxa"/>
                </w:tcPr>
                <w:p w:rsidR="003045B9" w:rsidRDefault="00E54A55">
                  <w:pPr>
                    <w:pStyle w:val="Compact"/>
                    <w:jc w:val="center"/>
                  </w:pPr>
                  <w:r>
                    <w:t>0</w:t>
                  </w:r>
                </w:p>
              </w:tc>
            </w:tr>
            <w:tr w:rsidR="003045B9">
              <w:tc>
                <w:tcPr>
                  <w:tcW w:w="1584" w:type="dxa"/>
                </w:tcPr>
                <w:p w:rsidR="003045B9" w:rsidRDefault="00E54A55">
                  <w:pPr>
                    <w:pStyle w:val="Compact"/>
                    <w:jc w:val="center"/>
                  </w:pPr>
                  <w:r>
                    <w:t>8</w:t>
                  </w:r>
                </w:p>
              </w:tc>
              <w:tc>
                <w:tcPr>
                  <w:tcW w:w="1584" w:type="dxa"/>
                </w:tcPr>
                <w:p w:rsidR="003045B9" w:rsidRDefault="00E54A55">
                  <w:pPr>
                    <w:pStyle w:val="Compact"/>
                    <w:jc w:val="center"/>
                  </w:pPr>
                  <w:r>
                    <w:t>4.723816</w:t>
                  </w:r>
                </w:p>
              </w:tc>
              <w:tc>
                <w:tcPr>
                  <w:tcW w:w="1584" w:type="dxa"/>
                </w:tcPr>
                <w:p w:rsidR="003045B9" w:rsidRDefault="00E54A55">
                  <w:pPr>
                    <w:pStyle w:val="Compact"/>
                    <w:jc w:val="center"/>
                  </w:pPr>
                  <w:r>
                    <w:t>0.3840136</w:t>
                  </w:r>
                </w:p>
              </w:tc>
              <w:tc>
                <w:tcPr>
                  <w:tcW w:w="1584" w:type="dxa"/>
                </w:tcPr>
                <w:p w:rsidR="003045B9" w:rsidRDefault="00E54A55">
                  <w:pPr>
                    <w:pStyle w:val="Compact"/>
                    <w:jc w:val="center"/>
                  </w:pPr>
                  <w:r>
                    <w:t>0.4827694</w:t>
                  </w:r>
                </w:p>
              </w:tc>
              <w:tc>
                <w:tcPr>
                  <w:tcW w:w="1584" w:type="dxa"/>
                </w:tcPr>
                <w:p w:rsidR="003045B9" w:rsidRDefault="00E54A55">
                  <w:pPr>
                    <w:pStyle w:val="Compact"/>
                    <w:jc w:val="center"/>
                  </w:pPr>
                  <w:r>
                    <w:t>1</w:t>
                  </w:r>
                </w:p>
              </w:tc>
            </w:tr>
            <w:tr w:rsidR="003045B9">
              <w:tc>
                <w:tcPr>
                  <w:tcW w:w="1584" w:type="dxa"/>
                </w:tcPr>
                <w:p w:rsidR="003045B9" w:rsidRDefault="00E54A55">
                  <w:pPr>
                    <w:pStyle w:val="Compact"/>
                    <w:jc w:val="center"/>
                  </w:pPr>
                  <w:r>
                    <w:t>9</w:t>
                  </w:r>
                </w:p>
              </w:tc>
              <w:tc>
                <w:tcPr>
                  <w:tcW w:w="1584" w:type="dxa"/>
                </w:tcPr>
                <w:p w:rsidR="003045B9" w:rsidRDefault="00E54A55">
                  <w:pPr>
                    <w:pStyle w:val="Compact"/>
                    <w:jc w:val="center"/>
                  </w:pPr>
                  <w:r>
                    <w:t>4.715840</w:t>
                  </w:r>
                </w:p>
              </w:tc>
              <w:tc>
                <w:tcPr>
                  <w:tcW w:w="1584" w:type="dxa"/>
                </w:tcPr>
                <w:p w:rsidR="003045B9" w:rsidRDefault="00E54A55">
                  <w:pPr>
                    <w:pStyle w:val="Compact"/>
                    <w:jc w:val="center"/>
                  </w:pPr>
                  <w:r>
                    <w:t>0.3831564</w:t>
                  </w:r>
                </w:p>
              </w:tc>
              <w:tc>
                <w:tcPr>
                  <w:tcW w:w="1584" w:type="dxa"/>
                </w:tcPr>
                <w:p w:rsidR="003045B9" w:rsidRDefault="00E54A55">
                  <w:pPr>
                    <w:pStyle w:val="Compact"/>
                    <w:jc w:val="center"/>
                  </w:pPr>
                  <w:r>
                    <w:t>0.4819139</w:t>
                  </w:r>
                </w:p>
              </w:tc>
              <w:tc>
                <w:tcPr>
                  <w:tcW w:w="1584" w:type="dxa"/>
                </w:tcPr>
                <w:p w:rsidR="003045B9" w:rsidRDefault="00E54A55">
                  <w:pPr>
                    <w:pStyle w:val="Compact"/>
                    <w:jc w:val="center"/>
                  </w:pPr>
                  <w:r>
                    <w:t>1</w:t>
                  </w:r>
                </w:p>
              </w:tc>
            </w:tr>
            <w:tr w:rsidR="003045B9">
              <w:tc>
                <w:tcPr>
                  <w:tcW w:w="1584" w:type="dxa"/>
                </w:tcPr>
                <w:p w:rsidR="003045B9" w:rsidRDefault="00E54A55">
                  <w:pPr>
                    <w:pStyle w:val="Compact"/>
                    <w:jc w:val="center"/>
                  </w:pPr>
                  <w:r>
                    <w:t>10</w:t>
                  </w:r>
                </w:p>
              </w:tc>
              <w:tc>
                <w:tcPr>
                  <w:tcW w:w="1584" w:type="dxa"/>
                </w:tcPr>
                <w:p w:rsidR="003045B9" w:rsidRDefault="00E54A55">
                  <w:pPr>
                    <w:pStyle w:val="Compact"/>
                    <w:jc w:val="center"/>
                  </w:pPr>
                  <w:r>
                    <w:t>4.080678</w:t>
                  </w:r>
                </w:p>
              </w:tc>
              <w:tc>
                <w:tcPr>
                  <w:tcW w:w="1584" w:type="dxa"/>
                </w:tcPr>
                <w:p w:rsidR="003045B9" w:rsidRDefault="00E54A55">
                  <w:pPr>
                    <w:pStyle w:val="Compact"/>
                    <w:jc w:val="center"/>
                  </w:pPr>
                  <w:r>
                    <w:t>0.2614493</w:t>
                  </w:r>
                </w:p>
              </w:tc>
              <w:tc>
                <w:tcPr>
                  <w:tcW w:w="1584" w:type="dxa"/>
                </w:tcPr>
                <w:p w:rsidR="003045B9" w:rsidRDefault="00E54A55">
                  <w:pPr>
                    <w:pStyle w:val="Compact"/>
                    <w:jc w:val="center"/>
                  </w:pPr>
                  <w:r>
                    <w:t>0.3073533</w:t>
                  </w:r>
                </w:p>
              </w:tc>
              <w:tc>
                <w:tcPr>
                  <w:tcW w:w="1584" w:type="dxa"/>
                </w:tcPr>
                <w:p w:rsidR="003045B9" w:rsidRDefault="00E54A55">
                  <w:pPr>
                    <w:pStyle w:val="Compact"/>
                    <w:jc w:val="center"/>
                  </w:pPr>
                  <w:r>
                    <w:t>1</w:t>
                  </w:r>
                </w:p>
              </w:tc>
            </w:tr>
            <w:tr w:rsidR="003045B9">
              <w:tc>
                <w:tcPr>
                  <w:tcW w:w="1584" w:type="dxa"/>
                </w:tcPr>
                <w:p w:rsidR="003045B9" w:rsidRDefault="00E54A55">
                  <w:pPr>
                    <w:pStyle w:val="Compact"/>
                    <w:jc w:val="center"/>
                  </w:pPr>
                  <w:r>
                    <w:t>product</w:t>
                  </w:r>
                </w:p>
              </w:tc>
              <w:tc>
                <w:tcPr>
                  <w:tcW w:w="1584" w:type="dxa"/>
                </w:tcPr>
                <w:p w:rsidR="003045B9" w:rsidRDefault="00E54A55">
                  <w:pPr>
                    <w:pStyle w:val="Compact"/>
                    <w:jc w:val="center"/>
                  </w:pPr>
                  <w:r>
                    <w:t>NA</w:t>
                  </w:r>
                </w:p>
              </w:tc>
              <w:tc>
                <w:tcPr>
                  <w:tcW w:w="1584" w:type="dxa"/>
                </w:tcPr>
                <w:p w:rsidR="003045B9" w:rsidRDefault="00E54A55">
                  <w:pPr>
                    <w:pStyle w:val="Compact"/>
                    <w:jc w:val="center"/>
                  </w:pPr>
                  <w:r>
                    <w:t>0.0000048</w:t>
                  </w:r>
                </w:p>
              </w:tc>
              <w:tc>
                <w:tcPr>
                  <w:tcW w:w="1584" w:type="dxa"/>
                </w:tcPr>
                <w:p w:rsidR="003045B9" w:rsidRDefault="00E54A55">
                  <w:pPr>
                    <w:pStyle w:val="Compact"/>
                    <w:jc w:val="center"/>
                  </w:pPr>
                  <w:r>
                    <w:t>0.0000089</w:t>
                  </w:r>
                </w:p>
              </w:tc>
              <w:tc>
                <w:tcPr>
                  <w:tcW w:w="1584" w:type="dxa"/>
                </w:tcPr>
                <w:p w:rsidR="003045B9" w:rsidRDefault="00E54A55">
                  <w:pPr>
                    <w:pStyle w:val="Compact"/>
                    <w:jc w:val="center"/>
                  </w:pPr>
                  <w:r>
                    <w:t>1</w:t>
                  </w:r>
                </w:p>
              </w:tc>
            </w:tr>
            <w:bookmarkEnd w:id="199"/>
          </w:tbl>
          <w:p w:rsidR="003045B9" w:rsidRDefault="003045B9"/>
        </w:tc>
      </w:tr>
    </w:tbl>
    <w:p w:rsidR="003045B9" w:rsidRDefault="00E54A55">
      <w:pPr>
        <w:pStyle w:val="a0"/>
      </w:pPr>
      <w:hyperlink w:anchor="tbl-4-1">
        <w:r>
          <w:rPr>
            <w:rStyle w:val="ad"/>
          </w:rPr>
          <w:t>表</w:t>
        </w:r>
        <w:r>
          <w:rPr>
            <w:rStyle w:val="ad"/>
          </w:rPr>
          <w:t> 4.1</w:t>
        </w:r>
      </w:hyperlink>
      <w:r>
        <w:t xml:space="preserve"> </w:t>
      </w:r>
      <w:r>
        <w:t>的最下面一行包含每列似然值的乘积</w:t>
      </w:r>
      <w:r>
        <w:t>(</w:t>
      </w:r>
      <w:r>
        <w:t>使用</w:t>
      </w:r>
      <w:r>
        <w:t>R</w:t>
      </w:r>
      <w:r>
        <w:t>函数</w:t>
      </w:r>
      <w:r>
        <w:t xml:space="preserve"> </w:t>
      </w:r>
      <w:r>
        <w:rPr>
          <w:rStyle w:val="VerbatimChar"/>
        </w:rPr>
        <w:t>prod()</w:t>
      </w:r>
      <w:r>
        <w:t xml:space="preserve"> </w:t>
      </w:r>
      <w:r>
        <w:t>求得</w:t>
      </w:r>
      <w:r>
        <w:t>)</w:t>
      </w:r>
      <w:r>
        <w:t>。毫不奇怪，当我们使用样本的均值和标准差估计</w:t>
      </w:r>
      <w:r>
        <w:t>(</w:t>
      </w:r>
      <w:r>
        <w:t>估计，</w:t>
      </w:r>
      <w:r>
        <w:t>L2)</w:t>
      </w:r>
      <w:r>
        <w:t>而不是原始值的</w:t>
      </w:r>
      <w:r>
        <w:t xml:space="preserve"> </w:t>
      </w:r>
      <w:r>
        <w:rPr>
          <w:i/>
          <w:iCs/>
        </w:rPr>
        <w:t>mean=5</w:t>
      </w:r>
      <w:r>
        <w:t xml:space="preserve"> </w:t>
      </w:r>
      <w:r>
        <w:t>和</w:t>
      </w:r>
      <w:r>
        <w:t xml:space="preserve"> </w:t>
      </w:r>
      <w:r>
        <w:rPr>
          <w:i/>
          <w:iCs/>
        </w:rPr>
        <w:t>sd=1.0</w:t>
      </w:r>
      <w:r>
        <w:t xml:space="preserve"> (</w:t>
      </w:r>
      <w:r>
        <w:t>原始，</w:t>
      </w:r>
      <w:r>
        <w:t>L1)</w:t>
      </w:r>
      <w:r>
        <w:t>时，求得最大似然，即</w:t>
      </w:r>
      <w:r>
        <w:t xml:space="preserve"> </w:t>
      </w:r>
      <m:oMath>
        <m:sSup>
          <m:sSupPr>
            <m:ctrlPr>
              <w:rPr>
                <w:rFonts w:ascii="Cambria Math" w:hAnsi="Cambria Math"/>
              </w:rPr>
            </m:ctrlPr>
          </m:sSupPr>
          <m:e>
            <m:r>
              <w:rPr>
                <w:rFonts w:ascii="Cambria Math" w:hAnsi="Cambria Math"/>
              </w:rPr>
              <m:t>8.9201095</m:t>
            </m:r>
          </m:e>
          <m:sup>
            <m:r>
              <m:rPr>
                <m:sty m:val="p"/>
              </m:rPr>
              <w:rPr>
                <w:rFonts w:ascii="Cambria Math" w:hAnsi="Cambria Math"/>
              </w:rPr>
              <m:t>-</m:t>
            </m:r>
            <m:r>
              <w:rPr>
                <w:rFonts w:ascii="Cambria Math" w:hAnsi="Cambria Math"/>
              </w:rPr>
              <m:t>6</m:t>
            </m:r>
          </m:sup>
        </m:sSup>
        <m:r>
          <m:rPr>
            <m:sty m:val="p"/>
          </m:rPr>
          <w:rPr>
            <w:rFonts w:ascii="Cambria Math" w:hAnsi="Cambria Math"/>
          </w:rPr>
          <m:t>&gt;</m:t>
        </m:r>
        <m:sSup>
          <m:sSupPr>
            <m:ctrlPr>
              <w:rPr>
                <w:rFonts w:ascii="Cambria Math" w:hAnsi="Cambria Math"/>
              </w:rPr>
            </m:ctrlPr>
          </m:sSupPr>
          <m:e>
            <m:r>
              <w:rPr>
                <w:rFonts w:ascii="Cambria Math" w:hAnsi="Cambria Math"/>
              </w:rPr>
              <m:t>4.7521457</m:t>
            </m:r>
          </m:e>
          <m:sup>
            <m:r>
              <m:rPr>
                <m:sty m:val="p"/>
              </m:rPr>
              <w:rPr>
                <w:rFonts w:ascii="Cambria Math" w:hAnsi="Cambria Math"/>
              </w:rPr>
              <m:t>-</m:t>
            </m:r>
            <m:r>
              <w:rPr>
                <w:rFonts w:ascii="Cambria Math" w:hAnsi="Cambria Math"/>
              </w:rPr>
              <m:t>6</m:t>
            </m:r>
          </m:sup>
        </m:sSup>
      </m:oMath>
      <w:r>
        <w:t>。在本例中，我可以确定这些值，因为在代码开始时使用了</w:t>
      </w:r>
      <w:r>
        <w:t>R</w:t>
      </w:r>
      <w:r>
        <w:t>函数</w:t>
      </w:r>
      <w:r>
        <w:t xml:space="preserve"> </w:t>
      </w:r>
      <w:r>
        <w:rPr>
          <w:rStyle w:val="VerbatimChar"/>
        </w:rPr>
        <w:t>set.seed()</w:t>
      </w:r>
      <w:r>
        <w:t xml:space="preserve"> </w:t>
      </w:r>
      <w:r>
        <w:t>，以便在特定位置启动伪随机数生成器。如果你通常使用</w:t>
      </w:r>
      <w:r>
        <w:t xml:space="preserve"> </w:t>
      </w:r>
      <w:r>
        <w:rPr>
          <w:rStyle w:val="VerbatimChar"/>
        </w:rPr>
        <w:t>set.seed()</w:t>
      </w:r>
      <w:r>
        <w:t>，不会重复使用相同的旧序列，例如</w:t>
      </w:r>
      <w:r>
        <w:t xml:space="preserve"> </w:t>
      </w:r>
      <m:oMath>
        <m:r>
          <w:rPr>
            <w:rFonts w:ascii="Cambria Math" w:hAnsi="Cambria Math"/>
          </w:rPr>
          <m:t>12345</m:t>
        </m:r>
      </m:oMath>
      <w:r>
        <w:t>，因为您可能会破坏伪随机数是随机数序列的良好近似值的想法，也许可以使用</w:t>
      </w:r>
      <w:r>
        <w:t xml:space="preserve"> </w:t>
      </w:r>
      <w:r>
        <w:rPr>
          <w:rStyle w:val="VerbatimChar"/>
        </w:rPr>
        <w:t>getseed()</w:t>
      </w:r>
      <w:r>
        <w:t>来提供合适的种子数。</w:t>
      </w:r>
    </w:p>
    <w:p w:rsidR="003045B9" w:rsidRDefault="00E54A55">
      <w:pPr>
        <w:pStyle w:val="a0"/>
      </w:pPr>
      <w:r>
        <w:t>因此，</w:t>
      </w:r>
      <w:r>
        <w:rPr>
          <w:rStyle w:val="VerbatimChar"/>
        </w:rPr>
        <w:t>rnorm()</w:t>
      </w:r>
      <w:r>
        <w:t xml:space="preserve"> </w:t>
      </w:r>
      <w:r>
        <w:t>函数提供了由均值和标准差确定分布中的伪随机数，</w:t>
      </w:r>
      <w:r>
        <w:rPr>
          <w:rStyle w:val="VerbatimChar"/>
        </w:rPr>
        <w:t>dnorm()</w:t>
      </w:r>
      <w:r>
        <w:t xml:space="preserve"> </w:t>
      </w:r>
      <w:r>
        <w:t>函数提供了观测值在均值和标准差条件下的概率密度或似然（相当于</w:t>
      </w:r>
      <w:r>
        <w:t xml:space="preserve"> </w:t>
      </w:r>
      <w:hyperlink w:anchor="eq-4_11">
        <w:r>
          <w:rPr>
            <w:rStyle w:val="ad"/>
          </w:rPr>
          <w:t>公式</w:t>
        </w:r>
        <w:r>
          <w:rPr>
            <w:rStyle w:val="ad"/>
          </w:rPr>
          <w:t> 4.11</w:t>
        </w:r>
      </w:hyperlink>
      <w:r>
        <w:t xml:space="preserve"> </w:t>
      </w:r>
      <w:r>
        <w:t>）。累积概率密度函数（</w:t>
      </w:r>
      <w:r>
        <w:t>cdf</w:t>
      </w:r>
      <w:r>
        <w:t>）由函数</w:t>
      </w:r>
      <w:r>
        <w:t xml:space="preserve"> </w:t>
      </w:r>
      <w:r>
        <w:rPr>
          <w:rStyle w:val="VerbatimChar"/>
        </w:rPr>
        <w:t>pnorm()</w:t>
      </w:r>
      <w:r>
        <w:t xml:space="preserve"> </w:t>
      </w:r>
      <w:r>
        <w:t>提供，量化值由</w:t>
      </w:r>
      <w:r>
        <w:t xml:space="preserve"> </w:t>
      </w:r>
      <w:r>
        <w:rPr>
          <w:rStyle w:val="VerbatimChar"/>
        </w:rPr>
        <w:t>qnorm()</w:t>
      </w:r>
      <w:r>
        <w:t xml:space="preserve"> </w:t>
      </w:r>
      <w:r>
        <w:t>确定。平均值自然具有最大的似然。还要注意的是，正态曲线是围绕均值对称的。</w:t>
      </w:r>
    </w:p>
    <w:p w:rsidR="003045B9" w:rsidRDefault="00E54A55">
      <w:pPr>
        <w:pStyle w:val="SourceCode"/>
      </w:pPr>
      <w:r>
        <w:rPr>
          <w:rStyle w:val="NormalTok"/>
        </w:rPr>
        <w:lastRenderedPageBreak/>
        <w:t xml:space="preserve"> </w:t>
      </w:r>
      <w:r>
        <w:rPr>
          <w:rStyle w:val="CommentTok"/>
        </w:rPr>
        <w:t xml:space="preserve"># some examples of pnorm, dnorm, and qnorm, all mean = 0  </w:t>
      </w:r>
      <w:r>
        <w:br/>
      </w:r>
      <w:r>
        <w:rPr>
          <w:rStyle w:val="FunctionTok"/>
        </w:rPr>
        <w:t>cat</w:t>
      </w:r>
      <w:r>
        <w:rPr>
          <w:rStyle w:val="NormalTok"/>
        </w:rPr>
        <w:t>(</w:t>
      </w:r>
      <w:r>
        <w:rPr>
          <w:rStyle w:val="StringTok"/>
        </w:rPr>
        <w:t>"x = 0.0        Likelihood ="</w:t>
      </w:r>
      <w:r>
        <w:rPr>
          <w:rStyle w:val="NormalTok"/>
        </w:rPr>
        <w:t>,</w:t>
      </w:r>
      <w:r>
        <w:rPr>
          <w:rStyle w:val="FunctionTok"/>
        </w:rPr>
        <w:t>dnorm</w:t>
      </w:r>
      <w:r>
        <w:rPr>
          <w:rStyle w:val="NormalTok"/>
        </w:rPr>
        <w:t>(</w:t>
      </w:r>
      <w:r>
        <w:rPr>
          <w:rStyle w:val="FloatTok"/>
        </w:rPr>
        <w:t>0.0</w:t>
      </w:r>
      <w:r>
        <w:rPr>
          <w:rStyle w:val="NormalTok"/>
        </w:rPr>
        <w:t>,</w:t>
      </w:r>
      <w:r>
        <w:rPr>
          <w:rStyle w:val="AttributeTok"/>
        </w:rPr>
        <w:t>mean=</w:t>
      </w:r>
      <w:r>
        <w:rPr>
          <w:rStyle w:val="DecValTok"/>
        </w:rPr>
        <w:t>0</w:t>
      </w:r>
      <w:r>
        <w:rPr>
          <w:rStyle w:val="NormalTok"/>
        </w:rPr>
        <w:t>,</w:t>
      </w:r>
      <w:r>
        <w:rPr>
          <w:rStyle w:val="AttributeTok"/>
        </w:rPr>
        <w:t>sd=</w:t>
      </w:r>
      <w:r>
        <w:rPr>
          <w:rStyle w:val="DecValTok"/>
        </w:rPr>
        <w:t>1</w:t>
      </w:r>
      <w:r>
        <w:rPr>
          <w:rStyle w:val="NormalTok"/>
        </w:rPr>
        <w:t>),</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rPr>
          <w:rStyle w:val="VerbatimChar"/>
        </w:rPr>
        <w:t>x = 0.0        Likelihood = 0</w:t>
      </w:r>
      <w:r>
        <w:rPr>
          <w:rStyle w:val="VerbatimChar"/>
        </w:rPr>
        <w:t xml:space="preserve">.3989423 </w:t>
      </w:r>
    </w:p>
    <w:p w:rsidR="003045B9" w:rsidRDefault="00E54A55">
      <w:pPr>
        <w:pStyle w:val="SourceCode"/>
      </w:pPr>
      <w:r>
        <w:rPr>
          <w:rStyle w:val="FunctionTok"/>
        </w:rPr>
        <w:t>cat</w:t>
      </w:r>
      <w:r>
        <w:rPr>
          <w:rStyle w:val="NormalTok"/>
        </w:rPr>
        <w:t>(</w:t>
      </w:r>
      <w:r>
        <w:rPr>
          <w:rStyle w:val="StringTok"/>
        </w:rPr>
        <w:t>"x = 1.95996395 Likelihood ="</w:t>
      </w:r>
      <w:r>
        <w:rPr>
          <w:rStyle w:val="NormalTok"/>
        </w:rPr>
        <w:t>,</w:t>
      </w:r>
      <w:r>
        <w:rPr>
          <w:rStyle w:val="FunctionTok"/>
        </w:rPr>
        <w:t>dnorm</w:t>
      </w:r>
      <w:r>
        <w:rPr>
          <w:rStyle w:val="NormalTok"/>
        </w:rPr>
        <w:t>(</w:t>
      </w:r>
      <w:r>
        <w:rPr>
          <w:rStyle w:val="FloatTok"/>
        </w:rPr>
        <w:t>1.95996395</w:t>
      </w:r>
      <w:r>
        <w:rPr>
          <w:rStyle w:val="NormalTok"/>
        </w:rPr>
        <w:t>,</w:t>
      </w:r>
      <w:r>
        <w:rPr>
          <w:rStyle w:val="AttributeTok"/>
        </w:rPr>
        <w:t>mean=</w:t>
      </w:r>
      <w:r>
        <w:rPr>
          <w:rStyle w:val="DecValTok"/>
        </w:rPr>
        <w:t>0</w:t>
      </w:r>
      <w:r>
        <w:rPr>
          <w:rStyle w:val="NormalTok"/>
        </w:rPr>
        <w:t>,</w:t>
      </w:r>
      <w:r>
        <w:rPr>
          <w:rStyle w:val="AttributeTok"/>
        </w:rPr>
        <w:t>sd=</w:t>
      </w:r>
      <w:r>
        <w:rPr>
          <w:rStyle w:val="DecValTok"/>
        </w:rPr>
        <w:t>1</w:t>
      </w:r>
      <w:r>
        <w:rPr>
          <w:rStyle w:val="NormalTok"/>
        </w:rPr>
        <w:t>),</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x = 1.95996395 Likelihood = 0.05844507 </w:t>
      </w:r>
    </w:p>
    <w:p w:rsidR="003045B9" w:rsidRDefault="00E54A55">
      <w:pPr>
        <w:pStyle w:val="SourceCode"/>
      </w:pPr>
      <w:r>
        <w:rPr>
          <w:rStyle w:val="FunctionTok"/>
        </w:rPr>
        <w:t>cat</w:t>
      </w:r>
      <w:r>
        <w:rPr>
          <w:rStyle w:val="NormalTok"/>
        </w:rPr>
        <w:t>(</w:t>
      </w:r>
      <w:r>
        <w:rPr>
          <w:rStyle w:val="StringTok"/>
        </w:rPr>
        <w:t>"x =-1.95996395 Likelihood ="</w:t>
      </w:r>
      <w:r>
        <w:rPr>
          <w:rStyle w:val="NormalTok"/>
        </w:rPr>
        <w:t>,</w:t>
      </w:r>
      <w:r>
        <w:rPr>
          <w:rStyle w:val="FunctionTok"/>
        </w:rPr>
        <w:t>dnorm</w:t>
      </w:r>
      <w:r>
        <w:rPr>
          <w:rStyle w:val="NormalTok"/>
        </w:rPr>
        <w:t>(</w:t>
      </w:r>
      <w:r>
        <w:rPr>
          <w:rStyle w:val="SpecialCharTok"/>
        </w:rPr>
        <w:t>-</w:t>
      </w:r>
      <w:r>
        <w:rPr>
          <w:rStyle w:val="FloatTok"/>
        </w:rPr>
        <w:t>1.95996395</w:t>
      </w:r>
      <w:r>
        <w:rPr>
          <w:rStyle w:val="NormalTok"/>
        </w:rPr>
        <w:t>,</w:t>
      </w:r>
      <w:r>
        <w:rPr>
          <w:rStyle w:val="AttributeTok"/>
        </w:rPr>
        <w:t>mean=</w:t>
      </w:r>
      <w:r>
        <w:rPr>
          <w:rStyle w:val="DecValTok"/>
        </w:rPr>
        <w:t>0</w:t>
      </w:r>
      <w:r>
        <w:rPr>
          <w:rStyle w:val="NormalTok"/>
        </w:rPr>
        <w:t>,</w:t>
      </w:r>
      <w:r>
        <w:rPr>
          <w:rStyle w:val="AttributeTok"/>
        </w:rPr>
        <w:t>sd=</w:t>
      </w:r>
      <w:r>
        <w:rPr>
          <w:rStyle w:val="DecValTok"/>
        </w:rPr>
        <w:t>1</w:t>
      </w:r>
      <w:r>
        <w:rPr>
          <w:rStyle w:val="NormalTok"/>
        </w:rPr>
        <w:t>),</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x =-1.95996395 Likelihood = 0.05844507 </w:t>
      </w:r>
    </w:p>
    <w:p w:rsidR="003045B9" w:rsidRDefault="00E54A55">
      <w:pPr>
        <w:pStyle w:val="SourceCode"/>
      </w:pPr>
      <w:r>
        <w:rPr>
          <w:rStyle w:val="NormalTok"/>
        </w:rPr>
        <w:t xml:space="preserve"> </w:t>
      </w:r>
      <w:r>
        <w:rPr>
          <w:rStyle w:val="CommentTok"/>
        </w:rPr>
        <w:t xml:space="preserve"># 0.5 = half cumulative distribution  </w:t>
      </w:r>
      <w:r>
        <w:br/>
      </w:r>
      <w:r>
        <w:rPr>
          <w:rStyle w:val="FunctionTok"/>
        </w:rPr>
        <w:t>cat</w:t>
      </w:r>
      <w:r>
        <w:rPr>
          <w:rStyle w:val="NormalTok"/>
        </w:rPr>
        <w:t>(</w:t>
      </w:r>
      <w:r>
        <w:rPr>
          <w:rStyle w:val="StringTok"/>
        </w:rPr>
        <w:t>"x = 0.0        cdf = "</w:t>
      </w:r>
      <w:r>
        <w:rPr>
          <w:rStyle w:val="NormalTok"/>
        </w:rPr>
        <w:t>,</w:t>
      </w:r>
      <w:r>
        <w:rPr>
          <w:rStyle w:val="FunctionTok"/>
        </w:rPr>
        <w:t>pnorm</w:t>
      </w:r>
      <w:r>
        <w:rPr>
          <w:rStyle w:val="NormalTok"/>
        </w:rPr>
        <w:t>(</w:t>
      </w:r>
      <w:r>
        <w:rPr>
          <w:rStyle w:val="DecValTok"/>
        </w:rPr>
        <w:t>0</w:t>
      </w:r>
      <w:r>
        <w:rPr>
          <w:rStyle w:val="NormalTok"/>
        </w:rPr>
        <w:t>,</w:t>
      </w:r>
      <w:r>
        <w:rPr>
          <w:rStyle w:val="AttributeTok"/>
        </w:rPr>
        <w:t>mean=</w:t>
      </w:r>
      <w:r>
        <w:rPr>
          <w:rStyle w:val="DecValTok"/>
        </w:rPr>
        <w:t>0</w:t>
      </w:r>
      <w:r>
        <w:rPr>
          <w:rStyle w:val="NormalTok"/>
        </w:rPr>
        <w:t>,</w:t>
      </w:r>
      <w:r>
        <w:rPr>
          <w:rStyle w:val="AttributeTok"/>
        </w:rPr>
        <w:t>sd=</w:t>
      </w:r>
      <w:r>
        <w:rPr>
          <w:rStyle w:val="DecValTok"/>
        </w:rPr>
        <w:t>1</w:t>
      </w:r>
      <w:r>
        <w:rPr>
          <w:rStyle w:val="NormalTok"/>
        </w:rPr>
        <w:t>),</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x = 0.0        cdf =  0.5 </w:t>
      </w:r>
    </w:p>
    <w:p w:rsidR="003045B9" w:rsidRDefault="00E54A55">
      <w:pPr>
        <w:pStyle w:val="SourceCode"/>
      </w:pPr>
      <w:r>
        <w:rPr>
          <w:rStyle w:val="FunctionTok"/>
        </w:rPr>
        <w:t>cat</w:t>
      </w:r>
      <w:r>
        <w:rPr>
          <w:rStyle w:val="NormalTok"/>
        </w:rPr>
        <w:t>(</w:t>
      </w:r>
      <w:r>
        <w:rPr>
          <w:rStyle w:val="StringTok"/>
        </w:rPr>
        <w:t>"x = 0.6744899  cdf = "</w:t>
      </w:r>
      <w:r>
        <w:rPr>
          <w:rStyle w:val="NormalTok"/>
        </w:rPr>
        <w:t>,</w:t>
      </w:r>
      <w:r>
        <w:rPr>
          <w:rStyle w:val="FunctionTok"/>
        </w:rPr>
        <w:t>pnorm</w:t>
      </w:r>
      <w:r>
        <w:rPr>
          <w:rStyle w:val="NormalTok"/>
        </w:rPr>
        <w:t>(</w:t>
      </w:r>
      <w:r>
        <w:rPr>
          <w:rStyle w:val="FloatTok"/>
        </w:rPr>
        <w:t>0.6744899</w:t>
      </w:r>
      <w:r>
        <w:rPr>
          <w:rStyle w:val="NormalTok"/>
        </w:rPr>
        <w:t>,</w:t>
      </w:r>
      <w:r>
        <w:rPr>
          <w:rStyle w:val="AttributeTok"/>
        </w:rPr>
        <w:t>mean=</w:t>
      </w:r>
      <w:r>
        <w:rPr>
          <w:rStyle w:val="DecValTok"/>
        </w:rPr>
        <w:t>0</w:t>
      </w:r>
      <w:r>
        <w:rPr>
          <w:rStyle w:val="NormalTok"/>
        </w:rPr>
        <w:t>,</w:t>
      </w:r>
      <w:r>
        <w:rPr>
          <w:rStyle w:val="AttributeTok"/>
        </w:rPr>
        <w:t>sd=</w:t>
      </w:r>
      <w:r>
        <w:rPr>
          <w:rStyle w:val="DecValTok"/>
        </w:rPr>
        <w:t>1</w:t>
      </w:r>
      <w:r>
        <w:rPr>
          <w:rStyle w:val="NormalTok"/>
        </w:rPr>
        <w:t>),</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x = 0.6744899  cdf =  0.75 </w:t>
      </w:r>
    </w:p>
    <w:p w:rsidR="003045B9" w:rsidRDefault="00E54A55">
      <w:pPr>
        <w:pStyle w:val="SourceCode"/>
      </w:pPr>
      <w:r>
        <w:rPr>
          <w:rStyle w:val="FunctionTok"/>
        </w:rPr>
        <w:t>cat</w:t>
      </w:r>
      <w:r>
        <w:rPr>
          <w:rStyle w:val="NormalTok"/>
        </w:rPr>
        <w:t>(</w:t>
      </w:r>
      <w:r>
        <w:rPr>
          <w:rStyle w:val="StringTok"/>
        </w:rPr>
        <w:t>"x = 0.75       Quantile ="</w:t>
      </w:r>
      <w:r>
        <w:rPr>
          <w:rStyle w:val="NormalTok"/>
        </w:rPr>
        <w:t>,</w:t>
      </w:r>
      <w:r>
        <w:rPr>
          <w:rStyle w:val="FunctionTok"/>
        </w:rPr>
        <w:t>qnorm</w:t>
      </w:r>
      <w:r>
        <w:rPr>
          <w:rStyle w:val="NormalTok"/>
        </w:rPr>
        <w:t>(</w:t>
      </w:r>
      <w:r>
        <w:rPr>
          <w:rStyle w:val="FloatTok"/>
        </w:rPr>
        <w:t>0</w:t>
      </w:r>
      <w:r>
        <w:rPr>
          <w:rStyle w:val="FloatTok"/>
        </w:rPr>
        <w:t>.75</w:t>
      </w:r>
      <w:r>
        <w:rPr>
          <w:rStyle w:val="NormalTok"/>
        </w:rPr>
        <w:t>),</w:t>
      </w:r>
      <w:r>
        <w:rPr>
          <w:rStyle w:val="StringTok"/>
        </w:rPr>
        <w:t>"</w:t>
      </w:r>
      <w:r>
        <w:rPr>
          <w:rStyle w:val="SpecialCharTok"/>
        </w:rPr>
        <w:t>\n</w:t>
      </w:r>
      <w:r>
        <w:rPr>
          <w:rStyle w:val="StringTok"/>
        </w:rPr>
        <w:t>"</w:t>
      </w:r>
      <w:r>
        <w:rPr>
          <w:rStyle w:val="NormalTok"/>
        </w:rPr>
        <w:t xml:space="preserve">) </w:t>
      </w:r>
      <w:r>
        <w:rPr>
          <w:rStyle w:val="CommentTok"/>
        </w:rPr>
        <w:t xml:space="preserve"># reverse pnorm  </w:t>
      </w:r>
    </w:p>
    <w:p w:rsidR="003045B9" w:rsidRDefault="00E54A55">
      <w:pPr>
        <w:pStyle w:val="SourceCode"/>
      </w:pPr>
      <w:r>
        <w:rPr>
          <w:rStyle w:val="VerbatimChar"/>
        </w:rPr>
        <w:t xml:space="preserve">x = 0.75       Quantile = 0.6744898 </w:t>
      </w:r>
    </w:p>
    <w:p w:rsidR="003045B9" w:rsidRDefault="00E54A55">
      <w:pPr>
        <w:pStyle w:val="SourceCode"/>
      </w:pPr>
      <w:r>
        <w:rPr>
          <w:rStyle w:val="FunctionTok"/>
        </w:rPr>
        <w:t>cat</w:t>
      </w:r>
      <w:r>
        <w:rPr>
          <w:rStyle w:val="NormalTok"/>
        </w:rPr>
        <w:t>(</w:t>
      </w:r>
      <w:r>
        <w:rPr>
          <w:rStyle w:val="StringTok"/>
        </w:rPr>
        <w:t>"x = 1.95996395 cdf = "</w:t>
      </w:r>
      <w:r>
        <w:rPr>
          <w:rStyle w:val="NormalTok"/>
        </w:rPr>
        <w:t>,</w:t>
      </w:r>
      <w:r>
        <w:rPr>
          <w:rStyle w:val="FunctionTok"/>
        </w:rPr>
        <w:t>pnorm</w:t>
      </w:r>
      <w:r>
        <w:rPr>
          <w:rStyle w:val="NormalTok"/>
        </w:rPr>
        <w:t>(</w:t>
      </w:r>
      <w:r>
        <w:rPr>
          <w:rStyle w:val="FloatTok"/>
        </w:rPr>
        <w:t>1.95996395</w:t>
      </w:r>
      <w:r>
        <w:rPr>
          <w:rStyle w:val="NormalTok"/>
        </w:rPr>
        <w:t>,</w:t>
      </w:r>
      <w:r>
        <w:rPr>
          <w:rStyle w:val="AttributeTok"/>
        </w:rPr>
        <w:t>mean=</w:t>
      </w:r>
      <w:r>
        <w:rPr>
          <w:rStyle w:val="DecValTok"/>
        </w:rPr>
        <w:t>0</w:t>
      </w:r>
      <w:r>
        <w:rPr>
          <w:rStyle w:val="NormalTok"/>
        </w:rPr>
        <w:t>,</w:t>
      </w:r>
      <w:r>
        <w:rPr>
          <w:rStyle w:val="AttributeTok"/>
        </w:rPr>
        <w:t>sd=</w:t>
      </w:r>
      <w:r>
        <w:rPr>
          <w:rStyle w:val="DecValTok"/>
        </w:rPr>
        <w:t>1</w:t>
      </w:r>
      <w:r>
        <w:rPr>
          <w:rStyle w:val="NormalTok"/>
        </w:rPr>
        <w:t>),</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x = 1.95996395 cdf =  0.975 </w:t>
      </w:r>
    </w:p>
    <w:p w:rsidR="003045B9" w:rsidRDefault="00E54A55">
      <w:pPr>
        <w:pStyle w:val="SourceCode"/>
      </w:pPr>
      <w:r>
        <w:rPr>
          <w:rStyle w:val="FunctionTok"/>
        </w:rPr>
        <w:t>cat</w:t>
      </w:r>
      <w:r>
        <w:rPr>
          <w:rStyle w:val="NormalTok"/>
        </w:rPr>
        <w:t>(</w:t>
      </w:r>
      <w:r>
        <w:rPr>
          <w:rStyle w:val="StringTok"/>
        </w:rPr>
        <w:t>"x =-1.95996395 cdf = "</w:t>
      </w:r>
      <w:r>
        <w:rPr>
          <w:rStyle w:val="NormalTok"/>
        </w:rPr>
        <w:t>,</w:t>
      </w:r>
      <w:r>
        <w:rPr>
          <w:rStyle w:val="FunctionTok"/>
        </w:rPr>
        <w:t>pnorm</w:t>
      </w:r>
      <w:r>
        <w:rPr>
          <w:rStyle w:val="NormalTok"/>
        </w:rPr>
        <w:t>(</w:t>
      </w:r>
      <w:r>
        <w:rPr>
          <w:rStyle w:val="SpecialCharTok"/>
        </w:rPr>
        <w:t>-</w:t>
      </w:r>
      <w:r>
        <w:rPr>
          <w:rStyle w:val="FloatTok"/>
        </w:rPr>
        <w:t>1.95996395</w:t>
      </w:r>
      <w:r>
        <w:rPr>
          <w:rStyle w:val="NormalTok"/>
        </w:rPr>
        <w:t>,</w:t>
      </w:r>
      <w:r>
        <w:rPr>
          <w:rStyle w:val="AttributeTok"/>
        </w:rPr>
        <w:t>mean=</w:t>
      </w:r>
      <w:r>
        <w:rPr>
          <w:rStyle w:val="DecValTok"/>
        </w:rPr>
        <w:t>0</w:t>
      </w:r>
      <w:r>
        <w:rPr>
          <w:rStyle w:val="NormalTok"/>
        </w:rPr>
        <w:t>,</w:t>
      </w:r>
      <w:r>
        <w:rPr>
          <w:rStyle w:val="AttributeTok"/>
        </w:rPr>
        <w:t>sd=</w:t>
      </w:r>
      <w:r>
        <w:rPr>
          <w:rStyle w:val="DecValTok"/>
        </w:rPr>
        <w:t>1</w:t>
      </w:r>
      <w:r>
        <w:rPr>
          <w:rStyle w:val="NormalTok"/>
        </w:rPr>
        <w:t>),</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x =-1.95996395 cdf =  0.025 </w:t>
      </w:r>
    </w:p>
    <w:p w:rsidR="003045B9" w:rsidRDefault="00E54A55">
      <w:pPr>
        <w:pStyle w:val="SourceCode"/>
      </w:pPr>
      <w:r>
        <w:rPr>
          <w:rStyle w:val="FunctionTok"/>
        </w:rPr>
        <w:t>cat</w:t>
      </w:r>
      <w:r>
        <w:rPr>
          <w:rStyle w:val="NormalTok"/>
        </w:rPr>
        <w:t>(</w:t>
      </w:r>
      <w:r>
        <w:rPr>
          <w:rStyle w:val="StringTok"/>
        </w:rPr>
        <w:t>"x = 0.975      Quantile ="</w:t>
      </w:r>
      <w:r>
        <w:rPr>
          <w:rStyle w:val="NormalTok"/>
        </w:rPr>
        <w:t>,</w:t>
      </w:r>
      <w:r>
        <w:rPr>
          <w:rStyle w:val="FunctionTok"/>
        </w:rPr>
        <w:t>qnorm</w:t>
      </w:r>
      <w:r>
        <w:rPr>
          <w:rStyle w:val="NormalTok"/>
        </w:rPr>
        <w:t>(</w:t>
      </w:r>
      <w:r>
        <w:rPr>
          <w:rStyle w:val="FloatTok"/>
        </w:rPr>
        <w:t>0.975</w:t>
      </w:r>
      <w:r>
        <w:rPr>
          <w:rStyle w:val="NormalTok"/>
        </w:rPr>
        <w:t>),</w:t>
      </w:r>
      <w:r>
        <w:rPr>
          <w:rStyle w:val="StringTok"/>
        </w:rPr>
        <w:t>"</w:t>
      </w:r>
      <w:r>
        <w:rPr>
          <w:rStyle w:val="SpecialCharTok"/>
        </w:rPr>
        <w:t>\n</w:t>
      </w:r>
      <w:r>
        <w:rPr>
          <w:rStyle w:val="StringTok"/>
        </w:rPr>
        <w:t>"</w:t>
      </w:r>
      <w:r>
        <w:rPr>
          <w:rStyle w:val="NormalTok"/>
        </w:rPr>
        <w:t xml:space="preserve">) </w:t>
      </w:r>
      <w:r>
        <w:rPr>
          <w:rStyle w:val="CommentTok"/>
        </w:rPr>
        <w:t xml:space="preserve"># expect ~1.96  </w:t>
      </w:r>
    </w:p>
    <w:p w:rsidR="003045B9" w:rsidRDefault="00E54A55">
      <w:pPr>
        <w:pStyle w:val="SourceCode"/>
      </w:pPr>
      <w:r>
        <w:rPr>
          <w:rStyle w:val="VerbatimChar"/>
        </w:rPr>
        <w:t xml:space="preserve">x = 0.975      Quantile = 1.959964 </w:t>
      </w:r>
    </w:p>
    <w:p w:rsidR="003045B9" w:rsidRDefault="00E54A55">
      <w:pPr>
        <w:pStyle w:val="SourceCode"/>
      </w:pPr>
      <w:r>
        <w:rPr>
          <w:rStyle w:val="NormalTok"/>
        </w:rPr>
        <w:t xml:space="preserve"> </w:t>
      </w:r>
      <w:r>
        <w:rPr>
          <w:rStyle w:val="CommentTok"/>
        </w:rPr>
        <w:t xml:space="preserve"># try x &lt;- seq(-5,5,0.2); round(dnorm(x,mean=0.0,sd=1.0),5)  </w:t>
      </w:r>
    </w:p>
    <w:p w:rsidR="003045B9" w:rsidRDefault="00E54A55">
      <w:pPr>
        <w:pStyle w:val="FirstParagraph"/>
      </w:pPr>
      <w:r>
        <w:t>我们可以看到，单个似然值可能是相对较大的数字，但当它们相乘时，很快就会变成相对较小的数字。当观测数据的数量增加时，就会出现误差。即使只有十个数字，当我们将所有单个似然值相乘（使</w:t>
      </w:r>
      <w:r>
        <w:t>用</w:t>
      </w:r>
      <w:r>
        <w:t xml:space="preserve"> </w:t>
      </w:r>
      <w:r>
        <w:rPr>
          <w:rStyle w:val="VerbatimChar"/>
        </w:rPr>
        <w:t>prod()</w:t>
      </w:r>
      <w:r>
        <w:t>）时，结果也会很快变得非常小。如果使用与</w:t>
      </w:r>
      <w:r>
        <w:t xml:space="preserve"> </w:t>
      </w:r>
      <w:hyperlink w:anchor="tbl-4-1">
        <w:r>
          <w:rPr>
            <w:rStyle w:val="ad"/>
          </w:rPr>
          <w:t>表</w:t>
        </w:r>
        <w:r>
          <w:rPr>
            <w:rStyle w:val="ad"/>
          </w:rPr>
          <w:t> 4.1</w:t>
        </w:r>
      </w:hyperlink>
      <w:r>
        <w:t xml:space="preserve"> </w:t>
      </w:r>
      <w:r>
        <w:t>中的十个数字类似的另外十个数字，总似然很容易降到</w:t>
      </w:r>
      <w:r>
        <w:t xml:space="preserve"> </w:t>
      </w:r>
      <m:oMath>
        <m:r>
          <w:rPr>
            <w:rFonts w:ascii="Cambria Math" w:hAnsi="Cambria Math"/>
          </w:rPr>
          <m:t>1</m:t>
        </m:r>
        <m:r>
          <w:rPr>
            <w:rFonts w:ascii="Cambria Math" w:hAnsi="Cambria Math"/>
          </w:rPr>
          <m:t>e</m:t>
        </m:r>
        <m:r>
          <m:rPr>
            <m:sty m:val="p"/>
          </m:rPr>
          <w:rPr>
            <w:rFonts w:ascii="Cambria Math" w:hAnsi="Cambria Math"/>
          </w:rPr>
          <m:t>-</m:t>
        </m:r>
        <m:r>
          <w:rPr>
            <w:rFonts w:ascii="Cambria Math" w:hAnsi="Cambria Math"/>
          </w:rPr>
          <m:t>11</m:t>
        </m:r>
      </m:oMath>
      <w:r>
        <w:t xml:space="preserve"> </w:t>
      </w:r>
      <w:r>
        <w:t>或</w:t>
      </w:r>
      <w:r>
        <w:t xml:space="preserve"> </w:t>
      </w:r>
      <m:oMath>
        <m:r>
          <w:rPr>
            <w:rFonts w:ascii="Cambria Math" w:hAnsi="Cambria Math"/>
          </w:rPr>
          <m:t>1</m:t>
        </m:r>
        <m:r>
          <w:rPr>
            <w:rFonts w:ascii="Cambria Math" w:hAnsi="Cambria Math"/>
          </w:rPr>
          <m:t>e</m:t>
        </m:r>
        <m:r>
          <m:rPr>
            <m:sty m:val="p"/>
          </m:rPr>
          <w:rPr>
            <w:rFonts w:ascii="Cambria Math" w:hAnsi="Cambria Math"/>
          </w:rPr>
          <m:t>-</m:t>
        </m:r>
        <m:r>
          <w:rPr>
            <w:rFonts w:ascii="Cambria Math" w:hAnsi="Cambria Math"/>
          </w:rPr>
          <m:t>12</m:t>
        </m:r>
      </m:oMath>
      <w:r>
        <w:t>。随着观察次数的增加，出现四舍五入错误的几率（即使在</w:t>
      </w:r>
      <w:r>
        <w:t xml:space="preserve"> 64 </w:t>
      </w:r>
      <w:r>
        <w:t>位计算机上）也开始增加。与其将许多小数相乘得到一个极小的数，不如将这些小数相乘的标准解决方案是对似然值进行自然对数变换，然后相加。最大化对数变换似然值之和与最大化单个似然值之积一样，都能获得最佳参数。此外，许多软件中的优化器似乎都是为了最有效地最小化某个函数而设计的。简单的解决方案是，我</w:t>
      </w:r>
      <w:r>
        <w:lastRenderedPageBreak/>
        <w:t>们不最大化单个似然的乘积，而是最小化负对数似然的总和（</w:t>
      </w:r>
      <w:r>
        <w:rPr>
          <w:i/>
          <w:iCs/>
        </w:rPr>
        <w:t>-veLL</w:t>
      </w:r>
      <w:r>
        <w:t xml:space="preserve"> </w:t>
      </w:r>
      <w:r>
        <w:t>或</w:t>
      </w:r>
      <w:r>
        <w:t xml:space="preserve"> </w:t>
      </w:r>
      <w:r>
        <w:rPr>
          <w:rStyle w:val="VerbatimChar"/>
        </w:rPr>
        <w:t>negLL()</w:t>
      </w:r>
      <w:r>
        <w:t>）。</w:t>
      </w:r>
    </w:p>
    <w:p w:rsidR="003045B9" w:rsidRDefault="00E54A55">
      <w:pPr>
        <w:pStyle w:val="2"/>
      </w:pPr>
      <w:bookmarkStart w:id="200" w:name="正态分布的似然"/>
      <w:bookmarkStart w:id="201" w:name="_Toc205277867"/>
      <w:bookmarkEnd w:id="194"/>
      <w:bookmarkEnd w:id="196"/>
      <w:r>
        <w:t xml:space="preserve">4.6 </w:t>
      </w:r>
      <w:r>
        <w:t>正态分布的似然</w:t>
      </w:r>
      <w:bookmarkEnd w:id="201"/>
    </w:p>
    <w:p w:rsidR="003045B9" w:rsidRDefault="00E54A55">
      <w:pPr>
        <w:pStyle w:val="FirstParagraph"/>
      </w:pPr>
      <w:r>
        <w:t>概率似乎是一种相当奇怪的生物。当它们来自连续的概率</w:t>
      </w:r>
      <w:r>
        <w:t>密度函数（</w:t>
      </w:r>
      <w:r>
        <w:t>PDFs</w:t>
      </w:r>
      <w:r>
        <w:t>）时，尽管它们具有许多相同的属性，但严格来说它们并不是概率（</w:t>
      </w:r>
      <w:r>
        <w:t>Edwards</w:t>
      </w:r>
      <w:r>
        <w:t>，</w:t>
      </w:r>
      <w:r>
        <w:t xml:space="preserve">1972 </w:t>
      </w:r>
      <w:r>
        <w:t>）。严格来讲，它们与概率密度函数下某一点的概率密度有关。根据概率的定义，整条曲线下的面积总和必须为</w:t>
      </w:r>
      <w:r>
        <w:t xml:space="preserve"> 1.0</w:t>
      </w:r>
      <w:r>
        <w:t>，但连续概率密度函数任何一点下的面积都会变得无穷小。正态似然的定义使用</w:t>
      </w:r>
      <w:r>
        <w:t xml:space="preserve"> </w:t>
      </w:r>
      <w:hyperlink w:anchor="eq-4_11">
        <w:r>
          <w:rPr>
            <w:rStyle w:val="ad"/>
          </w:rPr>
          <w:t>公式</w:t>
        </w:r>
        <w:r>
          <w:rPr>
            <w:rStyle w:val="ad"/>
          </w:rPr>
          <w:t> 4.11</w:t>
        </w:r>
      </w:hyperlink>
      <w:r>
        <w:t xml:space="preserve"> </w:t>
      </w:r>
      <w:r>
        <w:t>），而累积密度函数为</w:t>
      </w:r>
      <w:r>
        <w:t>:</w:t>
      </w:r>
    </w:p>
    <w:p w:rsidR="003045B9" w:rsidRDefault="00E54A55">
      <w:pPr>
        <w:pStyle w:val="a0"/>
      </w:pPr>
      <w:bookmarkStart w:id="202" w:name="eq-4_12"/>
      <m:oMathPara>
        <m:oMathParaPr>
          <m:jc m:val="center"/>
        </m:oMathParaPr>
        <m:oMath>
          <m:r>
            <w:rPr>
              <w:rFonts w:ascii="Cambria Math" w:hAnsi="Cambria Math"/>
            </w:rPr>
            <m:t>cdf</m:t>
          </m:r>
          <m:r>
            <m:rPr>
              <m:sty m:val="p"/>
            </m:rPr>
            <w:rPr>
              <w:rFonts w:ascii="Cambria Math" w:hAnsi="Cambria Math"/>
            </w:rPr>
            <m:t>=</m:t>
          </m:r>
          <m:r>
            <w:rPr>
              <w:rFonts w:ascii="Cambria Math" w:hAnsi="Cambria Math"/>
            </w:rPr>
            <m:t>1</m:t>
          </m:r>
          <m:r>
            <m:rPr>
              <m:sty m:val="p"/>
            </m:rPr>
            <w:rPr>
              <w:rFonts w:ascii="Cambria Math" w:hAnsi="Cambria Math"/>
            </w:rPr>
            <m:t>=</m:t>
          </m:r>
          <m:nary>
            <m:naryPr>
              <m:limLoc m:val="undOvr"/>
              <m:ctrlPr>
                <w:rPr>
                  <w:rFonts w:ascii="Cambria Math" w:hAnsi="Cambria Math"/>
                </w:rPr>
              </m:ctrlPr>
            </m:naryPr>
            <m:sub>
              <m:r>
                <w:rPr>
                  <w:rFonts w:ascii="Cambria Math" w:hAnsi="Cambria Math"/>
                </w:rPr>
                <m:t>x</m:t>
              </m:r>
              <m:r>
                <m:rPr>
                  <m:sty m:val="p"/>
                </m:rPr>
                <w:rPr>
                  <w:rFonts w:ascii="Cambria Math" w:hAnsi="Cambria Math"/>
                </w:rPr>
                <m:t>=-∞</m:t>
              </m:r>
            </m:sub>
            <m:sup>
              <m:r>
                <m:rPr>
                  <m:sty m:val="p"/>
                </m:rPr>
                <w:rPr>
                  <w:rFonts w:ascii="Cambria Math" w:hAnsi="Cambria Math"/>
                </w:rPr>
                <m:t>∞</m:t>
              </m:r>
            </m:sup>
            <m:e>
              <m:f>
                <m:fPr>
                  <m:ctrlPr>
                    <w:rPr>
                      <w:rFonts w:ascii="Cambria Math" w:hAnsi="Cambria Math"/>
                    </w:rPr>
                  </m:ctrlPr>
                </m:fPr>
                <m:num>
                  <m:r>
                    <w:rPr>
                      <w:rFonts w:ascii="Cambria Math" w:hAnsi="Cambria Math"/>
                    </w:rPr>
                    <m:t>1</m:t>
                  </m:r>
                </m:num>
                <m:den>
                  <m:r>
                    <w:rPr>
                      <w:rFonts w:ascii="Cambria Math" w:hAnsi="Cambria Math"/>
                    </w:rPr>
                    <m:t>σ</m:t>
                  </m:r>
                  <m:rad>
                    <m:radPr>
                      <m:degHide m:val="1"/>
                      <m:ctrlPr>
                        <w:rPr>
                          <w:rFonts w:ascii="Cambria Math" w:hAnsi="Cambria Math"/>
                        </w:rPr>
                      </m:ctrlPr>
                    </m:radPr>
                    <m:deg/>
                    <m:e>
                      <m:r>
                        <w:rPr>
                          <w:rFonts w:ascii="Cambria Math" w:hAnsi="Cambria Math"/>
                        </w:rPr>
                        <m:t>2</m:t>
                      </m:r>
                      <m:r>
                        <w:rPr>
                          <w:rFonts w:ascii="Cambria Math" w:hAnsi="Cambria Math"/>
                        </w:rPr>
                        <m:t>π</m:t>
                      </m:r>
                    </m:e>
                  </m:rad>
                </m:den>
              </m:f>
            </m:e>
          </m:nary>
          <m:sSup>
            <m:sSupPr>
              <m:ctrlPr>
                <w:rPr>
                  <w:rFonts w:ascii="Cambria Math" w:hAnsi="Cambria Math"/>
                </w:rPr>
              </m:ctrlPr>
            </m:sSupPr>
            <m:e>
              <m:r>
                <w:rPr>
                  <w:rFonts w:ascii="Cambria Math" w:hAnsi="Cambria Math"/>
                </w:rPr>
                <m:t>e</m:t>
              </m:r>
            </m:e>
            <m:sup>
              <m:d>
                <m:dPr>
                  <m:ctrlPr>
                    <w:rPr>
                      <w:rFonts w:ascii="Cambria Math" w:hAnsi="Cambria Math"/>
                    </w:rPr>
                  </m:ctrlPr>
                </m:dPr>
                <m:e>
                  <m:f>
                    <m:fPr>
                      <m:ctrlPr>
                        <w:rPr>
                          <w:rFonts w:ascii="Cambria Math" w:hAnsi="Cambria Math"/>
                        </w:rPr>
                      </m:ctrlPr>
                    </m:fPr>
                    <m:num>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μ</m:t>
                              </m:r>
                            </m:e>
                          </m:d>
                        </m:e>
                        <m:sup>
                          <m:r>
                            <w:rPr>
                              <w:rFonts w:ascii="Cambria Math" w:hAnsi="Cambria Math"/>
                            </w:rPr>
                            <m:t>2</m:t>
                          </m:r>
                        </m:sup>
                      </m:sSup>
                    </m:num>
                    <m:den>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den>
                  </m:f>
                </m:e>
              </m:d>
            </m:sup>
          </m:sSup>
          <m:r>
            <w:rPr>
              <w:rFonts w:ascii="Cambria Math" w:hAnsi="Cambria Math"/>
            </w:rPr>
            <m:t>  </m:t>
          </m:r>
          <m:d>
            <m:dPr>
              <m:ctrlPr>
                <w:rPr>
                  <w:rFonts w:ascii="Cambria Math" w:hAnsi="Cambria Math"/>
                </w:rPr>
              </m:ctrlPr>
            </m:dPr>
            <m:e>
              <m:r>
                <w:rPr>
                  <w:rFonts w:ascii="Cambria Math" w:hAnsi="Cambria Math"/>
                </w:rPr>
                <m:t>4.12</m:t>
              </m:r>
            </m:e>
          </m:d>
        </m:oMath>
      </m:oMathPara>
      <w:bookmarkEnd w:id="202"/>
    </w:p>
    <w:p w:rsidR="003045B9" w:rsidRDefault="00E54A55">
      <w:pPr>
        <w:pStyle w:val="FirstParagraph"/>
      </w:pPr>
      <w:r>
        <w:t>我们可以使用</w:t>
      </w:r>
      <w:r>
        <w:t xml:space="preserve"> </w:t>
      </w:r>
      <w:r>
        <w:rPr>
          <w:rStyle w:val="VerbatimChar"/>
        </w:rPr>
        <w:t>dnorm()</w:t>
      </w:r>
      <w:r>
        <w:t xml:space="preserve"> </w:t>
      </w:r>
      <w:r>
        <w:t>和</w:t>
      </w:r>
      <w:r>
        <w:t xml:space="preserve"> </w:t>
      </w:r>
      <w:r>
        <w:rPr>
          <w:rStyle w:val="VerbatimChar"/>
        </w:rPr>
        <w:t>pnorm()</w:t>
      </w:r>
      <w:r>
        <w:t xml:space="preserve"> </w:t>
      </w:r>
      <w:r>
        <w:t>计算似然和累积密度函数（</w:t>
      </w:r>
      <w:r>
        <w:t>cdf</w:t>
      </w:r>
      <w:r>
        <w:t>）（</w:t>
      </w:r>
      <w:r>
        <w:t xml:space="preserve"> </w:t>
      </w:r>
      <w:hyperlink w:anchor="fig-4-5">
        <w:r>
          <w:rPr>
            <w:rStyle w:val="ad"/>
          </w:rPr>
          <w:t>图</w:t>
        </w:r>
        <w:r>
          <w:rPr>
            <w:rStyle w:val="ad"/>
          </w:rPr>
          <w:t> 4.5</w:t>
        </w:r>
      </w:hyperlink>
      <w:r>
        <w:t xml:space="preserve"> </w:t>
      </w:r>
      <w:r>
        <w:t>）。</w:t>
      </w:r>
    </w:p>
    <w:p w:rsidR="003045B9" w:rsidRDefault="00E54A55">
      <w:pPr>
        <w:pStyle w:val="SourceCode"/>
      </w:pPr>
      <w:r>
        <w:rPr>
          <w:rStyle w:val="NormalTok"/>
        </w:rPr>
        <w:t xml:space="preserve"> </w:t>
      </w:r>
      <w:r>
        <w:rPr>
          <w:rStyle w:val="CommentTok"/>
        </w:rPr>
        <w:t xml:space="preserve"># Density plot and cumulative distribution for Normal   Fig 4.5  </w:t>
      </w:r>
      <w:r>
        <w:br/>
      </w:r>
      <w:r>
        <w:rPr>
          <w:rStyle w:val="NormalTok"/>
        </w:rPr>
        <w:t xml:space="preserve">x </w:t>
      </w:r>
      <w:r>
        <w:rPr>
          <w:rStyle w:val="OtherTok"/>
        </w:rPr>
        <w:t>&lt;-</w:t>
      </w:r>
      <w:r>
        <w:rPr>
          <w:rStyle w:val="NormalTok"/>
        </w:rPr>
        <w:t xml:space="preserve"> </w:t>
      </w:r>
      <w:r>
        <w:rPr>
          <w:rStyle w:val="FunctionTok"/>
        </w:rPr>
        <w:t>seq</w:t>
      </w:r>
      <w:r>
        <w:rPr>
          <w:rStyle w:val="NormalTok"/>
        </w:rPr>
        <w:t>(</w:t>
      </w:r>
      <w:r>
        <w:rPr>
          <w:rStyle w:val="SpecialCharTok"/>
        </w:rPr>
        <w:t>-</w:t>
      </w:r>
      <w:r>
        <w:rPr>
          <w:rStyle w:val="DecValTok"/>
        </w:rPr>
        <w:t>5</w:t>
      </w:r>
      <w:r>
        <w:rPr>
          <w:rStyle w:val="NormalTok"/>
        </w:rPr>
        <w:t>,</w:t>
      </w:r>
      <w:r>
        <w:rPr>
          <w:rStyle w:val="DecValTok"/>
        </w:rPr>
        <w:t>5</w:t>
      </w:r>
      <w:r>
        <w:rPr>
          <w:rStyle w:val="NormalTok"/>
        </w:rPr>
        <w:t>,</w:t>
      </w:r>
      <w:r>
        <w:rPr>
          <w:rStyle w:val="FloatTok"/>
        </w:rPr>
        <w:t>0.1</w:t>
      </w:r>
      <w:r>
        <w:rPr>
          <w:rStyle w:val="NormalTok"/>
        </w:rPr>
        <w:t xml:space="preserve">)  </w:t>
      </w:r>
      <w:r>
        <w:rPr>
          <w:rStyle w:val="CommentTok"/>
        </w:rPr>
        <w:t xml:space="preserve"># a sequence of values around a mean of 0.0  </w:t>
      </w:r>
      <w:r>
        <w:br/>
      </w:r>
      <w:r>
        <w:rPr>
          <w:rStyle w:val="NormalTok"/>
        </w:rPr>
        <w:t xml:space="preserve">NL </w:t>
      </w:r>
      <w:r>
        <w:rPr>
          <w:rStyle w:val="OtherTok"/>
        </w:rPr>
        <w:t>&lt;-</w:t>
      </w:r>
      <w:r>
        <w:rPr>
          <w:rStyle w:val="NormalTok"/>
        </w:rPr>
        <w:t xml:space="preserve"> </w:t>
      </w:r>
      <w:r>
        <w:rPr>
          <w:rStyle w:val="FunctionTok"/>
        </w:rPr>
        <w:t>dnorm</w:t>
      </w:r>
      <w:r>
        <w:rPr>
          <w:rStyle w:val="NormalTok"/>
        </w:rPr>
        <w:t>(x,</w:t>
      </w:r>
      <w:r>
        <w:rPr>
          <w:rStyle w:val="AttributeTok"/>
        </w:rPr>
        <w:t>mean=</w:t>
      </w:r>
      <w:r>
        <w:rPr>
          <w:rStyle w:val="DecValTok"/>
        </w:rPr>
        <w:t>0</w:t>
      </w:r>
      <w:r>
        <w:rPr>
          <w:rStyle w:val="NormalTok"/>
        </w:rPr>
        <w:t>,</w:t>
      </w:r>
      <w:r>
        <w:rPr>
          <w:rStyle w:val="AttributeTok"/>
        </w:rPr>
        <w:t>sd=</w:t>
      </w:r>
      <w:r>
        <w:rPr>
          <w:rStyle w:val="FloatTok"/>
        </w:rPr>
        <w:t>1.0</w:t>
      </w:r>
      <w:r>
        <w:rPr>
          <w:rStyle w:val="NormalTok"/>
        </w:rPr>
        <w:t xml:space="preserve">)   </w:t>
      </w:r>
      <w:r>
        <w:rPr>
          <w:rStyle w:val="CommentTok"/>
        </w:rPr>
        <w:t xml:space="preserve"># normal likelihoods for each X  </w:t>
      </w:r>
      <w:r>
        <w:br/>
      </w:r>
      <w:r>
        <w:rPr>
          <w:rStyle w:val="NormalTok"/>
        </w:rPr>
        <w:t xml:space="preserve">CD </w:t>
      </w:r>
      <w:r>
        <w:rPr>
          <w:rStyle w:val="OtherTok"/>
        </w:rPr>
        <w:t>&lt;-</w:t>
      </w:r>
      <w:r>
        <w:rPr>
          <w:rStyle w:val="NormalTok"/>
        </w:rPr>
        <w:t xml:space="preserve"> </w:t>
      </w:r>
      <w:r>
        <w:rPr>
          <w:rStyle w:val="FunctionTok"/>
        </w:rPr>
        <w:t>pnorm</w:t>
      </w:r>
      <w:r>
        <w:rPr>
          <w:rStyle w:val="NormalTok"/>
        </w:rPr>
        <w:t>(x,</w:t>
      </w:r>
      <w:r>
        <w:rPr>
          <w:rStyle w:val="AttributeTok"/>
        </w:rPr>
        <w:t>mean=</w:t>
      </w:r>
      <w:r>
        <w:rPr>
          <w:rStyle w:val="DecValTok"/>
        </w:rPr>
        <w:t>0</w:t>
      </w:r>
      <w:r>
        <w:rPr>
          <w:rStyle w:val="NormalTok"/>
        </w:rPr>
        <w:t>,</w:t>
      </w:r>
      <w:r>
        <w:rPr>
          <w:rStyle w:val="AttributeTok"/>
        </w:rPr>
        <w:t>sd=</w:t>
      </w:r>
      <w:r>
        <w:rPr>
          <w:rStyle w:val="FloatTok"/>
        </w:rPr>
        <w:t>1.0</w:t>
      </w:r>
      <w:r>
        <w:rPr>
          <w:rStyle w:val="NormalTok"/>
        </w:rPr>
        <w:t xml:space="preserve">)   </w:t>
      </w:r>
      <w:r>
        <w:rPr>
          <w:rStyle w:val="CommentTok"/>
        </w:rPr>
        <w:t xml:space="preserve"># cumulative density vs X  </w:t>
      </w:r>
      <w:r>
        <w:br/>
      </w:r>
      <w:r>
        <w:rPr>
          <w:rStyle w:val="FunctionTok"/>
        </w:rPr>
        <w:t>plot1</w:t>
      </w:r>
      <w:r>
        <w:rPr>
          <w:rStyle w:val="NormalTok"/>
        </w:rPr>
        <w:t>(x,CD,</w:t>
      </w:r>
      <w:r>
        <w:rPr>
          <w:rStyle w:val="AttributeTok"/>
        </w:rPr>
        <w:t>xlab=</w:t>
      </w:r>
      <w:r>
        <w:rPr>
          <w:rStyle w:val="StringTok"/>
        </w:rPr>
        <w:t>"x = StDev from Mean"</w:t>
      </w:r>
      <w:r>
        <w:rPr>
          <w:rStyle w:val="NormalTok"/>
        </w:rPr>
        <w:t>,</w:t>
      </w:r>
      <w:r>
        <w:rPr>
          <w:rStyle w:val="AttributeTok"/>
        </w:rPr>
        <w:t>ylab=</w:t>
      </w:r>
      <w:r>
        <w:rPr>
          <w:rStyle w:val="StringTok"/>
        </w:rPr>
        <w:t>"Likelihood and CDF"</w:t>
      </w:r>
      <w:r>
        <w:rPr>
          <w:rStyle w:val="NormalTok"/>
        </w:rPr>
        <w:t xml:space="preserve">)  </w:t>
      </w:r>
      <w:r>
        <w:br/>
      </w:r>
      <w:r>
        <w:rPr>
          <w:rStyle w:val="FunctionTok"/>
        </w:rPr>
        <w:t>lines</w:t>
      </w:r>
      <w:r>
        <w:rPr>
          <w:rStyle w:val="NormalTok"/>
        </w:rPr>
        <w:t>(x,NL,</w:t>
      </w:r>
      <w:r>
        <w:rPr>
          <w:rStyle w:val="AttributeTok"/>
        </w:rPr>
        <w:t>lwd=</w:t>
      </w:r>
      <w:r>
        <w:rPr>
          <w:rStyle w:val="DecValTok"/>
        </w:rPr>
        <w:t>3</w:t>
      </w:r>
      <w:r>
        <w:rPr>
          <w:rStyle w:val="NormalTok"/>
        </w:rPr>
        <w:t>,</w:t>
      </w:r>
      <w:r>
        <w:rPr>
          <w:rStyle w:val="AttributeTok"/>
        </w:rPr>
        <w:t>col=</w:t>
      </w:r>
      <w:r>
        <w:rPr>
          <w:rStyle w:val="DecValTok"/>
        </w:rPr>
        <w:t>2</w:t>
      </w:r>
      <w:r>
        <w:rPr>
          <w:rStyle w:val="NormalTok"/>
        </w:rPr>
        <w:t>,</w:t>
      </w:r>
      <w:r>
        <w:rPr>
          <w:rStyle w:val="AttributeTok"/>
        </w:rPr>
        <w:t>lty=</w:t>
      </w:r>
      <w:r>
        <w:rPr>
          <w:rStyle w:val="DecValTok"/>
        </w:rPr>
        <w:t>3</w:t>
      </w:r>
      <w:r>
        <w:rPr>
          <w:rStyle w:val="NormalTok"/>
        </w:rPr>
        <w:t xml:space="preserve">) </w:t>
      </w:r>
      <w:r>
        <w:rPr>
          <w:rStyle w:val="CommentTok"/>
        </w:rPr>
        <w:t xml:space="preserve"># dashed line as these are points  </w:t>
      </w:r>
      <w:r>
        <w:br/>
      </w:r>
      <w:r>
        <w:rPr>
          <w:rStyle w:val="FunctionTok"/>
        </w:rPr>
        <w:t>abline</w:t>
      </w:r>
      <w:r>
        <w:rPr>
          <w:rStyle w:val="NormalTok"/>
        </w:rPr>
        <w:t>(</w:t>
      </w:r>
      <w:r>
        <w:rPr>
          <w:rStyle w:val="AttributeTok"/>
        </w:rPr>
        <w:t>h=</w:t>
      </w:r>
      <w:r>
        <w:rPr>
          <w:rStyle w:val="FloatTok"/>
        </w:rPr>
        <w:t>0.5</w:t>
      </w:r>
      <w:r>
        <w:rPr>
          <w:rStyle w:val="NormalTok"/>
        </w:rPr>
        <w:t>,</w:t>
      </w:r>
      <w:r>
        <w:rPr>
          <w:rStyle w:val="AttributeTok"/>
        </w:rPr>
        <w:t>col=</w:t>
      </w:r>
      <w:r>
        <w:rPr>
          <w:rStyle w:val="DecValTok"/>
        </w:rPr>
        <w:t>4</w:t>
      </w:r>
      <w:r>
        <w:rPr>
          <w:rStyle w:val="NormalTok"/>
        </w:rPr>
        <w:t>,</w:t>
      </w:r>
      <w:r>
        <w:rPr>
          <w:rStyle w:val="AttributeTok"/>
        </w:rPr>
        <w:t>lwd=</w:t>
      </w:r>
      <w:r>
        <w:rPr>
          <w:rStyle w:val="DecValTok"/>
        </w:rPr>
        <w:t>1</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203" w:name="fig-4-5"/>
            <w:r>
              <w:rPr>
                <w:noProof/>
                <w:lang w:eastAsia="zh-CN"/>
              </w:rPr>
              <w:drawing>
                <wp:inline distT="0" distB="0" distL="0" distR="0">
                  <wp:extent cx="4620126" cy="3696101"/>
                  <wp:effectExtent l="0" t="0" r="0" b="0"/>
                  <wp:docPr id="211" name="Picture"/>
                  <wp:cNvGraphicFramePr/>
                  <a:graphic xmlns:a="http://schemas.openxmlformats.org/drawingml/2006/main">
                    <a:graphicData uri="http://schemas.openxmlformats.org/drawingml/2006/picture">
                      <pic:pic xmlns:pic="http://schemas.openxmlformats.org/drawingml/2006/picture">
                        <pic:nvPicPr>
                          <pic:cNvPr id="212" name="Picture" descr="04-application_files/figure-docx/fig-4-5-1.png"/>
                          <pic:cNvPicPr>
                            <a:picLocks noChangeAspect="1" noChangeArrowheads="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lastRenderedPageBreak/>
              <w:t>图</w:t>
            </w:r>
            <w:r>
              <w:t xml:space="preserve"> 4.5: </w:t>
            </w:r>
            <w:r>
              <w:t>一条虚线红色曲线描绘了均值为</w:t>
            </w:r>
            <w:r>
              <w:t xml:space="preserve"> 0 </w:t>
            </w:r>
            <w:r>
              <w:t>和标准差为</w:t>
            </w:r>
            <w:r>
              <w:t xml:space="preserve"> 1.0 </w:t>
            </w:r>
            <w:r>
              <w:t>的预期正态似然，以及作为黑色线的相同正态似然的累积密度。蓝线标识了累积概率为</w:t>
            </w:r>
            <w:r>
              <w:t xml:space="preserve"> 0.5</w:t>
            </w:r>
            <w:r>
              <w:t>。</w:t>
            </w:r>
          </w:p>
        </w:tc>
        <w:bookmarkEnd w:id="203"/>
      </w:tr>
    </w:tbl>
    <w:p w:rsidR="003045B9" w:rsidRDefault="00E54A55">
      <w:pPr>
        <w:pStyle w:val="a0"/>
      </w:pPr>
      <w:r>
        <w:lastRenderedPageBreak/>
        <w:t>这听起来不错，但在这样的曲线下，</w:t>
      </w:r>
      <w:r>
        <w:t xml:space="preserve"> </w:t>
      </w:r>
      <m:oMath>
        <m:r>
          <w:rPr>
            <w:rFonts w:ascii="Cambria Math" w:hAnsi="Cambria Math"/>
          </w:rPr>
          <m:t>x</m:t>
        </m:r>
      </m:oMath>
      <w:r>
        <w:t xml:space="preserve"> </w:t>
      </w:r>
      <w:r>
        <w:t>变量的特定值来说，确定这样一条曲线下的特定值意味着什么呢？在</w:t>
      </w:r>
      <w:r>
        <w:t xml:space="preserve"> </w:t>
      </w:r>
      <w:hyperlink w:anchor="fig-4-5">
        <w:r>
          <w:rPr>
            <w:rStyle w:val="ad"/>
          </w:rPr>
          <w:t>图</w:t>
        </w:r>
        <w:r>
          <w:rPr>
            <w:rStyle w:val="ad"/>
          </w:rPr>
          <w:t> 4.5</w:t>
        </w:r>
      </w:hyperlink>
      <w:r>
        <w:t xml:space="preserve"> </w:t>
      </w:r>
      <w:r>
        <w:t>中，我们用虚线表示图中的似然是局部估计，不构成连续的线。每个都表示在给定</w:t>
      </w:r>
      <w:r>
        <w:t xml:space="preserve"> </w:t>
      </w:r>
      <m:oMath>
        <m:r>
          <w:rPr>
            <w:rFonts w:ascii="Cambria Math" w:hAnsi="Cambria Math"/>
          </w:rPr>
          <m:t>x</m:t>
        </m:r>
      </m:oMath>
      <w:r>
        <w:t xml:space="preserve"> </w:t>
      </w:r>
      <w:r>
        <w:t>值处的似然。如前所述，对于</w:t>
      </w:r>
      <w:r>
        <w:t xml:space="preserve"> </w:t>
      </w:r>
      <m:oMath>
        <m:r>
          <w:rPr>
            <w:rFonts w:ascii="Cambria Math" w:hAnsi="Cambria Math"/>
          </w:rPr>
          <m:t>mean</m:t>
        </m:r>
        <m:r>
          <m:rPr>
            <m:sty m:val="p"/>
          </m:rPr>
          <w:rPr>
            <w:rFonts w:ascii="Cambria Math" w:hAnsi="Cambria Math"/>
          </w:rPr>
          <m:t>=</m:t>
        </m:r>
        <m:r>
          <w:rPr>
            <w:rFonts w:ascii="Cambria Math" w:hAnsi="Cambria Math"/>
          </w:rPr>
          <m:t>0.0</m:t>
        </m:r>
      </m:oMath>
      <w:r>
        <w:t xml:space="preserve"> </w:t>
      </w:r>
      <w:r>
        <w:t>和</w:t>
      </w:r>
      <w:r>
        <w:t xml:space="preserve"> </w:t>
      </w:r>
      <m:oMath>
        <m:r>
          <w:rPr>
            <w:rFonts w:ascii="Cambria Math" w:hAnsi="Cambria Math"/>
          </w:rPr>
          <m:t>stdev</m:t>
        </m:r>
        <m:r>
          <m:rPr>
            <m:sty m:val="p"/>
          </m:rPr>
          <w:rPr>
            <w:rFonts w:ascii="Cambria Math" w:hAnsi="Cambria Math"/>
          </w:rPr>
          <m:t>=</m:t>
        </m:r>
        <m:r>
          <w:rPr>
            <w:rFonts w:ascii="Cambria Math" w:hAnsi="Cambria Math"/>
          </w:rPr>
          <m:t>1.0</m:t>
        </m:r>
      </m:oMath>
      <w:r>
        <w:t xml:space="preserve"> </w:t>
      </w:r>
      <w:r>
        <w:t>的分布，在</w:t>
      </w:r>
      <w:r>
        <w:t xml:space="preserve"> </w:t>
      </w:r>
      <m:oMath>
        <m:r>
          <w:rPr>
            <w:rFonts w:ascii="Cambria Math" w:hAnsi="Cambria Math"/>
          </w:rPr>
          <m:t>0.0</m:t>
        </m:r>
      </m:oMath>
      <w:r>
        <w:t xml:space="preserve"> </w:t>
      </w:r>
      <w:r>
        <w:t>值处的概率密度为</w:t>
      </w:r>
      <w:r>
        <w:t xml:space="preserve"> </w:t>
      </w:r>
      <m:oMath>
        <m:r>
          <w:rPr>
            <w:rFonts w:ascii="Cambria Math" w:hAnsi="Cambria Math"/>
          </w:rPr>
          <m:t>0.3989423</m:t>
        </m:r>
      </m:oMath>
      <w:r>
        <w:t>。让我们简单地查看一下似然和概率之间可能存在的混淆。如果我们考虑概率密度函数的一小部分，在</w:t>
      </w:r>
      <w:r>
        <w:t xml:space="preserve"> </w:t>
      </w:r>
      <m:oMath>
        <m:r>
          <w:rPr>
            <w:rFonts w:ascii="Cambria Math" w:hAnsi="Cambria Math"/>
          </w:rPr>
          <m:t>x</m:t>
        </m:r>
        <m:r>
          <m:rPr>
            <m:sty m:val="p"/>
          </m:rPr>
          <w:rPr>
            <w:rFonts w:ascii="Cambria Math" w:hAnsi="Cambria Math"/>
          </w:rPr>
          <m:t>=</m:t>
        </m:r>
        <m:r>
          <w:rPr>
            <w:rFonts w:ascii="Cambria Math" w:hAnsi="Cambria Math"/>
          </w:rPr>
          <m:t>3.4</m:t>
        </m:r>
      </m:oMath>
      <w:r>
        <w:t xml:space="preserve"> </w:t>
      </w:r>
      <w:r>
        <w:t>到</w:t>
      </w:r>
      <w:r>
        <w:t xml:space="preserve"> </w:t>
      </w:r>
      <m:oMath>
        <m:r>
          <w:rPr>
            <w:rFonts w:ascii="Cambria Math" w:hAnsi="Cambria Math"/>
          </w:rPr>
          <m:t>3.6</m:t>
        </m:r>
      </m:oMath>
      <w:r>
        <w:t>的值之间</w:t>
      </w:r>
      <w:r>
        <w:t xml:space="preserve"> </w:t>
      </w:r>
      <m:oMath>
        <m:r>
          <w:rPr>
            <w:rFonts w:ascii="Cambria Math" w:hAnsi="Cambria Math"/>
          </w:rPr>
          <m:t>mean</m:t>
        </m:r>
        <m:r>
          <m:rPr>
            <m:sty m:val="p"/>
          </m:rPr>
          <w:rPr>
            <w:rFonts w:ascii="Cambria Math" w:hAnsi="Cambria Math"/>
          </w:rPr>
          <m:t>=</m:t>
        </m:r>
        <m:r>
          <w:rPr>
            <w:rFonts w:ascii="Cambria Math" w:hAnsi="Cambria Math"/>
          </w:rPr>
          <m:t>5.0</m:t>
        </m:r>
      </m:oMath>
      <w:r>
        <w:t>，</w:t>
      </w:r>
      <m:oMath>
        <m:r>
          <w:rPr>
            <w:rFonts w:ascii="Cambria Math" w:hAnsi="Cambria Math"/>
          </w:rPr>
          <m:t>st</m:t>
        </m:r>
        <m:r>
          <m:rPr>
            <m:sty m:val="p"/>
          </m:rPr>
          <w:rPr>
            <w:rFonts w:ascii="Cambria Math" w:hAnsi="Cambria Math"/>
          </w:rPr>
          <m:t>.</m:t>
        </m:r>
        <m:r>
          <w:rPr>
            <w:rFonts w:ascii="Cambria Math" w:hAnsi="Cambria Math"/>
          </w:rPr>
          <m:t>dev</m:t>
        </m:r>
        <m:r>
          <m:rPr>
            <m:sty m:val="p"/>
          </m:rPr>
          <w:rPr>
            <w:rFonts w:ascii="Cambria Math" w:hAnsi="Cambria Math"/>
          </w:rPr>
          <m:t>=</m:t>
        </m:r>
        <m:r>
          <w:rPr>
            <w:rFonts w:ascii="Cambria Math" w:hAnsi="Cambria Math"/>
          </w:rPr>
          <m:t>1.0</m:t>
        </m:r>
      </m:oMath>
      <w:r>
        <w:t xml:space="preserve"> </w:t>
      </w:r>
      <w:r>
        <w:t>的概率密度函数，我们可能会看到类似</w:t>
      </w:r>
      <w:r>
        <w:t xml:space="preserve"> </w:t>
      </w:r>
      <w:hyperlink w:anchor="fig-4-6">
        <w:r>
          <w:rPr>
            <w:rStyle w:val="ad"/>
          </w:rPr>
          <w:t>图</w:t>
        </w:r>
        <w:r>
          <w:rPr>
            <w:rStyle w:val="ad"/>
          </w:rPr>
          <w:t> 4.6</w:t>
        </w:r>
      </w:hyperlink>
      <w:r>
        <w:t xml:space="preserve"> </w:t>
      </w:r>
      <w:r>
        <w:t>的情况</w:t>
      </w:r>
      <w:r>
        <w:t>:</w:t>
      </w:r>
    </w:p>
    <w:p w:rsidR="003045B9" w:rsidRDefault="00E54A55">
      <w:pPr>
        <w:pStyle w:val="SourceCode"/>
      </w:pPr>
      <w:r>
        <w:rPr>
          <w:rStyle w:val="NormalTok"/>
        </w:rPr>
        <w:t xml:space="preserve"> </w:t>
      </w:r>
      <w:r>
        <w:rPr>
          <w:rStyle w:val="CommentTok"/>
        </w:rPr>
        <w:t xml:space="preserve">#function facilitates exploring different polygons Fig 4.6  </w:t>
      </w:r>
      <w:r>
        <w:br/>
      </w:r>
      <w:r>
        <w:rPr>
          <w:rStyle w:val="NormalTok"/>
        </w:rPr>
        <w:t xml:space="preserve">plotpoly </w:t>
      </w:r>
      <w:r>
        <w:rPr>
          <w:rStyle w:val="OtherTok"/>
        </w:rPr>
        <w:t>&lt;-</w:t>
      </w:r>
      <w:r>
        <w:rPr>
          <w:rStyle w:val="NormalTok"/>
        </w:rPr>
        <w:t xml:space="preserve"> </w:t>
      </w:r>
      <w:r>
        <w:rPr>
          <w:rStyle w:val="ControlFlowTok"/>
        </w:rPr>
        <w:t>function</w:t>
      </w:r>
      <w:r>
        <w:rPr>
          <w:rStyle w:val="NormalTok"/>
        </w:rPr>
        <w:t>(mid,delta,</w:t>
      </w:r>
      <w:r>
        <w:rPr>
          <w:rStyle w:val="AttributeTok"/>
        </w:rPr>
        <w:t>av=</w:t>
      </w:r>
      <w:r>
        <w:rPr>
          <w:rStyle w:val="FloatTok"/>
        </w:rPr>
        <w:t>5.0</w:t>
      </w:r>
      <w:r>
        <w:rPr>
          <w:rStyle w:val="NormalTok"/>
        </w:rPr>
        <w:t>,</w:t>
      </w:r>
      <w:r>
        <w:rPr>
          <w:rStyle w:val="AttributeTok"/>
        </w:rPr>
        <w:t>stdev=</w:t>
      </w:r>
      <w:r>
        <w:rPr>
          <w:rStyle w:val="FloatTok"/>
        </w:rPr>
        <w:t>1.0</w:t>
      </w:r>
      <w:r>
        <w:rPr>
          <w:rStyle w:val="NormalTok"/>
        </w:rPr>
        <w:t xml:space="preserve">) {  </w:t>
      </w:r>
      <w:r>
        <w:br/>
      </w:r>
      <w:r>
        <w:rPr>
          <w:rStyle w:val="NormalTok"/>
        </w:rPr>
        <w:t xml:space="preserve">   neg </w:t>
      </w:r>
      <w:r>
        <w:rPr>
          <w:rStyle w:val="OtherTok"/>
        </w:rPr>
        <w:t>&lt;-</w:t>
      </w:r>
      <w:r>
        <w:rPr>
          <w:rStyle w:val="NormalTok"/>
        </w:rPr>
        <w:t xml:space="preserve"> mid</w:t>
      </w:r>
      <w:r>
        <w:rPr>
          <w:rStyle w:val="SpecialCharTok"/>
        </w:rPr>
        <w:t>-</w:t>
      </w:r>
      <w:r>
        <w:rPr>
          <w:rStyle w:val="NormalTok"/>
        </w:rPr>
        <w:t xml:space="preserve">delta;  pos </w:t>
      </w:r>
      <w:r>
        <w:rPr>
          <w:rStyle w:val="OtherTok"/>
        </w:rPr>
        <w:t>&lt;-</w:t>
      </w:r>
      <w:r>
        <w:rPr>
          <w:rStyle w:val="NormalTok"/>
        </w:rPr>
        <w:t xml:space="preserve"> mid</w:t>
      </w:r>
      <w:r>
        <w:rPr>
          <w:rStyle w:val="SpecialCharTok"/>
        </w:rPr>
        <w:t>+</w:t>
      </w:r>
      <w:r>
        <w:rPr>
          <w:rStyle w:val="NormalTok"/>
        </w:rPr>
        <w:t xml:space="preserve">delta  </w:t>
      </w:r>
      <w:r>
        <w:br/>
      </w:r>
      <w:r>
        <w:rPr>
          <w:rStyle w:val="NormalTok"/>
        </w:rPr>
        <w:t xml:space="preserve">   pdval </w:t>
      </w:r>
      <w:r>
        <w:rPr>
          <w:rStyle w:val="OtherTok"/>
        </w:rPr>
        <w:t>&lt;-</w:t>
      </w:r>
      <w:r>
        <w:rPr>
          <w:rStyle w:val="NormalTok"/>
        </w:rPr>
        <w:t xml:space="preserve"> </w:t>
      </w:r>
      <w:r>
        <w:rPr>
          <w:rStyle w:val="FunctionTok"/>
        </w:rPr>
        <w:t>dnorm</w:t>
      </w:r>
      <w:r>
        <w:rPr>
          <w:rStyle w:val="NormalTok"/>
        </w:rPr>
        <w:t>(</w:t>
      </w:r>
      <w:r>
        <w:rPr>
          <w:rStyle w:val="FunctionTok"/>
        </w:rPr>
        <w:t>c</w:t>
      </w:r>
      <w:r>
        <w:rPr>
          <w:rStyle w:val="NormalTok"/>
        </w:rPr>
        <w:t>(mid,neg,pos),</w:t>
      </w:r>
      <w:r>
        <w:rPr>
          <w:rStyle w:val="AttributeTok"/>
        </w:rPr>
        <w:t>mean=</w:t>
      </w:r>
      <w:r>
        <w:rPr>
          <w:rStyle w:val="NormalTok"/>
        </w:rPr>
        <w:t>av,</w:t>
      </w:r>
      <w:r>
        <w:rPr>
          <w:rStyle w:val="AttributeTok"/>
        </w:rPr>
        <w:t>sd=</w:t>
      </w:r>
      <w:r>
        <w:rPr>
          <w:rStyle w:val="NormalTok"/>
        </w:rPr>
        <w:t xml:space="preserve">stdev)  </w:t>
      </w:r>
      <w:r>
        <w:br/>
      </w:r>
      <w:r>
        <w:rPr>
          <w:rStyle w:val="NormalTok"/>
        </w:rPr>
        <w:t xml:space="preserve">   </w:t>
      </w:r>
      <w:r>
        <w:rPr>
          <w:rStyle w:val="FunctionTok"/>
        </w:rPr>
        <w:t>polygon</w:t>
      </w:r>
      <w:r>
        <w:rPr>
          <w:rStyle w:val="NormalTok"/>
        </w:rPr>
        <w:t>(</w:t>
      </w:r>
      <w:r>
        <w:rPr>
          <w:rStyle w:val="FunctionTok"/>
        </w:rPr>
        <w:t>c</w:t>
      </w:r>
      <w:r>
        <w:rPr>
          <w:rStyle w:val="NormalTok"/>
        </w:rPr>
        <w:t>(neg,neg,mid,neg),</w:t>
      </w:r>
      <w:r>
        <w:rPr>
          <w:rStyle w:val="FunctionTok"/>
        </w:rPr>
        <w:t>c</w:t>
      </w:r>
      <w:r>
        <w:rPr>
          <w:rStyle w:val="NormalTok"/>
        </w:rPr>
        <w:t>(pdval[</w:t>
      </w:r>
      <w:r>
        <w:rPr>
          <w:rStyle w:val="DecValTok"/>
        </w:rPr>
        <w:t>2</w:t>
      </w:r>
      <w:r>
        <w:rPr>
          <w:rStyle w:val="NormalTok"/>
        </w:rPr>
        <w:t>],pdval[</w:t>
      </w:r>
      <w:r>
        <w:rPr>
          <w:rStyle w:val="DecValTok"/>
        </w:rPr>
        <w:t>1</w:t>
      </w:r>
      <w:r>
        <w:rPr>
          <w:rStyle w:val="NormalTok"/>
        </w:rPr>
        <w:t>],pdval[</w:t>
      </w:r>
      <w:r>
        <w:rPr>
          <w:rStyle w:val="DecValTok"/>
        </w:rPr>
        <w:t>1</w:t>
      </w:r>
      <w:r>
        <w:rPr>
          <w:rStyle w:val="NormalTok"/>
        </w:rPr>
        <w:t xml:space="preserve">],  </w:t>
      </w:r>
      <w:r>
        <w:br/>
      </w:r>
      <w:r>
        <w:rPr>
          <w:rStyle w:val="NormalTok"/>
        </w:rPr>
        <w:t xml:space="preserve">                          pdval[</w:t>
      </w:r>
      <w:r>
        <w:rPr>
          <w:rStyle w:val="DecValTok"/>
        </w:rPr>
        <w:t>2</w:t>
      </w:r>
      <w:r>
        <w:rPr>
          <w:rStyle w:val="NormalTok"/>
        </w:rPr>
        <w:t>]),</w:t>
      </w:r>
      <w:r>
        <w:rPr>
          <w:rStyle w:val="AttributeTok"/>
        </w:rPr>
        <w:t>col=</w:t>
      </w:r>
      <w:r>
        <w:rPr>
          <w:rStyle w:val="FunctionTok"/>
        </w:rPr>
        <w:t>rgb</w:t>
      </w:r>
      <w:r>
        <w:rPr>
          <w:rStyle w:val="NormalTok"/>
        </w:rPr>
        <w:t>(</w:t>
      </w:r>
      <w:r>
        <w:rPr>
          <w:rStyle w:val="FloatTok"/>
        </w:rPr>
        <w:t>0.25</w:t>
      </w:r>
      <w:r>
        <w:rPr>
          <w:rStyle w:val="NormalTok"/>
        </w:rPr>
        <w:t>,</w:t>
      </w:r>
      <w:r>
        <w:rPr>
          <w:rStyle w:val="FloatTok"/>
        </w:rPr>
        <w:t>0.25</w:t>
      </w:r>
      <w:r>
        <w:rPr>
          <w:rStyle w:val="NormalTok"/>
        </w:rPr>
        <w:t>,</w:t>
      </w:r>
      <w:r>
        <w:rPr>
          <w:rStyle w:val="FloatTok"/>
        </w:rPr>
        <w:t>0.25</w:t>
      </w:r>
      <w:r>
        <w:rPr>
          <w:rStyle w:val="NormalTok"/>
        </w:rPr>
        <w:t>,</w:t>
      </w:r>
      <w:r>
        <w:rPr>
          <w:rStyle w:val="FloatTok"/>
        </w:rPr>
        <w:t>0.5</w:t>
      </w:r>
      <w:r>
        <w:rPr>
          <w:rStyle w:val="NormalTok"/>
        </w:rPr>
        <w:t xml:space="preserve">))  </w:t>
      </w:r>
      <w:r>
        <w:br/>
      </w:r>
      <w:r>
        <w:rPr>
          <w:rStyle w:val="NormalTok"/>
        </w:rPr>
        <w:t xml:space="preserve">   </w:t>
      </w:r>
      <w:r>
        <w:rPr>
          <w:rStyle w:val="FunctionTok"/>
        </w:rPr>
        <w:t>polygon</w:t>
      </w:r>
      <w:r>
        <w:rPr>
          <w:rStyle w:val="NormalTok"/>
        </w:rPr>
        <w:t>(</w:t>
      </w:r>
      <w:r>
        <w:rPr>
          <w:rStyle w:val="FunctionTok"/>
        </w:rPr>
        <w:t>c</w:t>
      </w:r>
      <w:r>
        <w:rPr>
          <w:rStyle w:val="NormalTok"/>
        </w:rPr>
        <w:t>(pos,pos,mid,pos),</w:t>
      </w:r>
      <w:r>
        <w:rPr>
          <w:rStyle w:val="FunctionTok"/>
        </w:rPr>
        <w:t>c</w:t>
      </w:r>
      <w:r>
        <w:rPr>
          <w:rStyle w:val="NormalTok"/>
        </w:rPr>
        <w:t>(pdval[</w:t>
      </w:r>
      <w:r>
        <w:rPr>
          <w:rStyle w:val="DecValTok"/>
        </w:rPr>
        <w:t>1</w:t>
      </w:r>
      <w:r>
        <w:rPr>
          <w:rStyle w:val="NormalTok"/>
        </w:rPr>
        <w:t>],pdval[</w:t>
      </w:r>
      <w:r>
        <w:rPr>
          <w:rStyle w:val="DecValTok"/>
        </w:rPr>
        <w:t>3</w:t>
      </w:r>
      <w:r>
        <w:rPr>
          <w:rStyle w:val="NormalTok"/>
        </w:rPr>
        <w:t>],pdval[</w:t>
      </w:r>
      <w:r>
        <w:rPr>
          <w:rStyle w:val="DecValTok"/>
        </w:rPr>
        <w:t>1</w:t>
      </w:r>
      <w:r>
        <w:rPr>
          <w:rStyle w:val="NormalTok"/>
        </w:rPr>
        <w:t xml:space="preserve">],  </w:t>
      </w:r>
      <w:r>
        <w:br/>
      </w:r>
      <w:r>
        <w:rPr>
          <w:rStyle w:val="NormalTok"/>
        </w:rPr>
        <w:t xml:space="preserve">                                pdval[</w:t>
      </w:r>
      <w:r>
        <w:rPr>
          <w:rStyle w:val="DecValTok"/>
        </w:rPr>
        <w:t>1</w:t>
      </w:r>
      <w:r>
        <w:rPr>
          <w:rStyle w:val="NormalTok"/>
        </w:rPr>
        <w:t>]),</w:t>
      </w:r>
      <w:r>
        <w:rPr>
          <w:rStyle w:val="AttributeTok"/>
        </w:rPr>
        <w:t>col=</w:t>
      </w:r>
      <w:r>
        <w:rPr>
          <w:rStyle w:val="FunctionTok"/>
        </w:rPr>
        <w:t>rgb</w:t>
      </w:r>
      <w:r>
        <w:rPr>
          <w:rStyle w:val="NormalTok"/>
        </w:rPr>
        <w:t>(</w:t>
      </w:r>
      <w:r>
        <w:rPr>
          <w:rStyle w:val="DecValTok"/>
        </w:rPr>
        <w:t>0</w:t>
      </w:r>
      <w:r>
        <w:rPr>
          <w:rStyle w:val="NormalTok"/>
        </w:rPr>
        <w:t>,</w:t>
      </w:r>
      <w:r>
        <w:rPr>
          <w:rStyle w:val="DecValTok"/>
        </w:rPr>
        <w:t>1</w:t>
      </w:r>
      <w:r>
        <w:rPr>
          <w:rStyle w:val="NormalTok"/>
        </w:rPr>
        <w:t>,</w:t>
      </w:r>
      <w:r>
        <w:rPr>
          <w:rStyle w:val="DecValTok"/>
        </w:rPr>
        <w:t>0</w:t>
      </w:r>
      <w:r>
        <w:rPr>
          <w:rStyle w:val="NormalTok"/>
        </w:rPr>
        <w:t>,</w:t>
      </w:r>
      <w:r>
        <w:rPr>
          <w:rStyle w:val="FloatTok"/>
        </w:rPr>
        <w:t>0.5</w:t>
      </w:r>
      <w:r>
        <w:rPr>
          <w:rStyle w:val="NormalTok"/>
        </w:rPr>
        <w:t xml:space="preserve">))     </w:t>
      </w:r>
      <w:r>
        <w:br/>
      </w:r>
      <w:r>
        <w:rPr>
          <w:rStyle w:val="NormalTok"/>
        </w:rPr>
        <w:t xml:space="preserve">   </w:t>
      </w:r>
      <w:r>
        <w:rPr>
          <w:rStyle w:val="FunctionTok"/>
        </w:rPr>
        <w:t>polygon</w:t>
      </w:r>
      <w:r>
        <w:rPr>
          <w:rStyle w:val="NormalTok"/>
        </w:rPr>
        <w:t>(</w:t>
      </w:r>
      <w:r>
        <w:rPr>
          <w:rStyle w:val="FunctionTok"/>
        </w:rPr>
        <w:t>c</w:t>
      </w:r>
      <w:r>
        <w:rPr>
          <w:rStyle w:val="NormalTok"/>
        </w:rPr>
        <w:t xml:space="preserve">(mid,neg,neg,mid,mid),  </w:t>
      </w:r>
      <w:r>
        <w:br/>
      </w:r>
      <w:r>
        <w:rPr>
          <w:rStyle w:val="NormalTok"/>
        </w:rPr>
        <w:t xml:space="preserve">        </w:t>
      </w:r>
      <w:r>
        <w:rPr>
          <w:rStyle w:val="FunctionTok"/>
        </w:rPr>
        <w:t>c</w:t>
      </w:r>
      <w:r>
        <w:rPr>
          <w:rStyle w:val="NormalTok"/>
        </w:rPr>
        <w:t>(</w:t>
      </w:r>
      <w:r>
        <w:rPr>
          <w:rStyle w:val="DecValTok"/>
        </w:rPr>
        <w:t>0</w:t>
      </w:r>
      <w:r>
        <w:rPr>
          <w:rStyle w:val="NormalTok"/>
        </w:rPr>
        <w:t>,</w:t>
      </w:r>
      <w:r>
        <w:rPr>
          <w:rStyle w:val="DecValTok"/>
        </w:rPr>
        <w:t>0</w:t>
      </w:r>
      <w:r>
        <w:rPr>
          <w:rStyle w:val="NormalTok"/>
        </w:rPr>
        <w:t>,pdval[</w:t>
      </w:r>
      <w:r>
        <w:rPr>
          <w:rStyle w:val="DecValTok"/>
        </w:rPr>
        <w:t>1</w:t>
      </w:r>
      <w:r>
        <w:rPr>
          <w:rStyle w:val="NormalTok"/>
        </w:rPr>
        <w:t>],pdval[</w:t>
      </w:r>
      <w:r>
        <w:rPr>
          <w:rStyle w:val="DecValTok"/>
        </w:rPr>
        <w:t>1</w:t>
      </w:r>
      <w:r>
        <w:rPr>
          <w:rStyle w:val="NormalTok"/>
        </w:rPr>
        <w:t>],</w:t>
      </w:r>
      <w:r>
        <w:rPr>
          <w:rStyle w:val="DecValTok"/>
        </w:rPr>
        <w:t>0</w:t>
      </w:r>
      <w:r>
        <w:rPr>
          <w:rStyle w:val="NormalTok"/>
        </w:rPr>
        <w:t>),</w:t>
      </w:r>
      <w:r>
        <w:rPr>
          <w:rStyle w:val="AttributeTok"/>
        </w:rPr>
        <w:t>lwd=</w:t>
      </w:r>
      <w:r>
        <w:rPr>
          <w:rStyle w:val="DecValTok"/>
        </w:rPr>
        <w:t>2</w:t>
      </w:r>
      <w:r>
        <w:rPr>
          <w:rStyle w:val="NormalTok"/>
        </w:rPr>
        <w:t>,</w:t>
      </w:r>
      <w:r>
        <w:rPr>
          <w:rStyle w:val="AttributeTok"/>
        </w:rPr>
        <w:t>lty=</w:t>
      </w:r>
      <w:r>
        <w:rPr>
          <w:rStyle w:val="DecValTok"/>
        </w:rPr>
        <w:t>1</w:t>
      </w:r>
      <w:r>
        <w:rPr>
          <w:rStyle w:val="NormalTok"/>
        </w:rPr>
        <w:t>,</w:t>
      </w:r>
      <w:r>
        <w:rPr>
          <w:rStyle w:val="AttributeTok"/>
        </w:rPr>
        <w:t>border=</w:t>
      </w:r>
      <w:r>
        <w:rPr>
          <w:rStyle w:val="DecValTok"/>
        </w:rPr>
        <w:t>2</w:t>
      </w:r>
      <w:r>
        <w:rPr>
          <w:rStyle w:val="NormalTok"/>
        </w:rPr>
        <w:t xml:space="preserve">)  </w:t>
      </w:r>
      <w:r>
        <w:br/>
      </w:r>
      <w:r>
        <w:rPr>
          <w:rStyle w:val="NormalTok"/>
        </w:rPr>
        <w:t xml:space="preserve">   </w:t>
      </w:r>
      <w:r>
        <w:rPr>
          <w:rStyle w:val="FunctionTok"/>
        </w:rPr>
        <w:t>polygon</w:t>
      </w:r>
      <w:r>
        <w:rPr>
          <w:rStyle w:val="NormalTok"/>
        </w:rPr>
        <w:t>(</w:t>
      </w:r>
      <w:r>
        <w:rPr>
          <w:rStyle w:val="FunctionTok"/>
        </w:rPr>
        <w:t>c</w:t>
      </w:r>
      <w:r>
        <w:rPr>
          <w:rStyle w:val="NormalTok"/>
        </w:rPr>
        <w:t xml:space="preserve">(mid,pos,pos,mid,mid),  </w:t>
      </w:r>
      <w:r>
        <w:br/>
      </w:r>
      <w:r>
        <w:rPr>
          <w:rStyle w:val="NormalTok"/>
        </w:rPr>
        <w:t xml:space="preserve">        </w:t>
      </w:r>
      <w:r>
        <w:rPr>
          <w:rStyle w:val="FunctionTok"/>
        </w:rPr>
        <w:t>c</w:t>
      </w:r>
      <w:r>
        <w:rPr>
          <w:rStyle w:val="NormalTok"/>
        </w:rPr>
        <w:t>(</w:t>
      </w:r>
      <w:r>
        <w:rPr>
          <w:rStyle w:val="DecValTok"/>
        </w:rPr>
        <w:t>0</w:t>
      </w:r>
      <w:r>
        <w:rPr>
          <w:rStyle w:val="NormalTok"/>
        </w:rPr>
        <w:t>,</w:t>
      </w:r>
      <w:r>
        <w:rPr>
          <w:rStyle w:val="DecValTok"/>
        </w:rPr>
        <w:t>0</w:t>
      </w:r>
      <w:r>
        <w:rPr>
          <w:rStyle w:val="NormalTok"/>
        </w:rPr>
        <w:t>,pdval[</w:t>
      </w:r>
      <w:r>
        <w:rPr>
          <w:rStyle w:val="DecValTok"/>
        </w:rPr>
        <w:t>1</w:t>
      </w:r>
      <w:r>
        <w:rPr>
          <w:rStyle w:val="NormalTok"/>
        </w:rPr>
        <w:t>],pdval[</w:t>
      </w:r>
      <w:r>
        <w:rPr>
          <w:rStyle w:val="DecValTok"/>
        </w:rPr>
        <w:t>1</w:t>
      </w:r>
      <w:r>
        <w:rPr>
          <w:rStyle w:val="NormalTok"/>
        </w:rPr>
        <w:t>],</w:t>
      </w:r>
      <w:r>
        <w:rPr>
          <w:rStyle w:val="DecValTok"/>
        </w:rPr>
        <w:t>0</w:t>
      </w:r>
      <w:r>
        <w:rPr>
          <w:rStyle w:val="NormalTok"/>
        </w:rPr>
        <w:t>),</w:t>
      </w:r>
      <w:r>
        <w:rPr>
          <w:rStyle w:val="AttributeTok"/>
        </w:rPr>
        <w:t>lwd=</w:t>
      </w:r>
      <w:r>
        <w:rPr>
          <w:rStyle w:val="DecValTok"/>
        </w:rPr>
        <w:t>2</w:t>
      </w:r>
      <w:r>
        <w:rPr>
          <w:rStyle w:val="NormalTok"/>
        </w:rPr>
        <w:t>,</w:t>
      </w:r>
      <w:r>
        <w:rPr>
          <w:rStyle w:val="AttributeTok"/>
        </w:rPr>
        <w:t>lty=</w:t>
      </w:r>
      <w:r>
        <w:rPr>
          <w:rStyle w:val="DecValTok"/>
        </w:rPr>
        <w:t>1</w:t>
      </w:r>
      <w:r>
        <w:rPr>
          <w:rStyle w:val="NormalTok"/>
        </w:rPr>
        <w:t>,</w:t>
      </w:r>
      <w:r>
        <w:rPr>
          <w:rStyle w:val="AttributeTok"/>
        </w:rPr>
        <w:t>border=</w:t>
      </w:r>
      <w:r>
        <w:rPr>
          <w:rStyle w:val="DecValTok"/>
        </w:rPr>
        <w:t>2</w:t>
      </w:r>
      <w:r>
        <w:rPr>
          <w:rStyle w:val="NormalTok"/>
        </w:rPr>
        <w:t xml:space="preserve">)   </w:t>
      </w:r>
      <w:r>
        <w:br/>
      </w:r>
      <w:r>
        <w:rPr>
          <w:rStyle w:val="NormalTok"/>
        </w:rPr>
        <w:t xml:space="preserve">   </w:t>
      </w:r>
      <w:r>
        <w:rPr>
          <w:rStyle w:val="FunctionTok"/>
        </w:rPr>
        <w:t>text</w:t>
      </w:r>
      <w:r>
        <w:rPr>
          <w:rStyle w:val="NormalTok"/>
        </w:rPr>
        <w:t>(</w:t>
      </w:r>
      <w:r>
        <w:rPr>
          <w:rStyle w:val="FloatTok"/>
        </w:rPr>
        <w:t>3.395</w:t>
      </w:r>
      <w:r>
        <w:rPr>
          <w:rStyle w:val="NormalTok"/>
        </w:rPr>
        <w:t>,</w:t>
      </w:r>
      <w:r>
        <w:rPr>
          <w:rStyle w:val="FloatTok"/>
        </w:rPr>
        <w:t>0.025</w:t>
      </w:r>
      <w:r>
        <w:rPr>
          <w:rStyle w:val="NormalTok"/>
        </w:rPr>
        <w:t>,</w:t>
      </w:r>
      <w:r>
        <w:rPr>
          <w:rStyle w:val="FunctionTok"/>
        </w:rPr>
        <w:t>paste0</w:t>
      </w:r>
      <w:r>
        <w:rPr>
          <w:rStyle w:val="NormalTok"/>
        </w:rPr>
        <w:t>(</w:t>
      </w:r>
      <w:r>
        <w:rPr>
          <w:rStyle w:val="StringTok"/>
        </w:rPr>
        <w:t>"~"</w:t>
      </w:r>
      <w:r>
        <w:rPr>
          <w:rStyle w:val="NormalTok"/>
        </w:rPr>
        <w:t>,</w:t>
      </w:r>
      <w:r>
        <w:rPr>
          <w:rStyle w:val="FunctionTok"/>
        </w:rPr>
        <w:t>round</w:t>
      </w:r>
      <w:r>
        <w:rPr>
          <w:rStyle w:val="NormalTok"/>
        </w:rPr>
        <w:t>((</w:t>
      </w:r>
      <w:r>
        <w:rPr>
          <w:rStyle w:val="DecValTok"/>
        </w:rPr>
        <w:t>2</w:t>
      </w:r>
      <w:r>
        <w:rPr>
          <w:rStyle w:val="SpecialCharTok"/>
        </w:rPr>
        <w:t>*</w:t>
      </w:r>
      <w:r>
        <w:rPr>
          <w:rStyle w:val="NormalTok"/>
        </w:rPr>
        <w:t>(delta</w:t>
      </w:r>
      <w:r>
        <w:rPr>
          <w:rStyle w:val="SpecialCharTok"/>
        </w:rPr>
        <w:t>*</w:t>
      </w:r>
      <w:r>
        <w:rPr>
          <w:rStyle w:val="NormalTok"/>
        </w:rPr>
        <w:t>pdval[</w:t>
      </w:r>
      <w:r>
        <w:rPr>
          <w:rStyle w:val="DecValTok"/>
        </w:rPr>
        <w:t>1</w:t>
      </w:r>
      <w:r>
        <w:rPr>
          <w:rStyle w:val="NormalTok"/>
        </w:rPr>
        <w:t>])),</w:t>
      </w:r>
      <w:r>
        <w:rPr>
          <w:rStyle w:val="DecValTok"/>
        </w:rPr>
        <w:t>7</w:t>
      </w:r>
      <w:r>
        <w:rPr>
          <w:rStyle w:val="NormalTok"/>
        </w:rPr>
        <w:t>)),</w:t>
      </w:r>
      <w:r>
        <w:br/>
      </w:r>
      <w:r>
        <w:rPr>
          <w:rStyle w:val="NormalTok"/>
        </w:rPr>
        <w:t xml:space="preserve">        </w:t>
      </w:r>
      <w:r>
        <w:rPr>
          <w:rStyle w:val="AttributeTok"/>
        </w:rPr>
        <w:t>cex=</w:t>
      </w:r>
      <w:r>
        <w:rPr>
          <w:rStyle w:val="FloatTok"/>
        </w:rPr>
        <w:t>1.1</w:t>
      </w:r>
      <w:r>
        <w:rPr>
          <w:rStyle w:val="NormalTok"/>
        </w:rPr>
        <w:t>,</w:t>
      </w:r>
      <w:r>
        <w:rPr>
          <w:rStyle w:val="AttributeTok"/>
        </w:rPr>
        <w:t>pos=</w:t>
      </w:r>
      <w:r>
        <w:rPr>
          <w:rStyle w:val="DecValTok"/>
        </w:rPr>
        <w:t>4</w:t>
      </w:r>
      <w:r>
        <w:rPr>
          <w:rStyle w:val="NormalTok"/>
        </w:rPr>
        <w:t xml:space="preserve">)  </w:t>
      </w:r>
      <w:r>
        <w:br/>
      </w:r>
      <w:r>
        <w:rPr>
          <w:rStyle w:val="NormalTok"/>
        </w:rPr>
        <w:t xml:space="preserve">   </w:t>
      </w:r>
      <w:r>
        <w:rPr>
          <w:rStyle w:val="FunctionTok"/>
        </w:rPr>
        <w:t>return</w:t>
      </w:r>
      <w:r>
        <w:rPr>
          <w:rStyle w:val="NormalTok"/>
        </w:rPr>
        <w:t>(</w:t>
      </w:r>
      <w:r>
        <w:rPr>
          <w:rStyle w:val="DecValTok"/>
        </w:rPr>
        <w:t>2</w:t>
      </w:r>
      <w:r>
        <w:rPr>
          <w:rStyle w:val="SpecialCharTok"/>
        </w:rPr>
        <w:t>*</w:t>
      </w:r>
      <w:r>
        <w:rPr>
          <w:rStyle w:val="NormalTok"/>
        </w:rPr>
        <w:t>(delta</w:t>
      </w:r>
      <w:r>
        <w:rPr>
          <w:rStyle w:val="SpecialCharTok"/>
        </w:rPr>
        <w:t>*</w:t>
      </w:r>
      <w:r>
        <w:rPr>
          <w:rStyle w:val="NormalTok"/>
        </w:rPr>
        <w:t>pdval[</w:t>
      </w:r>
      <w:r>
        <w:rPr>
          <w:rStyle w:val="DecValTok"/>
        </w:rPr>
        <w:t>1</w:t>
      </w:r>
      <w:r>
        <w:rPr>
          <w:rStyle w:val="NormalTok"/>
        </w:rPr>
        <w:t xml:space="preserve">])) </w:t>
      </w:r>
      <w:r>
        <w:rPr>
          <w:rStyle w:val="CommentTok"/>
        </w:rPr>
        <w:t xml:space="preserve"># approx probability, see below  </w:t>
      </w:r>
      <w:r>
        <w:br/>
      </w:r>
      <w:r>
        <w:rPr>
          <w:rStyle w:val="NormalTok"/>
        </w:rPr>
        <w:t xml:space="preserve">} </w:t>
      </w:r>
      <w:r>
        <w:rPr>
          <w:rStyle w:val="CommentTok"/>
        </w:rPr>
        <w:t xml:space="preserve"># end of plotpoly, a temporary function to enable flexibility  </w:t>
      </w:r>
      <w:r>
        <w:br/>
      </w:r>
      <w:r>
        <w:rPr>
          <w:rStyle w:val="NormalTok"/>
        </w:rPr>
        <w:t xml:space="preserve"> </w:t>
      </w:r>
      <w:r>
        <w:rPr>
          <w:rStyle w:val="CommentTok"/>
        </w:rPr>
        <w:t xml:space="preserve">#This code can be re-run with different values for delta  </w:t>
      </w:r>
      <w:r>
        <w:br/>
      </w:r>
      <w:r>
        <w:rPr>
          <w:rStyle w:val="NormalTok"/>
        </w:rPr>
        <w:t xml:space="preserve">x </w:t>
      </w:r>
      <w:r>
        <w:rPr>
          <w:rStyle w:val="OtherTok"/>
        </w:rPr>
        <w:t>&lt;-</w:t>
      </w:r>
      <w:r>
        <w:rPr>
          <w:rStyle w:val="NormalTok"/>
        </w:rPr>
        <w:t xml:space="preserve"> </w:t>
      </w:r>
      <w:r>
        <w:rPr>
          <w:rStyle w:val="FunctionTok"/>
        </w:rPr>
        <w:t>seq</w:t>
      </w:r>
      <w:r>
        <w:rPr>
          <w:rStyle w:val="NormalTok"/>
        </w:rPr>
        <w:t>(</w:t>
      </w:r>
      <w:r>
        <w:rPr>
          <w:rStyle w:val="FloatTok"/>
        </w:rPr>
        <w:t>3.4</w:t>
      </w:r>
      <w:r>
        <w:rPr>
          <w:rStyle w:val="NormalTok"/>
        </w:rPr>
        <w:t>,</w:t>
      </w:r>
      <w:r>
        <w:rPr>
          <w:rStyle w:val="FloatTok"/>
        </w:rPr>
        <w:t>3.6</w:t>
      </w:r>
      <w:r>
        <w:rPr>
          <w:rStyle w:val="NormalTok"/>
        </w:rPr>
        <w:t>,</w:t>
      </w:r>
      <w:r>
        <w:rPr>
          <w:rStyle w:val="FloatTok"/>
        </w:rPr>
        <w:t>0.05</w:t>
      </w:r>
      <w:r>
        <w:rPr>
          <w:rStyle w:val="NormalTok"/>
        </w:rPr>
        <w:t xml:space="preserve">) </w:t>
      </w:r>
      <w:r>
        <w:rPr>
          <w:rStyle w:val="CommentTok"/>
        </w:rPr>
        <w:t xml:space="preserve"># where under the normal curve to examine  </w:t>
      </w:r>
      <w:r>
        <w:br/>
      </w:r>
      <w:r>
        <w:rPr>
          <w:rStyle w:val="NormalTok"/>
        </w:rPr>
        <w:t xml:space="preserve">pd </w:t>
      </w:r>
      <w:r>
        <w:rPr>
          <w:rStyle w:val="OtherTok"/>
        </w:rPr>
        <w:t>&lt;-</w:t>
      </w:r>
      <w:r>
        <w:rPr>
          <w:rStyle w:val="NormalTok"/>
        </w:rPr>
        <w:t xml:space="preserve"> </w:t>
      </w:r>
      <w:r>
        <w:rPr>
          <w:rStyle w:val="FunctionTok"/>
        </w:rPr>
        <w:t>dnorm</w:t>
      </w:r>
      <w:r>
        <w:rPr>
          <w:rStyle w:val="NormalTok"/>
        </w:rPr>
        <w:t>(x,</w:t>
      </w:r>
      <w:r>
        <w:rPr>
          <w:rStyle w:val="AttributeTok"/>
        </w:rPr>
        <w:t>mean=</w:t>
      </w:r>
      <w:r>
        <w:rPr>
          <w:rStyle w:val="FloatTok"/>
        </w:rPr>
        <w:t>5.0</w:t>
      </w:r>
      <w:r>
        <w:rPr>
          <w:rStyle w:val="NormalTok"/>
        </w:rPr>
        <w:t>,</w:t>
      </w:r>
      <w:r>
        <w:rPr>
          <w:rStyle w:val="AttributeTok"/>
        </w:rPr>
        <w:t>sd=</w:t>
      </w:r>
      <w:r>
        <w:rPr>
          <w:rStyle w:val="FloatTok"/>
        </w:rPr>
        <w:t>1.0</w:t>
      </w:r>
      <w:r>
        <w:rPr>
          <w:rStyle w:val="NormalTok"/>
        </w:rPr>
        <w:t xml:space="preserve">) </w:t>
      </w:r>
      <w:r>
        <w:rPr>
          <w:rStyle w:val="CommentTok"/>
        </w:rPr>
        <w:t xml:space="preserve">#prob density for each X value  </w:t>
      </w:r>
      <w:r>
        <w:br/>
      </w:r>
      <w:r>
        <w:rPr>
          <w:rStyle w:val="NormalTok"/>
        </w:rPr>
        <w:t>m</w:t>
      </w:r>
      <w:r>
        <w:rPr>
          <w:rStyle w:val="NormalTok"/>
        </w:rPr>
        <w:t xml:space="preserve">id </w:t>
      </w:r>
      <w:r>
        <w:rPr>
          <w:rStyle w:val="OtherTok"/>
        </w:rPr>
        <w:t>&lt;-</w:t>
      </w:r>
      <w:r>
        <w:rPr>
          <w:rStyle w:val="NormalTok"/>
        </w:rPr>
        <w:t xml:space="preserve"> </w:t>
      </w:r>
      <w:r>
        <w:rPr>
          <w:rStyle w:val="FunctionTok"/>
        </w:rPr>
        <w:t>mean</w:t>
      </w:r>
      <w:r>
        <w:rPr>
          <w:rStyle w:val="NormalTok"/>
        </w:rPr>
        <w:t xml:space="preserve">(x)      </w:t>
      </w:r>
      <w:r>
        <w:br/>
      </w:r>
      <w:r>
        <w:rPr>
          <w:rStyle w:val="NormalTok"/>
        </w:rPr>
        <w:t xml:space="preserve">delta </w:t>
      </w:r>
      <w:r>
        <w:rPr>
          <w:rStyle w:val="OtherTok"/>
        </w:rPr>
        <w:t>&lt;-</w:t>
      </w:r>
      <w:r>
        <w:rPr>
          <w:rStyle w:val="NormalTok"/>
        </w:rPr>
        <w:t xml:space="preserve"> </w:t>
      </w:r>
      <w:r>
        <w:rPr>
          <w:rStyle w:val="FloatTok"/>
        </w:rPr>
        <w:t>0.05</w:t>
      </w:r>
      <w:r>
        <w:rPr>
          <w:rStyle w:val="NormalTok"/>
        </w:rPr>
        <w:t xml:space="preserve">  </w:t>
      </w:r>
      <w:r>
        <w:rPr>
          <w:rStyle w:val="CommentTok"/>
        </w:rPr>
        <w:t xml:space="preserve"># how wide either side of the sample mean to go?   </w:t>
      </w:r>
      <w:r>
        <w:br/>
      </w:r>
      <w:r>
        <w:rPr>
          <w:rStyle w:val="FunctionTok"/>
        </w:rPr>
        <w:t>parset</w:t>
      </w:r>
      <w:r>
        <w:rPr>
          <w:rStyle w:val="NormalTok"/>
        </w:rPr>
        <w:t xml:space="preserve">()       </w:t>
      </w:r>
      <w:r>
        <w:rPr>
          <w:rStyle w:val="CommentTok"/>
        </w:rPr>
        <w:t xml:space="preserve"># a pre-defined MQMF base graphics set-up for par  </w:t>
      </w:r>
      <w:r>
        <w:br/>
      </w:r>
      <w:r>
        <w:rPr>
          <w:rStyle w:val="NormalTok"/>
        </w:rPr>
        <w:t xml:space="preserve">ymax </w:t>
      </w:r>
      <w:r>
        <w:rPr>
          <w:rStyle w:val="OtherTok"/>
        </w:rPr>
        <w:t>&lt;-</w:t>
      </w:r>
      <w:r>
        <w:rPr>
          <w:rStyle w:val="NormalTok"/>
        </w:rPr>
        <w:t xml:space="preserve"> </w:t>
      </w:r>
      <w:r>
        <w:rPr>
          <w:rStyle w:val="FunctionTok"/>
        </w:rPr>
        <w:t>getmax</w:t>
      </w:r>
      <w:r>
        <w:rPr>
          <w:rStyle w:val="NormalTok"/>
        </w:rPr>
        <w:t xml:space="preserve">(pd)    </w:t>
      </w:r>
      <w:r>
        <w:rPr>
          <w:rStyle w:val="CommentTok"/>
        </w:rPr>
        <w:t xml:space="preserve"># find maximum y value for the plot  </w:t>
      </w:r>
      <w:r>
        <w:br/>
      </w:r>
      <w:r>
        <w:rPr>
          <w:rStyle w:val="FunctionTok"/>
        </w:rPr>
        <w:t>plot</w:t>
      </w:r>
      <w:r>
        <w:rPr>
          <w:rStyle w:val="NormalTok"/>
        </w:rPr>
        <w:t>(x,pd,</w:t>
      </w:r>
      <w:r>
        <w:rPr>
          <w:rStyle w:val="AttributeTok"/>
        </w:rPr>
        <w:t>type=</w:t>
      </w:r>
      <w:r>
        <w:rPr>
          <w:rStyle w:val="StringTok"/>
        </w:rPr>
        <w:t>"l"</w:t>
      </w:r>
      <w:r>
        <w:rPr>
          <w:rStyle w:val="NormalTok"/>
        </w:rPr>
        <w:t>,</w:t>
      </w:r>
      <w:r>
        <w:rPr>
          <w:rStyle w:val="AttributeTok"/>
        </w:rPr>
        <w:t>xlab=</w:t>
      </w:r>
      <w:r>
        <w:rPr>
          <w:rStyle w:val="StringTok"/>
        </w:rPr>
        <w:t>"Variable x"</w:t>
      </w:r>
      <w:r>
        <w:rPr>
          <w:rStyle w:val="NormalTok"/>
        </w:rPr>
        <w:t>,</w:t>
      </w:r>
      <w:r>
        <w:rPr>
          <w:rStyle w:val="AttributeTok"/>
        </w:rPr>
        <w:t>ylab=</w:t>
      </w:r>
      <w:r>
        <w:rPr>
          <w:rStyle w:val="StringTok"/>
        </w:rPr>
        <w:t>"Probability Density"</w:t>
      </w:r>
      <w:r>
        <w:rPr>
          <w:rStyle w:val="NormalTok"/>
        </w:rPr>
        <w:t xml:space="preserve">,  </w:t>
      </w:r>
      <w:r>
        <w:br/>
      </w:r>
      <w:r>
        <w:rPr>
          <w:rStyle w:val="NormalTok"/>
        </w:rPr>
        <w:t xml:space="preserve">     </w:t>
      </w:r>
      <w:r>
        <w:rPr>
          <w:rStyle w:val="AttributeTok"/>
        </w:rPr>
        <w:t>ylim=</w:t>
      </w:r>
      <w:r>
        <w:rPr>
          <w:rStyle w:val="FunctionTok"/>
        </w:rPr>
        <w:t>c</w:t>
      </w:r>
      <w:r>
        <w:rPr>
          <w:rStyle w:val="NormalTok"/>
        </w:rPr>
        <w:t>(</w:t>
      </w:r>
      <w:r>
        <w:rPr>
          <w:rStyle w:val="DecValTok"/>
        </w:rPr>
        <w:t>0</w:t>
      </w:r>
      <w:r>
        <w:rPr>
          <w:rStyle w:val="NormalTok"/>
        </w:rPr>
        <w:t>,ymax),</w:t>
      </w:r>
      <w:r>
        <w:rPr>
          <w:rStyle w:val="AttributeTok"/>
        </w:rPr>
        <w:t>yaxs=</w:t>
      </w:r>
      <w:r>
        <w:rPr>
          <w:rStyle w:val="StringTok"/>
        </w:rPr>
        <w:t>"i"</w:t>
      </w:r>
      <w:r>
        <w:rPr>
          <w:rStyle w:val="NormalTok"/>
        </w:rPr>
        <w:t>,</w:t>
      </w:r>
      <w:r>
        <w:rPr>
          <w:rStyle w:val="AttributeTok"/>
        </w:rPr>
        <w:t>lwd=</w:t>
      </w:r>
      <w:r>
        <w:rPr>
          <w:rStyle w:val="DecValTok"/>
        </w:rPr>
        <w:t>2</w:t>
      </w:r>
      <w:r>
        <w:rPr>
          <w:rStyle w:val="NormalTok"/>
        </w:rPr>
        <w:t>,</w:t>
      </w:r>
      <w:r>
        <w:rPr>
          <w:rStyle w:val="AttributeTok"/>
        </w:rPr>
        <w:t>panel.first=</w:t>
      </w:r>
      <w:r>
        <w:rPr>
          <w:rStyle w:val="FunctionTok"/>
        </w:rPr>
        <w:t>grid</w:t>
      </w:r>
      <w:r>
        <w:rPr>
          <w:rStyle w:val="NormalTok"/>
        </w:rPr>
        <w:t xml:space="preserve">())  </w:t>
      </w:r>
      <w:r>
        <w:br/>
      </w:r>
      <w:r>
        <w:rPr>
          <w:rStyle w:val="NormalTok"/>
        </w:rPr>
        <w:t xml:space="preserve">approxprob </w:t>
      </w:r>
      <w:r>
        <w:rPr>
          <w:rStyle w:val="OtherTok"/>
        </w:rPr>
        <w:t>&lt;-</w:t>
      </w:r>
      <w:r>
        <w:rPr>
          <w:rStyle w:val="NormalTok"/>
        </w:rPr>
        <w:t xml:space="preserve"> </w:t>
      </w:r>
      <w:r>
        <w:rPr>
          <w:rStyle w:val="FunctionTok"/>
        </w:rPr>
        <w:t>plotpoly</w:t>
      </w:r>
      <w:r>
        <w:rPr>
          <w:rStyle w:val="NormalTok"/>
        </w:rPr>
        <w:t xml:space="preserve">(mid,delta)  </w:t>
      </w:r>
      <w:r>
        <w:rPr>
          <w:rStyle w:val="CommentTok"/>
        </w:rPr>
        <w:t xml:space="preserve">#use function defined above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204" w:name="fig-4-6"/>
            <w:r>
              <w:rPr>
                <w:noProof/>
                <w:lang w:eastAsia="zh-CN"/>
              </w:rPr>
              <w:lastRenderedPageBreak/>
              <w:drawing>
                <wp:inline distT="0" distB="0" distL="0" distR="0">
                  <wp:extent cx="4620126" cy="3696101"/>
                  <wp:effectExtent l="0" t="0" r="0" b="0"/>
                  <wp:docPr id="215" name="Picture"/>
                  <wp:cNvGraphicFramePr/>
                  <a:graphic xmlns:a="http://schemas.openxmlformats.org/drawingml/2006/main">
                    <a:graphicData uri="http://schemas.openxmlformats.org/drawingml/2006/picture">
                      <pic:pic xmlns:pic="http://schemas.openxmlformats.org/drawingml/2006/picture">
                        <pic:nvPicPr>
                          <pic:cNvPr id="216" name="Picture" descr="04-application_files/figure-docx/fig-4-6-1.png"/>
                          <pic:cNvPicPr>
                            <a:picLocks noChangeAspect="1" noChangeArrowheads="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4.6: </w:t>
            </w:r>
            <w:r>
              <w:t>正态分布变量</w:t>
            </w:r>
            <w:r>
              <w:t xml:space="preserve"> X </w:t>
            </w:r>
            <w:r>
              <w:t>的概率密度，均值为</w:t>
            </w:r>
            <w:r>
              <w:t xml:space="preserve"> 5.0</w:t>
            </w:r>
            <w:r>
              <w:t>，标准差为</w:t>
            </w:r>
            <w:r>
              <w:t xml:space="preserve"> 1.0</w:t>
            </w:r>
            <w:r>
              <w:t>。在</w:t>
            </w:r>
            <w:r>
              <w:t xml:space="preserve"> x = 3.5 </w:t>
            </w:r>
            <w:r>
              <w:t>处的</w:t>
            </w:r>
            <w:r>
              <w:t xml:space="preserve"> PDF </w:t>
            </w:r>
            <w:r>
              <w:t>值为</w:t>
            </w:r>
            <w:r>
              <w:t xml:space="preserve"> 0.129518</w:t>
            </w:r>
            <w:r>
              <w:t>，因此红色框线所围成的矩形的面积是</w:t>
            </w:r>
            <w:r>
              <w:t xml:space="preserve"> 0.0129518</w:t>
            </w:r>
            <w:r>
              <w:t>，这近似于</w:t>
            </w:r>
            <w:r>
              <w:t xml:space="preserve"> 3.45 </w:t>
            </w:r>
            <w:r>
              <w:t>到</w:t>
            </w:r>
            <w:r>
              <w:t xml:space="preserve"> </w:t>
            </w:r>
            <w:r>
              <w:t xml:space="preserve">3.55 </w:t>
            </w:r>
            <w:r>
              <w:t>之间的总概率，实际上应该是曲线下的面积。</w:t>
            </w:r>
          </w:p>
        </w:tc>
        <w:bookmarkEnd w:id="204"/>
      </w:tr>
    </w:tbl>
    <w:p w:rsidR="003045B9" w:rsidRDefault="00E54A55">
      <w:pPr>
        <w:pStyle w:val="a0"/>
      </w:pPr>
      <w:r>
        <w:t>完整概率密度函数（</w:t>
      </w:r>
      <w:r>
        <w:t xml:space="preserve"> PDF</w:t>
      </w:r>
      <w:r>
        <w:t>）</w:t>
      </w:r>
      <w:r>
        <w:t xml:space="preserve"> </w:t>
      </w:r>
      <w:r>
        <w:t>下的面积总和为</w:t>
      </w:r>
      <w:r>
        <w:t xml:space="preserve"> 1.0</w:t>
      </w:r>
      <w:r>
        <w:t>，因此得到</w:t>
      </w:r>
      <w:r>
        <w:t xml:space="preserve"> </w:t>
      </w:r>
      <w:hyperlink w:anchor="fig-4-6">
        <w:r>
          <w:rPr>
            <w:rStyle w:val="ad"/>
          </w:rPr>
          <w:t>图</w:t>
        </w:r>
        <w:r>
          <w:rPr>
            <w:rStyle w:val="ad"/>
          </w:rPr>
          <w:t> 4.6</w:t>
        </w:r>
      </w:hyperlink>
      <w:r>
        <w:t xml:space="preserve"> </w:t>
      </w:r>
      <w:r>
        <w:t>中</w:t>
      </w:r>
      <w:r>
        <w:t xml:space="preserve"> </w:t>
      </w:r>
      <m:oMath>
        <m:r>
          <w:rPr>
            <w:rFonts w:ascii="Cambria Math" w:hAnsi="Cambria Math"/>
          </w:rPr>
          <m:t>3.45</m:t>
        </m:r>
      </m:oMath>
      <w:r>
        <w:t xml:space="preserve"> </w:t>
      </w:r>
      <w:r>
        <w:t>和</w:t>
      </w:r>
      <w:r>
        <w:t xml:space="preserve"> </w:t>
      </w:r>
      <m:oMath>
        <m:r>
          <w:rPr>
            <w:rFonts w:ascii="Cambria Math" w:hAnsi="Cambria Math"/>
          </w:rPr>
          <m:t>3.55</m:t>
        </m:r>
      </m:oMath>
      <w:r>
        <w:t xml:space="preserve"> </w:t>
      </w:r>
      <w:r>
        <w:t>之间值的概率是长方形面积减去左三角形面积再加上右三角形面积之和。三角形几乎是对称的，因此可以近似地相互抵消，所以近似解法就是将其中一个长方形的面积乘以</w:t>
      </w:r>
      <w:r>
        <w:t xml:space="preserve"> </w:t>
      </w:r>
      <m:oMath>
        <m:r>
          <w:rPr>
            <w:rFonts w:ascii="Cambria Math" w:hAnsi="Cambria Math"/>
          </w:rPr>
          <m:t>2.0</m:t>
        </m:r>
      </m:oMath>
      <w:r>
        <w:t>。当</w:t>
      </w:r>
      <w:r>
        <w:t xml:space="preserve"> delta</w:t>
      </w:r>
      <w:r>
        <w:t>（长方形在</w:t>
      </w:r>
      <w:r>
        <w:t xml:space="preserve"> </w:t>
      </w:r>
      <m:oMath>
        <m:r>
          <w:rPr>
            <w:rFonts w:ascii="Cambria Math" w:hAnsi="Cambria Math"/>
          </w:rPr>
          <m:t>x</m:t>
        </m:r>
      </m:oMath>
      <w:r>
        <w:t xml:space="preserve"> </w:t>
      </w:r>
      <w:r>
        <w:t>轴上的宽度）为</w:t>
      </w:r>
      <w:r>
        <w:t xml:space="preserve"> </w:t>
      </w:r>
      <m:oMath>
        <m:r>
          <w:rPr>
            <w:rFonts w:ascii="Cambria Math" w:hAnsi="Cambria Math"/>
          </w:rPr>
          <m:t>0.05</m:t>
        </m:r>
      </m:oMath>
      <w:r>
        <w:t xml:space="preserve"> </w:t>
      </w:r>
      <w:r>
        <w:t>时，概率</w:t>
      </w:r>
      <w:r>
        <w:t xml:space="preserve"> </w:t>
      </w:r>
      <m:oMath>
        <m:r>
          <m:rPr>
            <m:sty m:val="p"/>
          </m:rPr>
          <w:rPr>
            <w:rFonts w:ascii="Cambria Math" w:hAnsi="Cambria Math"/>
          </w:rPr>
          <m:t>=</m:t>
        </m:r>
        <m:r>
          <w:rPr>
            <w:rFonts w:ascii="Cambria Math" w:hAnsi="Cambria Math"/>
          </w:rPr>
          <m:t>0.0129518</m:t>
        </m:r>
      </m:oMath>
      <w:r>
        <w:t>。如果将</w:t>
      </w:r>
      <w:r>
        <w:t xml:space="preserve"> delta </w:t>
      </w:r>
      <w:r>
        <w:t>值改为</w:t>
      </w:r>
      <w:r>
        <w:t xml:space="preserve"> </w:t>
      </w:r>
      <m:oMath>
        <m:r>
          <w:rPr>
            <w:rFonts w:ascii="Cambria Math" w:hAnsi="Cambria Math"/>
          </w:rPr>
          <m:t>0.01</m:t>
        </m:r>
      </m:oMath>
      <w:r>
        <w:t>，那么近</w:t>
      </w:r>
      <w:r>
        <w:t>似概率</w:t>
      </w:r>
      <w:r>
        <w:t xml:space="preserve"> </w:t>
      </w:r>
      <m:oMath>
        <m:r>
          <m:rPr>
            <m:sty m:val="p"/>
          </m:rPr>
          <w:rPr>
            <w:rFonts w:ascii="Cambria Math" w:hAnsi="Cambria Math"/>
          </w:rPr>
          <m:t>=</m:t>
        </m:r>
        <m:r>
          <w:rPr>
            <w:rFonts w:ascii="Cambria Math" w:hAnsi="Cambria Math"/>
          </w:rPr>
          <m:t>0.0025904</m:t>
        </m:r>
      </m:oMath>
      <w:r>
        <w:t>，随着</w:t>
      </w:r>
      <w:r>
        <w:t xml:space="preserve"> delta </w:t>
      </w:r>
      <w:r>
        <w:t>值的减小，总概率也随之减小，尽管</w:t>
      </w:r>
      <w:r>
        <w:t xml:space="preserve"> </w:t>
      </w:r>
      <m:oMath>
        <m:r>
          <w:rPr>
            <w:rFonts w:ascii="Cambria Math" w:hAnsi="Cambria Math"/>
          </w:rPr>
          <m:t>3.5</m:t>
        </m:r>
      </m:oMath>
      <w:r>
        <w:t xml:space="preserve"> </w:t>
      </w:r>
      <w:r>
        <w:t>时的概率密度仍为</w:t>
      </w:r>
      <w:r>
        <w:t xml:space="preserve"> </w:t>
      </w:r>
      <m:oMath>
        <m:r>
          <w:rPr>
            <w:rFonts w:ascii="Cambria Math" w:hAnsi="Cambria Math"/>
          </w:rPr>
          <m:t>0.1295176</m:t>
        </m:r>
      </m:oMath>
      <w:r>
        <w:t>。显然，似然值与连续</w:t>
      </w:r>
      <w:r>
        <w:t xml:space="preserve"> PDF </w:t>
      </w:r>
      <w:r>
        <w:t>中的概率并不相同（见</w:t>
      </w:r>
      <w:r>
        <w:t xml:space="preserve"> Edwards, 1972</w:t>
      </w:r>
      <w:r>
        <w:t>）。曲线下面积概率的最佳估计值为</w:t>
      </w:r>
      <w:r>
        <w:t xml:space="preserve"> </w:t>
      </w:r>
      <w:r>
        <w:rPr>
          <w:rStyle w:val="VerbatimChar"/>
        </w:rPr>
        <w:t>pnorm(3.55,5,1) - pnorm(3.45,5,1)</w:t>
      </w:r>
      <w:r>
        <w:t>，即</w:t>
      </w:r>
      <w:r>
        <w:t xml:space="preserve"> = 0.0129585</w:t>
      </w:r>
      <w:r>
        <w:t>。</w:t>
      </w:r>
    </w:p>
    <w:p w:rsidR="003045B9" w:rsidRDefault="00E54A55">
      <w:pPr>
        <w:pStyle w:val="3"/>
      </w:pPr>
      <w:bookmarkStart w:id="205" w:name="与平方和等价性"/>
      <w:bookmarkStart w:id="206" w:name="_Toc205277868"/>
      <w:r>
        <w:t xml:space="preserve">4.6.1 </w:t>
      </w:r>
      <w:r>
        <w:t>与平方和等价性</w:t>
      </w:r>
      <w:bookmarkEnd w:id="206"/>
    </w:p>
    <w:p w:rsidR="003045B9" w:rsidRDefault="00E54A55">
      <w:pPr>
        <w:pStyle w:val="FirstParagraph"/>
      </w:pPr>
      <w:r>
        <w:t>当使用正态似然来拟合数据模型时，我们实际做的是设置，使得每个可用观测值的负对数似然之和最小化。幸运的是，我们可以使用</w:t>
      </w:r>
      <w:r>
        <w:rPr>
          <w:rStyle w:val="VerbatimChar"/>
        </w:rPr>
        <w:t>dnorm()</w:t>
      </w:r>
      <w:r>
        <w:t>来估计似然。事实上，如果我们使用正态分布残差或对数变换的对数正态分布数据使用极大似然方法拟合模型，则得到的参数估计与使用最小二乘法得到的参数估计相同</w:t>
      </w:r>
      <w:r>
        <w:t>(</w:t>
      </w:r>
      <w:r>
        <w:t>参见下文</w:t>
      </w:r>
      <w:r>
        <w:t xml:space="preserve"> </w:t>
      </w:r>
      <w:hyperlink w:anchor="eq-4_19">
        <w:r>
          <w:rPr>
            <w:rStyle w:val="ad"/>
          </w:rPr>
          <w:t>公式</w:t>
        </w:r>
        <w:r>
          <w:rPr>
            <w:rStyle w:val="ad"/>
          </w:rPr>
          <w:t> 4.19</w:t>
        </w:r>
      </w:hyperlink>
      <w:r>
        <w:t xml:space="preserve"> </w:t>
      </w:r>
      <w:r>
        <w:t>的推导和形式</w:t>
      </w:r>
      <w:r>
        <w:t>)</w:t>
      </w:r>
      <w:r>
        <w:t>。拟合模型需要生成一组预测值</w:t>
      </w:r>
      <w:r>
        <w:t xml:space="preserve"> </w:t>
      </w:r>
      <m:oMath>
        <m:acc>
          <m:accPr>
            <m:ctrlPr>
              <w:rPr>
                <w:rFonts w:ascii="Cambria Math" w:hAnsi="Cambria Math"/>
              </w:rPr>
            </m:ctrlPr>
          </m:accPr>
          <m:e>
            <m:r>
              <w:rPr>
                <w:rFonts w:ascii="Cambria Math" w:hAnsi="Cambria Math"/>
              </w:rPr>
              <m:t>x</m:t>
            </m:r>
          </m:e>
        </m:acc>
      </m:oMath>
      <w:r>
        <w:t xml:space="preserve"> (x-hat)</w:t>
      </w:r>
      <w:r>
        <w:t>，为其他自变量</w:t>
      </w:r>
      <w:r>
        <w:t xml:space="preserve"> </w:t>
      </w:r>
      <m:oMath>
        <m:r>
          <w:rPr>
            <w:rFonts w:ascii="Cambria Math" w:hAnsi="Cambria Math"/>
          </w:rPr>
          <m:t>θ</m:t>
        </m:r>
        <m:d>
          <m:dPr>
            <m:ctrlPr>
              <w:rPr>
                <w:rFonts w:ascii="Cambria Math" w:hAnsi="Cambria Math"/>
              </w:rPr>
            </m:ctrlPr>
          </m:dPr>
          <m:e>
            <m:r>
              <w:rPr>
                <w:rFonts w:ascii="Cambria Math" w:hAnsi="Cambria Math"/>
              </w:rPr>
              <m:t>x</m:t>
            </m:r>
          </m:e>
        </m:d>
      </m:oMath>
      <w:r>
        <w:t xml:space="preserve"> </w:t>
      </w:r>
      <w:r>
        <w:t>的函数，其中</w:t>
      </w:r>
      <w:r>
        <w:t xml:space="preserve"> </w:t>
      </w:r>
      <m:oMath>
        <m:r>
          <w:rPr>
            <w:rFonts w:ascii="Cambria Math" w:hAnsi="Cambria Math"/>
          </w:rPr>
          <m:t>θ</m:t>
        </m:r>
      </m:oMath>
      <w:r>
        <w:t xml:space="preserve"> </w:t>
      </w:r>
      <w:r>
        <w:t>是函数关系中使用的参数列。</w:t>
      </w:r>
      <m:oMath>
        <m:r>
          <w:rPr>
            <w:rFonts w:ascii="Cambria Math" w:hAnsi="Cambria Math"/>
          </w:rPr>
          <m:t>n</m:t>
        </m:r>
      </m:oMath>
      <w:r>
        <w:t xml:space="preserve"> </w:t>
      </w:r>
      <w:r>
        <w:t>个观测值的对数似然定义为</w:t>
      </w:r>
      <w:r>
        <w:t>:</w:t>
      </w:r>
    </w:p>
    <w:p w:rsidR="003045B9" w:rsidRDefault="00E54A55">
      <w:pPr>
        <w:pStyle w:val="a0"/>
      </w:pPr>
      <w:bookmarkStart w:id="207" w:name="eq-4_13"/>
      <m:oMathPara>
        <m:oMathParaPr>
          <m:jc m:val="center"/>
        </m:oMathParaPr>
        <m:oMath>
          <m:r>
            <w:rPr>
              <w:rFonts w:ascii="Cambria Math" w:hAnsi="Cambria Math"/>
            </w:rPr>
            <w:lastRenderedPageBreak/>
            <m:t>LL</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1</m:t>
                      </m:r>
                    </m:num>
                    <m:den>
                      <m:acc>
                        <m:accPr>
                          <m:ctrlPr>
                            <w:rPr>
                              <w:rFonts w:ascii="Cambria Math" w:hAnsi="Cambria Math"/>
                            </w:rPr>
                          </m:ctrlPr>
                        </m:accPr>
                        <m:e>
                          <m:r>
                            <w:rPr>
                              <w:rFonts w:ascii="Cambria Math" w:hAnsi="Cambria Math"/>
                            </w:rPr>
                            <m:t>σ</m:t>
                          </m:r>
                        </m:e>
                      </m:acc>
                      <m:rad>
                        <m:radPr>
                          <m:degHide m:val="1"/>
                          <m:ctrlPr>
                            <w:rPr>
                              <w:rFonts w:ascii="Cambria Math" w:hAnsi="Cambria Math"/>
                            </w:rPr>
                          </m:ctrlPr>
                        </m:radPr>
                        <m:deg/>
                        <m:e>
                          <m:r>
                            <w:rPr>
                              <w:rFonts w:ascii="Cambria Math" w:hAnsi="Cambria Math"/>
                            </w:rPr>
                            <m:t>2</m:t>
                          </m:r>
                          <m:r>
                            <w:rPr>
                              <w:rFonts w:ascii="Cambria Math" w:hAnsi="Cambria Math"/>
                            </w:rPr>
                            <m:t>π</m:t>
                          </m:r>
                        </m:e>
                      </m:rad>
                    </m:den>
                  </m:f>
                  <m:sSup>
                    <m:sSupPr>
                      <m:ctrlPr>
                        <w:rPr>
                          <w:rFonts w:ascii="Cambria Math" w:hAnsi="Cambria Math"/>
                        </w:rPr>
                      </m:ctrlPr>
                    </m:sSupPr>
                    <m:e>
                      <m:r>
                        <w:rPr>
                          <w:rFonts w:ascii="Cambria Math" w:hAnsi="Cambria Math"/>
                        </w:rPr>
                        <m:t>e</m:t>
                      </m:r>
                    </m:e>
                    <m:sup>
                      <m:d>
                        <m:dPr>
                          <m:ctrlPr>
                            <w:rPr>
                              <w:rFonts w:ascii="Cambria Math" w:hAnsi="Cambria Math"/>
                            </w:rPr>
                          </m:ctrlPr>
                        </m:dPr>
                        <m:e>
                          <m:f>
                            <m:fPr>
                              <m:ctrlPr>
                                <w:rPr>
                                  <w:rFonts w:ascii="Cambria Math" w:hAnsi="Cambria Math"/>
                                </w:rPr>
                              </m:ctrlPr>
                            </m:fPr>
                            <m:num>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i</m:t>
                                          </m:r>
                                        </m:sub>
                                      </m:sSub>
                                    </m:e>
                                  </m:d>
                                </m:e>
                                <m:sup>
                                  <m:r>
                                    <w:rPr>
                                      <w:rFonts w:ascii="Cambria Math" w:hAnsi="Cambria Math"/>
                                    </w:rPr>
                                    <m:t>2</m:t>
                                  </m:r>
                                </m:sup>
                              </m:sSup>
                            </m:num>
                            <m:den>
                              <m:r>
                                <w:rPr>
                                  <w:rFonts w:ascii="Cambria Math" w:hAnsi="Cambria Math"/>
                                </w:rPr>
                                <m:t>2</m:t>
                              </m:r>
                              <m:sSup>
                                <m:sSupPr>
                                  <m:ctrlPr>
                                    <w:rPr>
                                      <w:rFonts w:ascii="Cambria Math" w:hAnsi="Cambria Math"/>
                                    </w:rPr>
                                  </m:ctrlPr>
                                </m:sSupPr>
                                <m:e>
                                  <m:acc>
                                    <m:accPr>
                                      <m:ctrlPr>
                                        <w:rPr>
                                          <w:rFonts w:ascii="Cambria Math" w:hAnsi="Cambria Math"/>
                                        </w:rPr>
                                      </m:ctrlPr>
                                    </m:accPr>
                                    <m:e>
                                      <m:r>
                                        <w:rPr>
                                          <w:rFonts w:ascii="Cambria Math" w:hAnsi="Cambria Math"/>
                                        </w:rPr>
                                        <m:t>σ</m:t>
                                      </m:r>
                                    </m:e>
                                  </m:acc>
                                </m:e>
                                <m:sup>
                                  <m:r>
                                    <w:rPr>
                                      <w:rFonts w:ascii="Cambria Math" w:hAnsi="Cambria Math"/>
                                    </w:rPr>
                                    <m:t>2</m:t>
                                  </m:r>
                                </m:sup>
                              </m:sSup>
                            </m:den>
                          </m:f>
                        </m:e>
                      </m:d>
                    </m:sup>
                  </m:sSup>
                </m:e>
              </m:d>
            </m:e>
          </m:nary>
          <m:r>
            <w:rPr>
              <w:rFonts w:ascii="Cambria Math" w:hAnsi="Cambria Math"/>
            </w:rPr>
            <m:t>  </m:t>
          </m:r>
          <m:d>
            <m:dPr>
              <m:ctrlPr>
                <w:rPr>
                  <w:rFonts w:ascii="Cambria Math" w:hAnsi="Cambria Math"/>
                </w:rPr>
              </m:ctrlPr>
            </m:dPr>
            <m:e>
              <m:r>
                <w:rPr>
                  <w:rFonts w:ascii="Cambria Math" w:hAnsi="Cambria Math"/>
                </w:rPr>
                <m:t>4.13</m:t>
              </m:r>
            </m:e>
          </m:d>
        </m:oMath>
      </m:oMathPara>
      <w:bookmarkEnd w:id="207"/>
    </w:p>
    <w:p w:rsidR="003045B9" w:rsidRDefault="00E54A55">
      <w:pPr>
        <w:pStyle w:val="FirstParagraph"/>
      </w:pPr>
      <m:oMath>
        <m:r>
          <w:rPr>
            <w:rFonts w:ascii="Cambria Math" w:hAnsi="Cambria Math"/>
          </w:rPr>
          <m:t>LL</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w:t>
      </w:r>
      <w:r>
        <w:t>读作给定</w:t>
      </w:r>
      <w:r>
        <w:t xml:space="preserve"> </w:t>
      </w:r>
      <m:oMath>
        <m:r>
          <w:rPr>
            <w:rFonts w:ascii="Cambria Math" w:hAnsi="Cambria Math"/>
          </w:rPr>
          <m:t>θ</m:t>
        </m:r>
      </m:oMath>
      <w:r>
        <w:t xml:space="preserve"> </w:t>
      </w:r>
      <w:r>
        <w:t>个参数（</w:t>
      </w:r>
      <m:oMath>
        <m:r>
          <w:rPr>
            <w:rFonts w:ascii="Cambria Math" w:hAnsi="Cambria Math"/>
          </w:rPr>
          <m:t>μ</m:t>
        </m:r>
      </m:oMath>
      <w:r>
        <w:t xml:space="preserve"> </w:t>
      </w:r>
      <w:r>
        <w:t>和</w:t>
      </w:r>
      <w:r>
        <w:t xml:space="preserve"> </w:t>
      </w:r>
      <m:oMath>
        <m:acc>
          <m:accPr>
            <m:ctrlPr>
              <w:rPr>
                <w:rFonts w:ascii="Cambria Math" w:hAnsi="Cambria Math"/>
              </w:rPr>
            </m:ctrlPr>
          </m:accPr>
          <m:e>
            <m:r>
              <w:rPr>
                <w:rFonts w:ascii="Cambria Math" w:hAnsi="Cambria Math"/>
              </w:rPr>
              <m:t>σ</m:t>
            </m:r>
          </m:e>
        </m:acc>
      </m:oMath>
      <w:r>
        <w:t>）时观测值</w:t>
      </w:r>
      <w:r>
        <w:t xml:space="preserve"> </w:t>
      </w:r>
      <m:oMath>
        <m:r>
          <w:rPr>
            <w:rFonts w:ascii="Cambria Math" w:hAnsi="Cambria Math"/>
          </w:rPr>
          <m:t>x</m:t>
        </m:r>
      </m:oMath>
      <w:r>
        <w:t xml:space="preserve"> </w:t>
      </w:r>
      <w:r>
        <w:t>的对数似然；符号</w:t>
      </w:r>
      <w:r>
        <w:t>”|“</w:t>
      </w:r>
      <w:r>
        <w:t>读作</w:t>
      </w:r>
      <w:r>
        <w:t>”</w:t>
      </w:r>
      <w:r>
        <w:t>给定</w:t>
      </w:r>
      <w:r>
        <w:t>”</w:t>
      </w:r>
      <w:r>
        <w:t>。这个看似复杂的方程式其实可以大大简化。首先，我们可以将指数项之前的常数移到求和项之外，乘以</w:t>
      </w:r>
      <w:r>
        <w:t xml:space="preserve"> </w:t>
      </w:r>
      <m:oMath>
        <m:r>
          <w:rPr>
            <w:rFonts w:ascii="Cambria Math" w:hAnsi="Cambria Math"/>
          </w:rPr>
          <m:t>n</m:t>
        </m:r>
      </m:oMath>
      <w:r>
        <w:t xml:space="preserve"> </w:t>
      </w:r>
      <w:r>
        <w:t>，然后将剩余指数项的自然对数反变换为指数：</w:t>
      </w:r>
    </w:p>
    <w:p w:rsidR="003045B9" w:rsidRDefault="00E54A55">
      <w:pPr>
        <w:pStyle w:val="a0"/>
      </w:pPr>
      <w:bookmarkStart w:id="208" w:name="eq-4_14"/>
      <m:oMathPara>
        <m:oMathParaPr>
          <m:jc m:val="center"/>
        </m:oMathParaPr>
        <m:oMath>
          <m:r>
            <w:rPr>
              <w:rFonts w:ascii="Cambria Math" w:hAnsi="Cambria Math"/>
            </w:rPr>
            <m:t>LL</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m:rPr>
              <m:sty m:val="p"/>
            </m:rPr>
            <w:rPr>
              <w:rFonts w:ascii="Cambria Math" w:hAnsi="Cambria Math"/>
            </w:rPr>
            <m:t>=</m:t>
          </m:r>
          <m:r>
            <w:rPr>
              <w:rFonts w:ascii="Cambria Math" w:hAnsi="Cambria Math"/>
            </w:rPr>
            <m:t>n</m:t>
          </m:r>
          <m:r>
            <m:rPr>
              <m:sty m:val="p"/>
            </m:rP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1</m:t>
                  </m:r>
                </m:num>
                <m:den>
                  <m:acc>
                    <m:accPr>
                      <m:ctrlPr>
                        <w:rPr>
                          <w:rFonts w:ascii="Cambria Math" w:hAnsi="Cambria Math"/>
                        </w:rPr>
                      </m:ctrlPr>
                    </m:accPr>
                    <m:e>
                      <m:r>
                        <w:rPr>
                          <w:rFonts w:ascii="Cambria Math" w:hAnsi="Cambria Math"/>
                        </w:rPr>
                        <m:t>σ</m:t>
                      </m:r>
                    </m:e>
                  </m:acc>
                  <m:rad>
                    <m:radPr>
                      <m:degHide m:val="1"/>
                      <m:ctrlPr>
                        <w:rPr>
                          <w:rFonts w:ascii="Cambria Math" w:hAnsi="Cambria Math"/>
                        </w:rPr>
                      </m:ctrlPr>
                    </m:radPr>
                    <m:deg/>
                    <m:e>
                      <m:r>
                        <w:rPr>
                          <w:rFonts w:ascii="Cambria Math" w:hAnsi="Cambria Math"/>
                        </w:rPr>
                        <m:t>2</m:t>
                      </m:r>
                      <m:r>
                        <w:rPr>
                          <w:rFonts w:ascii="Cambria Math" w:hAnsi="Cambria Math"/>
                        </w:rPr>
                        <m:t>π</m:t>
                      </m:r>
                    </m:e>
                  </m:rad>
                </m:den>
              </m:f>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sSup>
                <m:sSupPr>
                  <m:ctrlPr>
                    <w:rPr>
                      <w:rFonts w:ascii="Cambria Math" w:hAnsi="Cambria Math"/>
                    </w:rPr>
                  </m:ctrlPr>
                </m:sSupPr>
                <m:e>
                  <m:acc>
                    <m:accPr>
                      <m:ctrlPr>
                        <w:rPr>
                          <w:rFonts w:ascii="Cambria Math" w:hAnsi="Cambria Math"/>
                        </w:rPr>
                      </m:ctrlPr>
                    </m:accPr>
                    <m:e>
                      <m:r>
                        <w:rPr>
                          <w:rFonts w:ascii="Cambria Math" w:hAnsi="Cambria Math"/>
                        </w:rPr>
                        <m:t>σ</m:t>
                      </m:r>
                    </m:e>
                  </m:acc>
                </m:e>
                <m:sup>
                  <m:r>
                    <w:rPr>
                      <w:rFonts w:ascii="Cambria Math" w:hAnsi="Cambria Math"/>
                    </w:rPr>
                    <m:t>2</m:t>
                  </m:r>
                </m:sup>
              </m:sSup>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d>
                <m:dPr>
                  <m:ctrlPr>
                    <w:rPr>
                      <w:rFonts w:ascii="Cambria Math" w:hAnsi="Cambria Math"/>
                    </w:rPr>
                  </m:ctrlPr>
                </m:dPr>
                <m:e>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i</m:t>
                              </m:r>
                            </m:sub>
                          </m:sSub>
                        </m:e>
                      </m:d>
                    </m:e>
                    <m:sup>
                      <m:r>
                        <w:rPr>
                          <w:rFonts w:ascii="Cambria Math" w:hAnsi="Cambria Math"/>
                        </w:rPr>
                        <m:t>2</m:t>
                      </m:r>
                    </m:sup>
                  </m:sSup>
                </m:e>
              </m:d>
            </m:e>
          </m:nary>
          <m:r>
            <w:rPr>
              <w:rFonts w:ascii="Cambria Math" w:hAnsi="Cambria Math"/>
            </w:rPr>
            <m:t>  </m:t>
          </m:r>
          <m:d>
            <m:dPr>
              <m:ctrlPr>
                <w:rPr>
                  <w:rFonts w:ascii="Cambria Math" w:hAnsi="Cambria Math"/>
                </w:rPr>
              </m:ctrlPr>
            </m:dPr>
            <m:e>
              <m:r>
                <w:rPr>
                  <w:rFonts w:ascii="Cambria Math" w:hAnsi="Cambria Math"/>
                </w:rPr>
                <m:t>4.14</m:t>
              </m:r>
            </m:e>
          </m:d>
        </m:oMath>
      </m:oMathPara>
      <w:bookmarkEnd w:id="208"/>
    </w:p>
    <w:p w:rsidR="003045B9" w:rsidRDefault="00E54A55">
      <w:pPr>
        <w:pStyle w:val="FirstParagraph"/>
      </w:pPr>
      <m:oMath>
        <m:sSup>
          <m:sSupPr>
            <m:ctrlPr>
              <w:rPr>
                <w:rFonts w:ascii="Cambria Math" w:hAnsi="Cambria Math"/>
              </w:rPr>
            </m:ctrlPr>
          </m:sSupPr>
          <m:e>
            <m:acc>
              <m:accPr>
                <m:ctrlPr>
                  <w:rPr>
                    <w:rFonts w:ascii="Cambria Math" w:hAnsi="Cambria Math"/>
                  </w:rPr>
                </m:ctrlPr>
              </m:accPr>
              <m:e>
                <m:r>
                  <w:rPr>
                    <w:rFonts w:ascii="Cambria Math" w:hAnsi="Cambria Math"/>
                  </w:rPr>
                  <m:t>σ</m:t>
                </m:r>
              </m:e>
            </m:acc>
          </m:e>
          <m:sup>
            <m:r>
              <w:rPr>
                <w:rFonts w:ascii="Cambria Math" w:hAnsi="Cambria Math"/>
              </w:rPr>
              <m:t>2</m:t>
            </m:r>
          </m:sup>
        </m:sSup>
      </m:oMath>
      <w:r>
        <w:t xml:space="preserve"> </w:t>
      </w:r>
      <w:r>
        <w:t>是数据方差的最大似然估计（记住是除以</w:t>
      </w:r>
      <w:r>
        <w:t xml:space="preserve"> </w:t>
      </w:r>
      <m:oMath>
        <m:r>
          <w:rPr>
            <w:rFonts w:ascii="Cambria Math" w:hAnsi="Cambria Math"/>
          </w:rPr>
          <m:t>n</m:t>
        </m:r>
      </m:oMath>
      <w:r>
        <w:t xml:space="preserve"> </w:t>
      </w:r>
      <w:r>
        <w:t>而非</w:t>
      </w:r>
      <w:r>
        <w:t xml:space="preserve"> </w:t>
      </w:r>
      <m:oMath>
        <m:r>
          <w:rPr>
            <w:rFonts w:ascii="Cambria Math" w:hAnsi="Cambria Math"/>
          </w:rPr>
          <m:t>n</m:t>
        </m:r>
        <m:r>
          <m:rPr>
            <m:sty m:val="p"/>
          </m:rPr>
          <w:rPr>
            <w:rFonts w:ascii="Cambria Math" w:hAnsi="Cambria Math"/>
          </w:rPr>
          <m:t>-</m:t>
        </m:r>
        <m:r>
          <w:rPr>
            <w:rFonts w:ascii="Cambria Math" w:hAnsi="Cambria Math"/>
          </w:rPr>
          <m:t>1</m:t>
        </m:r>
      </m:oMath>
      <w:r>
        <w:t>）：</w:t>
      </w:r>
    </w:p>
    <w:bookmarkStart w:id="209" w:name="eq-4_15"/>
    <w:p w:rsidR="003045B9" w:rsidRDefault="00E54A55">
      <w:pPr>
        <w:pStyle w:val="a0"/>
      </w:pPr>
      <m:oMathPara>
        <m:oMathParaPr>
          <m:jc m:val="center"/>
        </m:oMathParaPr>
        <m:oMath>
          <m:sSup>
            <m:sSupPr>
              <m:ctrlPr>
                <w:rPr>
                  <w:rFonts w:ascii="Cambria Math" w:hAnsi="Cambria Math"/>
                </w:rPr>
              </m:ctrlPr>
            </m:sSupPr>
            <m:e>
              <m:acc>
                <m:accPr>
                  <m:ctrlPr>
                    <w:rPr>
                      <w:rFonts w:ascii="Cambria Math" w:hAnsi="Cambria Math"/>
                    </w:rPr>
                  </m:ctrlPr>
                </m:accPr>
                <m:e>
                  <m:r>
                    <w:rPr>
                      <w:rFonts w:ascii="Cambria Math" w:hAnsi="Cambria Math"/>
                    </w:rPr>
                    <m:t>σ</m:t>
                  </m:r>
                </m:e>
              </m:acc>
            </m:e>
            <m:sup>
              <m:r>
                <w:rPr>
                  <w:rFonts w:ascii="Cambria Math" w:hAnsi="Cambria Math"/>
                </w:rPr>
                <m:t>2</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i</m:t>
                              </m:r>
                            </m:sub>
                          </m:sSub>
                        </m:e>
                      </m:d>
                    </m:e>
                    <m:sup>
                      <m:r>
                        <w:rPr>
                          <w:rFonts w:ascii="Cambria Math" w:hAnsi="Cambria Math"/>
                        </w:rPr>
                        <m:t>2</m:t>
                      </m:r>
                    </m:sup>
                  </m:sSup>
                </m:e>
              </m:nary>
            </m:num>
            <m:den>
              <m:r>
                <w:rPr>
                  <w:rFonts w:ascii="Cambria Math" w:hAnsi="Cambria Math"/>
                </w:rPr>
                <m:t>n</m:t>
              </m:r>
            </m:den>
          </m:f>
          <m:r>
            <w:rPr>
              <w:rFonts w:ascii="Cambria Math" w:hAnsi="Cambria Math"/>
            </w:rPr>
            <m:t>  </m:t>
          </m:r>
          <m:d>
            <m:dPr>
              <m:ctrlPr>
                <w:rPr>
                  <w:rFonts w:ascii="Cambria Math" w:hAnsi="Cambria Math"/>
                </w:rPr>
              </m:ctrlPr>
            </m:dPr>
            <m:e>
              <m:r>
                <w:rPr>
                  <w:rFonts w:ascii="Cambria Math" w:hAnsi="Cambria Math"/>
                </w:rPr>
                <m:t>4.15</m:t>
              </m:r>
            </m:e>
          </m:d>
        </m:oMath>
      </m:oMathPara>
      <w:bookmarkEnd w:id="209"/>
    </w:p>
    <w:p w:rsidR="003045B9" w:rsidRDefault="00E54A55">
      <w:pPr>
        <w:pStyle w:val="FirstParagraph"/>
      </w:pPr>
      <w:r>
        <w:t>如果用</w:t>
      </w:r>
      <w:r>
        <w:t xml:space="preserve"> </w:t>
      </w:r>
      <w:hyperlink w:anchor="eq-4_15">
        <w:r>
          <w:rPr>
            <w:rStyle w:val="ad"/>
          </w:rPr>
          <w:t>公式</w:t>
        </w:r>
        <w:r>
          <w:rPr>
            <w:rStyle w:val="ad"/>
          </w:rPr>
          <w:t> 4.15</w:t>
        </w:r>
      </w:hyperlink>
      <w:r>
        <w:t xml:space="preserve"> </w:t>
      </w:r>
      <w:r>
        <w:t>中</w:t>
      </w:r>
      <w:r>
        <w:t xml:space="preserve"> </w:t>
      </w:r>
      <m:oMath>
        <m:sSup>
          <m:sSupPr>
            <m:ctrlPr>
              <w:rPr>
                <w:rFonts w:ascii="Cambria Math" w:hAnsi="Cambria Math"/>
              </w:rPr>
            </m:ctrlPr>
          </m:sSupPr>
          <m:e>
            <m:acc>
              <m:accPr>
                <m:ctrlPr>
                  <w:rPr>
                    <w:rFonts w:ascii="Cambria Math" w:hAnsi="Cambria Math"/>
                  </w:rPr>
                </m:ctrlPr>
              </m:accPr>
              <m:e>
                <m:r>
                  <w:rPr>
                    <w:rFonts w:ascii="Cambria Math" w:hAnsi="Cambria Math"/>
                  </w:rPr>
                  <m:t>σ</m:t>
                </m:r>
              </m:e>
            </m:acc>
          </m:e>
          <m:sup>
            <m:r>
              <w:rPr>
                <w:rFonts w:ascii="Cambria Math" w:hAnsi="Cambria Math"/>
              </w:rPr>
              <m:t>2</m:t>
            </m:r>
          </m:sup>
        </m:sSup>
      </m:oMath>
      <w:r>
        <w:t xml:space="preserve"> </w:t>
      </w:r>
      <w:r>
        <w:t>代入</w:t>
      </w:r>
      <w:r>
        <w:t xml:space="preserve"> </w:t>
      </w:r>
      <w:hyperlink w:anchor="eq-4_14">
        <w:r>
          <w:rPr>
            <w:rStyle w:val="ad"/>
          </w:rPr>
          <w:t>公式</w:t>
        </w:r>
        <w:r>
          <w:rPr>
            <w:rStyle w:val="ad"/>
          </w:rPr>
          <w:t> 4.14</w:t>
        </w:r>
      </w:hyperlink>
      <w:r>
        <w:t xml:space="preserve"> </w:t>
      </w:r>
      <w:r>
        <w:t>，则</w:t>
      </w:r>
      <w:r>
        <w:t xml:space="preserve"> </w:t>
      </w:r>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i</m:t>
                    </m:r>
                  </m:sub>
                </m:sSub>
              </m:e>
            </m:d>
          </m:e>
          <m:sup>
            <m:r>
              <w:rPr>
                <w:rFonts w:ascii="Cambria Math" w:hAnsi="Cambria Math"/>
              </w:rPr>
              <m:t>2</m:t>
            </m:r>
          </m:sup>
        </m:sSup>
      </m:oMath>
      <w:r>
        <w:t xml:space="preserve"> </w:t>
      </w:r>
      <w:r>
        <w:t>用</w:t>
      </w:r>
      <w:r>
        <w:t xml:space="preserve"> </w:t>
      </w:r>
      <m:oMath>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2</m:t>
        </m:r>
      </m:oMath>
      <w:r>
        <w:t xml:space="preserve"> </w:t>
      </w:r>
      <w:r>
        <w:t>代替：</w:t>
      </w:r>
    </w:p>
    <w:p w:rsidR="003045B9" w:rsidRDefault="00E54A55">
      <w:pPr>
        <w:pStyle w:val="a0"/>
      </w:pPr>
      <w:bookmarkStart w:id="210" w:name="eq-4_16"/>
      <m:oMathPara>
        <m:oMathParaPr>
          <m:jc m:val="center"/>
        </m:oMathParaPr>
        <m:oMath>
          <m:r>
            <w:rPr>
              <w:rFonts w:ascii="Cambria Math" w:hAnsi="Cambria Math"/>
            </w:rPr>
            <m:t>LL</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m:rPr>
              <m:sty m:val="p"/>
            </m:rPr>
            <w:rPr>
              <w:rFonts w:ascii="Cambria Math" w:hAnsi="Cambria Math"/>
            </w:rPr>
            <m:t>=</m:t>
          </m:r>
          <m:r>
            <w:rPr>
              <w:rFonts w:ascii="Cambria Math" w:hAnsi="Cambria Math"/>
            </w:rPr>
            <m:t>n</m:t>
          </m:r>
          <m:r>
            <m:rPr>
              <m:sty m:val="p"/>
            </m:rPr>
            <w:rPr>
              <w:rFonts w:ascii="Cambria Math" w:hAnsi="Cambria Math"/>
            </w:rPr>
            <m:t>log</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σ</m:t>
                          </m:r>
                        </m:e>
                      </m:acc>
                      <m:rad>
                        <m:radPr>
                          <m:degHide m:val="1"/>
                          <m:ctrlPr>
                            <w:rPr>
                              <w:rFonts w:ascii="Cambria Math" w:hAnsi="Cambria Math"/>
                            </w:rPr>
                          </m:ctrlPr>
                        </m:radPr>
                        <m:deg/>
                        <m:e>
                          <m:r>
                            <w:rPr>
                              <w:rFonts w:ascii="Cambria Math" w:hAnsi="Cambria Math"/>
                            </w:rPr>
                            <m:t>2</m:t>
                          </m:r>
                          <m:r>
                            <w:rPr>
                              <w:rFonts w:ascii="Cambria Math" w:hAnsi="Cambria Math"/>
                            </w:rPr>
                            <m:t>π</m:t>
                          </m:r>
                        </m:e>
                      </m:rad>
                    </m:e>
                  </m:d>
                </m:e>
                <m:sup>
                  <m:r>
                    <m:rPr>
                      <m:sty m:val="p"/>
                    </m:rPr>
                    <w:rPr>
                      <w:rFonts w:ascii="Cambria Math" w:hAnsi="Cambria Math"/>
                    </w:rPr>
                    <m:t>-</m:t>
                  </m:r>
                  <m:r>
                    <w:rPr>
                      <w:rFonts w:ascii="Cambria Math" w:hAnsi="Cambria Math"/>
                    </w:rPr>
                    <m:t>1</m:t>
                  </m:r>
                </m:sup>
              </m:sSup>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2</m:t>
              </m:r>
            </m:den>
          </m:f>
          <m:r>
            <w:rPr>
              <w:rFonts w:ascii="Cambria Math" w:hAnsi="Cambria Math"/>
            </w:rPr>
            <m:t>  </m:t>
          </m:r>
          <m:d>
            <m:dPr>
              <m:ctrlPr>
                <w:rPr>
                  <w:rFonts w:ascii="Cambria Math" w:hAnsi="Cambria Math"/>
                </w:rPr>
              </m:ctrlPr>
            </m:dPr>
            <m:e>
              <m:r>
                <w:rPr>
                  <w:rFonts w:ascii="Cambria Math" w:hAnsi="Cambria Math"/>
                </w:rPr>
                <m:t>4.16</m:t>
              </m:r>
            </m:e>
          </m:d>
        </m:oMath>
      </m:oMathPara>
      <w:bookmarkEnd w:id="210"/>
    </w:p>
    <w:p w:rsidR="003045B9" w:rsidRDefault="00E54A55">
      <w:pPr>
        <w:pStyle w:val="FirstParagraph"/>
      </w:pPr>
      <w:r>
        <w:t>化简平方根意味着将</w:t>
      </w:r>
      <w:r>
        <w:t xml:space="preserve"> </w:t>
      </w:r>
      <m:oMath>
        <m:r>
          <m:rPr>
            <m:sty m:val="p"/>
          </m:rPr>
          <w:rPr>
            <w:rFonts w:ascii="Cambria Math" w:hAnsi="Cambria Math"/>
          </w:rPr>
          <m:t>-</m:t>
        </m:r>
        <m:r>
          <w:rPr>
            <w:rFonts w:ascii="Cambria Math" w:hAnsi="Cambria Math"/>
          </w:rPr>
          <m:t>1</m:t>
        </m:r>
      </m:oMath>
      <w:r>
        <w:t xml:space="preserve"> </w:t>
      </w:r>
      <w:r>
        <w:t>移至对数项外面，</w:t>
      </w:r>
      <m:oMath>
        <m:r>
          <w:rPr>
            <w:rFonts w:ascii="Cambria Math" w:hAnsi="Cambria Math"/>
          </w:rPr>
          <m:t>n</m:t>
        </m:r>
      </m:oMath>
      <w:r>
        <w:t xml:space="preserve"> </w:t>
      </w:r>
      <w:r>
        <w:t>变成</w:t>
      </w:r>
      <w:r>
        <w:t xml:space="preserve"> </w:t>
      </w:r>
      <m:oMath>
        <m:r>
          <m:rPr>
            <m:sty m:val="p"/>
          </m:rPr>
          <w:rPr>
            <w:rFonts w:ascii="Cambria Math" w:hAnsi="Cambria Math"/>
          </w:rPr>
          <m:t>-</m:t>
        </m:r>
        <m:r>
          <w:rPr>
            <w:rFonts w:ascii="Cambria Math" w:hAnsi="Cambria Math"/>
          </w:rPr>
          <m:t>n</m:t>
        </m:r>
      </m:oMath>
      <w:r>
        <w:t>，我们可以将平方根变成指数</w:t>
      </w:r>
      <w:r>
        <w:t xml:space="preserve"> </w:t>
      </w:r>
      <m:oMath>
        <m:r>
          <w:rPr>
            <w:rFonts w:ascii="Cambria Math" w:hAnsi="Cambria Math"/>
          </w:rPr>
          <m:t>1</m:t>
        </m:r>
        <m:r>
          <m:rPr>
            <m:sty m:val="p"/>
          </m:rPr>
          <w:rPr>
            <w:rFonts w:ascii="Cambria Math" w:hAnsi="Cambria Math"/>
          </w:rPr>
          <m:t>/</m:t>
        </m:r>
        <m:r>
          <w:rPr>
            <w:rFonts w:ascii="Cambria Math" w:hAnsi="Cambria Math"/>
          </w:rPr>
          <m:t>2</m:t>
        </m:r>
      </m:oMath>
      <w:r>
        <w:t>，然后将</w:t>
      </w:r>
      <w:r>
        <w:t xml:space="preserve"> </w:t>
      </w:r>
      <m:oMath>
        <m:r>
          <m:rPr>
            <m:sty m:val="p"/>
          </m:rPr>
          <w:rPr>
            <w:rFonts w:ascii="Cambria Math" w:hAnsi="Cambria Math"/>
          </w:rPr>
          <m:t>log</m:t>
        </m:r>
        <m:d>
          <m:dPr>
            <m:ctrlPr>
              <w:rPr>
                <w:rFonts w:ascii="Cambria Math" w:hAnsi="Cambria Math"/>
              </w:rPr>
            </m:ctrlPr>
          </m:dPr>
          <m:e>
            <m:acc>
              <m:accPr>
                <m:ctrlPr>
                  <w:rPr>
                    <w:rFonts w:ascii="Cambria Math" w:hAnsi="Cambria Math"/>
                  </w:rPr>
                </m:ctrlPr>
              </m:accPr>
              <m:e>
                <m:r>
                  <w:rPr>
                    <w:rFonts w:ascii="Cambria Math" w:hAnsi="Cambria Math"/>
                  </w:rPr>
                  <m:t>σ</m:t>
                </m:r>
              </m:e>
            </m:acc>
          </m:e>
        </m:d>
      </m:oMath>
      <w:r>
        <w:t xml:space="preserve"> </w:t>
      </w:r>
      <w:r>
        <w:t>项加到</w:t>
      </w:r>
      <w:r>
        <w:t xml:space="preserve"> </w:t>
      </w:r>
      <m:oMath>
        <m:r>
          <w:rPr>
            <w:rFonts w:ascii="Cambria Math" w:hAnsi="Cambria Math"/>
          </w:rPr>
          <m:t>π</m:t>
        </m:r>
      </m:oMath>
      <w:r>
        <w:t xml:space="preserve"> </w:t>
      </w:r>
      <w:r>
        <w:t>项上：</w:t>
      </w:r>
    </w:p>
    <w:p w:rsidR="003045B9" w:rsidRDefault="00E54A55">
      <w:pPr>
        <w:pStyle w:val="a0"/>
      </w:pPr>
      <w:bookmarkStart w:id="211" w:name="eq-4_17"/>
      <m:oMathPara>
        <m:oMathParaPr>
          <m:jc m:val="center"/>
        </m:oMathParaPr>
        <m:oMath>
          <m:r>
            <w:rPr>
              <w:rFonts w:ascii="Cambria Math" w:hAnsi="Cambria Math"/>
            </w:rPr>
            <m:t>LL</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m:rPr>
              <m:sty m:val="p"/>
            </m:rPr>
            <w:rPr>
              <w:rFonts w:ascii="Cambria Math" w:hAnsi="Cambria Math"/>
            </w:rPr>
            <m:t>=-</m:t>
          </m:r>
          <m:r>
            <w:rPr>
              <w:rFonts w:ascii="Cambria Math" w:hAnsi="Cambria Math"/>
            </w:rPr>
            <m:t>n</m:t>
          </m:r>
          <m:d>
            <m:dPr>
              <m:ctrlPr>
                <w:rPr>
                  <w:rFonts w:ascii="Cambria Math" w:hAnsi="Cambria Math"/>
                </w:rPr>
              </m:ctrlPr>
            </m:dPr>
            <m:e>
              <m:r>
                <m:rPr>
                  <m:sty m:val="p"/>
                </m:rPr>
                <w:rPr>
                  <w:rFonts w:ascii="Cambria Math" w:hAnsi="Cambria Math"/>
                </w:rPr>
                <m:t>log</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2</m:t>
                          </m:r>
                          <m:r>
                            <w:rPr>
                              <w:rFonts w:ascii="Cambria Math" w:hAnsi="Cambria Math"/>
                            </w:rPr>
                            <m:t>π</m:t>
                          </m:r>
                        </m:e>
                      </m:d>
                    </m:e>
                    <m:sup>
                      <m:f>
                        <m:fPr>
                          <m:ctrlPr>
                            <w:rPr>
                              <w:rFonts w:ascii="Cambria Math" w:hAnsi="Cambria Math"/>
                            </w:rPr>
                          </m:ctrlPr>
                        </m:fPr>
                        <m:num>
                          <m:r>
                            <w:rPr>
                              <w:rFonts w:ascii="Cambria Math" w:hAnsi="Cambria Math"/>
                            </w:rPr>
                            <m:t>1</m:t>
                          </m:r>
                        </m:num>
                        <m:den>
                          <m:r>
                            <w:rPr>
                              <w:rFonts w:ascii="Cambria Math" w:hAnsi="Cambria Math"/>
                            </w:rPr>
                            <m:t>2</m:t>
                          </m:r>
                        </m:den>
                      </m:f>
                    </m:sup>
                  </m:sSup>
                </m:e>
              </m:d>
              <m:r>
                <m:rPr>
                  <m:sty m:val="p"/>
                </m:rPr>
                <w:rPr>
                  <w:rFonts w:ascii="Cambria Math" w:hAnsi="Cambria Math"/>
                </w:rPr>
                <m:t>+log</m:t>
              </m:r>
              <m:d>
                <m:dPr>
                  <m:ctrlPr>
                    <w:rPr>
                      <w:rFonts w:ascii="Cambria Math" w:hAnsi="Cambria Math"/>
                    </w:rPr>
                  </m:ctrlPr>
                </m:dPr>
                <m:e>
                  <m:acc>
                    <m:accPr>
                      <m:ctrlPr>
                        <w:rPr>
                          <w:rFonts w:ascii="Cambria Math" w:hAnsi="Cambria Math"/>
                        </w:rPr>
                      </m:ctrlPr>
                    </m:accPr>
                    <m:e>
                      <m:r>
                        <w:rPr>
                          <w:rFonts w:ascii="Cambria Math" w:hAnsi="Cambria Math"/>
                        </w:rPr>
                        <m:t>σ</m:t>
                      </m:r>
                    </m:e>
                  </m:acc>
                </m:e>
              </m:d>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2</m:t>
              </m:r>
            </m:den>
          </m:f>
          <m:r>
            <w:rPr>
              <w:rFonts w:ascii="Cambria Math" w:hAnsi="Cambria Math"/>
            </w:rPr>
            <m:t>  </m:t>
          </m:r>
          <m:d>
            <m:dPr>
              <m:ctrlPr>
                <w:rPr>
                  <w:rFonts w:ascii="Cambria Math" w:hAnsi="Cambria Math"/>
                </w:rPr>
              </m:ctrlPr>
            </m:dPr>
            <m:e>
              <m:r>
                <w:rPr>
                  <w:rFonts w:ascii="Cambria Math" w:hAnsi="Cambria Math"/>
                </w:rPr>
                <m:t>4.17</m:t>
              </m:r>
            </m:e>
          </m:d>
        </m:oMath>
      </m:oMathPara>
      <w:bookmarkEnd w:id="211"/>
    </w:p>
    <w:p w:rsidR="003045B9" w:rsidRDefault="00E54A55">
      <w:pPr>
        <w:pStyle w:val="FirstParagraph"/>
      </w:pPr>
      <w:r>
        <w:t>将幂指数</w:t>
      </w:r>
      <w:r>
        <w:t xml:space="preserve"> </w:t>
      </w:r>
      <m:oMath>
        <m:r>
          <w:rPr>
            <w:rFonts w:ascii="Cambria Math" w:hAnsi="Cambria Math"/>
          </w:rPr>
          <m:t>1</m:t>
        </m:r>
        <m:r>
          <m:rPr>
            <m:sty m:val="p"/>
          </m:rPr>
          <w:rPr>
            <w:rFonts w:ascii="Cambria Math" w:hAnsi="Cambria Math"/>
          </w:rPr>
          <m:t>/</m:t>
        </m:r>
        <m:r>
          <w:rPr>
            <w:rFonts w:ascii="Cambria Math" w:hAnsi="Cambria Math"/>
          </w:rPr>
          <m:t>2</m:t>
        </m:r>
      </m:oMath>
      <w:r>
        <w:t xml:space="preserve"> </w:t>
      </w:r>
      <w:r>
        <w:t>移到第</w:t>
      </w:r>
      <w:r>
        <w:t>1</w:t>
      </w:r>
      <w:r>
        <w:t>个</w:t>
      </w:r>
      <w:r>
        <w:t xml:space="preserve"> </w:t>
      </w:r>
      <w:r>
        <w:rPr>
          <w:i/>
          <w:iCs/>
        </w:rPr>
        <w:t>log</w:t>
      </w:r>
      <w:r>
        <w:t xml:space="preserve"> </w:t>
      </w:r>
      <w:r>
        <w:t>项外：</w:t>
      </w:r>
    </w:p>
    <w:p w:rsidR="003045B9" w:rsidRDefault="00E54A55">
      <w:pPr>
        <w:pStyle w:val="a0"/>
      </w:pPr>
      <w:bookmarkStart w:id="212" w:name="eq-4_18"/>
      <m:oMathPara>
        <m:oMathParaPr>
          <m:jc m:val="center"/>
        </m:oMathParaPr>
        <m:oMath>
          <m:r>
            <w:rPr>
              <w:rFonts w:ascii="Cambria Math" w:hAnsi="Cambria Math"/>
            </w:rPr>
            <m:t>LL</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2</m:t>
              </m:r>
            </m:den>
          </m:f>
          <m:d>
            <m:dPr>
              <m:ctrlPr>
                <w:rPr>
                  <w:rFonts w:ascii="Cambria Math" w:hAnsi="Cambria Math"/>
                </w:rPr>
              </m:ctrlPr>
            </m:dPr>
            <m:e>
              <m:r>
                <m:rPr>
                  <m:sty m:val="p"/>
                </m:rPr>
                <w:rPr>
                  <w:rFonts w:ascii="Cambria Math" w:hAnsi="Cambria Math"/>
                </w:rPr>
                <m:t>log</m:t>
              </m:r>
              <m:d>
                <m:dPr>
                  <m:ctrlPr>
                    <w:rPr>
                      <w:rFonts w:ascii="Cambria Math" w:hAnsi="Cambria Math"/>
                    </w:rPr>
                  </m:ctrlPr>
                </m:dPr>
                <m:e>
                  <m:r>
                    <w:rPr>
                      <w:rFonts w:ascii="Cambria Math" w:hAnsi="Cambria Math"/>
                    </w:rPr>
                    <m:t>2</m:t>
                  </m:r>
                  <m:r>
                    <w:rPr>
                      <w:rFonts w:ascii="Cambria Math" w:hAnsi="Cambria Math"/>
                    </w:rPr>
                    <m:t>π</m:t>
                  </m:r>
                </m:e>
              </m:d>
              <m:r>
                <m:rPr>
                  <m:sty m:val="p"/>
                </m:rPr>
                <w:rPr>
                  <w:rFonts w:ascii="Cambria Math" w:hAnsi="Cambria Math"/>
                </w:rPr>
                <m:t>+</m:t>
              </m:r>
              <m:r>
                <w:rPr>
                  <w:rFonts w:ascii="Cambria Math" w:hAnsi="Cambria Math"/>
                </w:rPr>
                <m:t>2</m:t>
              </m:r>
              <m:r>
                <m:rPr>
                  <m:sty m:val="p"/>
                </m:rPr>
                <w:rPr>
                  <w:rFonts w:ascii="Cambria Math" w:hAnsi="Cambria Math"/>
                </w:rPr>
                <m:t>log</m:t>
              </m:r>
              <m:d>
                <m:dPr>
                  <m:ctrlPr>
                    <w:rPr>
                      <w:rFonts w:ascii="Cambria Math" w:hAnsi="Cambria Math"/>
                    </w:rPr>
                  </m:ctrlPr>
                </m:dPr>
                <m:e>
                  <m:acc>
                    <m:accPr>
                      <m:ctrlPr>
                        <w:rPr>
                          <w:rFonts w:ascii="Cambria Math" w:hAnsi="Cambria Math"/>
                        </w:rPr>
                      </m:ctrlPr>
                    </m:accPr>
                    <m:e>
                      <m:r>
                        <w:rPr>
                          <w:rFonts w:ascii="Cambria Math" w:hAnsi="Cambria Math"/>
                        </w:rPr>
                        <m:t>σ</m:t>
                      </m:r>
                    </m:e>
                  </m:acc>
                </m:e>
              </m:d>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2</m:t>
              </m:r>
            </m:den>
          </m:f>
          <m:r>
            <w:rPr>
              <w:rFonts w:ascii="Cambria Math" w:hAnsi="Cambria Math"/>
            </w:rPr>
            <m:t>  </m:t>
          </m:r>
          <m:d>
            <m:dPr>
              <m:ctrlPr>
                <w:rPr>
                  <w:rFonts w:ascii="Cambria Math" w:hAnsi="Cambria Math"/>
                </w:rPr>
              </m:ctrlPr>
            </m:dPr>
            <m:e>
              <m:r>
                <w:rPr>
                  <w:rFonts w:ascii="Cambria Math" w:hAnsi="Cambria Math"/>
                </w:rPr>
                <m:t>4.18</m:t>
              </m:r>
            </m:e>
          </m:d>
        </m:oMath>
      </m:oMathPara>
      <w:bookmarkEnd w:id="212"/>
    </w:p>
    <w:p w:rsidR="003045B9" w:rsidRDefault="00E54A55">
      <w:pPr>
        <w:pStyle w:val="FirstParagraph"/>
      </w:pPr>
      <w:r>
        <w:t>然后将</w:t>
      </w:r>
      <w:r>
        <w:t xml:space="preserve"> </w:t>
      </w:r>
      <m:oMath>
        <m:r>
          <w:rPr>
            <w:rFonts w:ascii="Cambria Math" w:hAnsi="Cambria Math"/>
          </w:rPr>
          <m:t>n</m:t>
        </m:r>
        <m:r>
          <m:rPr>
            <m:sty m:val="p"/>
          </m:rPr>
          <w:rPr>
            <w:rFonts w:ascii="Cambria Math" w:hAnsi="Cambria Math"/>
          </w:rPr>
          <m:t>/</m:t>
        </m:r>
        <m:r>
          <w:rPr>
            <w:rFonts w:ascii="Cambria Math" w:hAnsi="Cambria Math"/>
          </w:rPr>
          <m:t>2</m:t>
        </m:r>
      </m:oMath>
      <w:r>
        <w:t xml:space="preserve"> </w:t>
      </w:r>
      <w:r>
        <w:t>简化，并将整个方程两边乘以</w:t>
      </w:r>
      <w:r>
        <w:t xml:space="preserve"> </w:t>
      </w:r>
      <m:oMath>
        <m:r>
          <m:rPr>
            <m:sty m:val="p"/>
          </m:rPr>
          <w:rPr>
            <w:rFonts w:ascii="Cambria Math" w:hAnsi="Cambria Math"/>
          </w:rPr>
          <m:t>-</m:t>
        </m:r>
        <m:r>
          <w:rPr>
            <w:rFonts w:ascii="Cambria Math" w:hAnsi="Cambria Math"/>
          </w:rPr>
          <m:t>1</m:t>
        </m:r>
      </m:oMath>
      <w:r>
        <w:t>，以转换为负对数似然，从而得到正态分布值的负对数似然的最终简化</w:t>
      </w:r>
      <w:r>
        <w:t>:</w:t>
      </w:r>
    </w:p>
    <w:p w:rsidR="003045B9" w:rsidRDefault="00E54A55">
      <w:pPr>
        <w:pStyle w:val="a0"/>
      </w:pPr>
      <w:bookmarkStart w:id="213" w:name="eq-4_19"/>
      <m:oMathPara>
        <m:oMathParaPr>
          <m:jc m:val="center"/>
        </m:oMathParaPr>
        <m:oMath>
          <m:r>
            <m:rPr>
              <m:sty m:val="p"/>
            </m:rPr>
            <w:rPr>
              <w:rFonts w:ascii="Cambria Math" w:hAnsi="Cambria Math"/>
            </w:rPr>
            <m:t>-</m:t>
          </m:r>
          <m:r>
            <w:rPr>
              <w:rFonts w:ascii="Cambria Math" w:hAnsi="Cambria Math"/>
            </w:rPr>
            <m:t>LL</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2</m:t>
              </m:r>
            </m:den>
          </m:f>
          <m:d>
            <m:dPr>
              <m:ctrlPr>
                <w:rPr>
                  <w:rFonts w:ascii="Cambria Math" w:hAnsi="Cambria Math"/>
                </w:rPr>
              </m:ctrlPr>
            </m:dPr>
            <m:e>
              <m:r>
                <m:rPr>
                  <m:sty m:val="p"/>
                </m:rPr>
                <w:rPr>
                  <w:rFonts w:ascii="Cambria Math" w:hAnsi="Cambria Math"/>
                </w:rPr>
                <m:t>log</m:t>
              </m:r>
              <m:d>
                <m:dPr>
                  <m:ctrlPr>
                    <w:rPr>
                      <w:rFonts w:ascii="Cambria Math" w:hAnsi="Cambria Math"/>
                    </w:rPr>
                  </m:ctrlPr>
                </m:dPr>
                <m:e>
                  <m:r>
                    <w:rPr>
                      <w:rFonts w:ascii="Cambria Math" w:hAnsi="Cambria Math"/>
                    </w:rPr>
                    <m:t>2</m:t>
                  </m:r>
                  <m:r>
                    <w:rPr>
                      <w:rFonts w:ascii="Cambria Math" w:hAnsi="Cambria Math"/>
                    </w:rPr>
                    <m:t>π</m:t>
                  </m:r>
                </m:e>
              </m:d>
              <m:r>
                <m:rPr>
                  <m:sty m:val="p"/>
                </m:rPr>
                <w:rPr>
                  <w:rFonts w:ascii="Cambria Math" w:hAnsi="Cambria Math"/>
                </w:rPr>
                <m:t>+</m:t>
              </m:r>
              <m:r>
                <w:rPr>
                  <w:rFonts w:ascii="Cambria Math" w:hAnsi="Cambria Math"/>
                </w:rPr>
                <m:t>2</m:t>
              </m:r>
              <m:r>
                <m:rPr>
                  <m:sty m:val="p"/>
                </m:rPr>
                <w:rPr>
                  <w:rFonts w:ascii="Cambria Math" w:hAnsi="Cambria Math"/>
                </w:rPr>
                <m:t>log</m:t>
              </m:r>
              <m:d>
                <m:dPr>
                  <m:ctrlPr>
                    <w:rPr>
                      <w:rFonts w:ascii="Cambria Math" w:hAnsi="Cambria Math"/>
                    </w:rPr>
                  </m:ctrlPr>
                </m:dPr>
                <m:e>
                  <m:acc>
                    <m:accPr>
                      <m:ctrlPr>
                        <w:rPr>
                          <w:rFonts w:ascii="Cambria Math" w:hAnsi="Cambria Math"/>
                        </w:rPr>
                      </m:ctrlPr>
                    </m:accPr>
                    <m:e>
                      <m:r>
                        <w:rPr>
                          <w:rFonts w:ascii="Cambria Math" w:hAnsi="Cambria Math"/>
                        </w:rPr>
                        <m:t>σ</m:t>
                      </m:r>
                    </m:e>
                  </m:acc>
                </m:e>
              </m:d>
              <m:r>
                <m:rPr>
                  <m:sty m:val="p"/>
                </m:rPr>
                <w:rPr>
                  <w:rFonts w:ascii="Cambria Math" w:hAnsi="Cambria Math"/>
                </w:rPr>
                <m:t>+</m:t>
              </m:r>
              <m:r>
                <w:rPr>
                  <w:rFonts w:ascii="Cambria Math" w:hAnsi="Cambria Math"/>
                </w:rPr>
                <m:t>1</m:t>
              </m:r>
            </m:e>
          </m:d>
          <m:r>
            <w:rPr>
              <w:rFonts w:ascii="Cambria Math" w:hAnsi="Cambria Math"/>
            </w:rPr>
            <m:t>  </m:t>
          </m:r>
          <m:d>
            <m:dPr>
              <m:ctrlPr>
                <w:rPr>
                  <w:rFonts w:ascii="Cambria Math" w:hAnsi="Cambria Math"/>
                </w:rPr>
              </m:ctrlPr>
            </m:dPr>
            <m:e>
              <m:r>
                <w:rPr>
                  <w:rFonts w:ascii="Cambria Math" w:hAnsi="Cambria Math"/>
                </w:rPr>
                <m:t>4.19</m:t>
              </m:r>
            </m:e>
          </m:d>
        </m:oMath>
      </m:oMathPara>
      <w:bookmarkEnd w:id="213"/>
    </w:p>
    <w:p w:rsidR="003045B9" w:rsidRDefault="00E54A55">
      <w:pPr>
        <w:pStyle w:val="FirstParagraph"/>
      </w:pPr>
      <w:r>
        <w:t>其中唯一的非常数部分是</w:t>
      </w:r>
      <w:r>
        <w:t xml:space="preserve"> </w:t>
      </w:r>
      <m:oMath>
        <m:acc>
          <m:accPr>
            <m:ctrlPr>
              <w:rPr>
                <w:rFonts w:ascii="Cambria Math" w:hAnsi="Cambria Math"/>
              </w:rPr>
            </m:ctrlPr>
          </m:accPr>
          <m:e>
            <m:r>
              <w:rPr>
                <w:rFonts w:ascii="Cambria Math" w:hAnsi="Cambria Math"/>
              </w:rPr>
              <m:t>σ</m:t>
            </m:r>
          </m:e>
        </m:acc>
      </m:oMath>
      <w:r>
        <w:t xml:space="preserve"> </w:t>
      </w:r>
      <w:r>
        <w:t>的值，它是残差平方和除以</w:t>
      </w:r>
      <w:r>
        <w:t xml:space="preserve"> </w:t>
      </w:r>
      <m:oMath>
        <m:r>
          <w:rPr>
            <w:rFonts w:ascii="Cambria Math" w:hAnsi="Cambria Math"/>
          </w:rPr>
          <m:t>n</m:t>
        </m:r>
      </m:oMath>
      <w:r>
        <w:t xml:space="preserve"> </w:t>
      </w:r>
      <w:r>
        <w:t>的平方根，所以现在应该很清楚了，为什么使用最大似然时获得的参数，如果使用正态随机误差，与从最小二乘方法得到的参数相同。</w:t>
      </w:r>
    </w:p>
    <w:p w:rsidR="003045B9" w:rsidRDefault="00E54A55">
      <w:pPr>
        <w:pStyle w:val="3"/>
      </w:pPr>
      <w:bookmarkStart w:id="214" w:name="应用正态似然拟合数据模型"/>
      <w:bookmarkStart w:id="215" w:name="_Toc205277869"/>
      <w:bookmarkEnd w:id="205"/>
      <w:r>
        <w:t xml:space="preserve">4.6.2 </w:t>
      </w:r>
      <w:r>
        <w:t>应用正态似然拟合数据模型</w:t>
      </w:r>
      <w:bookmarkEnd w:id="215"/>
    </w:p>
    <w:p w:rsidR="003045B9" w:rsidRDefault="00E54A55">
      <w:pPr>
        <w:pStyle w:val="FirstParagraph"/>
      </w:pPr>
      <w:r>
        <w:t>我们可以使用数据集</w:t>
      </w:r>
      <w:r>
        <w:t xml:space="preserve"> </w:t>
      </w:r>
      <w:r>
        <w:rPr>
          <w:i/>
          <w:iCs/>
        </w:rPr>
        <w:t>LatA</w:t>
      </w:r>
      <w:r>
        <w:t xml:space="preserve"> </w:t>
      </w:r>
      <w:r>
        <w:t>中的模拟雌性红鱼数据重复这个例子，图，</w:t>
      </w:r>
    </w:p>
    <w:p w:rsidR="003045B9" w:rsidRDefault="00E54A55">
      <w:pPr>
        <w:pStyle w:val="a0"/>
      </w:pPr>
      <w:r>
        <w:t>我们可以使用数据集</w:t>
      </w:r>
      <w:r>
        <w:t xml:space="preserve"> LatA</w:t>
      </w:r>
      <w:r>
        <w:t>中的模拟雌性红鱼数据来重复这个例子（</w:t>
      </w:r>
      <w:r>
        <w:t xml:space="preserve"> </w:t>
      </w:r>
      <w:hyperlink w:anchor="fig-4-7">
        <w:r>
          <w:rPr>
            <w:rStyle w:val="ad"/>
          </w:rPr>
          <w:t>图</w:t>
        </w:r>
        <w:r>
          <w:rPr>
            <w:rStyle w:val="ad"/>
          </w:rPr>
          <w:t> 4.7</w:t>
        </w:r>
      </w:hyperlink>
      <w:r>
        <w:t xml:space="preserve"> </w:t>
      </w:r>
      <w:r>
        <w:t>），我们用它来说明平方残差之和的使用。理想情况下，我们应该得到相同的答案，但估计值为</w:t>
      </w:r>
      <w:r>
        <w:t xml:space="preserve"> </w:t>
      </w:r>
      <m:oMath>
        <m:r>
          <w:rPr>
            <w:rFonts w:ascii="Cambria Math" w:hAnsi="Cambria Math"/>
          </w:rPr>
          <m:t>σ</m:t>
        </m:r>
      </m:oMath>
      <w:r>
        <w:t xml:space="preserve"> </w:t>
      </w:r>
      <w:r>
        <w:t>的估计值。</w:t>
      </w:r>
      <w:r>
        <w:rPr>
          <w:b/>
          <w:bCs/>
        </w:rPr>
        <w:t>MQMF</w:t>
      </w:r>
      <w:r>
        <w:t xml:space="preserve"> </w:t>
      </w:r>
      <w:r>
        <w:t>函数</w:t>
      </w:r>
      <w:r>
        <w:t xml:space="preserve"> </w:t>
      </w:r>
      <w:r>
        <w:rPr>
          <w:rStyle w:val="VerbatimChar"/>
        </w:rPr>
        <w:t>plot1()</w:t>
      </w:r>
      <w:r>
        <w:t xml:space="preserve"> </w:t>
      </w:r>
      <w:r>
        <w:t>只是绘制单个图形（</w:t>
      </w:r>
      <w:r>
        <w:rPr>
          <w:i/>
          <w:iCs/>
        </w:rPr>
        <w:t>type=“l”</w:t>
      </w:r>
      <w:r>
        <w:t>或</w:t>
      </w:r>
      <w:r>
        <w:t xml:space="preserve"> </w:t>
      </w:r>
      <w:r>
        <w:rPr>
          <w:i/>
          <w:iCs/>
        </w:rPr>
        <w:lastRenderedPageBreak/>
        <w:t>type=“p”</w:t>
      </w:r>
      <w:r>
        <w:t>；请参阅</w:t>
      </w:r>
      <w:r>
        <w:t xml:space="preserve"> </w:t>
      </w:r>
      <w:r>
        <w:rPr>
          <w:rStyle w:val="VerbatimChar"/>
        </w:rPr>
        <w:t>?plot1</w:t>
      </w:r>
      <w:r>
        <w:t>）的一种快速方法，没有太多空白。如果你比我更喜欢空白，请编辑</w:t>
      </w:r>
      <w:r>
        <w:t xml:space="preserve"> </w:t>
      </w:r>
      <w:r>
        <w:rPr>
          <w:rStyle w:val="VerbatimChar"/>
        </w:rPr>
        <w:t>plot1()</w:t>
      </w:r>
      <w:r>
        <w:t>！</w:t>
      </w:r>
    </w:p>
    <w:p w:rsidR="003045B9" w:rsidRDefault="00E54A55">
      <w:pPr>
        <w:pStyle w:val="SourceCode"/>
      </w:pPr>
      <w:r>
        <w:rPr>
          <w:rStyle w:val="NormalTok"/>
        </w:rPr>
        <w:t xml:space="preserve"> </w:t>
      </w:r>
      <w:r>
        <w:rPr>
          <w:rStyle w:val="CommentTok"/>
        </w:rPr>
        <w:t xml:space="preserve">#plot </w:t>
      </w:r>
      <w:r>
        <w:rPr>
          <w:rStyle w:val="CommentTok"/>
        </w:rPr>
        <w:t xml:space="preserve">of length-at-age data  Fig 4.7  </w:t>
      </w:r>
      <w:r>
        <w:br/>
      </w:r>
      <w:r>
        <w:rPr>
          <w:rStyle w:val="FunctionTok"/>
        </w:rPr>
        <w:t>data</w:t>
      </w:r>
      <w:r>
        <w:rPr>
          <w:rStyle w:val="NormalTok"/>
        </w:rPr>
        <w:t xml:space="preserve">(LatA) </w:t>
      </w:r>
      <w:r>
        <w:rPr>
          <w:rStyle w:val="CommentTok"/>
        </w:rPr>
        <w:t xml:space="preserve"># load the redfish data set into memory and plot it  </w:t>
      </w:r>
      <w:r>
        <w:br/>
      </w:r>
      <w:r>
        <w:rPr>
          <w:rStyle w:val="NormalTok"/>
        </w:rPr>
        <w:t xml:space="preserve">ages </w:t>
      </w:r>
      <w:r>
        <w:rPr>
          <w:rStyle w:val="OtherTok"/>
        </w:rPr>
        <w:t>&lt;-</w:t>
      </w:r>
      <w:r>
        <w:rPr>
          <w:rStyle w:val="NormalTok"/>
        </w:rPr>
        <w:t xml:space="preserve"> LatA</w:t>
      </w:r>
      <w:r>
        <w:rPr>
          <w:rStyle w:val="SpecialCharTok"/>
        </w:rPr>
        <w:t>$</w:t>
      </w:r>
      <w:r>
        <w:rPr>
          <w:rStyle w:val="NormalTok"/>
        </w:rPr>
        <w:t xml:space="preserve">age;  lengths </w:t>
      </w:r>
      <w:r>
        <w:rPr>
          <w:rStyle w:val="OtherTok"/>
        </w:rPr>
        <w:t>&lt;-</w:t>
      </w:r>
      <w:r>
        <w:rPr>
          <w:rStyle w:val="NormalTok"/>
        </w:rPr>
        <w:t xml:space="preserve"> LatA</w:t>
      </w:r>
      <w:r>
        <w:rPr>
          <w:rStyle w:val="SpecialCharTok"/>
        </w:rPr>
        <w:t>$</w:t>
      </w:r>
      <w:r>
        <w:rPr>
          <w:rStyle w:val="NormalTok"/>
        </w:rPr>
        <w:t xml:space="preserve">length  </w:t>
      </w:r>
      <w:r>
        <w:br/>
      </w:r>
      <w:r>
        <w:rPr>
          <w:rStyle w:val="FunctionTok"/>
        </w:rPr>
        <w:t>plot1</w:t>
      </w:r>
      <w:r>
        <w:rPr>
          <w:rStyle w:val="NormalTok"/>
        </w:rPr>
        <w:t>(ages,lengths,</w:t>
      </w:r>
      <w:r>
        <w:rPr>
          <w:rStyle w:val="AttributeTok"/>
        </w:rPr>
        <w:t>xlab=</w:t>
      </w:r>
      <w:r>
        <w:rPr>
          <w:rStyle w:val="StringTok"/>
        </w:rPr>
        <w:t>"Age"</w:t>
      </w:r>
      <w:r>
        <w:rPr>
          <w:rStyle w:val="NormalTok"/>
        </w:rPr>
        <w:t>,</w:t>
      </w:r>
      <w:r>
        <w:rPr>
          <w:rStyle w:val="AttributeTok"/>
        </w:rPr>
        <w:t>ylab=</w:t>
      </w:r>
      <w:r>
        <w:rPr>
          <w:rStyle w:val="StringTok"/>
        </w:rPr>
        <w:t>"Length"</w:t>
      </w:r>
      <w:r>
        <w:rPr>
          <w:rStyle w:val="NormalTok"/>
        </w:rPr>
        <w:t>,</w:t>
      </w:r>
      <w:r>
        <w:rPr>
          <w:rStyle w:val="AttributeTok"/>
        </w:rPr>
        <w:t>type=</w:t>
      </w:r>
      <w:r>
        <w:rPr>
          <w:rStyle w:val="StringTok"/>
        </w:rPr>
        <w:t>"p"</w:t>
      </w:r>
      <w:r>
        <w:rPr>
          <w:rStyle w:val="NormalTok"/>
        </w:rPr>
        <w:t>,</w:t>
      </w:r>
      <w:r>
        <w:rPr>
          <w:rStyle w:val="AttributeTok"/>
        </w:rPr>
        <w:t>cex=</w:t>
      </w:r>
      <w:r>
        <w:rPr>
          <w:rStyle w:val="FloatTok"/>
        </w:rPr>
        <w:t>0.8</w:t>
      </w:r>
      <w:r>
        <w:rPr>
          <w:rStyle w:val="NormalTok"/>
        </w:rPr>
        <w:t xml:space="preserve">,  </w:t>
      </w:r>
      <w:r>
        <w:br/>
      </w:r>
      <w:r>
        <w:rPr>
          <w:rStyle w:val="NormalTok"/>
        </w:rPr>
        <w:t xml:space="preserve">      </w:t>
      </w:r>
      <w:r>
        <w:rPr>
          <w:rStyle w:val="AttributeTok"/>
        </w:rPr>
        <w:t>pch=</w:t>
      </w:r>
      <w:r>
        <w:rPr>
          <w:rStyle w:val="DecValTok"/>
        </w:rPr>
        <w:t>16</w:t>
      </w:r>
      <w:r>
        <w:rPr>
          <w:rStyle w:val="NormalTok"/>
        </w:rPr>
        <w:t>,</w:t>
      </w:r>
      <w:r>
        <w:rPr>
          <w:rStyle w:val="AttributeTok"/>
        </w:rPr>
        <w:t>col=</w:t>
      </w:r>
      <w:r>
        <w:rPr>
          <w:rStyle w:val="FunctionTok"/>
        </w:rPr>
        <w:t>rgb</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SpecialCharTok"/>
        </w:rPr>
        <w:t>/</w:t>
      </w:r>
      <w:r>
        <w:rPr>
          <w:rStyle w:val="DecValTok"/>
        </w:rPr>
        <w:t>5</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216" w:name="fig-4-7"/>
            <w:r>
              <w:rPr>
                <w:noProof/>
                <w:lang w:eastAsia="zh-CN"/>
              </w:rPr>
              <w:drawing>
                <wp:inline distT="0" distB="0" distL="0" distR="0">
                  <wp:extent cx="4620126" cy="3696101"/>
                  <wp:effectExtent l="0" t="0" r="0" b="0"/>
                  <wp:docPr id="227" name="Picture"/>
                  <wp:cNvGraphicFramePr/>
                  <a:graphic xmlns:a="http://schemas.openxmlformats.org/drawingml/2006/main">
                    <a:graphicData uri="http://schemas.openxmlformats.org/drawingml/2006/picture">
                      <pic:pic xmlns:pic="http://schemas.openxmlformats.org/drawingml/2006/picture">
                        <pic:nvPicPr>
                          <pic:cNvPr id="228" name="Picture" descr="04-application_files/figure-docx/fig-4-7-1.png"/>
                          <pic:cNvPicPr>
                            <a:picLocks noChangeAspect="1" noChangeArrowheads="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4.7: LatA </w:t>
            </w:r>
            <w:r>
              <w:t>数据集中包含的雌性红鱼</w:t>
            </w:r>
            <w:r>
              <w:t xml:space="preserve"> Centroberyx affinis </w:t>
            </w:r>
            <w:r>
              <w:t>的年龄</w:t>
            </w:r>
            <w:r>
              <w:t>-</w:t>
            </w:r>
            <w:r>
              <w:t>长度数据。全彩表示</w:t>
            </w:r>
            <w:r>
              <w:t xml:space="preserve"> &gt;= 5 </w:t>
            </w:r>
            <w:r>
              <w:t>个点。</w:t>
            </w:r>
          </w:p>
        </w:tc>
        <w:bookmarkEnd w:id="216"/>
      </w:tr>
    </w:tbl>
    <w:p w:rsidR="003045B9" w:rsidRDefault="00E54A55">
      <w:pPr>
        <w:pStyle w:val="a0"/>
      </w:pPr>
      <w:r>
        <w:t>现在，我们可以使用</w:t>
      </w:r>
      <w:r>
        <w:t xml:space="preserve"> </w:t>
      </w:r>
      <w:r>
        <w:rPr>
          <w:b/>
          <w:bCs/>
        </w:rPr>
        <w:t>MQMF</w:t>
      </w:r>
      <w:r>
        <w:t xml:space="preserve"> </w:t>
      </w:r>
      <w:r>
        <w:t>函数</w:t>
      </w:r>
      <w:r>
        <w:t xml:space="preserve"> </w:t>
      </w:r>
      <w:r>
        <w:rPr>
          <w:rStyle w:val="VerbatimChar"/>
        </w:rPr>
        <w:t>negNLL()</w:t>
      </w:r>
      <w:r>
        <w:t>（负正态对数似然值）以确定使用正态随机误差的负对数似然值之和（</w:t>
      </w:r>
      <w:r>
        <w:rPr>
          <w:rStyle w:val="VerbatimChar"/>
        </w:rPr>
        <w:t>negLL()</w:t>
      </w:r>
      <w:r>
        <w:t>对对数正态分布数据也有同样的作用）。如果你查看一下</w:t>
      </w:r>
      <w:r>
        <w:t xml:space="preserve"> </w:t>
      </w:r>
      <w:r>
        <w:rPr>
          <w:rStyle w:val="VerbatimChar"/>
        </w:rPr>
        <w:t>negNLL()</w:t>
      </w:r>
      <w:r>
        <w:t xml:space="preserve"> </w:t>
      </w:r>
      <w:r>
        <w:t>的代码，就会发现它与</w:t>
      </w:r>
      <w:r>
        <w:t xml:space="preserve"> </w:t>
      </w:r>
      <w:r>
        <w:rPr>
          <w:rStyle w:val="VerbatimChar"/>
        </w:rPr>
        <w:t>ssq()</w:t>
      </w:r>
      <w:r>
        <w:t xml:space="preserve"> </w:t>
      </w:r>
      <w:r>
        <w:t>一样，都是将一个函数作为参数传递给它，然后用它来计算每个输入年龄的预测平均值（在本例中是使用</w:t>
      </w:r>
      <w:r>
        <w:t xml:space="preserve"> </w:t>
      </w:r>
      <w:r>
        <w:rPr>
          <w:b/>
          <w:bCs/>
        </w:rPr>
        <w:t>MQMF</w:t>
      </w:r>
      <w:r>
        <w:t xml:space="preserve"> </w:t>
      </w:r>
      <w:r>
        <w:t>函数</w:t>
      </w:r>
      <w:r>
        <w:t xml:space="preserve"> </w:t>
      </w:r>
      <w:r>
        <w:rPr>
          <w:rStyle w:val="VerbatimChar"/>
        </w:rPr>
        <w:t>vB()</w:t>
      </w:r>
      <w:r>
        <w:t>计算的年龄长度），然后使用</w:t>
      </w:r>
      <w:r>
        <w:t xml:space="preserve"> </w:t>
      </w:r>
      <w:r>
        <w:rPr>
          <w:rStyle w:val="VerbatimChar"/>
        </w:rPr>
        <w:t>dnorm()</w:t>
      </w:r>
      <w:r>
        <w:t xml:space="preserve"> </w:t>
      </w:r>
      <w:r>
        <w:t>以预测值作为平均值，并使用数据中的年龄</w:t>
      </w:r>
      <w:r>
        <w:t>-</w:t>
      </w:r>
      <w:r>
        <w:t>长度观测值来计算</w:t>
      </w:r>
      <w:r>
        <w:t xml:space="preserve"> </w:t>
      </w:r>
      <w:r>
        <w:rPr>
          <w:rStyle w:val="VerbatimChar"/>
        </w:rPr>
        <w:t>-veLL</w:t>
      </w:r>
      <w:r>
        <w:t xml:space="preserve"> </w:t>
      </w:r>
      <w:r>
        <w:t>之和。年龄数据是通过省略号（</w:t>
      </w:r>
      <w:r>
        <w:t>…</w:t>
      </w:r>
      <w:r>
        <w:t>）传递的，并没有在</w:t>
      </w:r>
      <w:r>
        <w:t xml:space="preserve"> </w:t>
      </w:r>
      <w:r>
        <w:rPr>
          <w:rStyle w:val="VerbatimChar"/>
        </w:rPr>
        <w:t>negNLL()</w:t>
      </w:r>
      <w:r>
        <w:t xml:space="preserve"> </w:t>
      </w:r>
      <w:r>
        <w:t>中明确声明为参数。该函数在结构上与</w:t>
      </w:r>
      <w:r>
        <w:t xml:space="preserve"> </w:t>
      </w:r>
      <w:r>
        <w:rPr>
          <w:rStyle w:val="VerbatimChar"/>
        </w:rPr>
        <w:t>ssq()</w:t>
      </w:r>
      <w:r>
        <w:t xml:space="preserve"> </w:t>
      </w:r>
      <w:r>
        <w:t>非常相似，输入要求完全相同，但</w:t>
      </w:r>
      <w:r>
        <w:t xml:space="preserve"> </w:t>
      </w:r>
      <w:r>
        <w:rPr>
          <w:i/>
          <w:iCs/>
        </w:rPr>
        <w:t>pars</w:t>
      </w:r>
      <w:r>
        <w:t xml:space="preserve"> </w:t>
      </w:r>
      <w:r>
        <w:t>是显式传递的，而不是在</w:t>
      </w:r>
      <w:r>
        <w:t>…</w:t>
      </w:r>
      <w:r>
        <w:t>中传递，因为</w:t>
      </w:r>
      <w:r>
        <w:t xml:space="preserve"> </w:t>
      </w:r>
      <w:r>
        <w:rPr>
          <w:i/>
          <w:iCs/>
        </w:rPr>
        <w:t>pars</w:t>
      </w:r>
      <w:r>
        <w:t xml:space="preserve"> </w:t>
      </w:r>
      <w:r>
        <w:t>的最后一个值必须是残差的</w:t>
      </w:r>
      <w:r>
        <w:t xml:space="preserve"> stdev</w:t>
      </w:r>
      <w:r>
        <w:t>，它将在</w:t>
      </w:r>
      <w:r>
        <w:t xml:space="preserve"> </w:t>
      </w:r>
      <w:r>
        <w:rPr>
          <w:rStyle w:val="VerbatimChar"/>
        </w:rPr>
        <w:t>negNLL()</w:t>
      </w:r>
      <w:r>
        <w:t xml:space="preserve"> </w:t>
      </w:r>
      <w:r>
        <w:t>中使用，而不只是在</w:t>
      </w:r>
      <w:r>
        <w:t xml:space="preserve"> </w:t>
      </w:r>
      <w:r>
        <w:rPr>
          <w:i/>
          <w:iCs/>
        </w:rPr>
        <w:t>funk</w:t>
      </w:r>
      <w:r>
        <w:t xml:space="preserve"> </w:t>
      </w:r>
      <w:r>
        <w:t>中使用。因此，</w:t>
      </w:r>
      <w:r>
        <w:rPr>
          <w:rStyle w:val="VerbatimChar"/>
        </w:rPr>
        <w:t>negNLL()</w:t>
      </w:r>
      <w:r>
        <w:t>的运行方式与</w:t>
      </w:r>
      <w:r>
        <w:rPr>
          <w:rStyle w:val="VerbatimChar"/>
        </w:rPr>
        <w:t>ssq()</w:t>
      </w:r>
      <w:r>
        <w:t>非常相似，它是调用函数生成预测值的封</w:t>
      </w:r>
      <w:r>
        <w:lastRenderedPageBreak/>
        <w:t>装程序，然后使用</w:t>
      </w:r>
      <w:r>
        <w:t xml:space="preserve"> </w:t>
      </w:r>
      <w:r>
        <w:rPr>
          <w:rStyle w:val="VerbatimChar"/>
        </w:rPr>
        <w:t>dnorm()</w:t>
      </w:r>
      <w:r>
        <w:t xml:space="preserve"> </w:t>
      </w:r>
      <w:r>
        <w:t>在</w:t>
      </w:r>
      <w:r>
        <w:t>每次调用时返回一个数字。因此，</w:t>
      </w:r>
      <w:r>
        <w:rPr>
          <w:rStyle w:val="VerbatimChar"/>
        </w:rPr>
        <w:t>nlm()</w:t>
      </w:r>
      <w:r>
        <w:t xml:space="preserve"> </w:t>
      </w:r>
      <w:r>
        <w:t>会最小化</w:t>
      </w:r>
      <w:r>
        <w:t xml:space="preserve"> </w:t>
      </w:r>
      <w:r>
        <w:rPr>
          <w:rStyle w:val="VerbatimChar"/>
        </w:rPr>
        <w:t>negNLL()</w:t>
      </w:r>
      <w:r>
        <w:t>，而</w:t>
      </w:r>
      <w:r>
        <w:t xml:space="preserve"> </w:t>
      </w:r>
      <w:r>
        <w:rPr>
          <w:rStyle w:val="VerbatimChar"/>
        </w:rPr>
        <w:t>negNLL()</w:t>
      </w:r>
      <w:r>
        <w:t xml:space="preserve"> </w:t>
      </w:r>
      <w:r>
        <w:t>又会调用</w:t>
      </w:r>
      <w:r>
        <w:t xml:space="preserve"> </w:t>
      </w:r>
      <w:r>
        <w:rPr>
          <w:rStyle w:val="VerbatimChar"/>
        </w:rPr>
        <w:t>vB()</w:t>
      </w:r>
      <w:r>
        <w:t>。</w:t>
      </w:r>
    </w:p>
    <w:p w:rsidR="003045B9" w:rsidRDefault="00E54A55">
      <w:pPr>
        <w:pStyle w:val="SourceCode"/>
      </w:pPr>
      <w:r>
        <w:rPr>
          <w:rStyle w:val="NormalTok"/>
        </w:rPr>
        <w:t xml:space="preserve"> </w:t>
      </w:r>
      <w:r>
        <w:rPr>
          <w:rStyle w:val="CommentTok"/>
        </w:rPr>
        <w:t xml:space="preserve"># Fit the vB growth curve using maximum likelihood  </w:t>
      </w:r>
      <w:r>
        <w:br/>
      </w:r>
      <w:r>
        <w:rPr>
          <w:rStyle w:val="NormalTok"/>
        </w:rPr>
        <w:t xml:space="preserve">pars </w:t>
      </w:r>
      <w:r>
        <w:rPr>
          <w:rStyle w:val="OtherTok"/>
        </w:rPr>
        <w:t>&lt;-</w:t>
      </w:r>
      <w:r>
        <w:rPr>
          <w:rStyle w:val="NormalTok"/>
        </w:rPr>
        <w:t xml:space="preserve"> </w:t>
      </w:r>
      <w:r>
        <w:rPr>
          <w:rStyle w:val="FunctionTok"/>
        </w:rPr>
        <w:t>c</w:t>
      </w:r>
      <w:r>
        <w:rPr>
          <w:rStyle w:val="NormalTok"/>
        </w:rPr>
        <w:t>(</w:t>
      </w:r>
      <w:r>
        <w:rPr>
          <w:rStyle w:val="AttributeTok"/>
        </w:rPr>
        <w:t>Linf=</w:t>
      </w:r>
      <w:r>
        <w:rPr>
          <w:rStyle w:val="FloatTok"/>
        </w:rPr>
        <w:t>27.0</w:t>
      </w:r>
      <w:r>
        <w:rPr>
          <w:rStyle w:val="NormalTok"/>
        </w:rPr>
        <w:t>,</w:t>
      </w:r>
      <w:r>
        <w:rPr>
          <w:rStyle w:val="AttributeTok"/>
        </w:rPr>
        <w:t>K=</w:t>
      </w:r>
      <w:r>
        <w:rPr>
          <w:rStyle w:val="FloatTok"/>
        </w:rPr>
        <w:t>0.15</w:t>
      </w:r>
      <w:r>
        <w:rPr>
          <w:rStyle w:val="NormalTok"/>
        </w:rPr>
        <w:t>,</w:t>
      </w:r>
      <w:r>
        <w:rPr>
          <w:rStyle w:val="AttributeTok"/>
        </w:rPr>
        <w:t>t0=</w:t>
      </w:r>
      <w:r>
        <w:rPr>
          <w:rStyle w:val="SpecialCharTok"/>
        </w:rPr>
        <w:t>-</w:t>
      </w:r>
      <w:r>
        <w:rPr>
          <w:rStyle w:val="FloatTok"/>
        </w:rPr>
        <w:t>3.0</w:t>
      </w:r>
      <w:r>
        <w:rPr>
          <w:rStyle w:val="NormalTok"/>
        </w:rPr>
        <w:t>,</w:t>
      </w:r>
      <w:r>
        <w:rPr>
          <w:rStyle w:val="AttributeTok"/>
        </w:rPr>
        <w:t>sigma=</w:t>
      </w:r>
      <w:r>
        <w:rPr>
          <w:rStyle w:val="FloatTok"/>
        </w:rPr>
        <w:t>2.5</w:t>
      </w:r>
      <w:r>
        <w:rPr>
          <w:rStyle w:val="NormalTok"/>
        </w:rPr>
        <w:t xml:space="preserve">) </w:t>
      </w:r>
      <w:r>
        <w:rPr>
          <w:rStyle w:val="CommentTok"/>
        </w:rPr>
        <w:t xml:space="preserve"># starting values  </w:t>
      </w:r>
      <w:r>
        <w:br/>
      </w:r>
      <w:r>
        <w:rPr>
          <w:rStyle w:val="NormalTok"/>
        </w:rPr>
        <w:t xml:space="preserve"> </w:t>
      </w:r>
      <w:r>
        <w:rPr>
          <w:rStyle w:val="CommentTok"/>
        </w:rPr>
        <w:t xml:space="preserve"># note, estimate for sigma is required for maximum likelihood  </w:t>
      </w:r>
      <w:r>
        <w:br/>
      </w:r>
      <w:r>
        <w:rPr>
          <w:rStyle w:val="NormalTok"/>
        </w:rPr>
        <w:t xml:space="preserve">ansvB </w:t>
      </w:r>
      <w:r>
        <w:rPr>
          <w:rStyle w:val="OtherTok"/>
        </w:rPr>
        <w:t>&lt;-</w:t>
      </w:r>
      <w:r>
        <w:rPr>
          <w:rStyle w:val="NormalTok"/>
        </w:rPr>
        <w:t xml:space="preserve"> </w:t>
      </w:r>
      <w:r>
        <w:rPr>
          <w:rStyle w:val="FunctionTok"/>
        </w:rPr>
        <w:t>nlm</w:t>
      </w:r>
      <w:r>
        <w:rPr>
          <w:rStyle w:val="NormalTok"/>
        </w:rPr>
        <w:t>(</w:t>
      </w:r>
      <w:r>
        <w:rPr>
          <w:rStyle w:val="AttributeTok"/>
        </w:rPr>
        <w:t>f=</w:t>
      </w:r>
      <w:r>
        <w:rPr>
          <w:rStyle w:val="NormalTok"/>
        </w:rPr>
        <w:t>negNLL,</w:t>
      </w:r>
      <w:r>
        <w:rPr>
          <w:rStyle w:val="AttributeTok"/>
        </w:rPr>
        <w:t>p=</w:t>
      </w:r>
      <w:r>
        <w:rPr>
          <w:rStyle w:val="NormalTok"/>
        </w:rPr>
        <w:t>pars,</w:t>
      </w:r>
      <w:r>
        <w:rPr>
          <w:rStyle w:val="AttributeTok"/>
        </w:rPr>
        <w:t>funk=</w:t>
      </w:r>
      <w:r>
        <w:rPr>
          <w:rStyle w:val="NormalTok"/>
        </w:rPr>
        <w:t>vB,</w:t>
      </w:r>
      <w:r>
        <w:rPr>
          <w:rStyle w:val="AttributeTok"/>
        </w:rPr>
        <w:t>observed=</w:t>
      </w:r>
      <w:r>
        <w:rPr>
          <w:rStyle w:val="NormalTok"/>
        </w:rPr>
        <w:t>lengths,</w:t>
      </w:r>
      <w:r>
        <w:rPr>
          <w:rStyle w:val="AttributeTok"/>
        </w:rPr>
        <w:t>ages=</w:t>
      </w:r>
      <w:r>
        <w:rPr>
          <w:rStyle w:val="NormalTok"/>
        </w:rPr>
        <w:t xml:space="preserve">ages,  </w:t>
      </w:r>
      <w:r>
        <w:br/>
      </w:r>
      <w:r>
        <w:rPr>
          <w:rStyle w:val="NormalTok"/>
        </w:rPr>
        <w:t xml:space="preserve">             </w:t>
      </w:r>
      <w:r>
        <w:rPr>
          <w:rStyle w:val="AttributeTok"/>
        </w:rPr>
        <w:t>typsize=</w:t>
      </w:r>
      <w:r>
        <w:rPr>
          <w:rStyle w:val="FunctionTok"/>
        </w:rPr>
        <w:t>magnitude</w:t>
      </w:r>
      <w:r>
        <w:rPr>
          <w:rStyle w:val="NormalTok"/>
        </w:rPr>
        <w:t xml:space="preserve">(pars))  </w:t>
      </w:r>
      <w:r>
        <w:br/>
      </w:r>
      <w:r>
        <w:rPr>
          <w:rStyle w:val="FunctionTok"/>
        </w:rPr>
        <w:t>outfit</w:t>
      </w:r>
      <w:r>
        <w:rPr>
          <w:rStyle w:val="NormalTok"/>
        </w:rPr>
        <w:t>(ansvB,</w:t>
      </w:r>
      <w:r>
        <w:rPr>
          <w:rStyle w:val="AttributeTok"/>
        </w:rPr>
        <w:t>backtran=</w:t>
      </w:r>
      <w:r>
        <w:rPr>
          <w:rStyle w:val="ConstantTok"/>
        </w:rPr>
        <w:t>FALSE</w:t>
      </w:r>
      <w:r>
        <w:rPr>
          <w:rStyle w:val="NormalTok"/>
        </w:rPr>
        <w:t>,</w:t>
      </w:r>
      <w:r>
        <w:rPr>
          <w:rStyle w:val="AttributeTok"/>
        </w:rPr>
        <w:t>title=</w:t>
      </w:r>
      <w:r>
        <w:rPr>
          <w:rStyle w:val="StringTok"/>
        </w:rPr>
        <w:t>"vB by minimum -veLL"</w:t>
      </w:r>
      <w:r>
        <w:rPr>
          <w:rStyle w:val="NormalTok"/>
        </w:rPr>
        <w:t xml:space="preserve">)  </w:t>
      </w:r>
    </w:p>
    <w:p w:rsidR="003045B9" w:rsidRDefault="00E54A55">
      <w:pPr>
        <w:pStyle w:val="SourceCode"/>
      </w:pPr>
      <w:r>
        <w:rPr>
          <w:rStyle w:val="VerbatimChar"/>
        </w:rPr>
        <w:t xml:space="preserve">nlm solution:  vB by minimum -veLL </w:t>
      </w:r>
      <w:r>
        <w:br/>
      </w:r>
      <w:r>
        <w:rPr>
          <w:rStyle w:val="VerbatimChar"/>
        </w:rPr>
        <w:t xml:space="preserve">minimum     :  747.0795 </w:t>
      </w:r>
      <w:r>
        <w:br/>
      </w:r>
      <w:r>
        <w:rPr>
          <w:rStyle w:val="VerbatimChar"/>
        </w:rPr>
        <w:t xml:space="preserve">iterations  :  26 </w:t>
      </w:r>
      <w:r>
        <w:br/>
      </w:r>
      <w:r>
        <w:rPr>
          <w:rStyle w:val="VerbatimChar"/>
        </w:rPr>
        <w:t>code        :  1 gradie</w:t>
      </w:r>
      <w:r>
        <w:rPr>
          <w:rStyle w:val="VerbatimChar"/>
        </w:rPr>
        <w:t xml:space="preserve">nt close to 0, probably solution </w:t>
      </w:r>
      <w:r>
        <w:br/>
      </w:r>
      <w:r>
        <w:rPr>
          <w:rStyle w:val="VerbatimChar"/>
        </w:rPr>
        <w:t xml:space="preserve">         par     gradient</w:t>
      </w:r>
      <w:r>
        <w:br/>
      </w:r>
      <w:r>
        <w:rPr>
          <w:rStyle w:val="VerbatimChar"/>
        </w:rPr>
        <w:t>1 26.8354474 4.490629e-07</w:t>
      </w:r>
      <w:r>
        <w:br/>
      </w:r>
      <w:r>
        <w:rPr>
          <w:rStyle w:val="VerbatimChar"/>
        </w:rPr>
        <w:t>2  0.1301554 1.659593e-05</w:t>
      </w:r>
      <w:r>
        <w:br/>
      </w:r>
      <w:r>
        <w:rPr>
          <w:rStyle w:val="VerbatimChar"/>
        </w:rPr>
        <w:t>3 -3.5868868 2.852562e-07</w:t>
      </w:r>
      <w:r>
        <w:br/>
      </w:r>
      <w:r>
        <w:rPr>
          <w:rStyle w:val="VerbatimChar"/>
        </w:rPr>
        <w:t>4  1.9500896 8.278354e-06</w:t>
      </w:r>
    </w:p>
    <w:p w:rsidR="003045B9" w:rsidRDefault="00E54A55">
      <w:pPr>
        <w:pStyle w:val="FirstParagraph"/>
      </w:pPr>
      <w:r>
        <w:t>如果回顾一下</w:t>
      </w:r>
      <w:r>
        <w:t xml:space="preserve"> von Bertalanffy </w:t>
      </w:r>
      <w:r>
        <w:t>曲线的</w:t>
      </w:r>
      <w:r>
        <w:t xml:space="preserve"> </w:t>
      </w:r>
      <w:r>
        <w:rPr>
          <w:rStyle w:val="VerbatimChar"/>
        </w:rPr>
        <w:t>ssq()</w:t>
      </w:r>
      <w:r>
        <w:t xml:space="preserve"> </w:t>
      </w:r>
      <w:r>
        <w:t>例子，你会看到我们从</w:t>
      </w:r>
      <w:r>
        <w:t>358</w:t>
      </w:r>
      <w:r>
        <w:t>尾鱼的样本中得到</w:t>
      </w:r>
      <w:r>
        <w:t>SSQ</w:t>
      </w:r>
      <w:r>
        <w:t>值为</w:t>
      </w:r>
      <w:r>
        <w:t xml:space="preserve"> </w:t>
      </w:r>
      <m:oMath>
        <m:r>
          <w:rPr>
            <w:rFonts w:ascii="Cambria Math" w:hAnsi="Cambria Math"/>
          </w:rPr>
          <m:t>1361.421</m:t>
        </m:r>
      </m:oMath>
      <w:r>
        <w:t xml:space="preserve"> </w:t>
      </w:r>
      <w:r>
        <w:t>（试试</w:t>
      </w:r>
      <w:r>
        <w:t xml:space="preserve"> </w:t>
      </w:r>
      <w:r>
        <w:rPr>
          <w:rStyle w:val="VerbatimChar"/>
        </w:rPr>
        <w:t>nrow(LatA)</w:t>
      </w:r>
      <w:r>
        <w:t>）。因此</w:t>
      </w:r>
      <w:r>
        <w:t xml:space="preserve"> </w:t>
      </w:r>
      <w:r>
        <w:rPr>
          <w:rStyle w:val="VerbatimChar"/>
        </w:rPr>
        <w:t>ssq(</w:t>
      </w:r>
      <w:r>
        <w:rPr>
          <w:rStyle w:val="VerbatimChar"/>
        </w:rPr>
        <w:t>)</w:t>
      </w:r>
      <w:r>
        <w:t xml:space="preserve"> </w:t>
      </w:r>
      <w:r>
        <w:t>方法对</w:t>
      </w:r>
      <w:r>
        <w:t xml:space="preserve"> </w:t>
      </w:r>
      <m:oMath>
        <m:r>
          <w:rPr>
            <w:rFonts w:ascii="Cambria Math" w:hAnsi="Cambria Math"/>
          </w:rPr>
          <m:t>σ</m:t>
        </m:r>
      </m:oMath>
      <w:r>
        <w:t xml:space="preserve"> </w:t>
      </w:r>
      <w:r>
        <w:t>的估计值为</w:t>
      </w:r>
      <w:r>
        <w:t xml:space="preserve"> </w:t>
      </w:r>
      <m:oMath>
        <m:rad>
          <m:radPr>
            <m:degHide m:val="1"/>
            <m:ctrlPr>
              <w:rPr>
                <w:rFonts w:ascii="Cambria Math" w:hAnsi="Cambria Math"/>
              </w:rPr>
            </m:ctrlPr>
          </m:radPr>
          <m:deg/>
          <m:e>
            <m:d>
              <m:dPr>
                <m:ctrlPr>
                  <w:rPr>
                    <w:rFonts w:ascii="Cambria Math" w:hAnsi="Cambria Math"/>
                  </w:rPr>
                </m:ctrlPr>
              </m:dPr>
              <m:e>
                <m:r>
                  <w:rPr>
                    <w:rFonts w:ascii="Cambria Math" w:hAnsi="Cambria Math"/>
                  </w:rPr>
                  <m:t>1361.421</m:t>
                </m:r>
                <m:r>
                  <m:rPr>
                    <m:sty m:val="p"/>
                  </m:rPr>
                  <w:rPr>
                    <w:rFonts w:ascii="Cambria Math" w:hAnsi="Cambria Math"/>
                  </w:rPr>
                  <m:t>/</m:t>
                </m:r>
                <m:r>
                  <w:rPr>
                    <w:rFonts w:ascii="Cambria Math" w:hAnsi="Cambria Math"/>
                  </w:rPr>
                  <m:t>358</m:t>
                </m:r>
              </m:e>
            </m:d>
          </m:e>
        </m:rad>
        <m:r>
          <m:rPr>
            <m:sty m:val="p"/>
          </m:rPr>
          <w:rPr>
            <w:rFonts w:ascii="Cambria Math" w:hAnsi="Cambria Math"/>
          </w:rPr>
          <m:t>=</m:t>
        </m:r>
        <m:r>
          <w:rPr>
            <w:rFonts w:ascii="Cambria Math" w:hAnsi="Cambria Math"/>
          </w:rPr>
          <m:t>1.95009</m:t>
        </m:r>
      </m:oMath>
      <w:r>
        <w:t>，与预期的最大似然估计基本相同。</w:t>
      </w:r>
    </w:p>
    <w:p w:rsidR="003045B9" w:rsidRDefault="00E54A55">
      <w:pPr>
        <w:pStyle w:val="a0"/>
      </w:pPr>
      <w:r>
        <w:t>和以前一样，我们所需要做的就是把一个不同的生长曲线函数代入</w:t>
      </w:r>
      <w:r>
        <w:t xml:space="preserve"> </w:t>
      </w:r>
      <w:r>
        <w:rPr>
          <w:rStyle w:val="VerbatimChar"/>
        </w:rPr>
        <w:t>negNLL()</w:t>
      </w:r>
      <w:r>
        <w:t xml:space="preserve"> </w:t>
      </w:r>
      <w:r>
        <w:t>就可得到结果。我们只需要记住在</w:t>
      </w:r>
      <w:r>
        <w:t xml:space="preserve"> </w:t>
      </w:r>
      <m:oMath>
        <m:r>
          <w:rPr>
            <w:rFonts w:ascii="Cambria Math" w:hAnsi="Cambria Math"/>
          </w:rPr>
          <m:t>p</m:t>
        </m:r>
      </m:oMath>
      <w:r>
        <w:t xml:space="preserve"> </w:t>
      </w:r>
      <w:r>
        <w:t>向量中包含第四个参数</w:t>
      </w:r>
      <w:r>
        <w:t>(</w:t>
      </w:r>
      <m:oMath>
        <m:r>
          <w:rPr>
            <w:rFonts w:ascii="Cambria Math" w:hAnsi="Cambria Math"/>
          </w:rPr>
          <m:t>σ</m:t>
        </m:r>
      </m:oMath>
      <w:r>
        <w:t xml:space="preserve"> )</w:t>
      </w:r>
      <w:r>
        <w:t>。同样，使用正态随机误差得到的数值解与使用</w:t>
      </w:r>
      <w:r>
        <w:t xml:space="preserve"> </w:t>
      </w:r>
      <w:r>
        <w:rPr>
          <w:rStyle w:val="VerbatimChar"/>
        </w:rPr>
        <w:t>ssq()</w:t>
      </w:r>
      <w:r>
        <w:t xml:space="preserve"> </w:t>
      </w:r>
      <w:r>
        <w:t>方法得到的数值解本质上是相同的。</w:t>
      </w:r>
    </w:p>
    <w:p w:rsidR="003045B9" w:rsidRDefault="00E54A55">
      <w:pPr>
        <w:pStyle w:val="SourceCode"/>
      </w:pPr>
      <w:r>
        <w:rPr>
          <w:rStyle w:val="NormalTok"/>
        </w:rPr>
        <w:t xml:space="preserve"> </w:t>
      </w:r>
      <w:r>
        <w:rPr>
          <w:rStyle w:val="CommentTok"/>
        </w:rPr>
        <w:t xml:space="preserve">#Now fit the Michaelis-Menton curve  </w:t>
      </w:r>
      <w:r>
        <w:br/>
      </w:r>
      <w:r>
        <w:rPr>
          <w:rStyle w:val="NormalTok"/>
        </w:rPr>
        <w:t xml:space="preserve">pars </w:t>
      </w:r>
      <w:r>
        <w:rPr>
          <w:rStyle w:val="OtherTok"/>
        </w:rPr>
        <w:t>&lt;-</w:t>
      </w:r>
      <w:r>
        <w:rPr>
          <w:rStyle w:val="NormalTok"/>
        </w:rPr>
        <w:t xml:space="preserve"> </w:t>
      </w:r>
      <w:r>
        <w:rPr>
          <w:rStyle w:val="FunctionTok"/>
        </w:rPr>
        <w:t>c</w:t>
      </w:r>
      <w:r>
        <w:rPr>
          <w:rStyle w:val="NormalTok"/>
        </w:rPr>
        <w:t>(</w:t>
      </w:r>
      <w:r>
        <w:rPr>
          <w:rStyle w:val="AttributeTok"/>
        </w:rPr>
        <w:t>a=</w:t>
      </w:r>
      <w:r>
        <w:rPr>
          <w:rStyle w:val="FloatTok"/>
        </w:rPr>
        <w:t>23.0</w:t>
      </w:r>
      <w:r>
        <w:rPr>
          <w:rStyle w:val="NormalTok"/>
        </w:rPr>
        <w:t>,</w:t>
      </w:r>
      <w:r>
        <w:rPr>
          <w:rStyle w:val="AttributeTok"/>
        </w:rPr>
        <w:t>b=</w:t>
      </w:r>
      <w:r>
        <w:rPr>
          <w:rStyle w:val="FloatTok"/>
        </w:rPr>
        <w:t>1.0</w:t>
      </w:r>
      <w:r>
        <w:rPr>
          <w:rStyle w:val="NormalTok"/>
        </w:rPr>
        <w:t>,</w:t>
      </w:r>
      <w:r>
        <w:rPr>
          <w:rStyle w:val="AttributeTok"/>
        </w:rPr>
        <w:t>c=</w:t>
      </w:r>
      <w:r>
        <w:rPr>
          <w:rStyle w:val="FloatTok"/>
        </w:rPr>
        <w:t>1.0</w:t>
      </w:r>
      <w:r>
        <w:rPr>
          <w:rStyle w:val="NormalTok"/>
        </w:rPr>
        <w:t>,</w:t>
      </w:r>
      <w:r>
        <w:rPr>
          <w:rStyle w:val="AttributeTok"/>
        </w:rPr>
        <w:t>sigma=</w:t>
      </w:r>
      <w:r>
        <w:rPr>
          <w:rStyle w:val="FloatTok"/>
        </w:rPr>
        <w:t>3.0</w:t>
      </w:r>
      <w:r>
        <w:rPr>
          <w:rStyle w:val="NormalTok"/>
        </w:rPr>
        <w:t xml:space="preserve">) </w:t>
      </w:r>
      <w:r>
        <w:rPr>
          <w:rStyle w:val="CommentTok"/>
        </w:rPr>
        <w:t># Michaelis-Menton</w:t>
      </w:r>
      <w:r>
        <w:br/>
      </w:r>
      <w:r>
        <w:rPr>
          <w:rStyle w:val="NormalTok"/>
        </w:rPr>
        <w:t xml:space="preserve">ansMM </w:t>
      </w:r>
      <w:r>
        <w:rPr>
          <w:rStyle w:val="OtherTok"/>
        </w:rPr>
        <w:t>&lt;-</w:t>
      </w:r>
      <w:r>
        <w:rPr>
          <w:rStyle w:val="NormalTok"/>
        </w:rPr>
        <w:t xml:space="preserve"> </w:t>
      </w:r>
      <w:r>
        <w:rPr>
          <w:rStyle w:val="FunctionTok"/>
        </w:rPr>
        <w:t>nlm</w:t>
      </w:r>
      <w:r>
        <w:rPr>
          <w:rStyle w:val="NormalTok"/>
        </w:rPr>
        <w:t>(</w:t>
      </w:r>
      <w:r>
        <w:rPr>
          <w:rStyle w:val="AttributeTok"/>
        </w:rPr>
        <w:t>f=</w:t>
      </w:r>
      <w:r>
        <w:rPr>
          <w:rStyle w:val="NormalTok"/>
        </w:rPr>
        <w:t>negNLL,</w:t>
      </w:r>
      <w:r>
        <w:rPr>
          <w:rStyle w:val="AttributeTok"/>
        </w:rPr>
        <w:t>p=</w:t>
      </w:r>
      <w:r>
        <w:rPr>
          <w:rStyle w:val="NormalTok"/>
        </w:rPr>
        <w:t>pars,</w:t>
      </w:r>
      <w:r>
        <w:rPr>
          <w:rStyle w:val="AttributeTok"/>
        </w:rPr>
        <w:t>funk=</w:t>
      </w:r>
      <w:r>
        <w:rPr>
          <w:rStyle w:val="NormalTok"/>
        </w:rPr>
        <w:t>mm,</w:t>
      </w:r>
      <w:r>
        <w:rPr>
          <w:rStyle w:val="AttributeTok"/>
        </w:rPr>
        <w:t>observed=</w:t>
      </w:r>
      <w:r>
        <w:rPr>
          <w:rStyle w:val="NormalTok"/>
        </w:rPr>
        <w:t>lengths,</w:t>
      </w:r>
      <w:r>
        <w:rPr>
          <w:rStyle w:val="AttributeTok"/>
        </w:rPr>
        <w:t>ages=</w:t>
      </w:r>
      <w:r>
        <w:rPr>
          <w:rStyle w:val="NormalTok"/>
        </w:rPr>
        <w:t xml:space="preserve">ages,  </w:t>
      </w:r>
      <w:r>
        <w:br/>
      </w:r>
      <w:r>
        <w:rPr>
          <w:rStyle w:val="NormalTok"/>
        </w:rPr>
        <w:t xml:space="preserve">             </w:t>
      </w:r>
      <w:r>
        <w:rPr>
          <w:rStyle w:val="AttributeTok"/>
        </w:rPr>
        <w:t>typsize=</w:t>
      </w:r>
      <w:r>
        <w:rPr>
          <w:rStyle w:val="FunctionTok"/>
        </w:rPr>
        <w:t>magnitude</w:t>
      </w:r>
      <w:r>
        <w:rPr>
          <w:rStyle w:val="NormalTok"/>
        </w:rPr>
        <w:t xml:space="preserve">(pars))  </w:t>
      </w:r>
      <w:r>
        <w:br/>
      </w:r>
      <w:r>
        <w:rPr>
          <w:rStyle w:val="FunctionTok"/>
        </w:rPr>
        <w:t>outfit</w:t>
      </w:r>
      <w:r>
        <w:rPr>
          <w:rStyle w:val="NormalTok"/>
        </w:rPr>
        <w:t>(ansMM,</w:t>
      </w:r>
      <w:r>
        <w:rPr>
          <w:rStyle w:val="AttributeTok"/>
        </w:rPr>
        <w:t>backtran=</w:t>
      </w:r>
      <w:r>
        <w:rPr>
          <w:rStyle w:val="ConstantTok"/>
        </w:rPr>
        <w:t>FALSE</w:t>
      </w:r>
      <w:r>
        <w:rPr>
          <w:rStyle w:val="NormalTok"/>
        </w:rPr>
        <w:t>,</w:t>
      </w:r>
      <w:r>
        <w:rPr>
          <w:rStyle w:val="AttributeTok"/>
        </w:rPr>
        <w:t>title=</w:t>
      </w:r>
      <w:r>
        <w:rPr>
          <w:rStyle w:val="StringTok"/>
        </w:rPr>
        <w:t>"MM by minimum -veLL"</w:t>
      </w:r>
      <w:r>
        <w:rPr>
          <w:rStyle w:val="NormalTok"/>
        </w:rPr>
        <w:t xml:space="preserve">)  </w:t>
      </w:r>
    </w:p>
    <w:p w:rsidR="003045B9" w:rsidRDefault="00E54A55">
      <w:pPr>
        <w:pStyle w:val="SourceCode"/>
      </w:pPr>
      <w:r>
        <w:rPr>
          <w:rStyle w:val="VerbatimChar"/>
        </w:rPr>
        <w:t xml:space="preserve">nlm solution:  MM by minimum -veLL </w:t>
      </w:r>
      <w:r>
        <w:br/>
      </w:r>
      <w:r>
        <w:rPr>
          <w:rStyle w:val="VerbatimChar"/>
        </w:rPr>
        <w:t xml:space="preserve">minimum     :  743.6998 </w:t>
      </w:r>
      <w:r>
        <w:br/>
      </w:r>
      <w:r>
        <w:rPr>
          <w:rStyle w:val="VerbatimChar"/>
        </w:rPr>
        <w:t>iterations</w:t>
      </w:r>
      <w:r>
        <w:rPr>
          <w:rStyle w:val="VerbatimChar"/>
        </w:rPr>
        <w:t xml:space="preserve">  :  34 </w:t>
      </w:r>
      <w:r>
        <w:br/>
      </w:r>
      <w:r>
        <w:rPr>
          <w:rStyle w:val="VerbatimChar"/>
        </w:rPr>
        <w:t xml:space="preserve">code        :  1 gradient close to 0, probably solution </w:t>
      </w:r>
      <w:r>
        <w:br/>
      </w:r>
      <w:r>
        <w:rPr>
          <w:rStyle w:val="VerbatimChar"/>
        </w:rPr>
        <w:t xml:space="preserve">         par      gradient</w:t>
      </w:r>
      <w:r>
        <w:br/>
      </w:r>
      <w:r>
        <w:rPr>
          <w:rStyle w:val="VerbatimChar"/>
        </w:rPr>
        <w:t>1 20.7464280 -6.195246e-06</w:t>
      </w:r>
      <w:r>
        <w:br/>
      </w:r>
      <w:r>
        <w:rPr>
          <w:rStyle w:val="VerbatimChar"/>
        </w:rPr>
        <w:t>2  1.4183165  1.601881e-05</w:t>
      </w:r>
      <w:r>
        <w:br/>
      </w:r>
      <w:r>
        <w:rPr>
          <w:rStyle w:val="VerbatimChar"/>
        </w:rPr>
        <w:t>3  0.9029899  2.461309e-04</w:t>
      </w:r>
      <w:r>
        <w:br/>
      </w:r>
      <w:r>
        <w:rPr>
          <w:rStyle w:val="VerbatimChar"/>
        </w:rPr>
        <w:t>4  1.9317669 -3.359816e-06</w:t>
      </w:r>
    </w:p>
    <w:p w:rsidR="003045B9" w:rsidRDefault="00E54A55">
      <w:pPr>
        <w:pStyle w:val="FirstParagraph"/>
      </w:pPr>
      <w:r>
        <w:t>同样，解决方案的梯度很小，这增加了解决方案不仅仅是局部最小值的信心，所以我们应该画出解决方案，看看它与数据的相</w:t>
      </w:r>
      <w:r>
        <w:t>对拟合。</w:t>
      </w:r>
    </w:p>
    <w:p w:rsidR="003045B9" w:rsidRDefault="00E54A55">
      <w:pPr>
        <w:pStyle w:val="a0"/>
      </w:pPr>
      <w:r>
        <w:lastRenderedPageBreak/>
        <w:t>通过在数据点上绘制拟合曲线，数据不会遮挡线条。现在可以从该分析中产生的实际预测，也可以与残值一起制成表格。通过包含单个残差的平方，可以更清楚地看出哪些点</w:t>
      </w:r>
      <w:r>
        <w:t>(</w:t>
      </w:r>
      <w:r>
        <w:t>见记录</w:t>
      </w:r>
      <w:r>
        <w:t>3)</w:t>
      </w:r>
      <w:r>
        <w:t>可能具有最大的影响。</w:t>
      </w:r>
    </w:p>
    <w:p w:rsidR="003045B9" w:rsidRDefault="00E54A55">
      <w:pPr>
        <w:pStyle w:val="SourceCode"/>
      </w:pPr>
      <w:r>
        <w:rPr>
          <w:rStyle w:val="NormalTok"/>
        </w:rPr>
        <w:t xml:space="preserve"> </w:t>
      </w:r>
      <w:r>
        <w:rPr>
          <w:rStyle w:val="CommentTok"/>
        </w:rPr>
        <w:t xml:space="preserve">#plot optimum solutions for vB and mm. Fig 4.8  </w:t>
      </w:r>
      <w:r>
        <w:br/>
      </w:r>
      <w:r>
        <w:rPr>
          <w:rStyle w:val="NormalTok"/>
        </w:rPr>
        <w:t xml:space="preserve">Age </w:t>
      </w:r>
      <w:r>
        <w:rPr>
          <w:rStyle w:val="OtherTok"/>
        </w:rPr>
        <w:t>&lt;-</w:t>
      </w:r>
      <w:r>
        <w:rPr>
          <w:rStyle w:val="NormalTok"/>
        </w:rPr>
        <w:t xml:space="preserve"> </w:t>
      </w:r>
      <w:r>
        <w:rPr>
          <w:rStyle w:val="DecValTok"/>
        </w:rPr>
        <w:t>1</w:t>
      </w:r>
      <w:r>
        <w:rPr>
          <w:rStyle w:val="SpecialCharTok"/>
        </w:rPr>
        <w:t>:</w:t>
      </w:r>
      <w:r>
        <w:rPr>
          <w:rStyle w:val="FunctionTok"/>
        </w:rPr>
        <w:t>max</w:t>
      </w:r>
      <w:r>
        <w:rPr>
          <w:rStyle w:val="NormalTok"/>
        </w:rPr>
        <w:t xml:space="preserve">(ages) </w:t>
      </w:r>
      <w:r>
        <w:rPr>
          <w:rStyle w:val="CommentTok"/>
        </w:rPr>
        <w:t xml:space="preserve"># used in comparisons   </w:t>
      </w:r>
      <w:r>
        <w:br/>
      </w:r>
      <w:r>
        <w:rPr>
          <w:rStyle w:val="NormalTok"/>
        </w:rPr>
        <w:t xml:space="preserve">predvB </w:t>
      </w:r>
      <w:r>
        <w:rPr>
          <w:rStyle w:val="OtherTok"/>
        </w:rPr>
        <w:t>&lt;-</w:t>
      </w:r>
      <w:r>
        <w:rPr>
          <w:rStyle w:val="NormalTok"/>
        </w:rPr>
        <w:t xml:space="preserve"> </w:t>
      </w:r>
      <w:r>
        <w:rPr>
          <w:rStyle w:val="FunctionTok"/>
        </w:rPr>
        <w:t>vB</w:t>
      </w:r>
      <w:r>
        <w:rPr>
          <w:rStyle w:val="NormalTok"/>
        </w:rPr>
        <w:t>(ansvB</w:t>
      </w:r>
      <w:r>
        <w:rPr>
          <w:rStyle w:val="SpecialCharTok"/>
        </w:rPr>
        <w:t>$</w:t>
      </w:r>
      <w:r>
        <w:rPr>
          <w:rStyle w:val="NormalTok"/>
        </w:rPr>
        <w:t xml:space="preserve">estimate,Age) </w:t>
      </w:r>
      <w:r>
        <w:rPr>
          <w:rStyle w:val="CommentTok"/>
        </w:rPr>
        <w:t xml:space="preserve">#optimum solution  </w:t>
      </w:r>
      <w:r>
        <w:br/>
      </w:r>
      <w:r>
        <w:rPr>
          <w:rStyle w:val="NormalTok"/>
        </w:rPr>
        <w:t xml:space="preserve">predMM </w:t>
      </w:r>
      <w:r>
        <w:rPr>
          <w:rStyle w:val="OtherTok"/>
        </w:rPr>
        <w:t>&lt;-</w:t>
      </w:r>
      <w:r>
        <w:rPr>
          <w:rStyle w:val="NormalTok"/>
        </w:rPr>
        <w:t xml:space="preserve"> </w:t>
      </w:r>
      <w:r>
        <w:rPr>
          <w:rStyle w:val="FunctionTok"/>
        </w:rPr>
        <w:t>mm</w:t>
      </w:r>
      <w:r>
        <w:rPr>
          <w:rStyle w:val="NormalTok"/>
        </w:rPr>
        <w:t>(ansMM</w:t>
      </w:r>
      <w:r>
        <w:rPr>
          <w:rStyle w:val="SpecialCharTok"/>
        </w:rPr>
        <w:t>$</w:t>
      </w:r>
      <w:r>
        <w:rPr>
          <w:rStyle w:val="NormalTok"/>
        </w:rPr>
        <w:t xml:space="preserve">estimate,Age) </w:t>
      </w:r>
      <w:r>
        <w:rPr>
          <w:rStyle w:val="CommentTok"/>
        </w:rPr>
        <w:t xml:space="preserve">#optimum solution  </w:t>
      </w:r>
      <w:r>
        <w:br/>
      </w:r>
      <w:r>
        <w:rPr>
          <w:rStyle w:val="FunctionTok"/>
        </w:rPr>
        <w:t>parset</w:t>
      </w:r>
      <w:r>
        <w:rPr>
          <w:rStyle w:val="NormalTok"/>
        </w:rPr>
        <w:t xml:space="preserve">()                       </w:t>
      </w:r>
      <w:r>
        <w:rPr>
          <w:rStyle w:val="CommentTok"/>
        </w:rPr>
        <w:t># plot the deata points first</w:t>
      </w:r>
      <w:r>
        <w:br/>
      </w:r>
      <w:r>
        <w:rPr>
          <w:rStyle w:val="FunctionTok"/>
        </w:rPr>
        <w:t>plot</w:t>
      </w:r>
      <w:r>
        <w:rPr>
          <w:rStyle w:val="NormalTok"/>
        </w:rPr>
        <w:t>(ages,lengths,</w:t>
      </w:r>
      <w:r>
        <w:rPr>
          <w:rStyle w:val="AttributeTok"/>
        </w:rPr>
        <w:t>xlab=</w:t>
      </w:r>
      <w:r>
        <w:rPr>
          <w:rStyle w:val="StringTok"/>
        </w:rPr>
        <w:t>"Age"</w:t>
      </w:r>
      <w:r>
        <w:rPr>
          <w:rStyle w:val="NormalTok"/>
        </w:rPr>
        <w:t>,</w:t>
      </w:r>
      <w:r>
        <w:rPr>
          <w:rStyle w:val="AttributeTok"/>
        </w:rPr>
        <w:t>ylab=</w:t>
      </w:r>
      <w:r>
        <w:rPr>
          <w:rStyle w:val="StringTok"/>
        </w:rPr>
        <w:t>"Length"</w:t>
      </w:r>
      <w:r>
        <w:rPr>
          <w:rStyle w:val="NormalTok"/>
        </w:rPr>
        <w:t>,</w:t>
      </w:r>
      <w:r>
        <w:rPr>
          <w:rStyle w:val="AttributeTok"/>
        </w:rPr>
        <w:t>type=</w:t>
      </w:r>
      <w:r>
        <w:rPr>
          <w:rStyle w:val="StringTok"/>
        </w:rPr>
        <w:t>"p"</w:t>
      </w:r>
      <w:r>
        <w:rPr>
          <w:rStyle w:val="NormalTok"/>
        </w:rPr>
        <w:t>,</w:t>
      </w:r>
      <w:r>
        <w:rPr>
          <w:rStyle w:val="AttributeTok"/>
        </w:rPr>
        <w:t>pch=</w:t>
      </w:r>
      <w:r>
        <w:rPr>
          <w:rStyle w:val="DecValTok"/>
        </w:rPr>
        <w:t>16</w:t>
      </w:r>
      <w:r>
        <w:rPr>
          <w:rStyle w:val="NormalTok"/>
        </w:rPr>
        <w:t xml:space="preserve">,  </w:t>
      </w:r>
      <w:r>
        <w:br/>
      </w:r>
      <w:r>
        <w:rPr>
          <w:rStyle w:val="NormalTok"/>
        </w:rPr>
        <w:t xml:space="preserve">     </w:t>
      </w:r>
      <w:r>
        <w:rPr>
          <w:rStyle w:val="AttributeTok"/>
        </w:rPr>
        <w:t>ylim=</w:t>
      </w:r>
      <w:r>
        <w:rPr>
          <w:rStyle w:val="FunctionTok"/>
        </w:rPr>
        <w:t>c</w:t>
      </w:r>
      <w:r>
        <w:rPr>
          <w:rStyle w:val="NormalTok"/>
        </w:rPr>
        <w:t>(</w:t>
      </w:r>
      <w:r>
        <w:rPr>
          <w:rStyle w:val="DecValTok"/>
        </w:rPr>
        <w:t>10</w:t>
      </w:r>
      <w:r>
        <w:rPr>
          <w:rStyle w:val="NormalTok"/>
        </w:rPr>
        <w:t>,</w:t>
      </w:r>
      <w:r>
        <w:rPr>
          <w:rStyle w:val="DecValTok"/>
        </w:rPr>
        <w:t>33</w:t>
      </w:r>
      <w:r>
        <w:rPr>
          <w:rStyle w:val="NormalTok"/>
        </w:rPr>
        <w:t>),</w:t>
      </w:r>
      <w:r>
        <w:rPr>
          <w:rStyle w:val="AttributeTok"/>
        </w:rPr>
        <w:t>panel.first=</w:t>
      </w:r>
      <w:r>
        <w:rPr>
          <w:rStyle w:val="FunctionTok"/>
        </w:rPr>
        <w:t>grid</w:t>
      </w:r>
      <w:r>
        <w:rPr>
          <w:rStyle w:val="NormalTok"/>
        </w:rPr>
        <w:t>(),</w:t>
      </w:r>
      <w:r>
        <w:rPr>
          <w:rStyle w:val="AttributeTok"/>
        </w:rPr>
        <w:t>col=</w:t>
      </w:r>
      <w:r>
        <w:rPr>
          <w:rStyle w:val="FunctionTok"/>
        </w:rPr>
        <w:t>rgb</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SpecialCharTok"/>
        </w:rPr>
        <w:t>/</w:t>
      </w:r>
      <w:r>
        <w:rPr>
          <w:rStyle w:val="DecValTok"/>
        </w:rPr>
        <w:t>3</w:t>
      </w:r>
      <w:r>
        <w:rPr>
          <w:rStyle w:val="NormalTok"/>
        </w:rPr>
        <w:t xml:space="preserve">))  </w:t>
      </w:r>
      <w:r>
        <w:br/>
      </w:r>
      <w:r>
        <w:rPr>
          <w:rStyle w:val="FunctionTok"/>
        </w:rPr>
        <w:t>lines</w:t>
      </w:r>
      <w:r>
        <w:rPr>
          <w:rStyle w:val="NormalTok"/>
        </w:rPr>
        <w:t>(Age,predvB,</w:t>
      </w:r>
      <w:r>
        <w:rPr>
          <w:rStyle w:val="AttributeTok"/>
        </w:rPr>
        <w:t>lwd=</w:t>
      </w:r>
      <w:r>
        <w:rPr>
          <w:rStyle w:val="DecValTok"/>
        </w:rPr>
        <w:t>2</w:t>
      </w:r>
      <w:r>
        <w:rPr>
          <w:rStyle w:val="NormalTok"/>
        </w:rPr>
        <w:t>,</w:t>
      </w:r>
      <w:r>
        <w:rPr>
          <w:rStyle w:val="AttributeTok"/>
        </w:rPr>
        <w:t>col=</w:t>
      </w:r>
      <w:r>
        <w:rPr>
          <w:rStyle w:val="DecValTok"/>
        </w:rPr>
        <w:t>4</w:t>
      </w:r>
      <w:r>
        <w:rPr>
          <w:rStyle w:val="NormalTok"/>
        </w:rPr>
        <w:t xml:space="preserve">) </w:t>
      </w:r>
      <w:r>
        <w:rPr>
          <w:rStyle w:val="NormalTok"/>
        </w:rPr>
        <w:t xml:space="preserve">    </w:t>
      </w:r>
      <w:r>
        <w:rPr>
          <w:rStyle w:val="CommentTok"/>
        </w:rPr>
        <w:t># then add the growth curves</w:t>
      </w:r>
      <w:r>
        <w:br/>
      </w:r>
      <w:r>
        <w:rPr>
          <w:rStyle w:val="FunctionTok"/>
        </w:rPr>
        <w:t>lines</w:t>
      </w:r>
      <w:r>
        <w:rPr>
          <w:rStyle w:val="NormalTok"/>
        </w:rPr>
        <w:t>(Age,predMM,</w:t>
      </w:r>
      <w:r>
        <w:rPr>
          <w:rStyle w:val="AttributeTok"/>
        </w:rPr>
        <w:t>lwd=</w:t>
      </w:r>
      <w:r>
        <w:rPr>
          <w:rStyle w:val="DecValTok"/>
        </w:rPr>
        <w:t>2</w:t>
      </w:r>
      <w:r>
        <w:rPr>
          <w:rStyle w:val="NormalTok"/>
        </w:rPr>
        <w:t>,</w:t>
      </w:r>
      <w:r>
        <w:rPr>
          <w:rStyle w:val="AttributeTok"/>
        </w:rPr>
        <w:t>col=</w:t>
      </w:r>
      <w:r>
        <w:rPr>
          <w:rStyle w:val="DecValTok"/>
        </w:rPr>
        <w:t>1</w:t>
      </w:r>
      <w:r>
        <w:rPr>
          <w:rStyle w:val="NormalTok"/>
        </w:rPr>
        <w:t>,</w:t>
      </w:r>
      <w:r>
        <w:rPr>
          <w:rStyle w:val="AttributeTok"/>
        </w:rPr>
        <w:t>lty=</w:t>
      </w:r>
      <w:r>
        <w:rPr>
          <w:rStyle w:val="DecValTok"/>
        </w:rPr>
        <w:t>2</w:t>
      </w:r>
      <w:r>
        <w:rPr>
          <w:rStyle w:val="NormalTok"/>
        </w:rPr>
        <w:t xml:space="preserve">)  </w:t>
      </w:r>
      <w:r>
        <w:br/>
      </w:r>
      <w:r>
        <w:rPr>
          <w:rStyle w:val="FunctionTok"/>
        </w:rPr>
        <w:t>legend</w:t>
      </w:r>
      <w:r>
        <w:rPr>
          <w:rStyle w:val="NormalTok"/>
        </w:rPr>
        <w:t>(</w:t>
      </w:r>
      <w:r>
        <w:rPr>
          <w:rStyle w:val="StringTok"/>
        </w:rPr>
        <w:t>"bottomright"</w:t>
      </w:r>
      <w:r>
        <w:rPr>
          <w:rStyle w:val="NormalTok"/>
        </w:rPr>
        <w:t>,</w:t>
      </w:r>
      <w:r>
        <w:rPr>
          <w:rStyle w:val="FunctionTok"/>
        </w:rPr>
        <w:t>c</w:t>
      </w:r>
      <w:r>
        <w:rPr>
          <w:rStyle w:val="NormalTok"/>
        </w:rPr>
        <w:t>(</w:t>
      </w:r>
      <w:r>
        <w:rPr>
          <w:rStyle w:val="StringTok"/>
        </w:rPr>
        <w:t>"von Bertalanffy"</w:t>
      </w:r>
      <w:r>
        <w:rPr>
          <w:rStyle w:val="NormalTok"/>
        </w:rPr>
        <w:t>,</w:t>
      </w:r>
      <w:r>
        <w:rPr>
          <w:rStyle w:val="StringTok"/>
        </w:rPr>
        <w:t>"Michaelis-Menton"</w:t>
      </w:r>
      <w:r>
        <w:rPr>
          <w:rStyle w:val="NormalTok"/>
        </w:rPr>
        <w:t xml:space="preserve">),  </w:t>
      </w:r>
      <w:r>
        <w:br/>
      </w:r>
      <w:r>
        <w:rPr>
          <w:rStyle w:val="NormalTok"/>
        </w:rPr>
        <w:t xml:space="preserve">       </w:t>
      </w:r>
      <w:r>
        <w:rPr>
          <w:rStyle w:val="AttributeTok"/>
        </w:rPr>
        <w:t>col=</w:t>
      </w:r>
      <w:r>
        <w:rPr>
          <w:rStyle w:val="FunctionTok"/>
        </w:rPr>
        <w:t>c</w:t>
      </w:r>
      <w:r>
        <w:rPr>
          <w:rStyle w:val="NormalTok"/>
        </w:rPr>
        <w:t>(</w:t>
      </w:r>
      <w:r>
        <w:rPr>
          <w:rStyle w:val="DecValTok"/>
        </w:rPr>
        <w:t>4</w:t>
      </w:r>
      <w:r>
        <w:rPr>
          <w:rStyle w:val="NormalTok"/>
        </w:rPr>
        <w:t>,</w:t>
      </w:r>
      <w:r>
        <w:rPr>
          <w:rStyle w:val="DecValTok"/>
        </w:rPr>
        <w:t>1</w:t>
      </w:r>
      <w:r>
        <w:rPr>
          <w:rStyle w:val="NormalTok"/>
        </w:rPr>
        <w:t>),</w:t>
      </w:r>
      <w:r>
        <w:rPr>
          <w:rStyle w:val="AttributeTok"/>
        </w:rPr>
        <w:t>lwd=</w:t>
      </w:r>
      <w:r>
        <w:rPr>
          <w:rStyle w:val="DecValTok"/>
        </w:rPr>
        <w:t>3</w:t>
      </w:r>
      <w:r>
        <w:rPr>
          <w:rStyle w:val="NormalTok"/>
        </w:rPr>
        <w:t>,</w:t>
      </w:r>
      <w:r>
        <w:rPr>
          <w:rStyle w:val="AttributeTok"/>
        </w:rPr>
        <w:t>bty=</w:t>
      </w:r>
      <w:r>
        <w:rPr>
          <w:rStyle w:val="StringTok"/>
        </w:rPr>
        <w:t>"n"</w:t>
      </w:r>
      <w:r>
        <w:rPr>
          <w:rStyle w:val="NormalTok"/>
        </w:rPr>
        <w:t>,</w:t>
      </w:r>
      <w:r>
        <w:rPr>
          <w:rStyle w:val="AttributeTok"/>
        </w:rPr>
        <w:t>cex=</w:t>
      </w:r>
      <w:r>
        <w:rPr>
          <w:rStyle w:val="FloatTok"/>
        </w:rPr>
        <w:t>1.2</w:t>
      </w:r>
      <w:r>
        <w:rPr>
          <w:rStyle w:val="NormalTok"/>
        </w:rPr>
        <w:t>,</w:t>
      </w:r>
      <w:r>
        <w:rPr>
          <w:rStyle w:val="AttributeTok"/>
        </w:rPr>
        <w:t>lty=</w:t>
      </w:r>
      <w:r>
        <w:rPr>
          <w:rStyle w:val="FunctionTok"/>
        </w:rPr>
        <w:t>c</w:t>
      </w:r>
      <w:r>
        <w:rPr>
          <w:rStyle w:val="NormalTok"/>
        </w:rPr>
        <w:t>(</w:t>
      </w:r>
      <w:r>
        <w:rPr>
          <w:rStyle w:val="DecValTok"/>
        </w:rPr>
        <w:t>1</w:t>
      </w:r>
      <w:r>
        <w:rPr>
          <w:rStyle w:val="NormalTok"/>
        </w:rPr>
        <w:t>,</w:t>
      </w:r>
      <w:r>
        <w:rPr>
          <w:rStyle w:val="DecValTok"/>
        </w:rPr>
        <w:t>2</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217" w:name="fig-4-8"/>
            <w:r>
              <w:rPr>
                <w:noProof/>
                <w:lang w:eastAsia="zh-CN"/>
              </w:rPr>
              <w:drawing>
                <wp:inline distT="0" distB="0" distL="0" distR="0">
                  <wp:extent cx="4620126" cy="3696101"/>
                  <wp:effectExtent l="0" t="0" r="0" b="0"/>
                  <wp:docPr id="231" name="Picture"/>
                  <wp:cNvGraphicFramePr/>
                  <a:graphic xmlns:a="http://schemas.openxmlformats.org/drawingml/2006/main">
                    <a:graphicData uri="http://schemas.openxmlformats.org/drawingml/2006/picture">
                      <pic:pic xmlns:pic="http://schemas.openxmlformats.org/drawingml/2006/picture">
                        <pic:nvPicPr>
                          <pic:cNvPr id="232" name="Picture" descr="04-application_files/figure-docx/fig-4-8-1.png"/>
                          <pic:cNvPicPr>
                            <a:picLocks noChangeAspect="1" noChangeArrowheads="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4.8: </w:t>
            </w:r>
            <w:r>
              <w:t>雌性</w:t>
            </w:r>
            <w:r>
              <w:t xml:space="preserve"> LatA </w:t>
            </w:r>
            <w:r>
              <w:t>红鱼数据拟合的最优</w:t>
            </w:r>
            <w:r>
              <w:t xml:space="preserve"> von Bertalanffy </w:t>
            </w:r>
            <w:r>
              <w:t>和</w:t>
            </w:r>
            <w:r>
              <w:t xml:space="preserve"> Michaelis-Menton </w:t>
            </w:r>
            <w:r>
              <w:t>生长曲线。注意两条曲线在观测数据最集中的区域几乎重合。注意</w:t>
            </w:r>
            <w:r>
              <w:t xml:space="preserve"> y </w:t>
            </w:r>
            <w:r>
              <w:t>轴从</w:t>
            </w:r>
            <w:r>
              <w:t xml:space="preserve"> 10 </w:t>
            </w:r>
            <w:r>
              <w:t>开始。</w:t>
            </w:r>
          </w:p>
        </w:tc>
        <w:bookmarkEnd w:id="217"/>
      </w:tr>
    </w:tbl>
    <w:p w:rsidR="003045B9" w:rsidRDefault="00E54A55">
      <w:pPr>
        <w:pStyle w:val="a0"/>
      </w:pPr>
      <w:r>
        <w:t>通常，我们会生成残差图来检查残差特征（</w:t>
      </w:r>
      <w:r>
        <w:t xml:space="preserve"> </w:t>
      </w:r>
      <w:hyperlink w:anchor="fig-4-9">
        <w:r>
          <w:rPr>
            <w:rStyle w:val="ad"/>
          </w:rPr>
          <w:t>图</w:t>
        </w:r>
        <w:r>
          <w:rPr>
            <w:rStyle w:val="ad"/>
          </w:rPr>
          <w:t> 4.9</w:t>
        </w:r>
      </w:hyperlink>
      <w:r>
        <w:t xml:space="preserve"> </w:t>
      </w:r>
      <w:r>
        <w:t>）。</w:t>
      </w:r>
    </w:p>
    <w:p w:rsidR="003045B9" w:rsidRDefault="00E54A55">
      <w:pPr>
        <w:pStyle w:val="SourceCode"/>
      </w:pPr>
      <w:r>
        <w:rPr>
          <w:rStyle w:val="NormalTok"/>
        </w:rPr>
        <w:t xml:space="preserve"> </w:t>
      </w:r>
      <w:r>
        <w:rPr>
          <w:rStyle w:val="CommentTok"/>
        </w:rPr>
        <w:t xml:space="preserve"># residual plot for vB curve   Fig 4.9  </w:t>
      </w:r>
      <w:r>
        <w:br/>
      </w:r>
      <w:r>
        <w:rPr>
          <w:rStyle w:val="NormalTok"/>
        </w:rPr>
        <w:t xml:space="preserve">predvB </w:t>
      </w:r>
      <w:r>
        <w:rPr>
          <w:rStyle w:val="OtherTok"/>
        </w:rPr>
        <w:t>&lt;-</w:t>
      </w:r>
      <w:r>
        <w:rPr>
          <w:rStyle w:val="NormalTok"/>
        </w:rPr>
        <w:t xml:space="preserve"> </w:t>
      </w:r>
      <w:r>
        <w:rPr>
          <w:rStyle w:val="FunctionTok"/>
        </w:rPr>
        <w:t>vB</w:t>
      </w:r>
      <w:r>
        <w:rPr>
          <w:rStyle w:val="NormalTok"/>
        </w:rPr>
        <w:t>(ansvB</w:t>
      </w:r>
      <w:r>
        <w:rPr>
          <w:rStyle w:val="SpecialCharTok"/>
        </w:rPr>
        <w:t>$</w:t>
      </w:r>
      <w:r>
        <w:rPr>
          <w:rStyle w:val="NormalTok"/>
        </w:rPr>
        <w:t xml:space="preserve">estimate,ages) </w:t>
      </w:r>
      <w:r>
        <w:rPr>
          <w:rStyle w:val="CommentTok"/>
        </w:rPr>
        <w:t># predicted values</w:t>
      </w:r>
      <w:r>
        <w:rPr>
          <w:rStyle w:val="CommentTok"/>
        </w:rPr>
        <w:t xml:space="preserve"> for age data  </w:t>
      </w:r>
      <w:r>
        <w:br/>
      </w:r>
      <w:r>
        <w:rPr>
          <w:rStyle w:val="NormalTok"/>
        </w:rPr>
        <w:t xml:space="preserve">resids </w:t>
      </w:r>
      <w:r>
        <w:rPr>
          <w:rStyle w:val="OtherTok"/>
        </w:rPr>
        <w:t>&lt;-</w:t>
      </w:r>
      <w:r>
        <w:rPr>
          <w:rStyle w:val="NormalTok"/>
        </w:rPr>
        <w:t xml:space="preserve"> lengths </w:t>
      </w:r>
      <w:r>
        <w:rPr>
          <w:rStyle w:val="SpecialCharTok"/>
        </w:rPr>
        <w:t>-</w:t>
      </w:r>
      <w:r>
        <w:rPr>
          <w:rStyle w:val="NormalTok"/>
        </w:rPr>
        <w:t xml:space="preserve"> predvB               </w:t>
      </w:r>
      <w:r>
        <w:rPr>
          <w:rStyle w:val="CommentTok"/>
        </w:rPr>
        <w:t xml:space="preserve"># calculate vB residuals   </w:t>
      </w:r>
      <w:r>
        <w:br/>
      </w:r>
      <w:r>
        <w:rPr>
          <w:rStyle w:val="FunctionTok"/>
        </w:rPr>
        <w:t>plot1</w:t>
      </w:r>
      <w:r>
        <w:rPr>
          <w:rStyle w:val="NormalTok"/>
        </w:rPr>
        <w:t>(ages,resids,</w:t>
      </w:r>
      <w:r>
        <w:rPr>
          <w:rStyle w:val="AttributeTok"/>
        </w:rPr>
        <w:t>type=</w:t>
      </w:r>
      <w:r>
        <w:rPr>
          <w:rStyle w:val="StringTok"/>
        </w:rPr>
        <w:t>"p"</w:t>
      </w:r>
      <w:r>
        <w:rPr>
          <w:rStyle w:val="NormalTok"/>
        </w:rPr>
        <w:t>,</w:t>
      </w:r>
      <w:r>
        <w:rPr>
          <w:rStyle w:val="AttributeTok"/>
        </w:rPr>
        <w:t>col=</w:t>
      </w:r>
      <w:r>
        <w:rPr>
          <w:rStyle w:val="FunctionTok"/>
        </w:rPr>
        <w:t>rgb</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SpecialCharTok"/>
        </w:rPr>
        <w:t>/</w:t>
      </w:r>
      <w:r>
        <w:rPr>
          <w:rStyle w:val="DecValTok"/>
        </w:rPr>
        <w:t>3</w:t>
      </w:r>
      <w:r>
        <w:rPr>
          <w:rStyle w:val="NormalTok"/>
        </w:rPr>
        <w:t>),</w:t>
      </w:r>
      <w:r>
        <w:rPr>
          <w:rStyle w:val="AttributeTok"/>
        </w:rPr>
        <w:t>xlim=</w:t>
      </w:r>
      <w:r>
        <w:rPr>
          <w:rStyle w:val="FunctionTok"/>
        </w:rPr>
        <w:t>c</w:t>
      </w:r>
      <w:r>
        <w:rPr>
          <w:rStyle w:val="NormalTok"/>
        </w:rPr>
        <w:t>(</w:t>
      </w:r>
      <w:r>
        <w:rPr>
          <w:rStyle w:val="DecValTok"/>
        </w:rPr>
        <w:t>0</w:t>
      </w:r>
      <w:r>
        <w:rPr>
          <w:rStyle w:val="NormalTok"/>
        </w:rPr>
        <w:t>,</w:t>
      </w:r>
      <w:r>
        <w:rPr>
          <w:rStyle w:val="DecValTok"/>
        </w:rPr>
        <w:t>43</w:t>
      </w:r>
      <w:r>
        <w:rPr>
          <w:rStyle w:val="NormalTok"/>
        </w:rPr>
        <w:t xml:space="preserve">),  </w:t>
      </w:r>
      <w:r>
        <w:br/>
      </w:r>
      <w:r>
        <w:rPr>
          <w:rStyle w:val="NormalTok"/>
        </w:rPr>
        <w:lastRenderedPageBreak/>
        <w:t xml:space="preserve">      </w:t>
      </w:r>
      <w:r>
        <w:rPr>
          <w:rStyle w:val="AttributeTok"/>
        </w:rPr>
        <w:t>pch=</w:t>
      </w:r>
      <w:r>
        <w:rPr>
          <w:rStyle w:val="DecValTok"/>
        </w:rPr>
        <w:t>16</w:t>
      </w:r>
      <w:r>
        <w:rPr>
          <w:rStyle w:val="NormalTok"/>
        </w:rPr>
        <w:t>,</w:t>
      </w:r>
      <w:r>
        <w:rPr>
          <w:rStyle w:val="AttributeTok"/>
        </w:rPr>
        <w:t>xlab=</w:t>
      </w:r>
      <w:r>
        <w:rPr>
          <w:rStyle w:val="StringTok"/>
        </w:rPr>
        <w:t>"Ages Years"</w:t>
      </w:r>
      <w:r>
        <w:rPr>
          <w:rStyle w:val="NormalTok"/>
        </w:rPr>
        <w:t>,</w:t>
      </w:r>
      <w:r>
        <w:rPr>
          <w:rStyle w:val="AttributeTok"/>
        </w:rPr>
        <w:t>ylab=</w:t>
      </w:r>
      <w:r>
        <w:rPr>
          <w:rStyle w:val="StringTok"/>
        </w:rPr>
        <w:t>"Residuals"</w:t>
      </w:r>
      <w:r>
        <w:rPr>
          <w:rStyle w:val="NormalTok"/>
        </w:rPr>
        <w:t xml:space="preserve">)  </w:t>
      </w:r>
      <w:r>
        <w:br/>
      </w:r>
      <w:r>
        <w:rPr>
          <w:rStyle w:val="FunctionTok"/>
        </w:rPr>
        <w:t>abline</w:t>
      </w:r>
      <w:r>
        <w:rPr>
          <w:rStyle w:val="NormalTok"/>
        </w:rPr>
        <w:t>(</w:t>
      </w:r>
      <w:r>
        <w:rPr>
          <w:rStyle w:val="AttributeTok"/>
        </w:rPr>
        <w:t>h=</w:t>
      </w:r>
      <w:r>
        <w:rPr>
          <w:rStyle w:val="FloatTok"/>
        </w:rPr>
        <w:t>0.0</w:t>
      </w:r>
      <w:r>
        <w:rPr>
          <w:rStyle w:val="NormalTok"/>
        </w:rPr>
        <w:t>,</w:t>
      </w:r>
      <w:r>
        <w:rPr>
          <w:rStyle w:val="AttributeTok"/>
        </w:rPr>
        <w:t>col=</w:t>
      </w:r>
      <w:r>
        <w:rPr>
          <w:rStyle w:val="DecValTok"/>
        </w:rPr>
        <w:t>1</w:t>
      </w:r>
      <w:r>
        <w:rPr>
          <w:rStyle w:val="NormalTok"/>
        </w:rPr>
        <w:t>,</w:t>
      </w:r>
      <w:r>
        <w:rPr>
          <w:rStyle w:val="AttributeTok"/>
        </w:rPr>
        <w:t>lty=</w:t>
      </w:r>
      <w:r>
        <w:rPr>
          <w:rStyle w:val="DecValTok"/>
        </w:rPr>
        <w:t>2</w:t>
      </w:r>
      <w:r>
        <w:rPr>
          <w:rStyle w:val="NormalTok"/>
        </w:rPr>
        <w:t xml:space="preserve">)    </w:t>
      </w:r>
      <w:r>
        <w:rPr>
          <w:rStyle w:val="CommentTok"/>
        </w:rPr>
        <w:t># emphasize the zero line</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218" w:name="fig-4-9"/>
            <w:r>
              <w:rPr>
                <w:noProof/>
                <w:lang w:eastAsia="zh-CN"/>
              </w:rPr>
              <w:drawing>
                <wp:inline distT="0" distB="0" distL="0" distR="0">
                  <wp:extent cx="4620126" cy="3696101"/>
                  <wp:effectExtent l="0" t="0" r="0" b="0"/>
                  <wp:docPr id="235" name="Picture"/>
                  <wp:cNvGraphicFramePr/>
                  <a:graphic xmlns:a="http://schemas.openxmlformats.org/drawingml/2006/main">
                    <a:graphicData uri="http://schemas.openxmlformats.org/drawingml/2006/picture">
                      <pic:pic xmlns:pic="http://schemas.openxmlformats.org/drawingml/2006/picture">
                        <pic:nvPicPr>
                          <pic:cNvPr id="236" name="Picture" descr="04-application_files/figure-docx/fig-4-9-1.png"/>
                          <pic:cNvPicPr>
                            <a:picLocks noChangeAspect="1" noChangeArrowheads="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4.9: The residual values for von Bertalanffy curve fitted to the female LatA data. There is a clear pattern between the ages of 3 - 10, which reflects the nature of residuals when the mean expected length for a given age is constant and compared to these</w:t>
            </w:r>
            <w:r>
              <w:t xml:space="preserve"> rounded length measurements</w:t>
            </w:r>
          </w:p>
        </w:tc>
        <w:bookmarkEnd w:id="218"/>
      </w:tr>
    </w:tbl>
    <w:p w:rsidR="003045B9" w:rsidRDefault="00E54A55">
      <w:pPr>
        <w:pStyle w:val="a0"/>
      </w:pPr>
      <w:r>
        <w:t>生长数据的图（</w:t>
      </w:r>
      <w:hyperlink w:anchor="fig-4-8">
        <w:r>
          <w:rPr>
            <w:rStyle w:val="ad"/>
          </w:rPr>
          <w:t>图</w:t>
        </w:r>
        <w:r>
          <w:rPr>
            <w:rStyle w:val="ad"/>
          </w:rPr>
          <w:t> 4.8</w:t>
        </w:r>
      </w:hyperlink>
      <w:r>
        <w:t xml:space="preserve"> </w:t>
      </w:r>
      <w:r>
        <w:t>和</w:t>
      </w:r>
      <w:r>
        <w:t xml:space="preserve"> </w:t>
      </w:r>
      <w:hyperlink w:anchor="fig-4-9">
        <w:r>
          <w:rPr>
            <w:rStyle w:val="ad"/>
          </w:rPr>
          <w:t>图</w:t>
        </w:r>
        <w:r>
          <w:rPr>
            <w:rStyle w:val="ad"/>
          </w:rPr>
          <w:t> 4.9</w:t>
        </w:r>
      </w:hyperlink>
      <w:r>
        <w:t xml:space="preserve"> </w:t>
      </w:r>
      <w:r>
        <w:t>）中，数据的网格性质清楚地表明测量的长度精确到厘米，年龄四舍五入到最接近的整年。在</w:t>
      </w:r>
      <w:r>
        <w:t xml:space="preserve"> x </w:t>
      </w:r>
      <w:r>
        <w:t>轴和</w:t>
      </w:r>
      <w:r>
        <w:t xml:space="preserve"> y </w:t>
      </w:r>
      <w:r>
        <w:t>轴上的这种舍入与我们用经典的</w:t>
      </w:r>
      <w:r>
        <w:t xml:space="preserve"> y-on-x </w:t>
      </w:r>
      <w:r>
        <w:t>方法拟合这些模型的问题相结合（</w:t>
      </w:r>
      <w:r>
        <w:t>Ricker, 1973</w:t>
      </w:r>
      <w:r>
        <w:t>），并且假设在</w:t>
      </w:r>
      <w:r>
        <w:t xml:space="preserve"> x </w:t>
      </w:r>
      <w:r>
        <w:t>轴上的测量没有变化，但不幸的是，与年龄有关，这个假设是完全错误的。从本质上</w:t>
      </w:r>
      <w:r>
        <w:t>讲，我们将长度和年龄的变量视为离散的，而不是连续的，年龄数据是精确的，没有误差。这些特征值得进一步探索，但也有助于强调，当处理来自生活世界的数据时，很难收集，而且通常我们处理的信息并不完美。在渔业和现实世界的生态学中建立模型的真正诀窍是从那些不太完美的数据中获得有用和有趣的信息，并以一种站得住的方式这样做。</w:t>
      </w:r>
    </w:p>
    <w:p w:rsidR="003045B9" w:rsidRDefault="00E54A55">
      <w:pPr>
        <w:pStyle w:val="2"/>
      </w:pPr>
      <w:bookmarkStart w:id="219" w:name="对数正态似然"/>
      <w:bookmarkStart w:id="220" w:name="_Toc205277870"/>
      <w:bookmarkEnd w:id="200"/>
      <w:bookmarkEnd w:id="214"/>
      <w:r>
        <w:t xml:space="preserve">4.7 </w:t>
      </w:r>
      <w:r>
        <w:t>对数正态似然</w:t>
      </w:r>
      <w:bookmarkEnd w:id="220"/>
    </w:p>
    <w:p w:rsidR="003045B9" w:rsidRDefault="00E54A55">
      <w:pPr>
        <w:pStyle w:val="FirstParagraph"/>
      </w:pPr>
      <w:r>
        <w:t>正态分布具有高于或低于预期平均值的加性残差误差，这是众所周知的，其特性构成了许多有关自然的直觉的基础。然而，在开发种群中发现的许多变量（</w:t>
      </w:r>
      <w:r>
        <w:t>CPUE</w:t>
      </w:r>
      <w:r>
        <w:t>、渔获量、努力量</w:t>
      </w:r>
      <w:r>
        <w:t>……</w:t>
      </w:r>
      <w:r>
        <w:t>）都呈现出高度倾</w:t>
      </w:r>
      <w:r>
        <w:t>斜的分布，中心倾向并不位于分布的中心</w:t>
      </w:r>
      <w:r>
        <w:lastRenderedPageBreak/>
        <w:t>（正态分布就是这样）。对数正态分布（</w:t>
      </w:r>
      <w:r>
        <w:t>Log-Normal distribution</w:t>
      </w:r>
      <w:r>
        <w:t>）是用于描述此类数据的一种非常常见的</w:t>
      </w:r>
      <w:r>
        <w:t xml:space="preserve"> PDF </w:t>
      </w:r>
      <w:r>
        <w:t>分布：</w:t>
      </w:r>
    </w:p>
    <w:p w:rsidR="003045B9" w:rsidRDefault="00E54A55">
      <w:pPr>
        <w:pStyle w:val="a0"/>
      </w:pPr>
      <w:bookmarkStart w:id="221" w:name="eq-4_20"/>
      <m:oMathPara>
        <m:oMathParaPr>
          <m:jc m:val="center"/>
        </m:oMathParaPr>
        <m:oMath>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r>
                <w:rPr>
                  <w:rFonts w:ascii="Cambria Math" w:hAnsi="Cambria Math"/>
                </w:rPr>
                <m:t>σ</m:t>
              </m:r>
            </m:e>
          </m:d>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σ</m:t>
              </m:r>
              <m:rad>
                <m:radPr>
                  <m:degHide m:val="1"/>
                  <m:ctrlPr>
                    <w:rPr>
                      <w:rFonts w:ascii="Cambria Math" w:hAnsi="Cambria Math"/>
                    </w:rPr>
                  </m:ctrlPr>
                </m:radPr>
                <m:deg/>
                <m:e>
                  <m:r>
                    <w:rPr>
                      <w:rFonts w:ascii="Cambria Math" w:hAnsi="Cambria Math"/>
                    </w:rPr>
                    <m:t>2</m:t>
                  </m:r>
                  <m:r>
                    <w:rPr>
                      <w:rFonts w:ascii="Cambria Math" w:hAnsi="Cambria Math"/>
                    </w:rPr>
                    <m:t>π</m:t>
                  </m:r>
                </m:e>
              </m:rad>
            </m:den>
          </m:f>
          <m:sSup>
            <m:sSupPr>
              <m:ctrlPr>
                <w:rPr>
                  <w:rFonts w:ascii="Cambria Math" w:hAnsi="Cambria Math"/>
                </w:rPr>
              </m:ctrlPr>
            </m:sSupPr>
            <m:e>
              <m:r>
                <w:rPr>
                  <w:rFonts w:ascii="Cambria Math" w:hAnsi="Cambria Math"/>
                </w:rPr>
                <m:t>e</m:t>
              </m:r>
            </m:e>
            <m:sup>
              <m:d>
                <m:dPr>
                  <m:ctrlPr>
                    <w:rPr>
                      <w:rFonts w:ascii="Cambria Math" w:hAnsi="Cambria Math"/>
                    </w:rPr>
                  </m:ctrlPr>
                </m:dPr>
                <m:e>
                  <m:f>
                    <m:fPr>
                      <m:ctrlPr>
                        <w:rPr>
                          <w:rFonts w:ascii="Cambria Math" w:hAnsi="Cambria Math"/>
                        </w:rPr>
                      </m:ctrlPr>
                    </m:fPr>
                    <m:num>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m:t>
                                      </m:r>
                                    </m:sub>
                                  </m:sSub>
                                </m:e>
                              </m:d>
                            </m:e>
                          </m:d>
                        </m:e>
                        <m:sup>
                          <m:r>
                            <w:rPr>
                              <w:rFonts w:ascii="Cambria Math" w:hAnsi="Cambria Math"/>
                            </w:rPr>
                            <m:t>2</m:t>
                          </m:r>
                        </m:sup>
                      </m:sSup>
                    </m:num>
                    <m:den>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den>
                  </m:f>
                </m:e>
              </m:d>
            </m:sup>
          </m:sSup>
          <m:r>
            <w:rPr>
              <w:rFonts w:ascii="Cambria Math" w:hAnsi="Cambria Math"/>
            </w:rPr>
            <m:t>  </m:t>
          </m:r>
          <m:d>
            <m:dPr>
              <m:ctrlPr>
                <w:rPr>
                  <w:rFonts w:ascii="Cambria Math" w:hAnsi="Cambria Math"/>
                </w:rPr>
              </m:ctrlPr>
            </m:dPr>
            <m:e>
              <m:r>
                <w:rPr>
                  <w:rFonts w:ascii="Cambria Math" w:hAnsi="Cambria Math"/>
                </w:rPr>
                <m:t>4.20</m:t>
              </m:r>
            </m:e>
          </m:d>
        </m:oMath>
      </m:oMathPara>
      <w:bookmarkEnd w:id="221"/>
    </w:p>
    <w:p w:rsidR="003045B9" w:rsidRDefault="00E54A55">
      <w:pPr>
        <w:pStyle w:val="FirstParagraph"/>
      </w:pPr>
      <w:r>
        <w:t>其中，</w:t>
      </w:r>
      <w:r>
        <w:t xml:space="preserve"> </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σ</m:t>
        </m:r>
      </m:oMath>
      <w:r>
        <w:t xml:space="preserve"> </w:t>
      </w:r>
      <w:r>
        <w:t>为数据点</w:t>
      </w:r>
      <w: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w:r>
        <w:t>的似然，</w:t>
      </w:r>
      <m:oMath>
        <m:sSub>
          <m:sSubPr>
            <m:ctrlPr>
              <w:rPr>
                <w:rFonts w:ascii="Cambria Math" w:hAnsi="Cambria Math"/>
              </w:rPr>
            </m:ctrlPr>
          </m:sSubPr>
          <m:e>
            <m:r>
              <w:rPr>
                <w:rFonts w:ascii="Cambria Math" w:hAnsi="Cambria Math"/>
              </w:rPr>
              <m:t>m</m:t>
            </m:r>
          </m:e>
          <m:sub>
            <m:r>
              <w:rPr>
                <w:rFonts w:ascii="Cambria Math" w:hAnsi="Cambria Math"/>
              </w:rPr>
              <m:t>i</m:t>
            </m:r>
          </m:sub>
        </m:sSub>
      </m:oMath>
      <w:r>
        <w:t xml:space="preserve"> </w:t>
      </w:r>
      <w:r>
        <w:t>为</w:t>
      </w:r>
      <w:r>
        <w:t xml:space="preserve"> </w:t>
      </w:r>
      <m:oMath>
        <m:r>
          <w:rPr>
            <w:rFonts w:ascii="Cambria Math" w:hAnsi="Cambria Math"/>
          </w:rPr>
          <m:t>i</m:t>
        </m:r>
      </m:oMath>
      <w:r>
        <w:t xml:space="preserve"> </w:t>
      </w:r>
      <w:r>
        <w:t>点变量实例的中位数，</w:t>
      </w:r>
      <m:oMath>
        <m:r>
          <w:rPr>
            <w:rFonts w:ascii="Cambria Math" w:hAnsi="Cambria Math"/>
          </w:rPr>
          <m:t>m</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μ</m:t>
            </m:r>
          </m:sup>
        </m:sSup>
      </m:oMath>
      <w:r>
        <w:t xml:space="preserve"> </w:t>
      </w:r>
      <w:r>
        <w:t>（</w:t>
      </w:r>
      <w:r>
        <w:t xml:space="preserve"> </w:t>
      </w:r>
      <m:oMath>
        <m:r>
          <w:rPr>
            <w:rFonts w:ascii="Cambria Math" w:hAnsi="Cambria Math"/>
          </w:rPr>
          <m:t>μ</m:t>
        </m:r>
        <m:r>
          <m:rPr>
            <m:sty m:val="p"/>
          </m:rPr>
          <w:rPr>
            <w:rFonts w:ascii="Cambria Math" w:hAnsi="Cambria Math"/>
          </w:rPr>
          <m:t>=log</m:t>
        </m:r>
        <m:d>
          <m:dPr>
            <m:ctrlPr>
              <w:rPr>
                <w:rFonts w:ascii="Cambria Math" w:hAnsi="Cambria Math"/>
              </w:rPr>
            </m:ctrlPr>
          </m:dPr>
          <m:e>
            <m:r>
              <w:rPr>
                <w:rFonts w:ascii="Cambria Math" w:hAnsi="Cambria Math"/>
              </w:rPr>
              <m:t>m</m:t>
            </m:r>
          </m:e>
        </m:d>
      </m:oMath>
      <w:r>
        <w:t xml:space="preserve"> </w:t>
      </w:r>
      <w:r>
        <w:t>）。用</w:t>
      </w:r>
      <w:r>
        <w:t xml:space="preserve"> </w:t>
      </w:r>
      <m:oMath>
        <m:r>
          <m:rPr>
            <m:sty m:val="p"/>
          </m:rPr>
          <w:rPr>
            <w:rFonts w:ascii="Cambria Math" w:hAnsi="Cambria Math"/>
          </w:rPr>
          <m:t>log</m:t>
        </m:r>
        <m:d>
          <m:dPr>
            <m:ctrlPr>
              <w:rPr>
                <w:rFonts w:ascii="Cambria Math" w:hAnsi="Cambria Math"/>
              </w:rPr>
            </m:ctrlPr>
          </m:dPr>
          <m:e>
            <m:r>
              <w:rPr>
                <w:rFonts w:ascii="Cambria Math" w:hAnsi="Cambria Math"/>
              </w:rPr>
              <m:t>x</m:t>
            </m:r>
          </m:e>
        </m:d>
      </m:oMath>
      <w:r>
        <w:t xml:space="preserve"> </w:t>
      </w:r>
      <w:r>
        <w:t>的均值估算</w:t>
      </w:r>
      <w:r>
        <w:t xml:space="preserve"> </w:t>
      </w:r>
      <m:oMath>
        <m:r>
          <w:rPr>
            <w:rFonts w:ascii="Cambria Math" w:hAnsi="Cambria Math"/>
          </w:rPr>
          <m:t>μ</m:t>
        </m:r>
      </m:oMath>
      <w:r>
        <w:t>，</w:t>
      </w:r>
      <m:oMath>
        <m:r>
          <w:rPr>
            <w:rFonts w:ascii="Cambria Math" w:hAnsi="Cambria Math"/>
          </w:rPr>
          <m:t>σ</m:t>
        </m:r>
      </m:oMath>
      <w:r>
        <w:t xml:space="preserve"> </w:t>
      </w:r>
      <w:r>
        <w:t>是</w:t>
      </w:r>
      <w:r>
        <w:t xml:space="preserve"> </w:t>
      </w:r>
      <m:oMath>
        <m:r>
          <m:rPr>
            <m:sty m:val="p"/>
          </m:rPr>
          <w:rPr>
            <w:rFonts w:ascii="Cambria Math" w:hAnsi="Cambria Math"/>
          </w:rPr>
          <m:t>log</m:t>
        </m:r>
        <m:d>
          <m:dPr>
            <m:ctrlPr>
              <w:rPr>
                <w:rFonts w:ascii="Cambria Math" w:hAnsi="Cambria Math"/>
              </w:rPr>
            </m:ctrlPr>
          </m:dPr>
          <m:e>
            <m:r>
              <w:rPr>
                <w:rFonts w:ascii="Cambria Math" w:hAnsi="Cambria Math"/>
              </w:rPr>
              <m:t>x</m:t>
            </m:r>
          </m:e>
        </m:d>
      </m:oMath>
      <w:r>
        <w:t xml:space="preserve"> </w:t>
      </w:r>
      <w:r>
        <w:t>的标准差。</w:t>
      </w:r>
    </w:p>
    <w:p w:rsidR="003045B9" w:rsidRDefault="00E54A55">
      <w:pPr>
        <w:pStyle w:val="a0"/>
      </w:pPr>
      <w:r>
        <w:t>对数正态似然方程（</w:t>
      </w:r>
      <w:hyperlink w:anchor="eq-4_20">
        <w:r>
          <w:rPr>
            <w:rStyle w:val="ad"/>
          </w:rPr>
          <w:t>公式</w:t>
        </w:r>
        <w:r>
          <w:rPr>
            <w:rStyle w:val="ad"/>
          </w:rPr>
          <w:t> 4.20</w:t>
        </w:r>
      </w:hyperlink>
      <w:r>
        <w:t xml:space="preserve"> </w:t>
      </w:r>
      <w:r>
        <w:t>）在视觉上与正态分布相似，不同之处在于对数正态分布的残差是乘性的，而不是加性的。详细地说，每个似然乘以观测值的倒数，观测值和期望值进行对数变换。具体上讲，每个似然乘以观测值的倒数，观测值和期望值进行对数变换。对观测数据和期望值的对数变换意味着，我们不是使用</w:t>
      </w:r>
      <w: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oMath>
      <w:r>
        <w:t xml:space="preserve"> </w:t>
      </w:r>
      <w:r>
        <w:t>的变量，而是使用等价的</w:t>
      </w:r>
      <w: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oMath>
      <w:r>
        <w:t xml:space="preserve"> </w:t>
      </w:r>
      <w:r>
        <w:t>计算残差。这意味着观测值除以预期值，而不是从观测值中减去预期值。所有这些残差都将是正值，并将围绕</w:t>
      </w:r>
      <w:r>
        <w:t xml:space="preserve"> 1.0 </w:t>
      </w:r>
      <w:r>
        <w:t>的值变化。残差为</w:t>
      </w:r>
      <w:r>
        <w:t xml:space="preserve"> 1.0 </w:t>
      </w:r>
      <w:r>
        <w:t>意味着数据点完全符合该数据点的预期中值。</w:t>
      </w:r>
    </w:p>
    <w:p w:rsidR="003045B9" w:rsidRDefault="00E54A55">
      <w:pPr>
        <w:pStyle w:val="3"/>
      </w:pPr>
      <w:bookmarkStart w:id="222" w:name="对数正态似然的简化"/>
      <w:bookmarkStart w:id="223" w:name="_Toc205277871"/>
      <w:r>
        <w:t xml:space="preserve">4.7.1 </w:t>
      </w:r>
      <w:r>
        <w:t>对数正态似然的简化</w:t>
      </w:r>
      <w:bookmarkEnd w:id="223"/>
    </w:p>
    <w:p w:rsidR="003045B9" w:rsidRDefault="00E54A55">
      <w:pPr>
        <w:pStyle w:val="FirstParagraph"/>
      </w:pPr>
      <w:r>
        <w:t>与正态似然一样，对数正态似然也可以简化，以方便后续计算：</w:t>
      </w:r>
    </w:p>
    <w:p w:rsidR="003045B9" w:rsidRDefault="00E54A55">
      <w:pPr>
        <w:pStyle w:val="a0"/>
      </w:pPr>
      <w:bookmarkStart w:id="224" w:name="eq-4_21"/>
      <m:oMathPara>
        <m:oMathParaPr>
          <m:jc m:val="center"/>
        </m:oMathParaPr>
        <m:oMath>
          <m:r>
            <m:rPr>
              <m:sty m:val="p"/>
            </m:rPr>
            <w:rPr>
              <w:rFonts w:ascii="Cambria Math" w:hAnsi="Cambria Math"/>
            </w:rPr>
            <m:t>-</m:t>
          </m:r>
          <m:r>
            <w:rPr>
              <w:rFonts w:ascii="Cambria Math" w:hAnsi="Cambria Math"/>
            </w:rPr>
            <m:t>LL</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2</m:t>
              </m:r>
            </m:den>
          </m:f>
          <m:d>
            <m:dPr>
              <m:ctrlPr>
                <w:rPr>
                  <w:rFonts w:ascii="Cambria Math" w:hAnsi="Cambria Math"/>
                </w:rPr>
              </m:ctrlPr>
            </m:dPr>
            <m:e>
              <m:r>
                <m:rPr>
                  <m:sty m:val="p"/>
                </m:rPr>
                <w:rPr>
                  <w:rFonts w:ascii="Cambria Math" w:hAnsi="Cambria Math"/>
                </w:rPr>
                <m:t>log</m:t>
              </m:r>
              <m:d>
                <m:dPr>
                  <m:ctrlPr>
                    <w:rPr>
                      <w:rFonts w:ascii="Cambria Math" w:hAnsi="Cambria Math"/>
                    </w:rPr>
                  </m:ctrlPr>
                </m:dPr>
                <m:e>
                  <m:r>
                    <w:rPr>
                      <w:rFonts w:ascii="Cambria Math" w:hAnsi="Cambria Math"/>
                    </w:rPr>
                    <m:t>2</m:t>
                  </m:r>
                  <m:r>
                    <w:rPr>
                      <w:rFonts w:ascii="Cambria Math" w:hAnsi="Cambria Math"/>
                    </w:rPr>
                    <m:t>π</m:t>
                  </m:r>
                </m:e>
              </m:d>
              <m:r>
                <m:rPr>
                  <m:sty m:val="p"/>
                </m:rPr>
                <w:rPr>
                  <w:rFonts w:ascii="Cambria Math" w:hAnsi="Cambria Math"/>
                </w:rPr>
                <m:t>+</m:t>
              </m:r>
              <m:r>
                <w:rPr>
                  <w:rFonts w:ascii="Cambria Math" w:hAnsi="Cambria Math"/>
                </w:rPr>
                <m:t>2</m:t>
              </m:r>
              <m:r>
                <m:rPr>
                  <m:sty m:val="p"/>
                </m:rPr>
                <w:rPr>
                  <w:rFonts w:ascii="Cambria Math" w:hAnsi="Cambria Math"/>
                </w:rPr>
                <m:t>log</m:t>
              </m:r>
              <m:d>
                <m:dPr>
                  <m:ctrlPr>
                    <w:rPr>
                      <w:rFonts w:ascii="Cambria Math" w:hAnsi="Cambria Math"/>
                    </w:rPr>
                  </m:ctrlPr>
                </m:dPr>
                <m:e>
                  <m:acc>
                    <m:accPr>
                      <m:ctrlPr>
                        <w:rPr>
                          <w:rFonts w:ascii="Cambria Math" w:hAnsi="Cambria Math"/>
                        </w:rPr>
                      </m:ctrlPr>
                    </m:accPr>
                    <m:e>
                      <m:r>
                        <w:rPr>
                          <w:rFonts w:ascii="Cambria Math" w:hAnsi="Cambria Math"/>
                        </w:rPr>
                        <m:t>σ</m:t>
                      </m:r>
                    </m:e>
                  </m:acc>
                </m:e>
              </m:d>
              <m:r>
                <m:rPr>
                  <m:sty m:val="p"/>
                </m:rPr>
                <w:rPr>
                  <w:rFonts w:ascii="Cambria Math" w:hAnsi="Cambria Math"/>
                </w:rPr>
                <m:t>+</m:t>
              </m:r>
              <m:r>
                <w:rPr>
                  <w:rFonts w:ascii="Cambria Math" w:hAnsi="Cambria Math"/>
                </w:rPr>
                <m:t>1</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nary>
          <m:r>
            <w:rPr>
              <w:rFonts w:ascii="Cambria Math" w:hAnsi="Cambria Math"/>
            </w:rPr>
            <m:t>  </m:t>
          </m:r>
          <m:d>
            <m:dPr>
              <m:ctrlPr>
                <w:rPr>
                  <w:rFonts w:ascii="Cambria Math" w:hAnsi="Cambria Math"/>
                </w:rPr>
              </m:ctrlPr>
            </m:dPr>
            <m:e>
              <m:r>
                <w:rPr>
                  <w:rFonts w:ascii="Cambria Math" w:hAnsi="Cambria Math"/>
                </w:rPr>
                <m:t>4.21</m:t>
              </m:r>
            </m:e>
          </m:d>
        </m:oMath>
      </m:oMathPara>
      <w:bookmarkEnd w:id="224"/>
    </w:p>
    <w:p w:rsidR="003045B9" w:rsidRDefault="00E54A55">
      <w:pPr>
        <w:pStyle w:val="FirstParagraph"/>
      </w:pPr>
      <m:oMath>
        <m:sSup>
          <m:sSupPr>
            <m:ctrlPr>
              <w:rPr>
                <w:rFonts w:ascii="Cambria Math" w:hAnsi="Cambria Math"/>
              </w:rPr>
            </m:ctrlPr>
          </m:sSupPr>
          <m:e>
            <m:acc>
              <m:accPr>
                <m:ctrlPr>
                  <w:rPr>
                    <w:rFonts w:ascii="Cambria Math" w:hAnsi="Cambria Math"/>
                  </w:rPr>
                </m:ctrlPr>
              </m:accPr>
              <m:e>
                <m:r>
                  <w:rPr>
                    <w:rFonts w:ascii="Cambria Math" w:hAnsi="Cambria Math"/>
                  </w:rPr>
                  <m:t>σ</m:t>
                </m:r>
              </m:e>
            </m:acc>
          </m:e>
          <m:sup>
            <m:r>
              <w:rPr>
                <w:rFonts w:ascii="Cambria Math" w:hAnsi="Cambria Math"/>
              </w:rPr>
              <m:t>2</m:t>
            </m:r>
          </m:sup>
        </m:sSup>
      </m:oMath>
      <w:r>
        <w:t xml:space="preserve"> </w:t>
      </w:r>
      <w:r>
        <w:t>的最大似然估计是：</w:t>
      </w:r>
    </w:p>
    <w:bookmarkStart w:id="225" w:name="eq-4_22"/>
    <w:p w:rsidR="003045B9" w:rsidRDefault="00E54A55">
      <w:pPr>
        <w:pStyle w:val="a0"/>
      </w:pPr>
      <m:oMathPara>
        <m:oMathParaPr>
          <m:jc m:val="center"/>
        </m:oMathParaPr>
        <m:oMath>
          <m:sSup>
            <m:sSupPr>
              <m:ctrlPr>
                <w:rPr>
                  <w:rFonts w:ascii="Cambria Math" w:hAnsi="Cambria Math"/>
                </w:rPr>
              </m:ctrlPr>
            </m:sSupPr>
            <m:e>
              <m:acc>
                <m:accPr>
                  <m:ctrlPr>
                    <w:rPr>
                      <w:rFonts w:ascii="Cambria Math" w:hAnsi="Cambria Math"/>
                    </w:rPr>
                  </m:ctrlPr>
                </m:accPr>
                <m:e>
                  <m:r>
                    <w:rPr>
                      <w:rFonts w:ascii="Cambria Math" w:hAnsi="Cambria Math"/>
                    </w:rPr>
                    <m:t>σ</m:t>
                  </m:r>
                </m:e>
              </m:acc>
            </m:e>
            <m:sup>
              <m:r>
                <w:rPr>
                  <w:rFonts w:ascii="Cambria Math" w:hAnsi="Cambria Math"/>
                </w:rPr>
                <m:t>2</m:t>
              </m:r>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i</m:t>
                                  </m:r>
                                </m:sub>
                              </m:sSub>
                            </m:e>
                          </m:d>
                        </m:e>
                      </m:d>
                    </m:e>
                    <m:sup>
                      <m:r>
                        <w:rPr>
                          <w:rFonts w:ascii="Cambria Math" w:hAnsi="Cambria Math"/>
                        </w:rPr>
                        <m:t>2</m:t>
                      </m:r>
                    </m:sup>
                  </m:sSup>
                </m:num>
                <m:den>
                  <m:r>
                    <w:rPr>
                      <w:rFonts w:ascii="Cambria Math" w:hAnsi="Cambria Math"/>
                    </w:rPr>
                    <m:t>n</m:t>
                  </m:r>
                </m:den>
              </m:f>
            </m:e>
          </m:nary>
          <m:r>
            <w:rPr>
              <w:rFonts w:ascii="Cambria Math" w:hAnsi="Cambria Math"/>
            </w:rPr>
            <m:t>  </m:t>
          </m:r>
          <m:d>
            <m:dPr>
              <m:ctrlPr>
                <w:rPr>
                  <w:rFonts w:ascii="Cambria Math" w:hAnsi="Cambria Math"/>
                </w:rPr>
              </m:ctrlPr>
            </m:dPr>
            <m:e>
              <m:r>
                <w:rPr>
                  <w:rFonts w:ascii="Cambria Math" w:hAnsi="Cambria Math"/>
                </w:rPr>
                <m:t>4.22</m:t>
              </m:r>
            </m:e>
          </m:d>
        </m:oMath>
      </m:oMathPara>
      <w:bookmarkEnd w:id="225"/>
    </w:p>
    <w:p w:rsidR="003045B9" w:rsidRDefault="00E54A55">
      <w:pPr>
        <w:pStyle w:val="FirstParagraph"/>
      </w:pPr>
      <w:r>
        <w:t>再次注意方差的最大似然估计用</w:t>
      </w:r>
      <w:r>
        <w:t xml:space="preserve"> </w:t>
      </w:r>
      <m:oMath>
        <m:r>
          <w:rPr>
            <w:rFonts w:ascii="Cambria Math" w:hAnsi="Cambria Math"/>
          </w:rPr>
          <m:t>n</m:t>
        </m:r>
      </m:oMath>
      <w:r>
        <w:t xml:space="preserve"> </w:t>
      </w:r>
      <w:r>
        <w:t>而非</w:t>
      </w:r>
      <w:r>
        <w:t xml:space="preserve"> </w:t>
      </w:r>
      <m:oMath>
        <m:r>
          <w:rPr>
            <w:rFonts w:ascii="Cambria Math" w:hAnsi="Cambria Math"/>
          </w:rPr>
          <m:t>n</m:t>
        </m:r>
        <m:r>
          <m:rPr>
            <m:sty m:val="p"/>
          </m:rPr>
          <w:rPr>
            <w:rFonts w:ascii="Cambria Math" w:hAnsi="Cambria Math"/>
          </w:rPr>
          <m:t>-</m:t>
        </m:r>
        <m:r>
          <w:rPr>
            <w:rFonts w:ascii="Cambria Math" w:hAnsi="Cambria Math"/>
          </w:rPr>
          <m:t>1</m:t>
        </m:r>
      </m:oMath>
      <w:r>
        <w:t>。</w:t>
      </w:r>
      <w:r>
        <w:t xml:space="preserve"> </w:t>
      </w:r>
      <w:hyperlink w:anchor="eq-4_21">
        <w:r>
          <w:rPr>
            <w:rStyle w:val="ad"/>
          </w:rPr>
          <w:t>公式</w:t>
        </w:r>
        <w:r>
          <w:rPr>
            <w:rStyle w:val="ad"/>
          </w:rPr>
          <w:t> 4.21</w:t>
        </w:r>
      </w:hyperlink>
      <w:r>
        <w:t xml:space="preserve"> </w:t>
      </w:r>
      <w:r>
        <w:t>末尾</w:t>
      </w:r>
      <w:r>
        <w:t>的</w:t>
      </w:r>
      <w:r>
        <w:t xml:space="preserve"> </w:t>
      </w:r>
      <m:oMath>
        <m:r>
          <m:rPr>
            <m:sty m:val="p"/>
          </m:rPr>
          <w:rPr>
            <w:rFonts w:ascii="Cambria Math" w:hAnsi="Cambria Math"/>
          </w:rPr>
          <m:t>∑log</m:t>
        </m:r>
        <m:d>
          <m:dPr>
            <m:ctrlPr>
              <w:rPr>
                <w:rFonts w:ascii="Cambria Math" w:hAnsi="Cambria Math"/>
              </w:rPr>
            </m:ctrlPr>
          </m:dPr>
          <m:e>
            <m:r>
              <w:rPr>
                <w:rFonts w:ascii="Cambria Math" w:hAnsi="Cambria Math"/>
              </w:rPr>
              <m:t>x</m:t>
            </m:r>
          </m:e>
        </m:d>
      </m:oMath>
      <w:r>
        <w:t xml:space="preserve"> </w:t>
      </w:r>
      <w:r>
        <w:t>项是常量，在拟合模型时经常忽略掉。如上所述，假设我们忽略</w:t>
      </w:r>
      <w:r>
        <w:t xml:space="preserve"> </w:t>
      </w:r>
      <m:oMath>
        <m:r>
          <m:rPr>
            <m:sty m:val="p"/>
          </m:rPr>
          <w:rPr>
            <w:rFonts w:ascii="Cambria Math" w:hAnsi="Cambria Math"/>
          </w:rPr>
          <m:t>∑log</m:t>
        </m:r>
        <m:d>
          <m:dPr>
            <m:ctrlPr>
              <w:rPr>
                <w:rFonts w:ascii="Cambria Math" w:hAnsi="Cambria Math"/>
              </w:rPr>
            </m:ctrlPr>
          </m:dPr>
          <m:e>
            <m:r>
              <w:rPr>
                <w:rFonts w:ascii="Cambria Math" w:hAnsi="Cambria Math"/>
              </w:rPr>
              <m:t>x</m:t>
            </m:r>
          </m:e>
        </m:d>
      </m:oMath>
      <w:r>
        <w:t xml:space="preserve"> </w:t>
      </w:r>
      <w:r>
        <w:t>项，那么</w:t>
      </w:r>
      <w:r>
        <w:t xml:space="preserve"> </w:t>
      </w:r>
      <w:hyperlink w:anchor="eq-4_22">
        <w:r>
          <w:rPr>
            <w:rStyle w:val="ad"/>
          </w:rPr>
          <w:t>公式</w:t>
        </w:r>
        <w:r>
          <w:rPr>
            <w:rStyle w:val="ad"/>
          </w:rPr>
          <w:t> 4.22</w:t>
        </w:r>
      </w:hyperlink>
      <w:r>
        <w:t xml:space="preserve"> </w:t>
      </w:r>
      <w:r>
        <w:t>似乎与正态分布相同（</w:t>
      </w:r>
      <w:r>
        <w:t xml:space="preserve"> </w:t>
      </w:r>
      <w:hyperlink w:anchor="eq-4_13">
        <w:r>
          <w:rPr>
            <w:rStyle w:val="ad"/>
          </w:rPr>
          <w:t>公式</w:t>
        </w:r>
        <w:r>
          <w:rPr>
            <w:rStyle w:val="ad"/>
          </w:rPr>
          <w:t> 4.13</w:t>
        </w:r>
      </w:hyperlink>
      <w:r>
        <w:t xml:space="preserve"> </w:t>
      </w:r>
      <w:r>
        <w:t>）。然而，现在</w:t>
      </w:r>
      <w:r>
        <w:t xml:space="preserve"> </w:t>
      </w:r>
      <m:oMath>
        <m:r>
          <w:rPr>
            <w:rFonts w:ascii="Cambria Math" w:hAnsi="Cambria Math"/>
          </w:rPr>
          <m:t>σ</m:t>
        </m:r>
      </m:oMath>
      <w:r>
        <w:t xml:space="preserve"> </w:t>
      </w:r>
      <w:r>
        <w:t>需要将观测值和预测值进行对数转换（</w:t>
      </w:r>
      <w:r>
        <w:t xml:space="preserve"> </w:t>
      </w:r>
      <w:hyperlink w:anchor="eq-4_22">
        <w:r>
          <w:rPr>
            <w:rStyle w:val="ad"/>
          </w:rPr>
          <w:t>公式</w:t>
        </w:r>
        <w:r>
          <w:rPr>
            <w:rStyle w:val="ad"/>
          </w:rPr>
          <w:t> 4.22</w:t>
        </w:r>
      </w:hyperlink>
      <w:r>
        <w:t xml:space="preserve"> </w:t>
      </w:r>
      <w:r>
        <w:t>）。因此，只要在分析前对数据和预测值进行对数变换，我们就可以使用与正态似然相关的函数（如</w:t>
      </w:r>
      <w:r>
        <w:t xml:space="preserve"> </w:t>
      </w:r>
      <w:r>
        <w:rPr>
          <w:rStyle w:val="VerbatimChar"/>
        </w:rPr>
        <w:t>negNLL()</w:t>
      </w:r>
      <w:r>
        <w:t>）来拟合使用对数正态残差的模型。不过，一般情况下，我们会使用</w:t>
      </w:r>
      <w:r>
        <w:t xml:space="preserve"> </w:t>
      </w:r>
      <w:r>
        <w:rPr>
          <w:rStyle w:val="VerbatimChar"/>
        </w:rPr>
        <w:t>negLL()</w:t>
      </w:r>
      <w:r>
        <w:t>，它需要对数变换的观测值和一个生成预测值对数的函数（见</w:t>
      </w:r>
      <w:r>
        <w:t xml:space="preserve"> </w:t>
      </w:r>
      <w:r>
        <w:rPr>
          <w:rStyle w:val="VerbatimChar"/>
        </w:rPr>
        <w:t>?negLL</w:t>
      </w:r>
      <w:r>
        <w:t>）。</w:t>
      </w:r>
    </w:p>
    <w:p w:rsidR="003045B9" w:rsidRDefault="00E54A55">
      <w:pPr>
        <w:pStyle w:val="3"/>
      </w:pPr>
      <w:bookmarkStart w:id="226" w:name="对数正态分布的性质"/>
      <w:bookmarkStart w:id="227" w:name="_Toc205277872"/>
      <w:bookmarkEnd w:id="222"/>
      <w:r>
        <w:t xml:space="preserve">4.7.2 </w:t>
      </w:r>
      <w:r>
        <w:t>对数正态分布的性质</w:t>
      </w:r>
      <w:bookmarkEnd w:id="227"/>
    </w:p>
    <w:p w:rsidR="003045B9" w:rsidRDefault="00E54A55">
      <w:pPr>
        <w:pStyle w:val="FirstParagraph"/>
      </w:pPr>
      <w:r>
        <w:t>对于正态分布，我们知道分布的期望均值、中位数和模都是相同的，但对于对数正态分布，情况并非如此。给定一组连续变量</w:t>
      </w:r>
      <w:r>
        <w:t xml:space="preserve"> </w:t>
      </w:r>
      <m:oMath>
        <m:r>
          <w:rPr>
            <w:rFonts w:ascii="Cambria Math" w:hAnsi="Cambria Math"/>
          </w:rPr>
          <m:t>x</m:t>
        </m:r>
      </m:oMath>
      <w:r>
        <w:t xml:space="preserve"> </w:t>
      </w:r>
      <w:r>
        <w:t>的值，其中位数的估计值为</w:t>
      </w:r>
    </w:p>
    <w:p w:rsidR="003045B9" w:rsidRDefault="00E54A55">
      <w:pPr>
        <w:pStyle w:val="a0"/>
      </w:pPr>
      <w:bookmarkStart w:id="228" w:name="eq-4_23"/>
      <m:oMathPara>
        <m:oMathParaPr>
          <m:jc m:val="center"/>
        </m:oMathParaPr>
        <m:oMath>
          <m:r>
            <m:rPr>
              <m:nor/>
            </m:rPr>
            <m:t>median</m:t>
          </m:r>
          <m:r>
            <m:rPr>
              <m:sty m:val="p"/>
            </m:rPr>
            <w:rPr>
              <w:rFonts w:ascii="Cambria Math" w:hAnsi="Cambria Math"/>
            </w:rPr>
            <m:t>=</m:t>
          </m:r>
          <m:r>
            <w:rPr>
              <w:rFonts w:ascii="Cambria Math" w:hAnsi="Cambria Math"/>
            </w:rPr>
            <m:t>m</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μ</m:t>
              </m:r>
            </m:sup>
          </m:sSup>
          <m:r>
            <w:rPr>
              <w:rFonts w:ascii="Cambria Math" w:hAnsi="Cambria Math"/>
            </w:rPr>
            <m:t>  </m:t>
          </m:r>
          <m:d>
            <m:dPr>
              <m:ctrlPr>
                <w:rPr>
                  <w:rFonts w:ascii="Cambria Math" w:hAnsi="Cambria Math"/>
                </w:rPr>
              </m:ctrlPr>
            </m:dPr>
            <m:e>
              <m:r>
                <w:rPr>
                  <w:rFonts w:ascii="Cambria Math" w:hAnsi="Cambria Math"/>
                </w:rPr>
                <m:t>4.23</m:t>
              </m:r>
            </m:e>
          </m:d>
        </m:oMath>
      </m:oMathPara>
      <w:bookmarkEnd w:id="228"/>
    </w:p>
    <w:p w:rsidR="003045B9" w:rsidRDefault="00E54A55">
      <w:pPr>
        <w:pStyle w:val="FirstParagraph"/>
      </w:pPr>
      <w:r>
        <w:t>其中</w:t>
      </w:r>
      <w:r>
        <w:t xml:space="preserve"> </w:t>
      </w:r>
      <m:oMath>
        <m:r>
          <w:rPr>
            <w:rFonts w:ascii="Cambria Math" w:hAnsi="Cambria Math"/>
          </w:rPr>
          <m:t>μ</m:t>
        </m:r>
      </m:oMath>
      <w:r>
        <w:t xml:space="preserve"> </w:t>
      </w:r>
      <w:r>
        <w:t>是</w:t>
      </w:r>
      <w:r>
        <w:t xml:space="preserve"> </w:t>
      </w:r>
      <m:oMath>
        <m:r>
          <m:rPr>
            <m:sty m:val="p"/>
          </m:rPr>
          <w:rPr>
            <w:rFonts w:ascii="Cambria Math" w:hAnsi="Cambria Math"/>
          </w:rPr>
          <m:t>log</m:t>
        </m:r>
        <m:d>
          <m:dPr>
            <m:ctrlPr>
              <w:rPr>
                <w:rFonts w:ascii="Cambria Math" w:hAnsi="Cambria Math"/>
              </w:rPr>
            </m:ctrlPr>
          </m:dPr>
          <m:e>
            <m:r>
              <w:rPr>
                <w:rFonts w:ascii="Cambria Math" w:hAnsi="Cambria Math"/>
              </w:rPr>
              <m:t>x</m:t>
            </m:r>
          </m:e>
        </m:d>
      </m:oMath>
      <w:r>
        <w:t xml:space="preserve"> </w:t>
      </w:r>
      <w:r>
        <w:t>的均值，对数正态分布的模定义为：</w:t>
      </w:r>
    </w:p>
    <w:p w:rsidR="003045B9" w:rsidRDefault="00E54A55">
      <w:pPr>
        <w:pStyle w:val="a0"/>
      </w:pPr>
      <w:bookmarkStart w:id="229" w:name="eq-4_24"/>
      <m:oMathPara>
        <m:oMathParaPr>
          <m:jc m:val="center"/>
        </m:oMathParaPr>
        <m:oMath>
          <m:r>
            <m:rPr>
              <m:nor/>
            </m:rPr>
            <w:lastRenderedPageBreak/>
            <m:t>mode</m:t>
          </m:r>
          <m:r>
            <m:rPr>
              <m:sty m:val="p"/>
            </m:rPr>
            <w:rPr>
              <w:rFonts w:ascii="Cambria Math" w:hAnsi="Cambria Math"/>
            </w:rPr>
            <m:t>=</m:t>
          </m:r>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e</m:t>
                  </m:r>
                </m:e>
                <m:sup>
                  <m:sSup>
                    <m:sSupPr>
                      <m:ctrlPr>
                        <w:rPr>
                          <w:rFonts w:ascii="Cambria Math" w:hAnsi="Cambria Math"/>
                        </w:rPr>
                      </m:ctrlPr>
                    </m:sSupPr>
                    <m:e>
                      <m:r>
                        <w:rPr>
                          <w:rFonts w:ascii="Cambria Math" w:hAnsi="Cambria Math"/>
                        </w:rPr>
                        <m:t>σ</m:t>
                      </m:r>
                    </m:e>
                    <m:sup>
                      <m:r>
                        <w:rPr>
                          <w:rFonts w:ascii="Cambria Math" w:hAnsi="Cambria Math"/>
                        </w:rPr>
                        <m:t>2</m:t>
                      </m:r>
                    </m:sup>
                  </m:sSup>
                </m:sup>
              </m:sSup>
            </m:den>
          </m:f>
          <m:r>
            <m:rPr>
              <m:sty m:val="p"/>
            </m:rP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sup>
          </m:sSup>
          <m:r>
            <w:rPr>
              <w:rFonts w:ascii="Cambria Math" w:hAnsi="Cambria Math"/>
            </w:rPr>
            <m:t>  </m:t>
          </m:r>
          <m:d>
            <m:dPr>
              <m:ctrlPr>
                <w:rPr>
                  <w:rFonts w:ascii="Cambria Math" w:hAnsi="Cambria Math"/>
                </w:rPr>
              </m:ctrlPr>
            </m:dPr>
            <m:e>
              <m:r>
                <w:rPr>
                  <w:rFonts w:ascii="Cambria Math" w:hAnsi="Cambria Math"/>
                </w:rPr>
                <m:t>4.24</m:t>
              </m:r>
            </m:e>
          </m:d>
        </m:oMath>
      </m:oMathPara>
      <w:bookmarkEnd w:id="229"/>
    </w:p>
    <w:p w:rsidR="003045B9" w:rsidRDefault="00E54A55">
      <w:pPr>
        <w:pStyle w:val="FirstParagraph"/>
      </w:pPr>
      <w:r>
        <w:t>其中</w:t>
      </w:r>
      <w:r>
        <w:t xml:space="preserve"> </w:t>
      </w:r>
      <m:oMath>
        <m:r>
          <w:rPr>
            <w:rFonts w:ascii="Cambria Math" w:hAnsi="Cambria Math"/>
          </w:rPr>
          <m:t>σ</m:t>
        </m:r>
      </m:oMath>
      <w:r>
        <w:t xml:space="preserve"> </w:t>
      </w:r>
      <w:r>
        <w:t>是</w:t>
      </w:r>
      <w:r>
        <w:t xml:space="preserve"> </w:t>
      </w:r>
      <m:oMath>
        <m:r>
          <m:rPr>
            <m:sty m:val="p"/>
          </m:rPr>
          <w:rPr>
            <w:rFonts w:ascii="Cambria Math" w:hAnsi="Cambria Math"/>
          </w:rPr>
          <m:t>log</m:t>
        </m:r>
        <m:d>
          <m:dPr>
            <m:ctrlPr>
              <w:rPr>
                <w:rFonts w:ascii="Cambria Math" w:hAnsi="Cambria Math"/>
              </w:rPr>
            </m:ctrlPr>
          </m:dPr>
          <m:e>
            <m:r>
              <w:rPr>
                <w:rFonts w:ascii="Cambria Math" w:hAnsi="Cambria Math"/>
              </w:rPr>
              <m:t>x</m:t>
            </m:r>
          </m:e>
        </m:d>
      </m:oMath>
      <w:r>
        <w:t xml:space="preserve"> </w:t>
      </w:r>
      <w:r>
        <w:t>的标准差。最终，对数正态分布的均值或期望值定义为：</w:t>
      </w:r>
    </w:p>
    <w:bookmarkStart w:id="230" w:name="eq-4_25"/>
    <w:p w:rsidR="003045B9" w:rsidRDefault="00E54A55">
      <w:pPr>
        <w:pStyle w:val="a0"/>
      </w:pPr>
      <m:oMathPara>
        <m:oMathParaPr>
          <m:jc m:val="center"/>
        </m:oMathParaPr>
        <m:oMath>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m</m:t>
          </m:r>
          <m:sSup>
            <m:sSupPr>
              <m:ctrlPr>
                <w:rPr>
                  <w:rFonts w:ascii="Cambria Math" w:hAnsi="Cambria Math"/>
                </w:rPr>
              </m:ctrlPr>
            </m:sSupPr>
            <m:e>
              <m:r>
                <w:rPr>
                  <w:rFonts w:ascii="Cambria Math" w:hAnsi="Cambria Math"/>
                </w:rPr>
                <m:t>e</m:t>
              </m:r>
            </m:e>
            <m:sup>
              <m:d>
                <m:dPr>
                  <m:ctrlPr>
                    <w:rPr>
                      <w:rFonts w:ascii="Cambria Math" w:hAnsi="Cambria Math"/>
                    </w:rPr>
                  </m:ctrlPr>
                </m:dPr>
                <m:e>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r>
                    <w:rPr>
                      <w:rFonts w:ascii="Cambria Math" w:hAnsi="Cambria Math"/>
                    </w:rPr>
                    <m:t>2</m:t>
                  </m:r>
                </m:e>
              </m:d>
            </m:sup>
          </m:sSup>
          <m:r>
            <w:rPr>
              <w:rFonts w:ascii="Cambria Math" w:hAnsi="Cambria Math"/>
            </w:rPr>
            <m:t>  </m:t>
          </m:r>
          <m:d>
            <m:dPr>
              <m:ctrlPr>
                <w:rPr>
                  <w:rFonts w:ascii="Cambria Math" w:hAnsi="Cambria Math"/>
                </w:rPr>
              </m:ctrlPr>
            </m:dPr>
            <m:e>
              <m:r>
                <w:rPr>
                  <w:rFonts w:ascii="Cambria Math" w:hAnsi="Cambria Math"/>
                </w:rPr>
                <m:t>4.25</m:t>
              </m:r>
            </m:e>
          </m:d>
        </m:oMath>
      </m:oMathPara>
      <w:bookmarkEnd w:id="230"/>
    </w:p>
    <w:p w:rsidR="003045B9" w:rsidRDefault="00E54A55">
      <w:pPr>
        <w:pStyle w:val="FirstParagraph"/>
      </w:pPr>
      <w:r>
        <w:t>这些方程（</w:t>
      </w:r>
      <w:r>
        <w:t xml:space="preserve"> </w:t>
      </w:r>
      <w:hyperlink w:anchor="eq-4_23">
        <w:r>
          <w:rPr>
            <w:rStyle w:val="ad"/>
          </w:rPr>
          <w:t>公式</w:t>
        </w:r>
        <w:r>
          <w:rPr>
            <w:rStyle w:val="ad"/>
          </w:rPr>
          <w:t> 4.23</w:t>
        </w:r>
      </w:hyperlink>
      <w:r>
        <w:t xml:space="preserve"> </w:t>
      </w:r>
      <w:r>
        <w:t>到</w:t>
      </w:r>
      <w:r>
        <w:t xml:space="preserve"> </w:t>
      </w:r>
      <w:hyperlink w:anchor="eq-4_25">
        <w:r>
          <w:rPr>
            <w:rStyle w:val="ad"/>
          </w:rPr>
          <w:t>公式</w:t>
        </w:r>
        <w:r>
          <w:rPr>
            <w:rStyle w:val="ad"/>
          </w:rPr>
          <w:t> 4.25</w:t>
        </w:r>
      </w:hyperlink>
      <w:r>
        <w:t xml:space="preserve"> </w:t>
      </w:r>
      <w:r>
        <w:t>）</w:t>
      </w:r>
      <w:r>
        <w:t xml:space="preserve"> </w:t>
      </w:r>
      <w:r>
        <w:t>表明对数正态分布总是右斜（在模的右侧有一长尾）。此外，与正态分布相比，对数正态分布仅定义了</w:t>
      </w:r>
      <w:r>
        <w:t xml:space="preserve"> </w:t>
      </w:r>
      <m:oMath>
        <m:r>
          <w:rPr>
            <w:rFonts w:ascii="Cambria Math" w:hAnsi="Cambria Math"/>
          </w:rPr>
          <m:t>x</m:t>
        </m:r>
      </m:oMath>
      <w:r>
        <w:t xml:space="preserve"> </w:t>
      </w:r>
      <w:r>
        <w:t>为正值的情形，见</w:t>
      </w:r>
      <w:r>
        <w:t xml:space="preserve"> </w:t>
      </w:r>
      <w:hyperlink w:anchor="fig-4-10">
        <w:r>
          <w:rPr>
            <w:rStyle w:val="ad"/>
          </w:rPr>
          <w:t>图</w:t>
        </w:r>
        <w:r>
          <w:rPr>
            <w:rStyle w:val="ad"/>
          </w:rPr>
          <w:t> 4.10</w:t>
        </w:r>
      </w:hyperlink>
      <w:r>
        <w:t xml:space="preserve"> </w:t>
      </w:r>
      <w:r>
        <w:t>。</w:t>
      </w:r>
    </w:p>
    <w:p w:rsidR="003045B9" w:rsidRDefault="00E54A55">
      <w:pPr>
        <w:pStyle w:val="SourceCode"/>
      </w:pPr>
      <w:r>
        <w:rPr>
          <w:rStyle w:val="NormalTok"/>
        </w:rPr>
        <w:t xml:space="preserve"> </w:t>
      </w:r>
      <w:r>
        <w:rPr>
          <w:rStyle w:val="CommentTok"/>
        </w:rPr>
        <w:t># mean</w:t>
      </w:r>
      <w:r>
        <w:rPr>
          <w:rStyle w:val="CommentTok"/>
        </w:rPr>
        <w:t xml:space="preserve">log and sdlog affects on mode and spread of lognormal Fig 4.10   </w:t>
      </w:r>
      <w:r>
        <w:br/>
      </w:r>
      <w:r>
        <w:rPr>
          <w:rStyle w:val="NormalTok"/>
        </w:rPr>
        <w:t xml:space="preserve">x </w:t>
      </w:r>
      <w:r>
        <w:rPr>
          <w:rStyle w:val="OtherTok"/>
        </w:rPr>
        <w:t>&lt;-</w:t>
      </w:r>
      <w:r>
        <w:rPr>
          <w:rStyle w:val="NormalTok"/>
        </w:rPr>
        <w:t xml:space="preserve"> </w:t>
      </w:r>
      <w:r>
        <w:rPr>
          <w:rStyle w:val="FunctionTok"/>
        </w:rPr>
        <w:t>seq</w:t>
      </w:r>
      <w:r>
        <w:rPr>
          <w:rStyle w:val="NormalTok"/>
        </w:rPr>
        <w:t>(</w:t>
      </w:r>
      <w:r>
        <w:rPr>
          <w:rStyle w:val="FloatTok"/>
        </w:rPr>
        <w:t>0.05</w:t>
      </w:r>
      <w:r>
        <w:rPr>
          <w:rStyle w:val="NormalTok"/>
        </w:rPr>
        <w:t>,</w:t>
      </w:r>
      <w:r>
        <w:rPr>
          <w:rStyle w:val="FloatTok"/>
        </w:rPr>
        <w:t>5.0</w:t>
      </w:r>
      <w:r>
        <w:rPr>
          <w:rStyle w:val="NormalTok"/>
        </w:rPr>
        <w:t>,</w:t>
      </w:r>
      <w:r>
        <w:rPr>
          <w:rStyle w:val="FloatTok"/>
        </w:rPr>
        <w:t>0.01</w:t>
      </w:r>
      <w:r>
        <w:rPr>
          <w:rStyle w:val="NormalTok"/>
        </w:rPr>
        <w:t xml:space="preserve">)  </w:t>
      </w:r>
      <w:r>
        <w:rPr>
          <w:rStyle w:val="CommentTok"/>
        </w:rPr>
        <w:t xml:space="preserve"># values must be greater than 0.0  </w:t>
      </w:r>
      <w:r>
        <w:br/>
      </w:r>
      <w:r>
        <w:rPr>
          <w:rStyle w:val="NormalTok"/>
        </w:rPr>
        <w:t xml:space="preserve">y </w:t>
      </w:r>
      <w:r>
        <w:rPr>
          <w:rStyle w:val="OtherTok"/>
        </w:rPr>
        <w:t>&lt;-</w:t>
      </w:r>
      <w:r>
        <w:rPr>
          <w:rStyle w:val="NormalTok"/>
        </w:rPr>
        <w:t xml:space="preserve"> </w:t>
      </w:r>
      <w:r>
        <w:rPr>
          <w:rStyle w:val="FunctionTok"/>
        </w:rPr>
        <w:t>dlnorm</w:t>
      </w:r>
      <w:r>
        <w:rPr>
          <w:rStyle w:val="NormalTok"/>
        </w:rPr>
        <w:t>(x,</w:t>
      </w:r>
      <w:r>
        <w:rPr>
          <w:rStyle w:val="AttributeTok"/>
        </w:rPr>
        <w:t>meanlog=</w:t>
      </w:r>
      <w:r>
        <w:rPr>
          <w:rStyle w:val="DecValTok"/>
        </w:rPr>
        <w:t>0</w:t>
      </w:r>
      <w:r>
        <w:rPr>
          <w:rStyle w:val="NormalTok"/>
        </w:rPr>
        <w:t>,</w:t>
      </w:r>
      <w:r>
        <w:rPr>
          <w:rStyle w:val="AttributeTok"/>
        </w:rPr>
        <w:t>sdlog=</w:t>
      </w:r>
      <w:r>
        <w:rPr>
          <w:rStyle w:val="FloatTok"/>
        </w:rPr>
        <w:t>1.2</w:t>
      </w:r>
      <w:r>
        <w:rPr>
          <w:rStyle w:val="NormalTok"/>
        </w:rPr>
        <w:t>,</w:t>
      </w:r>
      <w:r>
        <w:rPr>
          <w:rStyle w:val="AttributeTok"/>
        </w:rPr>
        <w:t>log=</w:t>
      </w:r>
      <w:r>
        <w:rPr>
          <w:rStyle w:val="ConstantTok"/>
        </w:rPr>
        <w:t>FALSE</w:t>
      </w:r>
      <w:r>
        <w:rPr>
          <w:rStyle w:val="NormalTok"/>
        </w:rPr>
        <w:t xml:space="preserve">) </w:t>
      </w:r>
      <w:r>
        <w:rPr>
          <w:rStyle w:val="CommentTok"/>
        </w:rPr>
        <w:t xml:space="preserve">#dlnorm=likelihoods  </w:t>
      </w:r>
      <w:r>
        <w:br/>
      </w:r>
      <w:r>
        <w:rPr>
          <w:rStyle w:val="NormalTok"/>
        </w:rPr>
        <w:t xml:space="preserve">y2 </w:t>
      </w:r>
      <w:r>
        <w:rPr>
          <w:rStyle w:val="OtherTok"/>
        </w:rPr>
        <w:t>&lt;-</w:t>
      </w:r>
      <w:r>
        <w:rPr>
          <w:rStyle w:val="NormalTok"/>
        </w:rPr>
        <w:t xml:space="preserve"> </w:t>
      </w:r>
      <w:r>
        <w:rPr>
          <w:rStyle w:val="FunctionTok"/>
        </w:rPr>
        <w:t>dlnorm</w:t>
      </w:r>
      <w:r>
        <w:rPr>
          <w:rStyle w:val="NormalTok"/>
        </w:rPr>
        <w:t>(x,</w:t>
      </w:r>
      <w:r>
        <w:rPr>
          <w:rStyle w:val="AttributeTok"/>
        </w:rPr>
        <w:t>meanlog=</w:t>
      </w:r>
      <w:r>
        <w:rPr>
          <w:rStyle w:val="DecValTok"/>
        </w:rPr>
        <w:t>0</w:t>
      </w:r>
      <w:r>
        <w:rPr>
          <w:rStyle w:val="NormalTok"/>
        </w:rPr>
        <w:t>,</w:t>
      </w:r>
      <w:r>
        <w:rPr>
          <w:rStyle w:val="AttributeTok"/>
        </w:rPr>
        <w:t>sdlog=</w:t>
      </w:r>
      <w:r>
        <w:rPr>
          <w:rStyle w:val="FloatTok"/>
        </w:rPr>
        <w:t>1.0</w:t>
      </w:r>
      <w:r>
        <w:rPr>
          <w:rStyle w:val="NormalTok"/>
        </w:rPr>
        <w:t>,</w:t>
      </w:r>
      <w:r>
        <w:rPr>
          <w:rStyle w:val="AttributeTok"/>
        </w:rPr>
        <w:t>log=</w:t>
      </w:r>
      <w:r>
        <w:rPr>
          <w:rStyle w:val="ConstantTok"/>
        </w:rPr>
        <w:t>FALSE</w:t>
      </w:r>
      <w:r>
        <w:rPr>
          <w:rStyle w:val="NormalTok"/>
        </w:rPr>
        <w:t>)</w:t>
      </w:r>
      <w:r>
        <w:rPr>
          <w:rStyle w:val="CommentTok"/>
        </w:rPr>
        <w:t xml:space="preserve">#from log-normal   </w:t>
      </w:r>
      <w:r>
        <w:br/>
      </w:r>
      <w:r>
        <w:rPr>
          <w:rStyle w:val="NormalTok"/>
        </w:rPr>
        <w:t xml:space="preserve">y3 </w:t>
      </w:r>
      <w:r>
        <w:rPr>
          <w:rStyle w:val="OtherTok"/>
        </w:rPr>
        <w:t>&lt;-</w:t>
      </w:r>
      <w:r>
        <w:rPr>
          <w:rStyle w:val="NormalTok"/>
        </w:rPr>
        <w:t xml:space="preserve"> </w:t>
      </w:r>
      <w:r>
        <w:rPr>
          <w:rStyle w:val="FunctionTok"/>
        </w:rPr>
        <w:t>dlnorm</w:t>
      </w:r>
      <w:r>
        <w:rPr>
          <w:rStyle w:val="NormalTok"/>
        </w:rPr>
        <w:t>(x,</w:t>
      </w:r>
      <w:r>
        <w:rPr>
          <w:rStyle w:val="AttributeTok"/>
        </w:rPr>
        <w:t>meanlog=</w:t>
      </w:r>
      <w:r>
        <w:rPr>
          <w:rStyle w:val="DecValTok"/>
        </w:rPr>
        <w:t>0</w:t>
      </w:r>
      <w:r>
        <w:rPr>
          <w:rStyle w:val="NormalTok"/>
        </w:rPr>
        <w:t>,</w:t>
      </w:r>
      <w:r>
        <w:rPr>
          <w:rStyle w:val="AttributeTok"/>
        </w:rPr>
        <w:t>sdlog=</w:t>
      </w:r>
      <w:r>
        <w:rPr>
          <w:rStyle w:val="FloatTok"/>
        </w:rPr>
        <w:t>0.6</w:t>
      </w:r>
      <w:r>
        <w:rPr>
          <w:rStyle w:val="NormalTok"/>
        </w:rPr>
        <w:t>,</w:t>
      </w:r>
      <w:r>
        <w:rPr>
          <w:rStyle w:val="AttributeTok"/>
        </w:rPr>
        <w:t>log=</w:t>
      </w:r>
      <w:r>
        <w:rPr>
          <w:rStyle w:val="ConstantTok"/>
        </w:rPr>
        <w:t>FALSE</w:t>
      </w:r>
      <w:r>
        <w:rPr>
          <w:rStyle w:val="NormalTok"/>
        </w:rPr>
        <w:t>)</w:t>
      </w:r>
      <w:r>
        <w:rPr>
          <w:rStyle w:val="CommentTok"/>
        </w:rPr>
        <w:t xml:space="preserve">#distribution   </w:t>
      </w:r>
      <w:r>
        <w:br/>
      </w:r>
      <w:r>
        <w:rPr>
          <w:rStyle w:val="NormalTok"/>
        </w:rPr>
        <w:t xml:space="preserve">y4 </w:t>
      </w:r>
      <w:r>
        <w:rPr>
          <w:rStyle w:val="OtherTok"/>
        </w:rPr>
        <w:t>&lt;-</w:t>
      </w:r>
      <w:r>
        <w:rPr>
          <w:rStyle w:val="NormalTok"/>
        </w:rPr>
        <w:t xml:space="preserve"> </w:t>
      </w:r>
      <w:r>
        <w:rPr>
          <w:rStyle w:val="FunctionTok"/>
        </w:rPr>
        <w:t>dlnorm</w:t>
      </w:r>
      <w:r>
        <w:rPr>
          <w:rStyle w:val="NormalTok"/>
        </w:rPr>
        <w:t>(x,</w:t>
      </w:r>
      <w:r>
        <w:rPr>
          <w:rStyle w:val="FloatTok"/>
        </w:rPr>
        <w:t>0.75</w:t>
      </w:r>
      <w:r>
        <w:rPr>
          <w:rStyle w:val="NormalTok"/>
        </w:rPr>
        <w:t>,</w:t>
      </w:r>
      <w:r>
        <w:rPr>
          <w:rStyle w:val="FloatTok"/>
        </w:rPr>
        <w:t>0.6</w:t>
      </w:r>
      <w:r>
        <w:rPr>
          <w:rStyle w:val="NormalTok"/>
        </w:rPr>
        <w:t xml:space="preserve">)         </w:t>
      </w:r>
      <w:r>
        <w:rPr>
          <w:rStyle w:val="CommentTok"/>
        </w:rPr>
        <w:t xml:space="preserve">#log=TRUE = log-likelihoods  </w:t>
      </w:r>
      <w:r>
        <w:br/>
      </w:r>
      <w:r>
        <w:rPr>
          <w:rStyle w:val="FunctionTok"/>
        </w:rPr>
        <w:t>parset</w:t>
      </w:r>
      <w:r>
        <w:rPr>
          <w:rStyle w:val="NormalTok"/>
        </w:rPr>
        <w:t>(</w:t>
      </w:r>
      <w:r>
        <w:rPr>
          <w:rStyle w:val="AttributeTok"/>
        </w:rPr>
        <w:t>plots=</w:t>
      </w:r>
      <w:r>
        <w:rPr>
          <w:rStyle w:val="FunctionTok"/>
        </w:rPr>
        <w:t>c</w:t>
      </w:r>
      <w:r>
        <w:rPr>
          <w:rStyle w:val="NormalTok"/>
        </w:rPr>
        <w:t>(</w:t>
      </w:r>
      <w:r>
        <w:rPr>
          <w:rStyle w:val="DecValTok"/>
        </w:rPr>
        <w:t>1</w:t>
      </w:r>
      <w:r>
        <w:rPr>
          <w:rStyle w:val="NormalTok"/>
        </w:rPr>
        <w:t>,</w:t>
      </w:r>
      <w:r>
        <w:rPr>
          <w:rStyle w:val="DecValTok"/>
        </w:rPr>
        <w:t>2</w:t>
      </w:r>
      <w:r>
        <w:rPr>
          <w:rStyle w:val="NormalTok"/>
        </w:rPr>
        <w:t xml:space="preserve">)) </w:t>
      </w:r>
      <w:r>
        <w:rPr>
          <w:rStyle w:val="CommentTok"/>
        </w:rPr>
        <w:t xml:space="preserve">#MQMF shortcut plot formatting function  </w:t>
      </w:r>
      <w:r>
        <w:br/>
      </w:r>
      <w:r>
        <w:rPr>
          <w:rStyle w:val="FunctionTok"/>
        </w:rPr>
        <w:t>plot</w:t>
      </w:r>
      <w:r>
        <w:rPr>
          <w:rStyle w:val="NormalTok"/>
        </w:rPr>
        <w:t>(x,y3,</w:t>
      </w:r>
      <w:r>
        <w:rPr>
          <w:rStyle w:val="AttributeTok"/>
        </w:rPr>
        <w:t>type=</w:t>
      </w:r>
      <w:r>
        <w:rPr>
          <w:rStyle w:val="StringTok"/>
        </w:rPr>
        <w:t>"l"</w:t>
      </w:r>
      <w:r>
        <w:rPr>
          <w:rStyle w:val="NormalTok"/>
        </w:rPr>
        <w:t>,</w:t>
      </w:r>
      <w:r>
        <w:rPr>
          <w:rStyle w:val="AttributeTok"/>
        </w:rPr>
        <w:t>lwd=</w:t>
      </w:r>
      <w:r>
        <w:rPr>
          <w:rStyle w:val="DecValTok"/>
        </w:rPr>
        <w:t>2</w:t>
      </w:r>
      <w:r>
        <w:rPr>
          <w:rStyle w:val="NormalTok"/>
        </w:rPr>
        <w:t>,</w:t>
      </w:r>
      <w:r>
        <w:rPr>
          <w:rStyle w:val="AttributeTok"/>
        </w:rPr>
        <w:t>panel.first=</w:t>
      </w:r>
      <w:r>
        <w:rPr>
          <w:rStyle w:val="FunctionTok"/>
        </w:rPr>
        <w:t>grid</w:t>
      </w:r>
      <w:r>
        <w:rPr>
          <w:rStyle w:val="NormalTok"/>
        </w:rPr>
        <w:t xml:space="preserve">(),  </w:t>
      </w:r>
      <w:r>
        <w:br/>
      </w:r>
      <w:r>
        <w:rPr>
          <w:rStyle w:val="NormalTok"/>
        </w:rPr>
        <w:t xml:space="preserve">     </w:t>
      </w:r>
      <w:r>
        <w:rPr>
          <w:rStyle w:val="AttributeTok"/>
        </w:rPr>
        <w:t>ylab=</w:t>
      </w:r>
      <w:r>
        <w:rPr>
          <w:rStyle w:val="StringTok"/>
        </w:rPr>
        <w:t>"Log-Normal Likelihood"</w:t>
      </w:r>
      <w:r>
        <w:rPr>
          <w:rStyle w:val="NormalTok"/>
        </w:rPr>
        <w:t xml:space="preserve">)  </w:t>
      </w:r>
      <w:r>
        <w:br/>
      </w:r>
      <w:r>
        <w:rPr>
          <w:rStyle w:val="FunctionTok"/>
        </w:rPr>
        <w:t>lines</w:t>
      </w:r>
      <w:r>
        <w:rPr>
          <w:rStyle w:val="NormalTok"/>
        </w:rPr>
        <w:t>(x,y,</w:t>
      </w:r>
      <w:r>
        <w:rPr>
          <w:rStyle w:val="AttributeTok"/>
        </w:rPr>
        <w:t>lwd=</w:t>
      </w:r>
      <w:r>
        <w:rPr>
          <w:rStyle w:val="DecValTok"/>
        </w:rPr>
        <w:t>2</w:t>
      </w:r>
      <w:r>
        <w:rPr>
          <w:rStyle w:val="NormalTok"/>
        </w:rPr>
        <w:t>,</w:t>
      </w:r>
      <w:r>
        <w:rPr>
          <w:rStyle w:val="AttributeTok"/>
        </w:rPr>
        <w:t>col=</w:t>
      </w:r>
      <w:r>
        <w:rPr>
          <w:rStyle w:val="DecValTok"/>
        </w:rPr>
        <w:t>2</w:t>
      </w:r>
      <w:r>
        <w:rPr>
          <w:rStyle w:val="NormalTok"/>
        </w:rPr>
        <w:t>,</w:t>
      </w:r>
      <w:r>
        <w:rPr>
          <w:rStyle w:val="AttributeTok"/>
        </w:rPr>
        <w:t>lty=</w:t>
      </w:r>
      <w:r>
        <w:rPr>
          <w:rStyle w:val="DecValTok"/>
        </w:rPr>
        <w:t>2</w:t>
      </w:r>
      <w:r>
        <w:rPr>
          <w:rStyle w:val="NormalTok"/>
        </w:rPr>
        <w:t xml:space="preserve">)  </w:t>
      </w:r>
      <w:r>
        <w:br/>
      </w:r>
      <w:r>
        <w:rPr>
          <w:rStyle w:val="FunctionTok"/>
        </w:rPr>
        <w:t>lines</w:t>
      </w:r>
      <w:r>
        <w:rPr>
          <w:rStyle w:val="NormalTok"/>
        </w:rPr>
        <w:t>(x,y2,</w:t>
      </w:r>
      <w:r>
        <w:rPr>
          <w:rStyle w:val="AttributeTok"/>
        </w:rPr>
        <w:t>lwd=</w:t>
      </w:r>
      <w:r>
        <w:rPr>
          <w:rStyle w:val="DecValTok"/>
        </w:rPr>
        <w:t>2</w:t>
      </w:r>
      <w:r>
        <w:rPr>
          <w:rStyle w:val="NormalTok"/>
        </w:rPr>
        <w:t>,</w:t>
      </w:r>
      <w:r>
        <w:rPr>
          <w:rStyle w:val="AttributeTok"/>
        </w:rPr>
        <w:t>col=</w:t>
      </w:r>
      <w:r>
        <w:rPr>
          <w:rStyle w:val="DecValTok"/>
        </w:rPr>
        <w:t>3</w:t>
      </w:r>
      <w:r>
        <w:rPr>
          <w:rStyle w:val="NormalTok"/>
        </w:rPr>
        <w:t>,</w:t>
      </w:r>
      <w:r>
        <w:rPr>
          <w:rStyle w:val="AttributeTok"/>
        </w:rPr>
        <w:t>lty=</w:t>
      </w:r>
      <w:r>
        <w:rPr>
          <w:rStyle w:val="DecValTok"/>
        </w:rPr>
        <w:t>3</w:t>
      </w:r>
      <w:r>
        <w:rPr>
          <w:rStyle w:val="NormalTok"/>
        </w:rPr>
        <w:t xml:space="preserve">)  </w:t>
      </w:r>
      <w:r>
        <w:br/>
      </w:r>
      <w:r>
        <w:rPr>
          <w:rStyle w:val="FunctionTok"/>
        </w:rPr>
        <w:t>lines</w:t>
      </w:r>
      <w:r>
        <w:rPr>
          <w:rStyle w:val="NormalTok"/>
        </w:rPr>
        <w:t>(x,y4,</w:t>
      </w:r>
      <w:r>
        <w:rPr>
          <w:rStyle w:val="AttributeTok"/>
        </w:rPr>
        <w:t>lwd=</w:t>
      </w:r>
      <w:r>
        <w:rPr>
          <w:rStyle w:val="DecValTok"/>
        </w:rPr>
        <w:t>2</w:t>
      </w:r>
      <w:r>
        <w:rPr>
          <w:rStyle w:val="NormalTok"/>
        </w:rPr>
        <w:t>,</w:t>
      </w:r>
      <w:r>
        <w:rPr>
          <w:rStyle w:val="AttributeTok"/>
        </w:rPr>
        <w:t>col=</w:t>
      </w:r>
      <w:r>
        <w:rPr>
          <w:rStyle w:val="DecValTok"/>
        </w:rPr>
        <w:t>4</w:t>
      </w:r>
      <w:r>
        <w:rPr>
          <w:rStyle w:val="NormalTok"/>
        </w:rPr>
        <w:t>,</w:t>
      </w:r>
      <w:r>
        <w:rPr>
          <w:rStyle w:val="AttributeTok"/>
        </w:rPr>
        <w:t>lty=</w:t>
      </w:r>
      <w:r>
        <w:rPr>
          <w:rStyle w:val="DecValTok"/>
        </w:rPr>
        <w:t>4</w:t>
      </w:r>
      <w:r>
        <w:rPr>
          <w:rStyle w:val="NormalTok"/>
        </w:rPr>
        <w:t xml:space="preserve">)  </w:t>
      </w:r>
      <w:r>
        <w:br/>
      </w:r>
      <w:r>
        <w:rPr>
          <w:rStyle w:val="FunctionTok"/>
        </w:rPr>
        <w:t>legend</w:t>
      </w:r>
      <w:r>
        <w:rPr>
          <w:rStyle w:val="NormalTok"/>
        </w:rPr>
        <w:t>(</w:t>
      </w:r>
      <w:r>
        <w:rPr>
          <w:rStyle w:val="StringTok"/>
        </w:rPr>
        <w:t>"topright"</w:t>
      </w:r>
      <w:r>
        <w:rPr>
          <w:rStyle w:val="NormalTok"/>
        </w:rPr>
        <w:t>,</w:t>
      </w:r>
      <w:r>
        <w:rPr>
          <w:rStyle w:val="FunctionTok"/>
        </w:rPr>
        <w:t>c</w:t>
      </w:r>
      <w:r>
        <w:rPr>
          <w:rStyle w:val="NormalTok"/>
        </w:rPr>
        <w:t>(</w:t>
      </w:r>
      <w:r>
        <w:rPr>
          <w:rStyle w:val="StringTok"/>
        </w:rPr>
        <w:t>"meanlog sdlog"</w:t>
      </w:r>
      <w:r>
        <w:rPr>
          <w:rStyle w:val="NormalTok"/>
        </w:rPr>
        <w:t>,</w:t>
      </w:r>
      <w:r>
        <w:rPr>
          <w:rStyle w:val="StringTok"/>
        </w:rPr>
        <w:t>"    0.0      0.6"</w:t>
      </w:r>
      <w:r>
        <w:rPr>
          <w:rStyle w:val="NormalTok"/>
        </w:rPr>
        <w:t xml:space="preserve">,  </w:t>
      </w:r>
      <w:r>
        <w:br/>
      </w:r>
      <w:r>
        <w:rPr>
          <w:rStyle w:val="StringTok"/>
        </w:rPr>
        <w:t>"    0.0      1.0"</w:t>
      </w:r>
      <w:r>
        <w:rPr>
          <w:rStyle w:val="NormalTok"/>
        </w:rPr>
        <w:t>,</w:t>
      </w:r>
      <w:r>
        <w:rPr>
          <w:rStyle w:val="StringTok"/>
        </w:rPr>
        <w:t>"    0.0      1.2"</w:t>
      </w:r>
      <w:r>
        <w:rPr>
          <w:rStyle w:val="NormalTok"/>
        </w:rPr>
        <w:t>,</w:t>
      </w:r>
      <w:r>
        <w:rPr>
          <w:rStyle w:val="StringTok"/>
        </w:rPr>
        <w:t>"    0.75    0.6"</w:t>
      </w:r>
      <w:r>
        <w:rPr>
          <w:rStyle w:val="NormalTok"/>
        </w:rPr>
        <w:t xml:space="preserve">),  </w:t>
      </w:r>
      <w:r>
        <w:br/>
      </w:r>
      <w:r>
        <w:rPr>
          <w:rStyle w:val="NormalTok"/>
        </w:rPr>
        <w:t xml:space="preserve">      </w:t>
      </w:r>
      <w:r>
        <w:rPr>
          <w:rStyle w:val="NormalTok"/>
        </w:rPr>
        <w:t xml:space="preserve"> </w:t>
      </w:r>
      <w:r>
        <w:rPr>
          <w:rStyle w:val="AttributeTok"/>
        </w:rPr>
        <w:t>col=</w:t>
      </w:r>
      <w:r>
        <w:rPr>
          <w:rStyle w:val="FunctionTok"/>
        </w:rPr>
        <w:t>c</w:t>
      </w:r>
      <w:r>
        <w:rPr>
          <w:rStyle w:val="NormalTok"/>
        </w:rPr>
        <w:t>(</w:t>
      </w:r>
      <w:r>
        <w:rPr>
          <w:rStyle w:val="DecValTok"/>
        </w:rPr>
        <w:t>0</w:t>
      </w:r>
      <w:r>
        <w:rPr>
          <w:rStyle w:val="NormalTok"/>
        </w:rPr>
        <w:t>,</w:t>
      </w:r>
      <w:r>
        <w:rPr>
          <w:rStyle w:val="DecValTok"/>
        </w:rPr>
        <w:t>1</w:t>
      </w:r>
      <w:r>
        <w:rPr>
          <w:rStyle w:val="NormalTok"/>
        </w:rPr>
        <w:t>,</w:t>
      </w:r>
      <w:r>
        <w:rPr>
          <w:rStyle w:val="DecValTok"/>
        </w:rPr>
        <w:t>3</w:t>
      </w:r>
      <w:r>
        <w:rPr>
          <w:rStyle w:val="NormalTok"/>
        </w:rPr>
        <w:t>,</w:t>
      </w:r>
      <w:r>
        <w:rPr>
          <w:rStyle w:val="DecValTok"/>
        </w:rPr>
        <w:t>2</w:t>
      </w:r>
      <w:r>
        <w:rPr>
          <w:rStyle w:val="NormalTok"/>
        </w:rPr>
        <w:t>,</w:t>
      </w:r>
      <w:r>
        <w:rPr>
          <w:rStyle w:val="DecValTok"/>
        </w:rPr>
        <w:t>4</w:t>
      </w:r>
      <w:r>
        <w:rPr>
          <w:rStyle w:val="NormalTok"/>
        </w:rPr>
        <w:t>),</w:t>
      </w:r>
      <w:r>
        <w:rPr>
          <w:rStyle w:val="AttributeTok"/>
        </w:rPr>
        <w:t>lwd=</w:t>
      </w:r>
      <w:r>
        <w:rPr>
          <w:rStyle w:val="DecValTok"/>
        </w:rPr>
        <w:t>3</w:t>
      </w:r>
      <w:r>
        <w:rPr>
          <w:rStyle w:val="NormalTok"/>
        </w:rPr>
        <w:t>,</w:t>
      </w:r>
      <w:r>
        <w:rPr>
          <w:rStyle w:val="AttributeTok"/>
        </w:rPr>
        <w:t>bty=</w:t>
      </w:r>
      <w:r>
        <w:rPr>
          <w:rStyle w:val="StringTok"/>
        </w:rPr>
        <w:t>"n"</w:t>
      </w:r>
      <w:r>
        <w:rPr>
          <w:rStyle w:val="NormalTok"/>
        </w:rPr>
        <w:t>,</w:t>
      </w:r>
      <w:r>
        <w:rPr>
          <w:rStyle w:val="AttributeTok"/>
        </w:rPr>
        <w:t>cex=</w:t>
      </w:r>
      <w:r>
        <w:rPr>
          <w:rStyle w:val="FloatTok"/>
        </w:rPr>
        <w:t>1.0</w:t>
      </w:r>
      <w:r>
        <w:rPr>
          <w:rStyle w:val="NormalTok"/>
        </w:rPr>
        <w:t>,</w:t>
      </w:r>
      <w:r>
        <w:rPr>
          <w:rStyle w:val="AttributeTok"/>
        </w:rPr>
        <w:t>lty=</w:t>
      </w:r>
      <w:r>
        <w:rPr>
          <w:rStyle w:val="FunctionTok"/>
        </w:rPr>
        <w:t>c</w:t>
      </w:r>
      <w:r>
        <w:rPr>
          <w:rStyle w:val="NormalTok"/>
        </w:rPr>
        <w:t>(</w:t>
      </w:r>
      <w:r>
        <w:rPr>
          <w:rStyle w:val="DecValTok"/>
        </w:rPr>
        <w:t>0</w:t>
      </w:r>
      <w:r>
        <w:rPr>
          <w:rStyle w:val="NormalTok"/>
        </w:rPr>
        <w:t>,</w:t>
      </w:r>
      <w:r>
        <w:rPr>
          <w:rStyle w:val="DecValTok"/>
        </w:rPr>
        <w:t>1</w:t>
      </w:r>
      <w:r>
        <w:rPr>
          <w:rStyle w:val="NormalTok"/>
        </w:rPr>
        <w:t>,</w:t>
      </w:r>
      <w:r>
        <w:rPr>
          <w:rStyle w:val="DecValTok"/>
        </w:rPr>
        <w:t>3</w:t>
      </w:r>
      <w:r>
        <w:rPr>
          <w:rStyle w:val="NormalTok"/>
        </w:rPr>
        <w:t>,</w:t>
      </w:r>
      <w:r>
        <w:rPr>
          <w:rStyle w:val="DecValTok"/>
        </w:rPr>
        <w:t>2</w:t>
      </w:r>
      <w:r>
        <w:rPr>
          <w:rStyle w:val="NormalTok"/>
        </w:rPr>
        <w:t>,</w:t>
      </w:r>
      <w:r>
        <w:rPr>
          <w:rStyle w:val="DecValTok"/>
        </w:rPr>
        <w:t>4</w:t>
      </w:r>
      <w:r>
        <w:rPr>
          <w:rStyle w:val="NormalTok"/>
        </w:rPr>
        <w:t xml:space="preserve">))  </w:t>
      </w:r>
      <w:r>
        <w:br/>
      </w:r>
      <w:r>
        <w:rPr>
          <w:rStyle w:val="FunctionTok"/>
        </w:rPr>
        <w:t>plot</w:t>
      </w:r>
      <w:r>
        <w:rPr>
          <w:rStyle w:val="NormalTok"/>
        </w:rPr>
        <w:t>(</w:t>
      </w:r>
      <w:r>
        <w:rPr>
          <w:rStyle w:val="FunctionTok"/>
        </w:rPr>
        <w:t>log</w:t>
      </w:r>
      <w:r>
        <w:rPr>
          <w:rStyle w:val="NormalTok"/>
        </w:rPr>
        <w:t>(x),y3,</w:t>
      </w:r>
      <w:r>
        <w:rPr>
          <w:rStyle w:val="AttributeTok"/>
        </w:rPr>
        <w:t>type=</w:t>
      </w:r>
      <w:r>
        <w:rPr>
          <w:rStyle w:val="StringTok"/>
        </w:rPr>
        <w:t>"l"</w:t>
      </w:r>
      <w:r>
        <w:rPr>
          <w:rStyle w:val="NormalTok"/>
        </w:rPr>
        <w:t>,</w:t>
      </w:r>
      <w:r>
        <w:rPr>
          <w:rStyle w:val="AttributeTok"/>
        </w:rPr>
        <w:t>lwd=</w:t>
      </w:r>
      <w:r>
        <w:rPr>
          <w:rStyle w:val="DecValTok"/>
        </w:rPr>
        <w:t>2</w:t>
      </w:r>
      <w:r>
        <w:rPr>
          <w:rStyle w:val="NormalTok"/>
        </w:rPr>
        <w:t>,</w:t>
      </w:r>
      <w:r>
        <w:rPr>
          <w:rStyle w:val="AttributeTok"/>
        </w:rPr>
        <w:t>panel.first=</w:t>
      </w:r>
      <w:r>
        <w:rPr>
          <w:rStyle w:val="FunctionTok"/>
        </w:rPr>
        <w:t>grid</w:t>
      </w:r>
      <w:r>
        <w:rPr>
          <w:rStyle w:val="NormalTok"/>
        </w:rPr>
        <w:t>(),</w:t>
      </w:r>
      <w:r>
        <w:rPr>
          <w:rStyle w:val="AttributeTok"/>
        </w:rPr>
        <w:t>ylab=</w:t>
      </w:r>
      <w:r>
        <w:rPr>
          <w:rStyle w:val="StringTok"/>
        </w:rPr>
        <w:t>""</w:t>
      </w:r>
      <w:r>
        <w:rPr>
          <w:rStyle w:val="NormalTok"/>
        </w:rPr>
        <w:t xml:space="preserve">)  </w:t>
      </w:r>
      <w:r>
        <w:br/>
      </w:r>
      <w:r>
        <w:rPr>
          <w:rStyle w:val="FunctionTok"/>
        </w:rPr>
        <w:t>lines</w:t>
      </w:r>
      <w:r>
        <w:rPr>
          <w:rStyle w:val="NormalTok"/>
        </w:rPr>
        <w:t>(</w:t>
      </w:r>
      <w:r>
        <w:rPr>
          <w:rStyle w:val="FunctionTok"/>
        </w:rPr>
        <w:t>log</w:t>
      </w:r>
      <w:r>
        <w:rPr>
          <w:rStyle w:val="NormalTok"/>
        </w:rPr>
        <w:t>(x),y,</w:t>
      </w:r>
      <w:r>
        <w:rPr>
          <w:rStyle w:val="AttributeTok"/>
        </w:rPr>
        <w:t>lwd=</w:t>
      </w:r>
      <w:r>
        <w:rPr>
          <w:rStyle w:val="DecValTok"/>
        </w:rPr>
        <w:t>2</w:t>
      </w:r>
      <w:r>
        <w:rPr>
          <w:rStyle w:val="NormalTok"/>
        </w:rPr>
        <w:t>,</w:t>
      </w:r>
      <w:r>
        <w:rPr>
          <w:rStyle w:val="AttributeTok"/>
        </w:rPr>
        <w:t>col=</w:t>
      </w:r>
      <w:r>
        <w:rPr>
          <w:rStyle w:val="DecValTok"/>
        </w:rPr>
        <w:t>2</w:t>
      </w:r>
      <w:r>
        <w:rPr>
          <w:rStyle w:val="NormalTok"/>
        </w:rPr>
        <w:t>,</w:t>
      </w:r>
      <w:r>
        <w:rPr>
          <w:rStyle w:val="AttributeTok"/>
        </w:rPr>
        <w:t>lty=</w:t>
      </w:r>
      <w:r>
        <w:rPr>
          <w:rStyle w:val="DecValTok"/>
        </w:rPr>
        <w:t>2</w:t>
      </w:r>
      <w:r>
        <w:rPr>
          <w:rStyle w:val="NormalTok"/>
        </w:rPr>
        <w:t xml:space="preserve">)  </w:t>
      </w:r>
      <w:r>
        <w:br/>
      </w:r>
      <w:r>
        <w:rPr>
          <w:rStyle w:val="FunctionTok"/>
        </w:rPr>
        <w:t>lines</w:t>
      </w:r>
      <w:r>
        <w:rPr>
          <w:rStyle w:val="NormalTok"/>
        </w:rPr>
        <w:t>(</w:t>
      </w:r>
      <w:r>
        <w:rPr>
          <w:rStyle w:val="FunctionTok"/>
        </w:rPr>
        <w:t>log</w:t>
      </w:r>
      <w:r>
        <w:rPr>
          <w:rStyle w:val="NormalTok"/>
        </w:rPr>
        <w:t>(x),y2,</w:t>
      </w:r>
      <w:r>
        <w:rPr>
          <w:rStyle w:val="AttributeTok"/>
        </w:rPr>
        <w:t>lwd=</w:t>
      </w:r>
      <w:r>
        <w:rPr>
          <w:rStyle w:val="DecValTok"/>
        </w:rPr>
        <w:t>2</w:t>
      </w:r>
      <w:r>
        <w:rPr>
          <w:rStyle w:val="NormalTok"/>
        </w:rPr>
        <w:t>,</w:t>
      </w:r>
      <w:r>
        <w:rPr>
          <w:rStyle w:val="AttributeTok"/>
        </w:rPr>
        <w:t>col=</w:t>
      </w:r>
      <w:r>
        <w:rPr>
          <w:rStyle w:val="DecValTok"/>
        </w:rPr>
        <w:t>3</w:t>
      </w:r>
      <w:r>
        <w:rPr>
          <w:rStyle w:val="NormalTok"/>
        </w:rPr>
        <w:t>,</w:t>
      </w:r>
      <w:r>
        <w:rPr>
          <w:rStyle w:val="AttributeTok"/>
        </w:rPr>
        <w:t>lty=</w:t>
      </w:r>
      <w:r>
        <w:rPr>
          <w:rStyle w:val="DecValTok"/>
        </w:rPr>
        <w:t>3</w:t>
      </w:r>
      <w:r>
        <w:rPr>
          <w:rStyle w:val="NormalTok"/>
        </w:rPr>
        <w:t xml:space="preserve">)  </w:t>
      </w:r>
      <w:r>
        <w:br/>
      </w:r>
      <w:r>
        <w:rPr>
          <w:rStyle w:val="FunctionTok"/>
        </w:rPr>
        <w:t>lines</w:t>
      </w:r>
      <w:r>
        <w:rPr>
          <w:rStyle w:val="NormalTok"/>
        </w:rPr>
        <w:t>(</w:t>
      </w:r>
      <w:r>
        <w:rPr>
          <w:rStyle w:val="FunctionTok"/>
        </w:rPr>
        <w:t>log</w:t>
      </w:r>
      <w:r>
        <w:rPr>
          <w:rStyle w:val="NormalTok"/>
        </w:rPr>
        <w:t>(x),y4,</w:t>
      </w:r>
      <w:r>
        <w:rPr>
          <w:rStyle w:val="AttributeTok"/>
        </w:rPr>
        <w:t>lwd=</w:t>
      </w:r>
      <w:r>
        <w:rPr>
          <w:rStyle w:val="DecValTok"/>
        </w:rPr>
        <w:t>2</w:t>
      </w:r>
      <w:r>
        <w:rPr>
          <w:rStyle w:val="NormalTok"/>
        </w:rPr>
        <w:t>,</w:t>
      </w:r>
      <w:r>
        <w:rPr>
          <w:rStyle w:val="AttributeTok"/>
        </w:rPr>
        <w:t>col=</w:t>
      </w:r>
      <w:r>
        <w:rPr>
          <w:rStyle w:val="DecValTok"/>
        </w:rPr>
        <w:t>4</w:t>
      </w:r>
      <w:r>
        <w:rPr>
          <w:rStyle w:val="NormalTok"/>
        </w:rPr>
        <w:t>,</w:t>
      </w:r>
      <w:r>
        <w:rPr>
          <w:rStyle w:val="AttributeTok"/>
        </w:rPr>
        <w:t>lty=</w:t>
      </w:r>
      <w:r>
        <w:rPr>
          <w:rStyle w:val="DecValTok"/>
        </w:rPr>
        <w:t>4</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231" w:name="fig-4-10"/>
            <w:r>
              <w:rPr>
                <w:noProof/>
                <w:lang w:eastAsia="zh-CN"/>
              </w:rPr>
              <w:lastRenderedPageBreak/>
              <w:drawing>
                <wp:inline distT="0" distB="0" distL="0" distR="0">
                  <wp:extent cx="4620126" cy="3696101"/>
                  <wp:effectExtent l="0" t="0" r="0" b="0"/>
                  <wp:docPr id="248" name="Picture"/>
                  <wp:cNvGraphicFramePr/>
                  <a:graphic xmlns:a="http://schemas.openxmlformats.org/drawingml/2006/main">
                    <a:graphicData uri="http://schemas.openxmlformats.org/drawingml/2006/picture">
                      <pic:pic xmlns:pic="http://schemas.openxmlformats.org/drawingml/2006/picture">
                        <pic:nvPicPr>
                          <pic:cNvPr id="249" name="Picture" descr="04-application_files/figure-docx/fig-4-10-1.png"/>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4.10: </w:t>
            </w:r>
            <w:r>
              <w:t>两幅展示对数正态概率密度函数的图。左图是一组不同参数集的似然分布，右图是前四个对数正态分布的对数变换版本。</w:t>
            </w:r>
            <w:r>
              <w:t> Two plots illustrating the Log-Normal probability density function. Left is a group of likelihood distributions for different parameter sets, while right is the log-transformed versions of these</w:t>
            </w:r>
            <w:r>
              <w:t xml:space="preserve"> first four Log-Normal distributions.</w:t>
            </w:r>
          </w:p>
        </w:tc>
        <w:bookmarkEnd w:id="231"/>
      </w:tr>
    </w:tbl>
    <w:p w:rsidR="003045B9" w:rsidRDefault="00E54A55">
      <w:pPr>
        <w:pStyle w:val="a0"/>
      </w:pPr>
      <w:r>
        <w:t>同样，可以从对数正态分布生成随机数，与之前一样，对数变换应生成正态分布</w:t>
      </w:r>
      <w:r>
        <w:t xml:space="preserve">, </w:t>
      </w:r>
      <w:r>
        <w:t>如</w:t>
      </w:r>
      <w:r>
        <w:t xml:space="preserve"> </w:t>
      </w:r>
      <w:hyperlink w:anchor="fig-4-11">
        <w:r>
          <w:rPr>
            <w:rStyle w:val="ad"/>
          </w:rPr>
          <w:t>图</w:t>
        </w:r>
        <w:r>
          <w:rPr>
            <w:rStyle w:val="ad"/>
          </w:rPr>
          <w:t> 4.11</w:t>
        </w:r>
      </w:hyperlink>
      <w:r>
        <w:t xml:space="preserve"> </w:t>
      </w:r>
      <w:r>
        <w:t>所示。</w:t>
      </w:r>
    </w:p>
    <w:p w:rsidR="003045B9" w:rsidRDefault="00E54A55">
      <w:pPr>
        <w:pStyle w:val="SourceCode"/>
      </w:pPr>
      <w:r>
        <w:rPr>
          <w:rStyle w:val="FunctionTok"/>
        </w:rPr>
        <w:t>set.seed</w:t>
      </w:r>
      <w:r>
        <w:rPr>
          <w:rStyle w:val="NormalTok"/>
        </w:rPr>
        <w:t>(</w:t>
      </w:r>
      <w:r>
        <w:rPr>
          <w:rStyle w:val="DecValTok"/>
        </w:rPr>
        <w:t>12354</w:t>
      </w:r>
      <w:r>
        <w:rPr>
          <w:rStyle w:val="NormalTok"/>
        </w:rPr>
        <w:t xml:space="preserve">) </w:t>
      </w:r>
      <w:r>
        <w:rPr>
          <w:rStyle w:val="CommentTok"/>
        </w:rPr>
        <w:t xml:space="preserve"># plot random log-normal numbers as Fig 4.11  </w:t>
      </w:r>
      <w:r>
        <w:br/>
      </w:r>
      <w:r>
        <w:rPr>
          <w:rStyle w:val="NormalTok"/>
        </w:rPr>
        <w:t xml:space="preserve">meanL </w:t>
      </w:r>
      <w:r>
        <w:rPr>
          <w:rStyle w:val="OtherTok"/>
        </w:rPr>
        <w:t>&lt;-</w:t>
      </w:r>
      <w:r>
        <w:rPr>
          <w:rStyle w:val="NormalTok"/>
        </w:rPr>
        <w:t xml:space="preserve"> </w:t>
      </w:r>
      <w:r>
        <w:rPr>
          <w:rStyle w:val="FloatTok"/>
        </w:rPr>
        <w:t>0.7</w:t>
      </w:r>
      <w:r>
        <w:rPr>
          <w:rStyle w:val="NormalTok"/>
        </w:rPr>
        <w:t xml:space="preserve">;   sdL </w:t>
      </w:r>
      <w:r>
        <w:rPr>
          <w:rStyle w:val="OtherTok"/>
        </w:rPr>
        <w:t>&lt;-</w:t>
      </w:r>
      <w:r>
        <w:rPr>
          <w:rStyle w:val="NormalTok"/>
        </w:rPr>
        <w:t xml:space="preserve"> </w:t>
      </w:r>
      <w:r>
        <w:rPr>
          <w:rStyle w:val="FloatTok"/>
        </w:rPr>
        <w:t>0.5</w:t>
      </w:r>
      <w:r>
        <w:rPr>
          <w:rStyle w:val="NormalTok"/>
        </w:rPr>
        <w:t xml:space="preserve">  </w:t>
      </w:r>
      <w:r>
        <w:rPr>
          <w:rStyle w:val="CommentTok"/>
        </w:rPr>
        <w:t xml:space="preserve"># generate 5000 random log-normal   </w:t>
      </w:r>
      <w:r>
        <w:br/>
      </w:r>
      <w:r>
        <w:rPr>
          <w:rStyle w:val="NormalTok"/>
        </w:rPr>
        <w:t xml:space="preserve">x </w:t>
      </w:r>
      <w:r>
        <w:rPr>
          <w:rStyle w:val="OtherTok"/>
        </w:rPr>
        <w:t>&lt;-</w:t>
      </w:r>
      <w:r>
        <w:rPr>
          <w:rStyle w:val="NormalTok"/>
        </w:rPr>
        <w:t xml:space="preserve"> </w:t>
      </w:r>
      <w:r>
        <w:rPr>
          <w:rStyle w:val="FunctionTok"/>
        </w:rPr>
        <w:t>rlnorm</w:t>
      </w:r>
      <w:r>
        <w:rPr>
          <w:rStyle w:val="NormalTok"/>
        </w:rPr>
        <w:t>(</w:t>
      </w:r>
      <w:r>
        <w:rPr>
          <w:rStyle w:val="DecValTok"/>
        </w:rPr>
        <w:t>5000</w:t>
      </w:r>
      <w:r>
        <w:rPr>
          <w:rStyle w:val="NormalTok"/>
        </w:rPr>
        <w:t>,</w:t>
      </w:r>
      <w:r>
        <w:rPr>
          <w:rStyle w:val="AttributeTok"/>
        </w:rPr>
        <w:t>meanlog =</w:t>
      </w:r>
      <w:r>
        <w:rPr>
          <w:rStyle w:val="NormalTok"/>
        </w:rPr>
        <w:t xml:space="preserve"> meanL,</w:t>
      </w:r>
      <w:r>
        <w:rPr>
          <w:rStyle w:val="AttributeTok"/>
        </w:rPr>
        <w:t>sdlog =</w:t>
      </w:r>
      <w:r>
        <w:rPr>
          <w:rStyle w:val="NormalTok"/>
        </w:rPr>
        <w:t xml:space="preserve"> sdL) </w:t>
      </w:r>
      <w:r>
        <w:rPr>
          <w:rStyle w:val="CommentTok"/>
        </w:rPr>
        <w:t xml:space="preserve"># values  </w:t>
      </w:r>
      <w:r>
        <w:br/>
      </w:r>
      <w:r>
        <w:rPr>
          <w:rStyle w:val="FunctionTok"/>
        </w:rPr>
        <w:t>parset</w:t>
      </w:r>
      <w:r>
        <w:rPr>
          <w:rStyle w:val="NormalTok"/>
        </w:rPr>
        <w:t>(</w:t>
      </w:r>
      <w:r>
        <w:rPr>
          <w:rStyle w:val="AttributeTok"/>
        </w:rPr>
        <w:t>plots=</w:t>
      </w:r>
      <w:r>
        <w:rPr>
          <w:rStyle w:val="FunctionTok"/>
        </w:rPr>
        <w:t>c</w:t>
      </w:r>
      <w:r>
        <w:rPr>
          <w:rStyle w:val="NormalTok"/>
        </w:rPr>
        <w:t>(</w:t>
      </w:r>
      <w:r>
        <w:rPr>
          <w:rStyle w:val="DecValTok"/>
        </w:rPr>
        <w:t>1</w:t>
      </w:r>
      <w:r>
        <w:rPr>
          <w:rStyle w:val="NormalTok"/>
        </w:rPr>
        <w:t>,</w:t>
      </w:r>
      <w:r>
        <w:rPr>
          <w:rStyle w:val="DecValTok"/>
        </w:rPr>
        <w:t>2</w:t>
      </w:r>
      <w:r>
        <w:rPr>
          <w:rStyle w:val="NormalTok"/>
        </w:rPr>
        <w:t xml:space="preserve">)) </w:t>
      </w:r>
      <w:r>
        <w:rPr>
          <w:rStyle w:val="CommentTok"/>
        </w:rPr>
        <w:t xml:space="preserve"># simplifies the plots par() definition  </w:t>
      </w:r>
      <w:r>
        <w:br/>
      </w:r>
      <w:r>
        <w:rPr>
          <w:rStyle w:val="FunctionTok"/>
        </w:rPr>
        <w:t>hist</w:t>
      </w:r>
      <w:r>
        <w:rPr>
          <w:rStyle w:val="NormalTok"/>
        </w:rPr>
        <w:t xml:space="preserve">(x[x </w:t>
      </w:r>
      <w:r>
        <w:rPr>
          <w:rStyle w:val="SpecialCharTok"/>
        </w:rPr>
        <w:t>&lt;</w:t>
      </w:r>
      <w:r>
        <w:rPr>
          <w:rStyle w:val="NormalTok"/>
        </w:rPr>
        <w:t xml:space="preserve"> </w:t>
      </w:r>
      <w:r>
        <w:rPr>
          <w:rStyle w:val="FloatTok"/>
        </w:rPr>
        <w:t>8.0</w:t>
      </w:r>
      <w:r>
        <w:rPr>
          <w:rStyle w:val="NormalTok"/>
        </w:rPr>
        <w:t>],</w:t>
      </w:r>
      <w:r>
        <w:rPr>
          <w:rStyle w:val="AttributeTok"/>
        </w:rPr>
        <w:t>breaks=</w:t>
      </w:r>
      <w:r>
        <w:rPr>
          <w:rStyle w:val="FunctionTok"/>
        </w:rPr>
        <w:t>seq</w:t>
      </w:r>
      <w:r>
        <w:rPr>
          <w:rStyle w:val="NormalTok"/>
        </w:rPr>
        <w:t>(</w:t>
      </w:r>
      <w:r>
        <w:rPr>
          <w:rStyle w:val="DecValTok"/>
        </w:rPr>
        <w:t>0</w:t>
      </w:r>
      <w:r>
        <w:rPr>
          <w:rStyle w:val="NormalTok"/>
        </w:rPr>
        <w:t>,</w:t>
      </w:r>
      <w:r>
        <w:rPr>
          <w:rStyle w:val="DecValTok"/>
        </w:rPr>
        <w:t>8</w:t>
      </w:r>
      <w:r>
        <w:rPr>
          <w:rStyle w:val="NormalTok"/>
        </w:rPr>
        <w:t>,</w:t>
      </w:r>
      <w:r>
        <w:rPr>
          <w:rStyle w:val="FloatTok"/>
        </w:rPr>
        <w:t>0.25</w:t>
      </w:r>
      <w:r>
        <w:rPr>
          <w:rStyle w:val="NormalTok"/>
        </w:rPr>
        <w:t>),</w:t>
      </w:r>
      <w:r>
        <w:rPr>
          <w:rStyle w:val="AttributeTok"/>
        </w:rPr>
        <w:t>col=</w:t>
      </w:r>
      <w:r>
        <w:rPr>
          <w:rStyle w:val="DecValTok"/>
        </w:rPr>
        <w:t>0</w:t>
      </w:r>
      <w:r>
        <w:rPr>
          <w:rStyle w:val="NormalTok"/>
        </w:rPr>
        <w:t>,</w:t>
      </w:r>
      <w:r>
        <w:rPr>
          <w:rStyle w:val="AttributeTok"/>
        </w:rPr>
        <w:t>main=</w:t>
      </w:r>
      <w:r>
        <w:rPr>
          <w:rStyle w:val="StringTok"/>
        </w:rPr>
        <w:t>""</w:t>
      </w:r>
      <w:r>
        <w:rPr>
          <w:rStyle w:val="NormalTok"/>
        </w:rPr>
        <w:t xml:space="preserve">)   </w:t>
      </w:r>
      <w:r>
        <w:br/>
      </w:r>
      <w:r>
        <w:rPr>
          <w:rStyle w:val="NormalTok"/>
        </w:rPr>
        <w:t xml:space="preserve">meanx </w:t>
      </w:r>
      <w:r>
        <w:rPr>
          <w:rStyle w:val="OtherTok"/>
        </w:rPr>
        <w:t>&lt;-</w:t>
      </w:r>
      <w:r>
        <w:rPr>
          <w:rStyle w:val="NormalTok"/>
        </w:rPr>
        <w:t xml:space="preserve"> </w:t>
      </w:r>
      <w:r>
        <w:rPr>
          <w:rStyle w:val="FunctionTok"/>
        </w:rPr>
        <w:t>mean</w:t>
      </w:r>
      <w:r>
        <w:rPr>
          <w:rStyle w:val="NormalTok"/>
        </w:rPr>
        <w:t>(</w:t>
      </w:r>
      <w:r>
        <w:rPr>
          <w:rStyle w:val="FunctionTok"/>
        </w:rPr>
        <w:t>log</w:t>
      </w:r>
      <w:r>
        <w:rPr>
          <w:rStyle w:val="NormalTok"/>
        </w:rPr>
        <w:t xml:space="preserve">(x)); sdx </w:t>
      </w:r>
      <w:r>
        <w:rPr>
          <w:rStyle w:val="OtherTok"/>
        </w:rPr>
        <w:t>&lt;-</w:t>
      </w:r>
      <w:r>
        <w:rPr>
          <w:rStyle w:val="NormalTok"/>
        </w:rPr>
        <w:t xml:space="preserve"> </w:t>
      </w:r>
      <w:r>
        <w:rPr>
          <w:rStyle w:val="FunctionTok"/>
        </w:rPr>
        <w:t>sd</w:t>
      </w:r>
      <w:r>
        <w:rPr>
          <w:rStyle w:val="NormalTok"/>
        </w:rPr>
        <w:t>(</w:t>
      </w:r>
      <w:r>
        <w:rPr>
          <w:rStyle w:val="FunctionTok"/>
        </w:rPr>
        <w:t>log</w:t>
      </w:r>
      <w:r>
        <w:rPr>
          <w:rStyle w:val="NormalTok"/>
        </w:rPr>
        <w:t xml:space="preserve">(x))  </w:t>
      </w:r>
      <w:r>
        <w:br/>
      </w:r>
      <w:r>
        <w:rPr>
          <w:rStyle w:val="NormalTok"/>
        </w:rPr>
        <w:t xml:space="preserve">outstat </w:t>
      </w:r>
      <w:r>
        <w:rPr>
          <w:rStyle w:val="OtherTok"/>
        </w:rPr>
        <w:t>&lt;-</w:t>
      </w:r>
      <w:r>
        <w:rPr>
          <w:rStyle w:val="NormalTok"/>
        </w:rPr>
        <w:t xml:space="preserve"> </w:t>
      </w:r>
      <w:r>
        <w:rPr>
          <w:rStyle w:val="FunctionTok"/>
        </w:rPr>
        <w:t>c</w:t>
      </w:r>
      <w:r>
        <w:rPr>
          <w:rStyle w:val="NormalTok"/>
        </w:rPr>
        <w:t>(</w:t>
      </w:r>
      <w:r>
        <w:rPr>
          <w:rStyle w:val="FunctionTok"/>
        </w:rPr>
        <w:t>exp</w:t>
      </w:r>
      <w:r>
        <w:rPr>
          <w:rStyle w:val="NormalTok"/>
        </w:rPr>
        <w:t>(meanx</w:t>
      </w:r>
      <w:r>
        <w:rPr>
          <w:rStyle w:val="SpecialCharTok"/>
        </w:rPr>
        <w:t>-</w:t>
      </w:r>
      <w:r>
        <w:rPr>
          <w:rStyle w:val="NormalTok"/>
        </w:rPr>
        <w:t>(sdx</w:t>
      </w:r>
      <w:r>
        <w:rPr>
          <w:rStyle w:val="SpecialCharTok"/>
        </w:rPr>
        <w:t>^</w:t>
      </w:r>
      <w:r>
        <w:rPr>
          <w:rStyle w:val="DecValTok"/>
        </w:rPr>
        <w:t>2</w:t>
      </w:r>
      <w:r>
        <w:rPr>
          <w:rStyle w:val="NormalTok"/>
        </w:rPr>
        <w:t>)),</w:t>
      </w:r>
      <w:r>
        <w:rPr>
          <w:rStyle w:val="FunctionTok"/>
        </w:rPr>
        <w:t>exp</w:t>
      </w:r>
      <w:r>
        <w:rPr>
          <w:rStyle w:val="NormalTok"/>
        </w:rPr>
        <w:t>(meanx),</w:t>
      </w:r>
      <w:r>
        <w:rPr>
          <w:rStyle w:val="FunctionTok"/>
        </w:rPr>
        <w:t>exp</w:t>
      </w:r>
      <w:r>
        <w:rPr>
          <w:rStyle w:val="NormalTok"/>
        </w:rPr>
        <w:t>(meanx</w:t>
      </w:r>
      <w:r>
        <w:rPr>
          <w:rStyle w:val="SpecialCharTok"/>
        </w:rPr>
        <w:t>+</w:t>
      </w:r>
      <w:r>
        <w:rPr>
          <w:rStyle w:val="NormalTok"/>
        </w:rPr>
        <w:t>(sdx</w:t>
      </w:r>
      <w:r>
        <w:rPr>
          <w:rStyle w:val="SpecialCharTok"/>
        </w:rPr>
        <w:t>^</w:t>
      </w:r>
      <w:r>
        <w:rPr>
          <w:rStyle w:val="DecValTok"/>
        </w:rPr>
        <w:t>2</w:t>
      </w:r>
      <w:r>
        <w:rPr>
          <w:rStyle w:val="NormalTok"/>
        </w:rPr>
        <w:t>)</w:t>
      </w:r>
      <w:r>
        <w:rPr>
          <w:rStyle w:val="SpecialCharTok"/>
        </w:rPr>
        <w:t>/</w:t>
      </w:r>
      <w:r>
        <w:rPr>
          <w:rStyle w:val="DecValTok"/>
        </w:rPr>
        <w:t>2</w:t>
      </w:r>
      <w:r>
        <w:rPr>
          <w:rStyle w:val="NormalTok"/>
        </w:rPr>
        <w:t xml:space="preserve">))  </w:t>
      </w:r>
      <w:r>
        <w:br/>
      </w:r>
      <w:r>
        <w:rPr>
          <w:rStyle w:val="FunctionTok"/>
        </w:rPr>
        <w:t>abline</w:t>
      </w:r>
      <w:r>
        <w:rPr>
          <w:rStyle w:val="NormalTok"/>
        </w:rPr>
        <w:t>(</w:t>
      </w:r>
      <w:r>
        <w:rPr>
          <w:rStyle w:val="AttributeTok"/>
        </w:rPr>
        <w:t>v=</w:t>
      </w:r>
      <w:r>
        <w:rPr>
          <w:rStyle w:val="NormalTok"/>
        </w:rPr>
        <w:t>outstat,</w:t>
      </w:r>
      <w:r>
        <w:rPr>
          <w:rStyle w:val="AttributeTok"/>
        </w:rPr>
        <w:t>col=</w:t>
      </w:r>
      <w:r>
        <w:rPr>
          <w:rStyle w:val="FunctionTok"/>
        </w:rPr>
        <w:t>c</w:t>
      </w:r>
      <w:r>
        <w:rPr>
          <w:rStyle w:val="NormalTok"/>
        </w:rPr>
        <w:t>(</w:t>
      </w:r>
      <w:r>
        <w:rPr>
          <w:rStyle w:val="DecValTok"/>
        </w:rPr>
        <w:t>4</w:t>
      </w:r>
      <w:r>
        <w:rPr>
          <w:rStyle w:val="NormalTok"/>
        </w:rPr>
        <w:t>,</w:t>
      </w:r>
      <w:r>
        <w:rPr>
          <w:rStyle w:val="DecValTok"/>
        </w:rPr>
        <w:t>1</w:t>
      </w:r>
      <w:r>
        <w:rPr>
          <w:rStyle w:val="NormalTok"/>
        </w:rPr>
        <w:t>,</w:t>
      </w:r>
      <w:r>
        <w:rPr>
          <w:rStyle w:val="DecValTok"/>
        </w:rPr>
        <w:t>2</w:t>
      </w:r>
      <w:r>
        <w:rPr>
          <w:rStyle w:val="NormalTok"/>
        </w:rPr>
        <w:t>),</w:t>
      </w:r>
      <w:r>
        <w:rPr>
          <w:rStyle w:val="AttributeTok"/>
        </w:rPr>
        <w:t>lwd=</w:t>
      </w:r>
      <w:r>
        <w:rPr>
          <w:rStyle w:val="DecValTok"/>
        </w:rPr>
        <w:t>3</w:t>
      </w:r>
      <w:r>
        <w:rPr>
          <w:rStyle w:val="NormalTok"/>
        </w:rPr>
        <w:t>,</w:t>
      </w:r>
      <w:r>
        <w:rPr>
          <w:rStyle w:val="AttributeTok"/>
        </w:rPr>
        <w:t>lty=</w:t>
      </w:r>
      <w:r>
        <w:rPr>
          <w:rStyle w:val="Function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 xml:space="preserve">))  </w:t>
      </w:r>
      <w:r>
        <w:br/>
      </w:r>
      <w:r>
        <w:rPr>
          <w:rStyle w:val="FunctionTok"/>
        </w:rPr>
        <w:t>legend</w:t>
      </w:r>
      <w:r>
        <w:rPr>
          <w:rStyle w:val="NormalTok"/>
        </w:rPr>
        <w:t>(</w:t>
      </w:r>
      <w:r>
        <w:rPr>
          <w:rStyle w:val="StringTok"/>
        </w:rPr>
        <w:t>"topright"</w:t>
      </w:r>
      <w:r>
        <w:rPr>
          <w:rStyle w:val="NormalTok"/>
        </w:rPr>
        <w:t>,</w:t>
      </w:r>
      <w:r>
        <w:rPr>
          <w:rStyle w:val="FunctionTok"/>
        </w:rPr>
        <w:t>c</w:t>
      </w:r>
      <w:r>
        <w:rPr>
          <w:rStyle w:val="NormalTok"/>
        </w:rPr>
        <w:t>(</w:t>
      </w:r>
      <w:r>
        <w:rPr>
          <w:rStyle w:val="StringTok"/>
        </w:rPr>
        <w:t>"mode"</w:t>
      </w:r>
      <w:r>
        <w:rPr>
          <w:rStyle w:val="NormalTok"/>
        </w:rPr>
        <w:t>,</w:t>
      </w:r>
      <w:r>
        <w:rPr>
          <w:rStyle w:val="StringTok"/>
        </w:rPr>
        <w:t>"median"</w:t>
      </w:r>
      <w:r>
        <w:rPr>
          <w:rStyle w:val="NormalTok"/>
        </w:rPr>
        <w:t>,</w:t>
      </w:r>
      <w:r>
        <w:rPr>
          <w:rStyle w:val="StringTok"/>
        </w:rPr>
        <w:t>"bias-correct"</w:t>
      </w:r>
      <w:r>
        <w:rPr>
          <w:rStyle w:val="NormalTok"/>
        </w:rPr>
        <w:t xml:space="preserve">),  </w:t>
      </w:r>
      <w:r>
        <w:br/>
      </w:r>
      <w:r>
        <w:rPr>
          <w:rStyle w:val="NormalTok"/>
        </w:rPr>
        <w:t xml:space="preserve">       </w:t>
      </w:r>
      <w:r>
        <w:rPr>
          <w:rStyle w:val="AttributeTok"/>
        </w:rPr>
        <w:t>col=</w:t>
      </w:r>
      <w:r>
        <w:rPr>
          <w:rStyle w:val="FunctionTok"/>
        </w:rPr>
        <w:t>c</w:t>
      </w:r>
      <w:r>
        <w:rPr>
          <w:rStyle w:val="NormalTok"/>
        </w:rPr>
        <w:t>(</w:t>
      </w:r>
      <w:r>
        <w:rPr>
          <w:rStyle w:val="DecValTok"/>
        </w:rPr>
        <w:t>4</w:t>
      </w:r>
      <w:r>
        <w:rPr>
          <w:rStyle w:val="NormalTok"/>
        </w:rPr>
        <w:t>,</w:t>
      </w:r>
      <w:r>
        <w:rPr>
          <w:rStyle w:val="DecValTok"/>
        </w:rPr>
        <w:t>1</w:t>
      </w:r>
      <w:r>
        <w:rPr>
          <w:rStyle w:val="NormalTok"/>
        </w:rPr>
        <w:t>,</w:t>
      </w:r>
      <w:r>
        <w:rPr>
          <w:rStyle w:val="DecValTok"/>
        </w:rPr>
        <w:t>2</w:t>
      </w:r>
      <w:r>
        <w:rPr>
          <w:rStyle w:val="NormalTok"/>
        </w:rPr>
        <w:t>),</w:t>
      </w:r>
      <w:r>
        <w:rPr>
          <w:rStyle w:val="AttributeTok"/>
        </w:rPr>
        <w:t>lwd=</w:t>
      </w:r>
      <w:r>
        <w:rPr>
          <w:rStyle w:val="DecValTok"/>
        </w:rPr>
        <w:t>3</w:t>
      </w:r>
      <w:r>
        <w:rPr>
          <w:rStyle w:val="NormalTok"/>
        </w:rPr>
        <w:t>,</w:t>
      </w:r>
      <w:r>
        <w:rPr>
          <w:rStyle w:val="AttributeTok"/>
        </w:rPr>
        <w:t>bty=</w:t>
      </w:r>
      <w:r>
        <w:rPr>
          <w:rStyle w:val="StringTok"/>
        </w:rPr>
        <w:t>"n"</w:t>
      </w:r>
      <w:r>
        <w:rPr>
          <w:rStyle w:val="NormalTok"/>
        </w:rPr>
        <w:t>,</w:t>
      </w:r>
      <w:r>
        <w:rPr>
          <w:rStyle w:val="AttributeTok"/>
        </w:rPr>
        <w:t>cex=</w:t>
      </w:r>
      <w:r>
        <w:rPr>
          <w:rStyle w:val="FloatTok"/>
        </w:rPr>
        <w:t>1.2</w:t>
      </w:r>
      <w:r>
        <w:rPr>
          <w:rStyle w:val="NormalTok"/>
        </w:rPr>
        <w:t>,</w:t>
      </w:r>
      <w:r>
        <w:rPr>
          <w:rStyle w:val="AttributeTok"/>
        </w:rPr>
        <w:t>lty=</w:t>
      </w:r>
      <w:r>
        <w:rPr>
          <w:rStyle w:val="Function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 xml:space="preserve">))  </w:t>
      </w:r>
      <w:r>
        <w:br/>
      </w:r>
      <w:r>
        <w:rPr>
          <w:rStyle w:val="NormalTok"/>
        </w:rPr>
        <w:t xml:space="preserve">outh </w:t>
      </w:r>
      <w:r>
        <w:rPr>
          <w:rStyle w:val="OtherTok"/>
        </w:rPr>
        <w:t>&lt;-</w:t>
      </w:r>
      <w:r>
        <w:rPr>
          <w:rStyle w:val="NormalTok"/>
        </w:rPr>
        <w:t xml:space="preserve"> </w:t>
      </w:r>
      <w:r>
        <w:rPr>
          <w:rStyle w:val="FunctionTok"/>
        </w:rPr>
        <w:t>hist</w:t>
      </w:r>
      <w:r>
        <w:rPr>
          <w:rStyle w:val="NormalTok"/>
        </w:rPr>
        <w:t>(</w:t>
      </w:r>
      <w:r>
        <w:rPr>
          <w:rStyle w:val="FunctionTok"/>
        </w:rPr>
        <w:t>log</w:t>
      </w:r>
      <w:r>
        <w:rPr>
          <w:rStyle w:val="NormalTok"/>
        </w:rPr>
        <w:t>(x),</w:t>
      </w:r>
      <w:r>
        <w:rPr>
          <w:rStyle w:val="AttributeTok"/>
        </w:rPr>
        <w:t>breaks=</w:t>
      </w:r>
      <w:r>
        <w:rPr>
          <w:rStyle w:val="DecValTok"/>
        </w:rPr>
        <w:t>30</w:t>
      </w:r>
      <w:r>
        <w:rPr>
          <w:rStyle w:val="NormalTok"/>
        </w:rPr>
        <w:t>,</w:t>
      </w:r>
      <w:r>
        <w:rPr>
          <w:rStyle w:val="AttributeTok"/>
        </w:rPr>
        <w:t>col=</w:t>
      </w:r>
      <w:r>
        <w:rPr>
          <w:rStyle w:val="DecValTok"/>
        </w:rPr>
        <w:t>0</w:t>
      </w:r>
      <w:r>
        <w:rPr>
          <w:rStyle w:val="NormalTok"/>
        </w:rPr>
        <w:t>,</w:t>
      </w:r>
      <w:r>
        <w:rPr>
          <w:rStyle w:val="AttributeTok"/>
        </w:rPr>
        <w:t>main=</w:t>
      </w:r>
      <w:r>
        <w:rPr>
          <w:rStyle w:val="StringTok"/>
        </w:rPr>
        <w:t>""</w:t>
      </w:r>
      <w:r>
        <w:rPr>
          <w:rStyle w:val="NormalTok"/>
        </w:rPr>
        <w:t xml:space="preserve">)   </w:t>
      </w:r>
      <w:r>
        <w:rPr>
          <w:rStyle w:val="CommentTok"/>
        </w:rPr>
        <w:t xml:space="preserve"># approxnormal  </w:t>
      </w:r>
      <w:r>
        <w:br/>
      </w:r>
      <w:r>
        <w:rPr>
          <w:rStyle w:val="NormalTok"/>
        </w:rPr>
        <w:t xml:space="preserve">hans </w:t>
      </w:r>
      <w:r>
        <w:rPr>
          <w:rStyle w:val="OtherTok"/>
        </w:rPr>
        <w:t>&lt;-</w:t>
      </w:r>
      <w:r>
        <w:rPr>
          <w:rStyle w:val="NormalTok"/>
        </w:rPr>
        <w:t xml:space="preserve"> </w:t>
      </w:r>
      <w:r>
        <w:rPr>
          <w:rStyle w:val="FunctionTok"/>
        </w:rPr>
        <w:t>addnorm</w:t>
      </w:r>
      <w:r>
        <w:rPr>
          <w:rStyle w:val="NormalTok"/>
        </w:rPr>
        <w:t>(outh,</w:t>
      </w:r>
      <w:r>
        <w:rPr>
          <w:rStyle w:val="FunctionTok"/>
        </w:rPr>
        <w:t>log</w:t>
      </w:r>
      <w:r>
        <w:rPr>
          <w:rStyle w:val="NormalTok"/>
        </w:rPr>
        <w:t xml:space="preserve">(x)) </w:t>
      </w:r>
      <w:r>
        <w:rPr>
          <w:rStyle w:val="CommentTok"/>
        </w:rPr>
        <w:t xml:space="preserve">#MQMF function; try  ?addnorm  </w:t>
      </w:r>
      <w:r>
        <w:br/>
      </w:r>
      <w:r>
        <w:rPr>
          <w:rStyle w:val="FunctionTok"/>
        </w:rPr>
        <w:t>lines</w:t>
      </w:r>
      <w:r>
        <w:rPr>
          <w:rStyle w:val="NormalTok"/>
        </w:rPr>
        <w:t>(hans</w:t>
      </w:r>
      <w:r>
        <w:rPr>
          <w:rStyle w:val="SpecialCharTok"/>
        </w:rPr>
        <w:t>$</w:t>
      </w:r>
      <w:r>
        <w:rPr>
          <w:rStyle w:val="NormalTok"/>
        </w:rPr>
        <w:t>x,hans</w:t>
      </w:r>
      <w:r>
        <w:rPr>
          <w:rStyle w:val="SpecialCharTok"/>
        </w:rPr>
        <w:t>$</w:t>
      </w:r>
      <w:r>
        <w:rPr>
          <w:rStyle w:val="NormalTok"/>
        </w:rPr>
        <w:t>y,</w:t>
      </w:r>
      <w:r>
        <w:rPr>
          <w:rStyle w:val="AttributeTok"/>
        </w:rPr>
        <w:t>lwd=</w:t>
      </w:r>
      <w:r>
        <w:rPr>
          <w:rStyle w:val="DecValTok"/>
        </w:rPr>
        <w:t>3</w:t>
      </w:r>
      <w:r>
        <w:rPr>
          <w:rStyle w:val="NormalTok"/>
        </w:rPr>
        <w:t>,</w:t>
      </w:r>
      <w:r>
        <w:rPr>
          <w:rStyle w:val="AttributeTok"/>
        </w:rPr>
        <w:t>col=</w:t>
      </w:r>
      <w:r>
        <w:rPr>
          <w:rStyle w:val="DecValTok"/>
        </w:rPr>
        <w:t>1</w:t>
      </w:r>
      <w:r>
        <w:rPr>
          <w:rStyle w:val="NormalTok"/>
        </w:rPr>
        <w:t xml:space="preserve">) </w:t>
      </w:r>
      <w:r>
        <w:rPr>
          <w:rStyle w:val="CommentTok"/>
        </w:rPr>
        <w:t xml:space="preserve"># type addnorm into the console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232" w:name="fig-4-11"/>
            <w:r>
              <w:rPr>
                <w:noProof/>
                <w:lang w:eastAsia="zh-CN"/>
              </w:rPr>
              <w:lastRenderedPageBreak/>
              <w:drawing>
                <wp:inline distT="0" distB="0" distL="0" distR="0">
                  <wp:extent cx="4620126" cy="3696101"/>
                  <wp:effectExtent l="0" t="0" r="0" b="0"/>
                  <wp:docPr id="252" name="Picture"/>
                  <wp:cNvGraphicFramePr/>
                  <a:graphic xmlns:a="http://schemas.openxmlformats.org/drawingml/2006/main">
                    <a:graphicData uri="http://schemas.openxmlformats.org/drawingml/2006/picture">
                      <pic:pic xmlns:pic="http://schemas.openxmlformats.org/drawingml/2006/picture">
                        <pic:nvPicPr>
                          <pic:cNvPr id="253" name="Picture" descr="04-application_files/figure-docx/fig-4-11-1.png"/>
                          <pic:cNvPicPr>
                            <a:picLocks noChangeAspect="1" noChangeArrowheads="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4.11: 5000 </w:t>
            </w:r>
            <w:r>
              <w:t>个随机点的对数正态分布，</w:t>
            </w:r>
            <w:r>
              <w:t>meanlog=0.7</w:t>
            </w:r>
            <w:r>
              <w:t>，</w:t>
            </w:r>
            <w:r>
              <w:t>sdlog=0.5</w:t>
            </w:r>
            <w:r>
              <w:t>，显示偏差校正后的平均值、模式和中位数。右侧是拟合正态分布的对数变换版本。</w:t>
            </w:r>
            <w:r>
              <w:t>A Log-Normal distribution of 5000 random points with meanlog=0.7 and sdlog=0.5 showing the bias-corrected mean, the mode, and the median. On the right is the log-transformed</w:t>
            </w:r>
            <w:r>
              <w:t xml:space="preserve"> version with a fitted normal distribution.</w:t>
            </w:r>
          </w:p>
        </w:tc>
        <w:bookmarkEnd w:id="232"/>
      </w:tr>
    </w:tbl>
    <w:p w:rsidR="003045B9" w:rsidRDefault="00E54A55">
      <w:pPr>
        <w:pStyle w:val="a0"/>
      </w:pPr>
      <w:r>
        <w:t>我们可以检查输入参数的预期统计量，并将其与变量</w:t>
      </w:r>
      <w:r>
        <w:t xml:space="preserve"> outstat </w:t>
      </w:r>
      <w:r>
        <w:t>中的参数估计进行比较。</w:t>
      </w:r>
    </w:p>
    <w:p w:rsidR="003045B9" w:rsidRDefault="00E54A55">
      <w:pPr>
        <w:pStyle w:val="SourceCode"/>
      </w:pPr>
      <w:r>
        <w:rPr>
          <w:rStyle w:val="NormalTok"/>
        </w:rPr>
        <w:t xml:space="preserve"> </w:t>
      </w:r>
      <w:r>
        <w:rPr>
          <w:rStyle w:val="CommentTok"/>
        </w:rPr>
        <w:t xml:space="preserve">#examine log-normal propoerties. It is a bad idea to reuse   </w:t>
      </w:r>
      <w:r>
        <w:br/>
      </w:r>
      <w:r>
        <w:rPr>
          <w:rStyle w:val="FunctionTok"/>
        </w:rPr>
        <w:t>set.seed</w:t>
      </w:r>
      <w:r>
        <w:rPr>
          <w:rStyle w:val="NormalTok"/>
        </w:rPr>
        <w:t>(</w:t>
      </w:r>
      <w:r>
        <w:rPr>
          <w:rStyle w:val="DecValTok"/>
        </w:rPr>
        <w:t>12345</w:t>
      </w:r>
      <w:r>
        <w:rPr>
          <w:rStyle w:val="NormalTok"/>
        </w:rPr>
        <w:t xml:space="preserve">) </w:t>
      </w:r>
      <w:r>
        <w:rPr>
          <w:rStyle w:val="CommentTok"/>
        </w:rPr>
        <w:t xml:space="preserve">#'random' seeds, use getseed() for suggestions  </w:t>
      </w:r>
      <w:r>
        <w:br/>
      </w:r>
      <w:r>
        <w:rPr>
          <w:rStyle w:val="NormalTok"/>
        </w:rPr>
        <w:t xml:space="preserve">meanL </w:t>
      </w:r>
      <w:r>
        <w:rPr>
          <w:rStyle w:val="OtherTok"/>
        </w:rPr>
        <w:t>&lt;-</w:t>
      </w:r>
      <w:r>
        <w:rPr>
          <w:rStyle w:val="NormalTok"/>
        </w:rPr>
        <w:t xml:space="preserve"> </w:t>
      </w:r>
      <w:r>
        <w:rPr>
          <w:rStyle w:val="FloatTok"/>
        </w:rPr>
        <w:t>0.7</w:t>
      </w:r>
      <w:r>
        <w:rPr>
          <w:rStyle w:val="NormalTok"/>
        </w:rPr>
        <w:t xml:space="preserve">;   sdL </w:t>
      </w:r>
      <w:r>
        <w:rPr>
          <w:rStyle w:val="OtherTok"/>
        </w:rPr>
        <w:t>&lt;-</w:t>
      </w:r>
      <w:r>
        <w:rPr>
          <w:rStyle w:val="NormalTok"/>
        </w:rPr>
        <w:t xml:space="preserve"> </w:t>
      </w:r>
      <w:r>
        <w:rPr>
          <w:rStyle w:val="FloatTok"/>
        </w:rPr>
        <w:t>0.5</w:t>
      </w:r>
      <w:r>
        <w:rPr>
          <w:rStyle w:val="NormalTok"/>
        </w:rPr>
        <w:t xml:space="preserve">  </w:t>
      </w:r>
      <w:r>
        <w:rPr>
          <w:rStyle w:val="CommentTok"/>
        </w:rPr>
        <w:t>#5000 rando</w:t>
      </w:r>
      <w:r>
        <w:rPr>
          <w:rStyle w:val="CommentTok"/>
        </w:rPr>
        <w:t xml:space="preserve">m log-normal values then  </w:t>
      </w:r>
      <w:r>
        <w:br/>
      </w:r>
      <w:r>
        <w:rPr>
          <w:rStyle w:val="NormalTok"/>
        </w:rPr>
        <w:t xml:space="preserve">x </w:t>
      </w:r>
      <w:r>
        <w:rPr>
          <w:rStyle w:val="OtherTok"/>
        </w:rPr>
        <w:t>&lt;-</w:t>
      </w:r>
      <w:r>
        <w:rPr>
          <w:rStyle w:val="NormalTok"/>
        </w:rPr>
        <w:t xml:space="preserve"> </w:t>
      </w:r>
      <w:r>
        <w:rPr>
          <w:rStyle w:val="FunctionTok"/>
        </w:rPr>
        <w:t>rlnorm</w:t>
      </w:r>
      <w:r>
        <w:rPr>
          <w:rStyle w:val="NormalTok"/>
        </w:rPr>
        <w:t>(</w:t>
      </w:r>
      <w:r>
        <w:rPr>
          <w:rStyle w:val="DecValTok"/>
        </w:rPr>
        <w:t>5000</w:t>
      </w:r>
      <w:r>
        <w:rPr>
          <w:rStyle w:val="NormalTok"/>
        </w:rPr>
        <w:t>,</w:t>
      </w:r>
      <w:r>
        <w:rPr>
          <w:rStyle w:val="AttributeTok"/>
        </w:rPr>
        <w:t>meanlog =</w:t>
      </w:r>
      <w:r>
        <w:rPr>
          <w:rStyle w:val="NormalTok"/>
        </w:rPr>
        <w:t xml:space="preserve"> meanL,</w:t>
      </w:r>
      <w:r>
        <w:rPr>
          <w:rStyle w:val="AttributeTok"/>
        </w:rPr>
        <w:t>sdlog =</w:t>
      </w:r>
      <w:r>
        <w:rPr>
          <w:rStyle w:val="NormalTok"/>
        </w:rPr>
        <w:t xml:space="preserve"> sdL) </w:t>
      </w:r>
      <w:r>
        <w:rPr>
          <w:rStyle w:val="CommentTok"/>
        </w:rPr>
        <w:t xml:space="preserve">#try with only 500   </w:t>
      </w:r>
      <w:r>
        <w:br/>
      </w:r>
      <w:r>
        <w:rPr>
          <w:rStyle w:val="NormalTok"/>
        </w:rPr>
        <w:t xml:space="preserve">meanx </w:t>
      </w:r>
      <w:r>
        <w:rPr>
          <w:rStyle w:val="OtherTok"/>
        </w:rPr>
        <w:t>&lt;-</w:t>
      </w:r>
      <w:r>
        <w:rPr>
          <w:rStyle w:val="NormalTok"/>
        </w:rPr>
        <w:t xml:space="preserve"> </w:t>
      </w:r>
      <w:r>
        <w:rPr>
          <w:rStyle w:val="FunctionTok"/>
        </w:rPr>
        <w:t>mean</w:t>
      </w:r>
      <w:r>
        <w:rPr>
          <w:rStyle w:val="NormalTok"/>
        </w:rPr>
        <w:t>(</w:t>
      </w:r>
      <w:r>
        <w:rPr>
          <w:rStyle w:val="FunctionTok"/>
        </w:rPr>
        <w:t>log</w:t>
      </w:r>
      <w:r>
        <w:rPr>
          <w:rStyle w:val="NormalTok"/>
        </w:rPr>
        <w:t xml:space="preserve">(x)); sdx </w:t>
      </w:r>
      <w:r>
        <w:rPr>
          <w:rStyle w:val="OtherTok"/>
        </w:rPr>
        <w:t>&lt;-</w:t>
      </w:r>
      <w:r>
        <w:rPr>
          <w:rStyle w:val="NormalTok"/>
        </w:rPr>
        <w:t xml:space="preserve"> </w:t>
      </w:r>
      <w:r>
        <w:rPr>
          <w:rStyle w:val="FunctionTok"/>
        </w:rPr>
        <w:t>sd</w:t>
      </w:r>
      <w:r>
        <w:rPr>
          <w:rStyle w:val="NormalTok"/>
        </w:rPr>
        <w:t>(</w:t>
      </w:r>
      <w:r>
        <w:rPr>
          <w:rStyle w:val="FunctionTok"/>
        </w:rPr>
        <w:t>log</w:t>
      </w:r>
      <w:r>
        <w:rPr>
          <w:rStyle w:val="NormalTok"/>
        </w:rPr>
        <w:t xml:space="preserve">(x))  </w:t>
      </w:r>
      <w:r>
        <w:br/>
      </w:r>
      <w:r>
        <w:rPr>
          <w:rStyle w:val="FunctionTok"/>
        </w:rPr>
        <w:t>cat</w:t>
      </w:r>
      <w:r>
        <w:rPr>
          <w:rStyle w:val="NormalTok"/>
        </w:rPr>
        <w:t>(</w:t>
      </w:r>
      <w:r>
        <w:rPr>
          <w:rStyle w:val="StringTok"/>
        </w:rPr>
        <w:t xml:space="preserve">"               Original  Sample </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               Original  Sample </w:t>
      </w:r>
    </w:p>
    <w:p w:rsidR="003045B9" w:rsidRDefault="00E54A55">
      <w:pPr>
        <w:pStyle w:val="SourceCode"/>
      </w:pPr>
      <w:r>
        <w:rPr>
          <w:rStyle w:val="FunctionTok"/>
        </w:rPr>
        <w:t>cat</w:t>
      </w:r>
      <w:r>
        <w:rPr>
          <w:rStyle w:val="NormalTok"/>
        </w:rPr>
        <w:t>(</w:t>
      </w:r>
      <w:r>
        <w:rPr>
          <w:rStyle w:val="StringTok"/>
        </w:rPr>
        <w:t>"Mode(x)     = "</w:t>
      </w:r>
      <w:r>
        <w:rPr>
          <w:rStyle w:val="NormalTok"/>
        </w:rPr>
        <w:t>,</w:t>
      </w:r>
      <w:r>
        <w:rPr>
          <w:rStyle w:val="FunctionTok"/>
        </w:rPr>
        <w:t>exp</w:t>
      </w:r>
      <w:r>
        <w:rPr>
          <w:rStyle w:val="NormalTok"/>
        </w:rPr>
        <w:t xml:space="preserve">(meanL </w:t>
      </w:r>
      <w:r>
        <w:rPr>
          <w:rStyle w:val="SpecialCharTok"/>
        </w:rPr>
        <w:t>-</w:t>
      </w:r>
      <w:r>
        <w:rPr>
          <w:rStyle w:val="NormalTok"/>
        </w:rPr>
        <w:t xml:space="preserve"> sdL</w:t>
      </w:r>
      <w:r>
        <w:rPr>
          <w:rStyle w:val="SpecialCharTok"/>
        </w:rPr>
        <w:t>^</w:t>
      </w:r>
      <w:r>
        <w:rPr>
          <w:rStyle w:val="DecValTok"/>
        </w:rPr>
        <w:t>2</w:t>
      </w:r>
      <w:r>
        <w:rPr>
          <w:rStyle w:val="NormalTok"/>
        </w:rPr>
        <w:t>),outstat[</w:t>
      </w:r>
      <w:r>
        <w:rPr>
          <w:rStyle w:val="DecValTok"/>
        </w:rPr>
        <w:t>1</w:t>
      </w:r>
      <w:r>
        <w:rPr>
          <w:rStyle w:val="NormalTok"/>
        </w:rPr>
        <w:t>],</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Mode(x)     =  1.568312 1.603512 </w:t>
      </w:r>
    </w:p>
    <w:p w:rsidR="003045B9" w:rsidRDefault="00E54A55">
      <w:pPr>
        <w:pStyle w:val="SourceCode"/>
      </w:pPr>
      <w:r>
        <w:rPr>
          <w:rStyle w:val="FunctionTok"/>
        </w:rPr>
        <w:t>cat</w:t>
      </w:r>
      <w:r>
        <w:rPr>
          <w:rStyle w:val="NormalTok"/>
        </w:rPr>
        <w:t>(</w:t>
      </w:r>
      <w:r>
        <w:rPr>
          <w:rStyle w:val="StringTok"/>
        </w:rPr>
        <w:t>"Median(x)   = "</w:t>
      </w:r>
      <w:r>
        <w:rPr>
          <w:rStyle w:val="NormalTok"/>
        </w:rPr>
        <w:t>,</w:t>
      </w:r>
      <w:r>
        <w:rPr>
          <w:rStyle w:val="FunctionTok"/>
        </w:rPr>
        <w:t>exp</w:t>
      </w:r>
      <w:r>
        <w:rPr>
          <w:rStyle w:val="NormalTok"/>
        </w:rPr>
        <w:t>(meanL),outstat[</w:t>
      </w:r>
      <w:r>
        <w:rPr>
          <w:rStyle w:val="DecValTok"/>
        </w:rPr>
        <w:t>2</w:t>
      </w:r>
      <w:r>
        <w:rPr>
          <w:rStyle w:val="NormalTok"/>
        </w:rPr>
        <w:t>],</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Median(x)   =  2.013753 2.052606 </w:t>
      </w:r>
    </w:p>
    <w:p w:rsidR="003045B9" w:rsidRDefault="00E54A55">
      <w:pPr>
        <w:pStyle w:val="SourceCode"/>
      </w:pPr>
      <w:r>
        <w:rPr>
          <w:rStyle w:val="FunctionTok"/>
        </w:rPr>
        <w:t>cat</w:t>
      </w:r>
      <w:r>
        <w:rPr>
          <w:rStyle w:val="NormalTok"/>
        </w:rPr>
        <w:t>(</w:t>
      </w:r>
      <w:r>
        <w:rPr>
          <w:rStyle w:val="StringTok"/>
        </w:rPr>
        <w:t>"Mean(x)     = "</w:t>
      </w:r>
      <w:r>
        <w:rPr>
          <w:rStyle w:val="NormalTok"/>
        </w:rPr>
        <w:t>,</w:t>
      </w:r>
      <w:r>
        <w:rPr>
          <w:rStyle w:val="FunctionTok"/>
        </w:rPr>
        <w:t>exp</w:t>
      </w:r>
      <w:r>
        <w:rPr>
          <w:rStyle w:val="NormalTok"/>
        </w:rPr>
        <w:t xml:space="preserve">(meanL </w:t>
      </w:r>
      <w:r>
        <w:rPr>
          <w:rStyle w:val="SpecialCharTok"/>
        </w:rPr>
        <w:t>+</w:t>
      </w:r>
      <w:r>
        <w:rPr>
          <w:rStyle w:val="NormalTok"/>
        </w:rPr>
        <w:t xml:space="preserve"> (sdL</w:t>
      </w:r>
      <w:r>
        <w:rPr>
          <w:rStyle w:val="SpecialCharTok"/>
        </w:rPr>
        <w:t>^</w:t>
      </w:r>
      <w:r>
        <w:rPr>
          <w:rStyle w:val="DecValTok"/>
        </w:rPr>
        <w:t>2</w:t>
      </w:r>
      <w:r>
        <w:rPr>
          <w:rStyle w:val="NormalTok"/>
        </w:rPr>
        <w:t>)</w:t>
      </w:r>
      <w:r>
        <w:rPr>
          <w:rStyle w:val="SpecialCharTok"/>
        </w:rPr>
        <w:t>/</w:t>
      </w:r>
      <w:r>
        <w:rPr>
          <w:rStyle w:val="DecValTok"/>
        </w:rPr>
        <w:t>2</w:t>
      </w:r>
      <w:r>
        <w:rPr>
          <w:rStyle w:val="NormalTok"/>
        </w:rPr>
        <w:t>),outstat[</w:t>
      </w:r>
      <w:r>
        <w:rPr>
          <w:rStyle w:val="DecValTok"/>
        </w:rPr>
        <w:t>3</w:t>
      </w:r>
      <w:r>
        <w:rPr>
          <w:rStyle w:val="NormalTok"/>
        </w:rPr>
        <w:t>],</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rPr>
          <w:rStyle w:val="VerbatimChar"/>
        </w:rPr>
        <w:lastRenderedPageBreak/>
        <w:t xml:space="preserve">Mean(x)     =  2.281881 2.322321 </w:t>
      </w:r>
    </w:p>
    <w:p w:rsidR="003045B9" w:rsidRDefault="00E54A55">
      <w:pPr>
        <w:pStyle w:val="SourceCode"/>
      </w:pPr>
      <w:r>
        <w:rPr>
          <w:rStyle w:val="FunctionTok"/>
        </w:rPr>
        <w:t>cat</w:t>
      </w:r>
      <w:r>
        <w:rPr>
          <w:rStyle w:val="NormalTok"/>
        </w:rPr>
        <w:t>(</w:t>
      </w:r>
      <w:r>
        <w:rPr>
          <w:rStyle w:val="StringTok"/>
        </w:rPr>
        <w:t xml:space="preserve">"Mean(log(x) = </w:t>
      </w:r>
      <w:r>
        <w:rPr>
          <w:rStyle w:val="StringTok"/>
        </w:rPr>
        <w:t xml:space="preserve"> 0.7     "</w:t>
      </w:r>
      <w:r>
        <w:rPr>
          <w:rStyle w:val="NormalTok"/>
        </w:rPr>
        <w:t>,meanx,</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Mean(log(x) =  0.7      0.7001096 </w:t>
      </w:r>
    </w:p>
    <w:p w:rsidR="003045B9" w:rsidRDefault="00E54A55">
      <w:pPr>
        <w:pStyle w:val="SourceCode"/>
      </w:pPr>
      <w:r>
        <w:rPr>
          <w:rStyle w:val="FunctionTok"/>
        </w:rPr>
        <w:t>cat</w:t>
      </w:r>
      <w:r>
        <w:rPr>
          <w:rStyle w:val="NormalTok"/>
        </w:rPr>
        <w:t>(</w:t>
      </w:r>
      <w:r>
        <w:rPr>
          <w:rStyle w:val="StringTok"/>
        </w:rPr>
        <w:t>"sd(log(x)   =  0.5     "</w:t>
      </w:r>
      <w:r>
        <w:rPr>
          <w:rStyle w:val="NormalTok"/>
        </w:rPr>
        <w:t>,sdx,</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sd(log(x)   =  0.5      0.4944283 </w:t>
      </w:r>
    </w:p>
    <w:p w:rsidR="003045B9" w:rsidRDefault="00E54A55">
      <w:pPr>
        <w:pStyle w:val="FirstParagraph"/>
      </w:pPr>
      <w:r>
        <w:t>中位数与均值之间的差异，即</w:t>
      </w:r>
      <w:r>
        <w:t xml:space="preserve"> </w:t>
      </w:r>
      <m:oMath>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r>
              <w:rPr>
                <w:rFonts w:ascii="Cambria Math" w:hAnsi="Cambria Math"/>
              </w:rPr>
              <m:t>2</m:t>
            </m:r>
          </m:e>
        </m:d>
      </m:oMath>
      <w:r>
        <w:t xml:space="preserve"> </w:t>
      </w:r>
      <w:r>
        <w:t>项，被称为偏差修正项，并试图通过将中心倾向的测量值进一步向右偏离模式来解释分布的向右偏斜。模似乎位于最高组的左侧，但这只是反映了</w:t>
      </w:r>
      <w:r>
        <w:t xml:space="preserve"> R </w:t>
      </w:r>
      <w:r>
        <w:t>绘制直方图的方式（您可以增加一半的二进制宽度来解决这个视觉问题</w:t>
      </w:r>
      <w:r>
        <w:t>）。</w:t>
      </w:r>
    </w:p>
    <w:p w:rsidR="003045B9" w:rsidRDefault="00E54A55">
      <w:pPr>
        <w:pStyle w:val="3"/>
      </w:pPr>
      <w:bookmarkStart w:id="233" w:name="应用对数似然拟合曲线"/>
      <w:bookmarkStart w:id="234" w:name="_Toc205277873"/>
      <w:bookmarkEnd w:id="226"/>
      <w:r>
        <w:t xml:space="preserve">4.7.3 </w:t>
      </w:r>
      <w:r>
        <w:t>应用对数似然拟合曲线</w:t>
      </w:r>
      <w:bookmarkEnd w:id="234"/>
    </w:p>
    <w:p w:rsidR="003045B9" w:rsidRDefault="00E54A55">
      <w:pPr>
        <w:pStyle w:val="FirstParagraph"/>
      </w:pPr>
      <w:r>
        <w:t>我们可以使用</w:t>
      </w:r>
      <w:r>
        <w:t xml:space="preserve"> Penn </w:t>
      </w:r>
      <w:r>
        <w:t>和</w:t>
      </w:r>
      <w:r>
        <w:t xml:space="preserve"> Caputi</w:t>
      </w:r>
      <w:r>
        <w:t>（</w:t>
      </w:r>
      <w:r>
        <w:t>1986</w:t>
      </w:r>
      <w:r>
        <w:t>）关于澳大利亚埃克斯茅斯湾老虎虾（</w:t>
      </w:r>
      <w:r>
        <w:rPr>
          <w:i/>
          <w:iCs/>
        </w:rPr>
        <w:t>Penaeus semisulcatus</w:t>
      </w:r>
      <w:r>
        <w:t>；</w:t>
      </w:r>
      <w:r>
        <w:t xml:space="preserve">MQMF </w:t>
      </w:r>
      <w:r>
        <w:t>数据集</w:t>
      </w:r>
      <w:r>
        <w:t xml:space="preserve"> </w:t>
      </w:r>
      <w:r>
        <w:rPr>
          <w:i/>
          <w:iCs/>
        </w:rPr>
        <w:t>tigers</w:t>
      </w:r>
      <w:r>
        <w:t>）的产卵种群生物量及其补充量数据。种群补充关系通常假定为对数正态残差（有时为伽马分布，见后），通常在种群评估模型中得出。</w:t>
      </w:r>
      <w:r>
        <w:t xml:space="preserve">Penn </w:t>
      </w:r>
      <w:r>
        <w:t>和</w:t>
      </w:r>
      <w:r>
        <w:t xml:space="preserve"> Caputi</w:t>
      </w:r>
      <w:r>
        <w:t>（</w:t>
      </w:r>
      <w:r>
        <w:t xml:space="preserve">1986 </w:t>
      </w:r>
      <w:r>
        <w:t>年）使用的是</w:t>
      </w:r>
      <w:r>
        <w:t xml:space="preserve"> Ricker </w:t>
      </w:r>
      <w:r>
        <w:t>曲线，但作为替代方案，我们将尝试根据这些观测数据拟合</w:t>
      </w:r>
      <w:r>
        <w:t xml:space="preserve"> Beverton-Holt </w:t>
      </w:r>
      <w:r>
        <w:t>种群补充量曲线（我们将在静态模型一章中更详细地研究种群补充量关系）。</w:t>
      </w:r>
      <w:r>
        <w:t xml:space="preserve">Beverton-Holt </w:t>
      </w:r>
      <w:r>
        <w:t>种群补充量关系可以有多种形式，但在本例中我们将使用</w:t>
      </w:r>
      <w:r>
        <w:t xml:space="preserve"> </w:t>
      </w:r>
      <w:hyperlink w:anchor="eq-4_26">
        <w:r>
          <w:rPr>
            <w:rStyle w:val="ad"/>
          </w:rPr>
          <w:t>公式</w:t>
        </w:r>
        <w:r>
          <w:rPr>
            <w:rStyle w:val="ad"/>
          </w:rPr>
          <w:t> 4.26</w:t>
        </w:r>
      </w:hyperlink>
      <w:r>
        <w:t xml:space="preserve"> </w:t>
      </w:r>
      <w:r>
        <w:t>：</w:t>
      </w:r>
    </w:p>
    <w:bookmarkStart w:id="235" w:name="eq-4_26"/>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a</m:t>
              </m:r>
              <m:sSub>
                <m:sSubPr>
                  <m:ctrlPr>
                    <w:rPr>
                      <w:rFonts w:ascii="Cambria Math" w:hAnsi="Cambria Math"/>
                    </w:rPr>
                  </m:ctrlPr>
                </m:sSubPr>
                <m:e>
                  <m:r>
                    <w:rPr>
                      <w:rFonts w:ascii="Cambria Math" w:hAnsi="Cambria Math"/>
                    </w:rPr>
                    <m:t>B</m:t>
                  </m:r>
                </m:e>
                <m:sub>
                  <m:r>
                    <w:rPr>
                      <w:rFonts w:ascii="Cambria Math" w:hAnsi="Cambria Math"/>
                    </w:rPr>
                    <m:t>t</m:t>
                  </m:r>
                </m:sub>
              </m:sSub>
            </m:num>
            <m:den>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t</m:t>
                  </m:r>
                </m:sub>
              </m:sSub>
            </m:den>
          </m:f>
          <m:sSup>
            <m:sSupPr>
              <m:ctrlPr>
                <w:rPr>
                  <w:rFonts w:ascii="Cambria Math" w:hAnsi="Cambria Math"/>
                </w:rPr>
              </m:ctrlPr>
            </m:sSupPr>
            <m:e>
              <m:r>
                <w:rPr>
                  <w:rFonts w:ascii="Cambria Math" w:hAnsi="Cambria Math"/>
                </w:rPr>
                <m:t>e</m:t>
              </m:r>
            </m:e>
            <m:sup>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sup>
          </m:sSup>
          <m:r>
            <w:rPr>
              <w:rFonts w:ascii="Cambria Math" w:hAnsi="Cambria Math"/>
            </w:rPr>
            <m:t>  </m:t>
          </m:r>
          <m:d>
            <m:dPr>
              <m:ctrlPr>
                <w:rPr>
                  <w:rFonts w:ascii="Cambria Math" w:hAnsi="Cambria Math"/>
                </w:rPr>
              </m:ctrlPr>
            </m:dPr>
            <m:e>
              <m:r>
                <w:rPr>
                  <w:rFonts w:ascii="Cambria Math" w:hAnsi="Cambria Math"/>
                </w:rPr>
                <m:t>4.26</m:t>
              </m:r>
            </m:e>
          </m:d>
        </m:oMath>
      </m:oMathPara>
      <w:bookmarkEnd w:id="235"/>
    </w:p>
    <w:p w:rsidR="003045B9" w:rsidRDefault="00E54A55">
      <w:pPr>
        <w:pStyle w:val="FirstParagraph"/>
      </w:pPr>
      <w:r>
        <w:t>其中</w:t>
      </w:r>
      <w:r>
        <w:t xml:space="preserve"> </w:t>
      </w:r>
      <m:oMath>
        <m:sSub>
          <m:sSubPr>
            <m:ctrlPr>
              <w:rPr>
                <w:rFonts w:ascii="Cambria Math" w:hAnsi="Cambria Math"/>
              </w:rPr>
            </m:ctrlPr>
          </m:sSubPr>
          <m:e>
            <m:r>
              <w:rPr>
                <w:rFonts w:ascii="Cambria Math" w:hAnsi="Cambria Math"/>
              </w:rPr>
              <m:t>R</m:t>
            </m:r>
          </m:e>
          <m:sub>
            <m:r>
              <w:rPr>
                <w:rFonts w:ascii="Cambria Math" w:hAnsi="Cambria Math"/>
              </w:rPr>
              <m:t>t</m:t>
            </m:r>
          </m:sub>
        </m:sSub>
      </m:oMath>
      <w:r>
        <w:t xml:space="preserve"> </w:t>
      </w:r>
      <w:r>
        <w:t>是年</w:t>
      </w:r>
      <w:r>
        <w:t xml:space="preserve"> </w:t>
      </w:r>
      <m:oMath>
        <m:r>
          <w:rPr>
            <w:rFonts w:ascii="Cambria Math" w:hAnsi="Cambria Math"/>
          </w:rPr>
          <m:t>t</m:t>
        </m:r>
      </m:oMath>
      <w:r>
        <w:t xml:space="preserve"> </w:t>
      </w:r>
      <w:r>
        <w:t>的补充量，</w:t>
      </w:r>
      <w:r>
        <w:t xml:space="preserve"> </w:t>
      </w:r>
      <m:oMath>
        <m:sSub>
          <m:sSubPr>
            <m:ctrlPr>
              <w:rPr>
                <w:rFonts w:ascii="Cambria Math" w:hAnsi="Cambria Math"/>
              </w:rPr>
            </m:ctrlPr>
          </m:sSubPr>
          <m:e>
            <m:r>
              <w:rPr>
                <w:rFonts w:ascii="Cambria Math" w:hAnsi="Cambria Math"/>
              </w:rPr>
              <m:t>B</m:t>
            </m:r>
          </m:e>
          <m:sub>
            <m:r>
              <w:rPr>
                <w:rFonts w:ascii="Cambria Math" w:hAnsi="Cambria Math"/>
              </w:rPr>
              <m:t>t</m:t>
            </m:r>
          </m:sub>
        </m:sSub>
      </m:oMath>
      <w:r>
        <w:t xml:space="preserve"> </w:t>
      </w:r>
      <w:r>
        <w:t>是繁殖亲体量，它能生产出</w:t>
      </w:r>
      <w:r>
        <w:t xml:space="preserve"> </w:t>
      </w:r>
      <m:oMath>
        <m:sSub>
          <m:sSubPr>
            <m:ctrlPr>
              <w:rPr>
                <w:rFonts w:ascii="Cambria Math" w:hAnsi="Cambria Math"/>
              </w:rPr>
            </m:ctrlPr>
          </m:sSubPr>
          <m:e>
            <m:r>
              <w:rPr>
                <w:rFonts w:ascii="Cambria Math" w:hAnsi="Cambria Math"/>
              </w:rPr>
              <m:t>R</m:t>
            </m:r>
          </m:e>
          <m:sub>
            <m:r>
              <w:rPr>
                <w:rFonts w:ascii="Cambria Math" w:hAnsi="Cambria Math"/>
              </w:rPr>
              <m:t>t</m:t>
            </m:r>
          </m:sub>
        </m:sSub>
      </m:oMath>
      <w:r>
        <w:t xml:space="preserve"> </w:t>
      </w:r>
      <w:r>
        <w:t>的补充量，</w:t>
      </w:r>
      <m:oMath>
        <m:r>
          <w:rPr>
            <w:rFonts w:ascii="Cambria Math" w:hAnsi="Cambria Math"/>
          </w:rPr>
          <m:t>a</m:t>
        </m:r>
      </m:oMath>
      <w:r>
        <w:t xml:space="preserve"> </w:t>
      </w:r>
      <w:r>
        <w:t>是渐近最大补充量水平，</w:t>
      </w:r>
      <m:oMath>
        <m:r>
          <w:rPr>
            <w:rFonts w:ascii="Cambria Math" w:hAnsi="Cambria Math"/>
          </w:rPr>
          <m:t>b</m:t>
        </m:r>
      </m:oMath>
      <w:r>
        <w:t xml:space="preserve"> </w:t>
      </w:r>
      <w:r>
        <w:t>是生产最大补充量的</w:t>
      </w:r>
      <w:r>
        <w:t xml:space="preserve"> 50% </w:t>
      </w:r>
      <w:r>
        <w:t>时的繁殖亲体量。残差误差是</w:t>
      </w:r>
      <w:r>
        <w:t xml:space="preserve"> </w:t>
      </w:r>
      <m:oMath>
        <m:r>
          <w:rPr>
            <w:rFonts w:ascii="Cambria Math" w:hAnsi="Cambria Math"/>
          </w:rPr>
          <m:t>μ</m:t>
        </m:r>
        <m:r>
          <m:rPr>
            <m:sty m:val="p"/>
          </m:rPr>
          <w:rPr>
            <w:rFonts w:ascii="Cambria Math" w:hAnsi="Cambria Math"/>
          </w:rPr>
          <m:t>=</m:t>
        </m:r>
        <m:r>
          <w:rPr>
            <w:rFonts w:ascii="Cambria Math" w:hAnsi="Cambria Math"/>
          </w:rPr>
          <m:t>0</m:t>
        </m:r>
      </m:oMath>
      <w:r>
        <w:t>、方差为</w:t>
      </w:r>
      <w:r>
        <w:t xml:space="preserve">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w:t>
      </w:r>
      <w:r>
        <w:t>的对数分布，这些参数可以通过对数据进行模型拟合得到。我们将继续使用</w:t>
      </w:r>
      <w:r>
        <w:t xml:space="preserve"> </w:t>
      </w:r>
      <w:r>
        <w:rPr>
          <w:rStyle w:val="VerbatimChar"/>
        </w:rPr>
        <w:t>negNLL()</w:t>
      </w:r>
      <w:r>
        <w:t>，但如果您检查一下</w:t>
      </w:r>
      <w:r>
        <w:t xml:space="preserve"> </w:t>
      </w:r>
      <w:r>
        <w:rPr>
          <w:rStyle w:val="VerbatimChar"/>
        </w:rPr>
        <w:t>negNLL()</w:t>
      </w:r>
      <w:r>
        <w:t xml:space="preserve"> </w:t>
      </w:r>
      <w:r>
        <w:t>的代码，就会发现我们需要输入对数变换后的观测补充量水平，并编写一个简短函数来计算预测补充量水平的对数。我们将再次使用</w:t>
      </w:r>
      <w:r>
        <w:t xml:space="preserve"> </w:t>
      </w:r>
      <w:r>
        <w:rPr>
          <w:rStyle w:val="VerbatimChar"/>
        </w:rPr>
        <w:t>nlm(</w:t>
      </w:r>
      <w:r>
        <w:rPr>
          <w:rStyle w:val="VerbatimChar"/>
        </w:rPr>
        <w:t>)</w:t>
      </w:r>
      <w:r>
        <w:t xml:space="preserve"> </w:t>
      </w:r>
      <w:r>
        <w:t>来最小化</w:t>
      </w:r>
      <w:r>
        <w:t xml:space="preserve"> </w:t>
      </w:r>
      <w:r>
        <w:rPr>
          <w:rStyle w:val="VerbatimChar"/>
        </w:rPr>
        <w:t>negNLL()</w:t>
      </w:r>
      <w:r>
        <w:t xml:space="preserve"> </w:t>
      </w:r>
      <w:r>
        <w:t>的输出结果。当我们考虑</w:t>
      </w:r>
      <w:r>
        <w:t xml:space="preserve"> </w:t>
      </w:r>
      <w:hyperlink w:anchor="tbl-4-2">
        <w:r>
          <w:rPr>
            <w:rStyle w:val="ad"/>
          </w:rPr>
          <w:t>表</w:t>
        </w:r>
        <w:r>
          <w:rPr>
            <w:rStyle w:val="ad"/>
          </w:rPr>
          <w:t> 4.2</w:t>
        </w:r>
      </w:hyperlink>
      <w:r>
        <w:t xml:space="preserve"> </w:t>
      </w:r>
      <w:r>
        <w:t>中的对数正态残差（观测补充量</w:t>
      </w:r>
      <w:r>
        <w:t>/</w:t>
      </w:r>
      <w:r>
        <w:t>预测补充量）时，注意到有两个特殊的残差值，一个接近</w:t>
      </w:r>
      <w:r>
        <w:t xml:space="preserve"> </w:t>
      </w:r>
      <m:oMath>
        <m:r>
          <w:rPr>
            <w:rFonts w:ascii="Cambria Math" w:hAnsi="Cambria Math"/>
          </w:rPr>
          <m:t>2.04</m:t>
        </m:r>
      </m:oMath>
      <w:r>
        <w:t>，另一个接近</w:t>
      </w:r>
      <w:r>
        <w:t xml:space="preserve"> </w:t>
      </w:r>
      <m:oMath>
        <m:r>
          <w:rPr>
            <w:rFonts w:ascii="Cambria Math" w:hAnsi="Cambria Math"/>
          </w:rPr>
          <m:t>0.44</m:t>
        </m:r>
      </m:oMath>
      <w:r>
        <w:t>。低点的潜在影响可能值得进一步研究，因为它是相对特殊的事件（事实上，它似乎受到气旋发生的影响，</w:t>
      </w:r>
      <w:r>
        <w:t xml:space="preserve">Penn </w:t>
      </w:r>
      <w:r>
        <w:t>和</w:t>
      </w:r>
      <w:r>
        <w:t xml:space="preserve"> Caputi</w:t>
      </w:r>
      <w:r>
        <w:t>，</w:t>
      </w:r>
      <w:r>
        <w:t xml:space="preserve">1986 </w:t>
      </w:r>
      <w:r>
        <w:t>）。</w:t>
      </w:r>
    </w:p>
    <w:p w:rsidR="003045B9" w:rsidRDefault="00E54A55">
      <w:pPr>
        <w:pStyle w:val="SourceCode"/>
      </w:pPr>
      <w:r>
        <w:rPr>
          <w:rStyle w:val="NormalTok"/>
        </w:rPr>
        <w:t xml:space="preserve"> </w:t>
      </w:r>
      <w:r>
        <w:rPr>
          <w:rStyle w:val="CommentTok"/>
        </w:rPr>
        <w:t xml:space="preserve"># fit a Beverton-Holt recruitment curve to tigers data Table 4.2  </w:t>
      </w:r>
      <w:r>
        <w:br/>
      </w:r>
      <w:r>
        <w:rPr>
          <w:rStyle w:val="FunctionTok"/>
        </w:rPr>
        <w:t>data</w:t>
      </w:r>
      <w:r>
        <w:rPr>
          <w:rStyle w:val="NormalTok"/>
        </w:rPr>
        <w:t xml:space="preserve">(tigers)   </w:t>
      </w:r>
      <w:r>
        <w:rPr>
          <w:rStyle w:val="CommentTok"/>
        </w:rPr>
        <w:t xml:space="preserve"># use the tiger prawn data set  </w:t>
      </w:r>
      <w:r>
        <w:br/>
      </w:r>
      <w:r>
        <w:rPr>
          <w:rStyle w:val="NormalTok"/>
        </w:rPr>
        <w:t xml:space="preserve">lbh </w:t>
      </w:r>
      <w:r>
        <w:rPr>
          <w:rStyle w:val="OtherTok"/>
        </w:rPr>
        <w:t>&lt;-</w:t>
      </w:r>
      <w:r>
        <w:rPr>
          <w:rStyle w:val="NormalTok"/>
        </w:rPr>
        <w:t xml:space="preserve"> </w:t>
      </w:r>
      <w:r>
        <w:rPr>
          <w:rStyle w:val="ControlFlowTok"/>
        </w:rPr>
        <w:t>function</w:t>
      </w:r>
      <w:r>
        <w:rPr>
          <w:rStyle w:val="NormalTok"/>
        </w:rPr>
        <w:t xml:space="preserve">(p,biom) </w:t>
      </w:r>
      <w:r>
        <w:rPr>
          <w:rStyle w:val="FunctionTok"/>
        </w:rPr>
        <w:t>return</w:t>
      </w:r>
      <w:r>
        <w:rPr>
          <w:rStyle w:val="NormalTok"/>
        </w:rPr>
        <w:t>(</w:t>
      </w:r>
      <w:r>
        <w:rPr>
          <w:rStyle w:val="FunctionTok"/>
        </w:rPr>
        <w:t>log</w:t>
      </w:r>
      <w:r>
        <w:rPr>
          <w:rStyle w:val="NormalTok"/>
        </w:rPr>
        <w:t>((p[</w:t>
      </w:r>
      <w:r>
        <w:rPr>
          <w:rStyle w:val="DecValTok"/>
        </w:rPr>
        <w:t>1</w:t>
      </w:r>
      <w:r>
        <w:rPr>
          <w:rStyle w:val="NormalTok"/>
        </w:rPr>
        <w:t>]</w:t>
      </w:r>
      <w:r>
        <w:rPr>
          <w:rStyle w:val="SpecialCharTok"/>
        </w:rPr>
        <w:t>*</w:t>
      </w:r>
      <w:r>
        <w:rPr>
          <w:rStyle w:val="NormalTok"/>
        </w:rPr>
        <w:t>biom)</w:t>
      </w:r>
      <w:r>
        <w:rPr>
          <w:rStyle w:val="SpecialCharTok"/>
        </w:rPr>
        <w:t>/</w:t>
      </w:r>
      <w:r>
        <w:rPr>
          <w:rStyle w:val="NormalTok"/>
        </w:rPr>
        <w:t>(p[</w:t>
      </w:r>
      <w:r>
        <w:rPr>
          <w:rStyle w:val="DecValTok"/>
        </w:rPr>
        <w:t>2</w:t>
      </w:r>
      <w:r>
        <w:rPr>
          <w:rStyle w:val="NormalTok"/>
        </w:rPr>
        <w:t xml:space="preserve">] </w:t>
      </w:r>
      <w:r>
        <w:rPr>
          <w:rStyle w:val="SpecialCharTok"/>
        </w:rPr>
        <w:t>+</w:t>
      </w:r>
      <w:r>
        <w:rPr>
          <w:rStyle w:val="NormalTok"/>
        </w:rPr>
        <w:t xml:space="preserve"> biom)))  </w:t>
      </w:r>
      <w:r>
        <w:br/>
      </w:r>
      <w:r>
        <w:rPr>
          <w:rStyle w:val="NormalTok"/>
        </w:rPr>
        <w:t xml:space="preserve"> </w:t>
      </w:r>
      <w:r>
        <w:rPr>
          <w:rStyle w:val="CommentTok"/>
        </w:rPr>
        <w:t xml:space="preserve">#note we are returning the log of Beverton-Holt recruitment </w:t>
      </w:r>
      <w:r>
        <w:br/>
      </w:r>
      <w:r>
        <w:rPr>
          <w:rStyle w:val="NormalTok"/>
        </w:rPr>
        <w:t xml:space="preserve">pars </w:t>
      </w:r>
      <w:r>
        <w:rPr>
          <w:rStyle w:val="OtherTok"/>
        </w:rPr>
        <w:t>&lt;-</w:t>
      </w:r>
      <w:r>
        <w:rPr>
          <w:rStyle w:val="NormalTok"/>
        </w:rPr>
        <w:t xml:space="preserve"> </w:t>
      </w:r>
      <w:r>
        <w:rPr>
          <w:rStyle w:val="FunctionTok"/>
        </w:rPr>
        <w:t>c</w:t>
      </w:r>
      <w:r>
        <w:rPr>
          <w:rStyle w:val="NormalTok"/>
        </w:rPr>
        <w:t>(</w:t>
      </w:r>
      <w:r>
        <w:rPr>
          <w:rStyle w:val="StringTok"/>
        </w:rPr>
        <w:t>"a"</w:t>
      </w:r>
      <w:r>
        <w:rPr>
          <w:rStyle w:val="OtherTok"/>
        </w:rPr>
        <w:t>=</w:t>
      </w:r>
      <w:r>
        <w:rPr>
          <w:rStyle w:val="DecValTok"/>
        </w:rPr>
        <w:t>25</w:t>
      </w:r>
      <w:r>
        <w:rPr>
          <w:rStyle w:val="NormalTok"/>
        </w:rPr>
        <w:t>,</w:t>
      </w:r>
      <w:r>
        <w:rPr>
          <w:rStyle w:val="StringTok"/>
        </w:rPr>
        <w:t>"b"</w:t>
      </w:r>
      <w:r>
        <w:rPr>
          <w:rStyle w:val="OtherTok"/>
        </w:rPr>
        <w:t>=</w:t>
      </w:r>
      <w:r>
        <w:rPr>
          <w:rStyle w:val="FloatTok"/>
        </w:rPr>
        <w:t>4.5</w:t>
      </w:r>
      <w:r>
        <w:rPr>
          <w:rStyle w:val="NormalTok"/>
        </w:rPr>
        <w:t>,</w:t>
      </w:r>
      <w:r>
        <w:rPr>
          <w:rStyle w:val="StringTok"/>
        </w:rPr>
        <w:t>"sigma"</w:t>
      </w:r>
      <w:r>
        <w:rPr>
          <w:rStyle w:val="OtherTok"/>
        </w:rPr>
        <w:t>=</w:t>
      </w:r>
      <w:r>
        <w:rPr>
          <w:rStyle w:val="FloatTok"/>
        </w:rPr>
        <w:t>0.4</w:t>
      </w:r>
      <w:r>
        <w:rPr>
          <w:rStyle w:val="NormalTok"/>
        </w:rPr>
        <w:t xml:space="preserve">)   </w:t>
      </w:r>
      <w:r>
        <w:rPr>
          <w:rStyle w:val="CommentTok"/>
        </w:rPr>
        <w:t xml:space="preserve"># includes a sigma  </w:t>
      </w:r>
      <w:r>
        <w:br/>
      </w:r>
      <w:r>
        <w:rPr>
          <w:rStyle w:val="NormalTok"/>
        </w:rPr>
        <w:t xml:space="preserve">best </w:t>
      </w:r>
      <w:r>
        <w:rPr>
          <w:rStyle w:val="OtherTok"/>
        </w:rPr>
        <w:t>&lt;-</w:t>
      </w:r>
      <w:r>
        <w:rPr>
          <w:rStyle w:val="NormalTok"/>
        </w:rPr>
        <w:t xml:space="preserve"> </w:t>
      </w:r>
      <w:r>
        <w:rPr>
          <w:rStyle w:val="FunctionTok"/>
        </w:rPr>
        <w:t>nlm</w:t>
      </w:r>
      <w:r>
        <w:rPr>
          <w:rStyle w:val="NormalTok"/>
        </w:rPr>
        <w:t>(negNLL,pars,</w:t>
      </w:r>
      <w:r>
        <w:rPr>
          <w:rStyle w:val="AttributeTok"/>
        </w:rPr>
        <w:t>funk=</w:t>
      </w:r>
      <w:r>
        <w:rPr>
          <w:rStyle w:val="NormalTok"/>
        </w:rPr>
        <w:t>lbh,</w:t>
      </w:r>
      <w:r>
        <w:rPr>
          <w:rStyle w:val="AttributeTok"/>
        </w:rPr>
        <w:t>observed=</w:t>
      </w:r>
      <w:r>
        <w:rPr>
          <w:rStyle w:val="FunctionTok"/>
        </w:rPr>
        <w:t>log</w:t>
      </w:r>
      <w:r>
        <w:rPr>
          <w:rStyle w:val="NormalTok"/>
        </w:rPr>
        <w:t>(tigers</w:t>
      </w:r>
      <w:r>
        <w:rPr>
          <w:rStyle w:val="SpecialCharTok"/>
        </w:rPr>
        <w:t>$</w:t>
      </w:r>
      <w:r>
        <w:rPr>
          <w:rStyle w:val="NormalTok"/>
        </w:rPr>
        <w:t xml:space="preserve">Recruit),  </w:t>
      </w:r>
      <w:r>
        <w:br/>
      </w:r>
      <w:r>
        <w:rPr>
          <w:rStyle w:val="NormalTok"/>
        </w:rPr>
        <w:t xml:space="preserve">            </w:t>
      </w:r>
      <w:r>
        <w:rPr>
          <w:rStyle w:val="AttributeTok"/>
        </w:rPr>
        <w:t>biom=</w:t>
      </w:r>
      <w:r>
        <w:rPr>
          <w:rStyle w:val="NormalTok"/>
        </w:rPr>
        <w:t>tigers</w:t>
      </w:r>
      <w:r>
        <w:rPr>
          <w:rStyle w:val="SpecialCharTok"/>
        </w:rPr>
        <w:t>$</w:t>
      </w:r>
      <w:r>
        <w:rPr>
          <w:rStyle w:val="NormalTok"/>
        </w:rPr>
        <w:t>Spawn,</w:t>
      </w:r>
      <w:r>
        <w:rPr>
          <w:rStyle w:val="AttributeTok"/>
        </w:rPr>
        <w:t>typsize=</w:t>
      </w:r>
      <w:r>
        <w:rPr>
          <w:rStyle w:val="FunctionTok"/>
        </w:rPr>
        <w:t>magnitude</w:t>
      </w:r>
      <w:r>
        <w:rPr>
          <w:rStyle w:val="NormalTok"/>
        </w:rPr>
        <w:t xml:space="preserve">(pars))  </w:t>
      </w:r>
      <w:r>
        <w:br/>
      </w:r>
      <w:r>
        <w:rPr>
          <w:rStyle w:val="FunctionTok"/>
        </w:rPr>
        <w:t>outfit</w:t>
      </w:r>
      <w:r>
        <w:rPr>
          <w:rStyle w:val="NormalTok"/>
        </w:rPr>
        <w:t>(best,</w:t>
      </w:r>
      <w:r>
        <w:rPr>
          <w:rStyle w:val="AttributeTok"/>
        </w:rPr>
        <w:t>backtran=</w:t>
      </w:r>
      <w:r>
        <w:rPr>
          <w:rStyle w:val="ConstantTok"/>
        </w:rPr>
        <w:t>FALSE</w:t>
      </w:r>
      <w:r>
        <w:rPr>
          <w:rStyle w:val="NormalTok"/>
        </w:rPr>
        <w:t>,</w:t>
      </w:r>
      <w:r>
        <w:rPr>
          <w:rStyle w:val="AttributeTok"/>
        </w:rPr>
        <w:t>title=</w:t>
      </w:r>
      <w:r>
        <w:rPr>
          <w:rStyle w:val="StringTok"/>
        </w:rPr>
        <w:t>"Beverton-Holt Recruitment"</w:t>
      </w:r>
      <w:r>
        <w:rPr>
          <w:rStyle w:val="NormalTok"/>
        </w:rPr>
        <w:t xml:space="preserve">)  </w:t>
      </w:r>
    </w:p>
    <w:p w:rsidR="003045B9" w:rsidRDefault="00E54A55">
      <w:pPr>
        <w:pStyle w:val="SourceCode"/>
      </w:pPr>
      <w:r>
        <w:rPr>
          <w:rStyle w:val="VerbatimChar"/>
        </w:rPr>
        <w:lastRenderedPageBreak/>
        <w:t xml:space="preserve">nlm solution:  Beverton-Holt Recruitment </w:t>
      </w:r>
      <w:r>
        <w:br/>
      </w:r>
      <w:r>
        <w:rPr>
          <w:rStyle w:val="VerbatimChar"/>
        </w:rPr>
        <w:t xml:space="preserve">minimum     :  5.244983 </w:t>
      </w:r>
      <w:r>
        <w:br/>
      </w:r>
      <w:r>
        <w:rPr>
          <w:rStyle w:val="VerbatimChar"/>
        </w:rPr>
        <w:t xml:space="preserve">iterations  :  16 </w:t>
      </w:r>
      <w:r>
        <w:br/>
      </w:r>
      <w:r>
        <w:rPr>
          <w:rStyle w:val="VerbatimChar"/>
        </w:rPr>
        <w:t xml:space="preserve">code        :  1 gradient close to 0, probably solution </w:t>
      </w:r>
      <w:r>
        <w:br/>
      </w:r>
      <w:r>
        <w:rPr>
          <w:rStyle w:val="VerbatimChar"/>
        </w:rPr>
        <w:t xml:space="preserve">        par      gradient</w:t>
      </w:r>
      <w:r>
        <w:br/>
      </w:r>
      <w:r>
        <w:rPr>
          <w:rStyle w:val="VerbatimChar"/>
        </w:rPr>
        <w:t>1 27.344523 -5.109267e-08</w:t>
      </w:r>
      <w:r>
        <w:br/>
      </w:r>
      <w:r>
        <w:rPr>
          <w:rStyle w:val="VerbatimChar"/>
        </w:rPr>
        <w:t>2  4.000166  1.265602e-07</w:t>
      </w:r>
      <w:r>
        <w:br/>
      </w:r>
      <w:r>
        <w:rPr>
          <w:rStyle w:val="VerbatimChar"/>
        </w:rPr>
        <w:t>3  0.351939  1.789283e-06</w:t>
      </w:r>
    </w:p>
    <w:p w:rsidR="003045B9" w:rsidRDefault="00E54A55">
      <w:pPr>
        <w:pStyle w:val="SourceCode"/>
      </w:pPr>
      <w:r>
        <w:rPr>
          <w:rStyle w:val="NormalTok"/>
        </w:rPr>
        <w:t xml:space="preserve">predR </w:t>
      </w:r>
      <w:r>
        <w:rPr>
          <w:rStyle w:val="OtherTok"/>
        </w:rPr>
        <w:t>&lt;-</w:t>
      </w:r>
      <w:r>
        <w:rPr>
          <w:rStyle w:val="NormalTok"/>
        </w:rPr>
        <w:t xml:space="preserve"> </w:t>
      </w:r>
      <w:r>
        <w:rPr>
          <w:rStyle w:val="FunctionTok"/>
        </w:rPr>
        <w:t>exp</w:t>
      </w:r>
      <w:r>
        <w:rPr>
          <w:rStyle w:val="NormalTok"/>
        </w:rPr>
        <w:t>(</w:t>
      </w:r>
      <w:r>
        <w:rPr>
          <w:rStyle w:val="FunctionTok"/>
        </w:rPr>
        <w:t>lbh</w:t>
      </w:r>
      <w:r>
        <w:rPr>
          <w:rStyle w:val="NormalTok"/>
        </w:rPr>
        <w:t>(best</w:t>
      </w:r>
      <w:r>
        <w:rPr>
          <w:rStyle w:val="SpecialCharTok"/>
        </w:rPr>
        <w:t>$</w:t>
      </w:r>
      <w:r>
        <w:rPr>
          <w:rStyle w:val="NormalTok"/>
        </w:rPr>
        <w:t>estimate,tigers</w:t>
      </w:r>
      <w:r>
        <w:rPr>
          <w:rStyle w:val="SpecialCharTok"/>
        </w:rPr>
        <w:t>$</w:t>
      </w:r>
      <w:r>
        <w:rPr>
          <w:rStyle w:val="NormalTok"/>
        </w:rPr>
        <w:t xml:space="preserve">Spawn))   </w:t>
      </w:r>
      <w:r>
        <w:br/>
      </w:r>
      <w:r>
        <w:rPr>
          <w:rStyle w:val="NormalTok"/>
        </w:rPr>
        <w:t xml:space="preserve"> </w:t>
      </w:r>
      <w:r>
        <w:rPr>
          <w:rStyle w:val="CommentTok"/>
        </w:rPr>
        <w:t xml:space="preserve">#note exp(lbh(...)) is the median because no bias adjustment  </w:t>
      </w:r>
      <w:r>
        <w:br/>
      </w:r>
      <w:r>
        <w:rPr>
          <w:rStyle w:val="NormalTok"/>
        </w:rPr>
        <w:t xml:space="preserve">result </w:t>
      </w:r>
      <w:r>
        <w:rPr>
          <w:rStyle w:val="OtherTok"/>
        </w:rPr>
        <w:t>&lt;-</w:t>
      </w:r>
      <w:r>
        <w:rPr>
          <w:rStyle w:val="NormalTok"/>
        </w:rPr>
        <w:t xml:space="preserve"> </w:t>
      </w:r>
      <w:r>
        <w:rPr>
          <w:rStyle w:val="FunctionTok"/>
        </w:rPr>
        <w:t>cbind</w:t>
      </w:r>
      <w:r>
        <w:rPr>
          <w:rStyle w:val="NormalTok"/>
        </w:rPr>
        <w:t>(tigers,predR,tigers</w:t>
      </w:r>
      <w:r>
        <w:rPr>
          <w:rStyle w:val="SpecialCharTok"/>
        </w:rPr>
        <w:t>$</w:t>
      </w:r>
      <w:r>
        <w:rPr>
          <w:rStyle w:val="NormalTok"/>
        </w:rPr>
        <w:t>Recruit</w:t>
      </w:r>
      <w:r>
        <w:rPr>
          <w:rStyle w:val="SpecialCharTok"/>
        </w:rPr>
        <w:t>/</w:t>
      </w:r>
      <w:r>
        <w:rPr>
          <w:rStyle w:val="NormalTok"/>
        </w:rPr>
        <w:t xml:space="preserve">predR)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ImageCaption"/>
              <w:spacing w:before="200"/>
            </w:pPr>
            <w:bookmarkStart w:id="236" w:name="tbl-4-2"/>
            <w:r>
              <w:t>表</w:t>
            </w:r>
            <w:r>
              <w:t> 4.2: The Exmouth Gulf tiger prawn data set of spawning biomass with consequent recruitment levels, with the predicted recruitment level fr</w:t>
            </w:r>
            <w:r>
              <w:t>om the optimum model fit, along with the Log-Normal</w:t>
            </w:r>
          </w:p>
          <w:tbl>
            <w:tblPr>
              <w:tblStyle w:val="Table"/>
              <w:tblW w:w="0" w:type="auto"/>
              <w:tblLayout w:type="fixed"/>
              <w:tblLook w:val="0020" w:firstRow="1" w:lastRow="0" w:firstColumn="0" w:lastColumn="0" w:noHBand="0" w:noVBand="0"/>
            </w:tblPr>
            <w:tblGrid>
              <w:gridCol w:w="1980"/>
              <w:gridCol w:w="1980"/>
              <w:gridCol w:w="1980"/>
              <w:gridCol w:w="1980"/>
            </w:tblGrid>
            <w:tr w:rsidR="003045B9" w:rsidTr="003045B9">
              <w:trPr>
                <w:cnfStyle w:val="100000000000" w:firstRow="1" w:lastRow="0" w:firstColumn="0" w:lastColumn="0" w:oddVBand="0" w:evenVBand="0" w:oddHBand="0" w:evenHBand="0" w:firstRowFirstColumn="0" w:firstRowLastColumn="0" w:lastRowFirstColumn="0" w:lastRowLastColumn="0"/>
                <w:tblHeader/>
              </w:trPr>
              <w:tc>
                <w:tcPr>
                  <w:tcW w:w="1980" w:type="dxa"/>
                </w:tcPr>
                <w:p w:rsidR="003045B9" w:rsidRDefault="00E54A55">
                  <w:pPr>
                    <w:pStyle w:val="Compact"/>
                    <w:jc w:val="center"/>
                  </w:pPr>
                  <w:r>
                    <w:t>SpawnB</w:t>
                  </w:r>
                </w:p>
              </w:tc>
              <w:tc>
                <w:tcPr>
                  <w:tcW w:w="1980" w:type="dxa"/>
                </w:tcPr>
                <w:p w:rsidR="003045B9" w:rsidRDefault="00E54A55">
                  <w:pPr>
                    <w:pStyle w:val="Compact"/>
                    <w:jc w:val="center"/>
                  </w:pPr>
                  <w:r>
                    <w:t>Recruit</w:t>
                  </w:r>
                </w:p>
              </w:tc>
              <w:tc>
                <w:tcPr>
                  <w:tcW w:w="1980" w:type="dxa"/>
                </w:tcPr>
                <w:p w:rsidR="003045B9" w:rsidRDefault="00E54A55">
                  <w:pPr>
                    <w:pStyle w:val="Compact"/>
                    <w:jc w:val="center"/>
                  </w:pPr>
                  <w:r>
                    <w:t>PredR</w:t>
                  </w:r>
                </w:p>
              </w:tc>
              <w:tc>
                <w:tcPr>
                  <w:tcW w:w="1980" w:type="dxa"/>
                </w:tcPr>
                <w:p w:rsidR="003045B9" w:rsidRDefault="00E54A55">
                  <w:pPr>
                    <w:pStyle w:val="Compact"/>
                    <w:jc w:val="center"/>
                  </w:pPr>
                  <w:r>
                    <w:t>Residual</w:t>
                  </w:r>
                </w:p>
              </w:tc>
            </w:tr>
            <w:tr w:rsidR="003045B9">
              <w:tc>
                <w:tcPr>
                  <w:tcW w:w="1980" w:type="dxa"/>
                </w:tcPr>
                <w:p w:rsidR="003045B9" w:rsidRDefault="00E54A55">
                  <w:pPr>
                    <w:pStyle w:val="Compact"/>
                    <w:jc w:val="center"/>
                  </w:pPr>
                  <w:r>
                    <w:t>2.4</w:t>
                  </w:r>
                </w:p>
              </w:tc>
              <w:tc>
                <w:tcPr>
                  <w:tcW w:w="1980" w:type="dxa"/>
                </w:tcPr>
                <w:p w:rsidR="003045B9" w:rsidRDefault="00E54A55">
                  <w:pPr>
                    <w:pStyle w:val="Compact"/>
                    <w:jc w:val="center"/>
                  </w:pPr>
                  <w:r>
                    <w:t>11.6</w:t>
                  </w:r>
                </w:p>
              </w:tc>
              <w:tc>
                <w:tcPr>
                  <w:tcW w:w="1980" w:type="dxa"/>
                </w:tcPr>
                <w:p w:rsidR="003045B9" w:rsidRDefault="00E54A55">
                  <w:pPr>
                    <w:pStyle w:val="Compact"/>
                    <w:jc w:val="center"/>
                  </w:pPr>
                  <w:r>
                    <w:t>10.25393</w:t>
                  </w:r>
                </w:p>
              </w:tc>
              <w:tc>
                <w:tcPr>
                  <w:tcW w:w="1980" w:type="dxa"/>
                </w:tcPr>
                <w:p w:rsidR="003045B9" w:rsidRDefault="00E54A55">
                  <w:pPr>
                    <w:pStyle w:val="Compact"/>
                    <w:jc w:val="center"/>
                  </w:pPr>
                  <w:r>
                    <w:t>1.1312736</w:t>
                  </w:r>
                </w:p>
              </w:tc>
            </w:tr>
            <w:tr w:rsidR="003045B9">
              <w:tc>
                <w:tcPr>
                  <w:tcW w:w="1980" w:type="dxa"/>
                </w:tcPr>
                <w:p w:rsidR="003045B9" w:rsidRDefault="00E54A55">
                  <w:pPr>
                    <w:pStyle w:val="Compact"/>
                    <w:jc w:val="center"/>
                  </w:pPr>
                  <w:r>
                    <w:t>3.2</w:t>
                  </w:r>
                </w:p>
              </w:tc>
              <w:tc>
                <w:tcPr>
                  <w:tcW w:w="1980" w:type="dxa"/>
                </w:tcPr>
                <w:p w:rsidR="003045B9" w:rsidRDefault="00E54A55">
                  <w:pPr>
                    <w:pStyle w:val="Compact"/>
                    <w:jc w:val="center"/>
                  </w:pPr>
                  <w:r>
                    <w:t>7.1</w:t>
                  </w:r>
                </w:p>
              </w:tc>
              <w:tc>
                <w:tcPr>
                  <w:tcW w:w="1980" w:type="dxa"/>
                </w:tcPr>
                <w:p w:rsidR="003045B9" w:rsidRDefault="00E54A55">
                  <w:pPr>
                    <w:pStyle w:val="Compact"/>
                    <w:jc w:val="center"/>
                  </w:pPr>
                  <w:r>
                    <w:t>12.15284</w:t>
                  </w:r>
                </w:p>
              </w:tc>
              <w:tc>
                <w:tcPr>
                  <w:tcW w:w="1980" w:type="dxa"/>
                </w:tcPr>
                <w:p w:rsidR="003045B9" w:rsidRDefault="00E54A55">
                  <w:pPr>
                    <w:pStyle w:val="Compact"/>
                    <w:jc w:val="center"/>
                  </w:pPr>
                  <w:r>
                    <w:t>0.5842256</w:t>
                  </w:r>
                </w:p>
              </w:tc>
            </w:tr>
            <w:tr w:rsidR="003045B9">
              <w:tc>
                <w:tcPr>
                  <w:tcW w:w="1980" w:type="dxa"/>
                </w:tcPr>
                <w:p w:rsidR="003045B9" w:rsidRDefault="00E54A55">
                  <w:pPr>
                    <w:pStyle w:val="Compact"/>
                    <w:jc w:val="center"/>
                  </w:pPr>
                  <w:r>
                    <w:t>3.9</w:t>
                  </w:r>
                </w:p>
              </w:tc>
              <w:tc>
                <w:tcPr>
                  <w:tcW w:w="1980" w:type="dxa"/>
                </w:tcPr>
                <w:p w:rsidR="003045B9" w:rsidRDefault="00E54A55">
                  <w:pPr>
                    <w:pStyle w:val="Compact"/>
                    <w:jc w:val="center"/>
                  </w:pPr>
                  <w:r>
                    <w:t>14.3</w:t>
                  </w:r>
                </w:p>
              </w:tc>
              <w:tc>
                <w:tcPr>
                  <w:tcW w:w="1980" w:type="dxa"/>
                </w:tcPr>
                <w:p w:rsidR="003045B9" w:rsidRDefault="00E54A55">
                  <w:pPr>
                    <w:pStyle w:val="Compact"/>
                    <w:jc w:val="center"/>
                  </w:pPr>
                  <w:r>
                    <w:t>13.49891</w:t>
                  </w:r>
                </w:p>
              </w:tc>
              <w:tc>
                <w:tcPr>
                  <w:tcW w:w="1980" w:type="dxa"/>
                </w:tcPr>
                <w:p w:rsidR="003045B9" w:rsidRDefault="00E54A55">
                  <w:pPr>
                    <w:pStyle w:val="Compact"/>
                    <w:jc w:val="center"/>
                  </w:pPr>
                  <w:r>
                    <w:t>1.0593447</w:t>
                  </w:r>
                </w:p>
              </w:tc>
            </w:tr>
            <w:tr w:rsidR="003045B9">
              <w:tc>
                <w:tcPr>
                  <w:tcW w:w="1980" w:type="dxa"/>
                </w:tcPr>
                <w:p w:rsidR="003045B9" w:rsidRDefault="00E54A55">
                  <w:pPr>
                    <w:pStyle w:val="Compact"/>
                    <w:jc w:val="center"/>
                  </w:pPr>
                  <w:r>
                    <w:t>5.7</w:t>
                  </w:r>
                </w:p>
              </w:tc>
              <w:tc>
                <w:tcPr>
                  <w:tcW w:w="1980" w:type="dxa"/>
                </w:tcPr>
                <w:p w:rsidR="003045B9" w:rsidRDefault="00E54A55">
                  <w:pPr>
                    <w:pStyle w:val="Compact"/>
                    <w:jc w:val="center"/>
                  </w:pPr>
                  <w:r>
                    <w:t>19.1</w:t>
                  </w:r>
                </w:p>
              </w:tc>
              <w:tc>
                <w:tcPr>
                  <w:tcW w:w="1980" w:type="dxa"/>
                </w:tcPr>
                <w:p w:rsidR="003045B9" w:rsidRDefault="00E54A55">
                  <w:pPr>
                    <w:pStyle w:val="Compact"/>
                    <w:jc w:val="center"/>
                  </w:pPr>
                  <w:r>
                    <w:t>16.06816</w:t>
                  </w:r>
                </w:p>
              </w:tc>
              <w:tc>
                <w:tcPr>
                  <w:tcW w:w="1980" w:type="dxa"/>
                </w:tcPr>
                <w:p w:rsidR="003045B9" w:rsidRDefault="00E54A55">
                  <w:pPr>
                    <w:pStyle w:val="Compact"/>
                    <w:jc w:val="center"/>
                  </w:pPr>
                  <w:r>
                    <w:t>1.1886865</w:t>
                  </w:r>
                </w:p>
              </w:tc>
            </w:tr>
            <w:tr w:rsidR="003045B9">
              <w:tc>
                <w:tcPr>
                  <w:tcW w:w="1980" w:type="dxa"/>
                </w:tcPr>
                <w:p w:rsidR="003045B9" w:rsidRDefault="00E54A55">
                  <w:pPr>
                    <w:pStyle w:val="Compact"/>
                    <w:jc w:val="center"/>
                  </w:pPr>
                  <w:r>
                    <w:t>6.0</w:t>
                  </w:r>
                </w:p>
              </w:tc>
              <w:tc>
                <w:tcPr>
                  <w:tcW w:w="1980" w:type="dxa"/>
                </w:tcPr>
                <w:p w:rsidR="003045B9" w:rsidRDefault="00E54A55">
                  <w:pPr>
                    <w:pStyle w:val="Compact"/>
                    <w:jc w:val="center"/>
                  </w:pPr>
                  <w:r>
                    <w:t>12.4</w:t>
                  </w:r>
                </w:p>
              </w:tc>
              <w:tc>
                <w:tcPr>
                  <w:tcW w:w="1980" w:type="dxa"/>
                </w:tcPr>
                <w:p w:rsidR="003045B9" w:rsidRDefault="00E54A55">
                  <w:pPr>
                    <w:pStyle w:val="Compact"/>
                    <w:jc w:val="center"/>
                  </w:pPr>
                  <w:r>
                    <w:t>16.40644</w:t>
                  </w:r>
                </w:p>
              </w:tc>
              <w:tc>
                <w:tcPr>
                  <w:tcW w:w="1980" w:type="dxa"/>
                </w:tcPr>
                <w:p w:rsidR="003045B9" w:rsidRDefault="00E54A55">
                  <w:pPr>
                    <w:pStyle w:val="Compact"/>
                    <w:jc w:val="center"/>
                  </w:pPr>
                  <w:r>
                    <w:t>0.7558007</w:t>
                  </w:r>
                </w:p>
              </w:tc>
            </w:tr>
            <w:tr w:rsidR="003045B9">
              <w:tc>
                <w:tcPr>
                  <w:tcW w:w="1980" w:type="dxa"/>
                </w:tcPr>
                <w:p w:rsidR="003045B9" w:rsidRDefault="00E54A55">
                  <w:pPr>
                    <w:pStyle w:val="Compact"/>
                    <w:jc w:val="center"/>
                  </w:pPr>
                  <w:r>
                    <w:t>7.4</w:t>
                  </w:r>
                </w:p>
              </w:tc>
              <w:tc>
                <w:tcPr>
                  <w:tcW w:w="1980" w:type="dxa"/>
                </w:tcPr>
                <w:p w:rsidR="003045B9" w:rsidRDefault="00E54A55">
                  <w:pPr>
                    <w:pStyle w:val="Compact"/>
                    <w:jc w:val="center"/>
                  </w:pPr>
                  <w:r>
                    <w:t>19.7</w:t>
                  </w:r>
                </w:p>
              </w:tc>
              <w:tc>
                <w:tcPr>
                  <w:tcW w:w="1980" w:type="dxa"/>
                </w:tcPr>
                <w:p w:rsidR="003045B9" w:rsidRDefault="00E54A55">
                  <w:pPr>
                    <w:pStyle w:val="Compact"/>
                    <w:jc w:val="center"/>
                  </w:pPr>
                  <w:r>
                    <w:t>17.74969</w:t>
                  </w:r>
                </w:p>
              </w:tc>
              <w:tc>
                <w:tcPr>
                  <w:tcW w:w="1980" w:type="dxa"/>
                </w:tcPr>
                <w:p w:rsidR="003045B9" w:rsidRDefault="00E54A55">
                  <w:pPr>
                    <w:pStyle w:val="Compact"/>
                    <w:jc w:val="center"/>
                  </w:pPr>
                  <w:r>
                    <w:t>1.1098783</w:t>
                  </w:r>
                </w:p>
              </w:tc>
            </w:tr>
            <w:tr w:rsidR="003045B9">
              <w:tc>
                <w:tcPr>
                  <w:tcW w:w="1980" w:type="dxa"/>
                </w:tcPr>
                <w:p w:rsidR="003045B9" w:rsidRDefault="00E54A55">
                  <w:pPr>
                    <w:pStyle w:val="Compact"/>
                    <w:jc w:val="center"/>
                  </w:pPr>
                  <w:r>
                    <w:t>8.2</w:t>
                  </w:r>
                </w:p>
              </w:tc>
              <w:tc>
                <w:tcPr>
                  <w:tcW w:w="1980" w:type="dxa"/>
                </w:tcPr>
                <w:p w:rsidR="003045B9" w:rsidRDefault="00E54A55">
                  <w:pPr>
                    <w:pStyle w:val="Compact"/>
                    <w:jc w:val="center"/>
                  </w:pPr>
                  <w:r>
                    <w:t>37.5</w:t>
                  </w:r>
                </w:p>
              </w:tc>
              <w:tc>
                <w:tcPr>
                  <w:tcW w:w="1980" w:type="dxa"/>
                </w:tcPr>
                <w:p w:rsidR="003045B9" w:rsidRDefault="00E54A55">
                  <w:pPr>
                    <w:pStyle w:val="Compact"/>
                    <w:jc w:val="center"/>
                  </w:pPr>
                  <w:r>
                    <w:t>18.37886</w:t>
                  </w:r>
                </w:p>
              </w:tc>
              <w:tc>
                <w:tcPr>
                  <w:tcW w:w="1980" w:type="dxa"/>
                </w:tcPr>
                <w:p w:rsidR="003045B9" w:rsidRDefault="00E54A55">
                  <w:pPr>
                    <w:pStyle w:val="Compact"/>
                    <w:jc w:val="center"/>
                  </w:pPr>
                  <w:r>
                    <w:t>2.0403883</w:t>
                  </w:r>
                </w:p>
              </w:tc>
            </w:tr>
            <w:tr w:rsidR="003045B9">
              <w:tc>
                <w:tcPr>
                  <w:tcW w:w="1980" w:type="dxa"/>
                </w:tcPr>
                <w:p w:rsidR="003045B9" w:rsidRDefault="00E54A55">
                  <w:pPr>
                    <w:pStyle w:val="Compact"/>
                    <w:jc w:val="center"/>
                  </w:pPr>
                  <w:r>
                    <w:t>10.0</w:t>
                  </w:r>
                </w:p>
              </w:tc>
              <w:tc>
                <w:tcPr>
                  <w:tcW w:w="1980" w:type="dxa"/>
                </w:tcPr>
                <w:p w:rsidR="003045B9" w:rsidRDefault="00E54A55">
                  <w:pPr>
                    <w:pStyle w:val="Compact"/>
                    <w:jc w:val="center"/>
                  </w:pPr>
                  <w:r>
                    <w:t>18.4</w:t>
                  </w:r>
                </w:p>
              </w:tc>
              <w:tc>
                <w:tcPr>
                  <w:tcW w:w="1980" w:type="dxa"/>
                </w:tcPr>
                <w:p w:rsidR="003045B9" w:rsidRDefault="00E54A55">
                  <w:pPr>
                    <w:pStyle w:val="Compact"/>
                    <w:jc w:val="center"/>
                  </w:pPr>
                  <w:r>
                    <w:t>19.53157</w:t>
                  </w:r>
                </w:p>
              </w:tc>
              <w:tc>
                <w:tcPr>
                  <w:tcW w:w="1980" w:type="dxa"/>
                </w:tcPr>
                <w:p w:rsidR="003045B9" w:rsidRDefault="00E54A55">
                  <w:pPr>
                    <w:pStyle w:val="Compact"/>
                    <w:jc w:val="center"/>
                  </w:pPr>
                  <w:r>
                    <w:t>0.9420646</w:t>
                  </w:r>
                </w:p>
              </w:tc>
            </w:tr>
            <w:tr w:rsidR="003045B9">
              <w:tc>
                <w:tcPr>
                  <w:tcW w:w="1980" w:type="dxa"/>
                </w:tcPr>
                <w:p w:rsidR="003045B9" w:rsidRDefault="00E54A55">
                  <w:pPr>
                    <w:pStyle w:val="Compact"/>
                    <w:jc w:val="center"/>
                  </w:pPr>
                  <w:r>
                    <w:t>10.1</w:t>
                  </w:r>
                </w:p>
              </w:tc>
              <w:tc>
                <w:tcPr>
                  <w:tcW w:w="1980" w:type="dxa"/>
                </w:tcPr>
                <w:p w:rsidR="003045B9" w:rsidRDefault="00E54A55">
                  <w:pPr>
                    <w:pStyle w:val="Compact"/>
                    <w:jc w:val="center"/>
                  </w:pPr>
                  <w:r>
                    <w:t>22.1</w:t>
                  </w:r>
                </w:p>
              </w:tc>
              <w:tc>
                <w:tcPr>
                  <w:tcW w:w="1980" w:type="dxa"/>
                </w:tcPr>
                <w:p w:rsidR="003045B9" w:rsidRDefault="00E54A55">
                  <w:pPr>
                    <w:pStyle w:val="Compact"/>
                    <w:jc w:val="center"/>
                  </w:pPr>
                  <w:r>
                    <w:t>19.58698</w:t>
                  </w:r>
                </w:p>
              </w:tc>
              <w:tc>
                <w:tcPr>
                  <w:tcW w:w="1980" w:type="dxa"/>
                </w:tcPr>
                <w:p w:rsidR="003045B9" w:rsidRDefault="00E54A55">
                  <w:pPr>
                    <w:pStyle w:val="Compact"/>
                    <w:jc w:val="center"/>
                  </w:pPr>
                  <w:r>
                    <w:t>1.1283005</w:t>
                  </w:r>
                </w:p>
              </w:tc>
            </w:tr>
            <w:tr w:rsidR="003045B9">
              <w:tc>
                <w:tcPr>
                  <w:tcW w:w="1980" w:type="dxa"/>
                </w:tcPr>
                <w:p w:rsidR="003045B9" w:rsidRDefault="00E54A55">
                  <w:pPr>
                    <w:pStyle w:val="Compact"/>
                    <w:jc w:val="center"/>
                  </w:pPr>
                  <w:r>
                    <w:t>10.4</w:t>
                  </w:r>
                </w:p>
              </w:tc>
              <w:tc>
                <w:tcPr>
                  <w:tcW w:w="1980" w:type="dxa"/>
                </w:tcPr>
                <w:p w:rsidR="003045B9" w:rsidRDefault="00E54A55">
                  <w:pPr>
                    <w:pStyle w:val="Compact"/>
                    <w:jc w:val="center"/>
                  </w:pPr>
                  <w:r>
                    <w:t>26.9</w:t>
                  </w:r>
                </w:p>
              </w:tc>
              <w:tc>
                <w:tcPr>
                  <w:tcW w:w="1980" w:type="dxa"/>
                </w:tcPr>
                <w:p w:rsidR="003045B9" w:rsidRDefault="00E54A55">
                  <w:pPr>
                    <w:pStyle w:val="Compact"/>
                    <w:jc w:val="center"/>
                  </w:pPr>
                  <w:r>
                    <w:t>19.74859</w:t>
                  </w:r>
                </w:p>
              </w:tc>
              <w:tc>
                <w:tcPr>
                  <w:tcW w:w="1980" w:type="dxa"/>
                </w:tcPr>
                <w:p w:rsidR="003045B9" w:rsidRDefault="00E54A55">
                  <w:pPr>
                    <w:pStyle w:val="Compact"/>
                    <w:jc w:val="center"/>
                  </w:pPr>
                  <w:r>
                    <w:t>1.3621223</w:t>
                  </w:r>
                </w:p>
              </w:tc>
            </w:tr>
            <w:tr w:rsidR="003045B9">
              <w:tc>
                <w:tcPr>
                  <w:tcW w:w="1980" w:type="dxa"/>
                </w:tcPr>
                <w:p w:rsidR="003045B9" w:rsidRDefault="00E54A55">
                  <w:pPr>
                    <w:pStyle w:val="Compact"/>
                    <w:jc w:val="center"/>
                  </w:pPr>
                  <w:r>
                    <w:t>11.3</w:t>
                  </w:r>
                </w:p>
              </w:tc>
              <w:tc>
                <w:tcPr>
                  <w:tcW w:w="1980" w:type="dxa"/>
                </w:tcPr>
                <w:p w:rsidR="003045B9" w:rsidRDefault="00E54A55">
                  <w:pPr>
                    <w:pStyle w:val="Compact"/>
                    <w:jc w:val="center"/>
                  </w:pPr>
                  <w:r>
                    <w:t>19.2</w:t>
                  </w:r>
                </w:p>
              </w:tc>
              <w:tc>
                <w:tcPr>
                  <w:tcW w:w="1980" w:type="dxa"/>
                </w:tcPr>
                <w:p w:rsidR="003045B9" w:rsidRDefault="00E54A55">
                  <w:pPr>
                    <w:pStyle w:val="Compact"/>
                    <w:jc w:val="center"/>
                  </w:pPr>
                  <w:r>
                    <w:t>20.19541</w:t>
                  </w:r>
                </w:p>
              </w:tc>
              <w:tc>
                <w:tcPr>
                  <w:tcW w:w="1980" w:type="dxa"/>
                </w:tcPr>
                <w:p w:rsidR="003045B9" w:rsidRDefault="00E54A55">
                  <w:pPr>
                    <w:pStyle w:val="Compact"/>
                    <w:jc w:val="center"/>
                  </w:pPr>
                  <w:r>
                    <w:t>0.9507111</w:t>
                  </w:r>
                </w:p>
              </w:tc>
            </w:tr>
            <w:tr w:rsidR="003045B9">
              <w:tc>
                <w:tcPr>
                  <w:tcW w:w="1980" w:type="dxa"/>
                </w:tcPr>
                <w:p w:rsidR="003045B9" w:rsidRDefault="00E54A55">
                  <w:pPr>
                    <w:pStyle w:val="Compact"/>
                    <w:jc w:val="center"/>
                  </w:pPr>
                  <w:r>
                    <w:t>12.8</w:t>
                  </w:r>
                </w:p>
              </w:tc>
              <w:tc>
                <w:tcPr>
                  <w:tcW w:w="1980" w:type="dxa"/>
                </w:tcPr>
                <w:p w:rsidR="003045B9" w:rsidRDefault="00E54A55">
                  <w:pPr>
                    <w:pStyle w:val="Compact"/>
                    <w:jc w:val="center"/>
                  </w:pPr>
                  <w:r>
                    <w:t>21.0</w:t>
                  </w:r>
                </w:p>
              </w:tc>
              <w:tc>
                <w:tcPr>
                  <w:tcW w:w="1980" w:type="dxa"/>
                </w:tcPr>
                <w:p w:rsidR="003045B9" w:rsidRDefault="00E54A55">
                  <w:pPr>
                    <w:pStyle w:val="Compact"/>
                    <w:jc w:val="center"/>
                  </w:pPr>
                  <w:r>
                    <w:t>20.83372</w:t>
                  </w:r>
                </w:p>
              </w:tc>
              <w:tc>
                <w:tcPr>
                  <w:tcW w:w="1980" w:type="dxa"/>
                </w:tcPr>
                <w:p w:rsidR="003045B9" w:rsidRDefault="00E54A55">
                  <w:pPr>
                    <w:pStyle w:val="Compact"/>
                    <w:jc w:val="center"/>
                  </w:pPr>
                  <w:r>
                    <w:t>1.0079815</w:t>
                  </w:r>
                </w:p>
              </w:tc>
            </w:tr>
            <w:tr w:rsidR="003045B9">
              <w:tc>
                <w:tcPr>
                  <w:tcW w:w="1980" w:type="dxa"/>
                </w:tcPr>
                <w:p w:rsidR="003045B9" w:rsidRDefault="00E54A55">
                  <w:pPr>
                    <w:pStyle w:val="Compact"/>
                    <w:jc w:val="center"/>
                  </w:pPr>
                  <w:r>
                    <w:t>18.0</w:t>
                  </w:r>
                </w:p>
              </w:tc>
              <w:tc>
                <w:tcPr>
                  <w:tcW w:w="1980" w:type="dxa"/>
                </w:tcPr>
                <w:p w:rsidR="003045B9" w:rsidRDefault="00E54A55">
                  <w:pPr>
                    <w:pStyle w:val="Compact"/>
                    <w:jc w:val="center"/>
                  </w:pPr>
                  <w:r>
                    <w:t>9.9</w:t>
                  </w:r>
                </w:p>
              </w:tc>
              <w:tc>
                <w:tcPr>
                  <w:tcW w:w="1980" w:type="dxa"/>
                </w:tcPr>
                <w:p w:rsidR="003045B9" w:rsidRDefault="00E54A55">
                  <w:pPr>
                    <w:pStyle w:val="Compact"/>
                    <w:jc w:val="center"/>
                  </w:pPr>
                  <w:r>
                    <w:t>22.37262</w:t>
                  </w:r>
                </w:p>
              </w:tc>
              <w:tc>
                <w:tcPr>
                  <w:tcW w:w="1980" w:type="dxa"/>
                </w:tcPr>
                <w:p w:rsidR="003045B9" w:rsidRDefault="00E54A55">
                  <w:pPr>
                    <w:pStyle w:val="Compact"/>
                    <w:jc w:val="center"/>
                  </w:pPr>
                  <w:r>
                    <w:t>0.4425051</w:t>
                  </w:r>
                </w:p>
              </w:tc>
            </w:tr>
            <w:tr w:rsidR="003045B9">
              <w:tc>
                <w:tcPr>
                  <w:tcW w:w="1980" w:type="dxa"/>
                </w:tcPr>
                <w:p w:rsidR="003045B9" w:rsidRDefault="00E54A55">
                  <w:pPr>
                    <w:pStyle w:val="Compact"/>
                    <w:jc w:val="center"/>
                  </w:pPr>
                  <w:r>
                    <w:t>24.0</w:t>
                  </w:r>
                </w:p>
              </w:tc>
              <w:tc>
                <w:tcPr>
                  <w:tcW w:w="1980" w:type="dxa"/>
                </w:tcPr>
                <w:p w:rsidR="003045B9" w:rsidRDefault="00E54A55">
                  <w:pPr>
                    <w:pStyle w:val="Compact"/>
                    <w:jc w:val="center"/>
                  </w:pPr>
                  <w:r>
                    <w:t>26.8</w:t>
                  </w:r>
                </w:p>
              </w:tc>
              <w:tc>
                <w:tcPr>
                  <w:tcW w:w="1980" w:type="dxa"/>
                </w:tcPr>
                <w:p w:rsidR="003045B9" w:rsidRDefault="00E54A55">
                  <w:pPr>
                    <w:pStyle w:val="Compact"/>
                    <w:jc w:val="center"/>
                  </w:pPr>
                  <w:r>
                    <w:t>23.43802</w:t>
                  </w:r>
                </w:p>
              </w:tc>
              <w:tc>
                <w:tcPr>
                  <w:tcW w:w="1980" w:type="dxa"/>
                </w:tcPr>
                <w:p w:rsidR="003045B9" w:rsidRDefault="00E54A55">
                  <w:pPr>
                    <w:pStyle w:val="Compact"/>
                    <w:jc w:val="center"/>
                  </w:pPr>
                  <w:r>
                    <w:t>1.1434411</w:t>
                  </w:r>
                </w:p>
              </w:tc>
            </w:tr>
            <w:bookmarkEnd w:id="236"/>
          </w:tbl>
          <w:p w:rsidR="003045B9" w:rsidRDefault="003045B9"/>
        </w:tc>
      </w:tr>
    </w:tbl>
    <w:p w:rsidR="003045B9" w:rsidRDefault="00E54A55">
      <w:pPr>
        <w:pStyle w:val="a0"/>
      </w:pPr>
      <w:r>
        <w:t>我们可以绘制出解，直观地比较数据拟合结果：</w:t>
      </w:r>
    </w:p>
    <w:p w:rsidR="003045B9" w:rsidRDefault="00E54A55">
      <w:pPr>
        <w:pStyle w:val="SourceCode"/>
      </w:pPr>
      <w:r>
        <w:rPr>
          <w:rStyle w:val="NormalTok"/>
        </w:rPr>
        <w:t xml:space="preserve"> </w:t>
      </w:r>
      <w:r>
        <w:rPr>
          <w:rStyle w:val="CommentTok"/>
        </w:rPr>
        <w:t xml:space="preserve"># Fig 4.12 visual examination of the fit to the tigers data  </w:t>
      </w:r>
      <w:r>
        <w:br/>
      </w:r>
      <w:r>
        <w:rPr>
          <w:rStyle w:val="FunctionTok"/>
        </w:rPr>
        <w:t>plot1</w:t>
      </w:r>
      <w:r>
        <w:rPr>
          <w:rStyle w:val="NormalTok"/>
        </w:rPr>
        <w:t>(tigers</w:t>
      </w:r>
      <w:r>
        <w:rPr>
          <w:rStyle w:val="SpecialCharTok"/>
        </w:rPr>
        <w:t>$</w:t>
      </w:r>
      <w:r>
        <w:rPr>
          <w:rStyle w:val="NormalTok"/>
        </w:rPr>
        <w:t>Spawn,predR,</w:t>
      </w:r>
      <w:r>
        <w:rPr>
          <w:rStyle w:val="AttributeTok"/>
        </w:rPr>
        <w:t>xlab=</w:t>
      </w:r>
      <w:r>
        <w:rPr>
          <w:rStyle w:val="StringTok"/>
        </w:rPr>
        <w:t>"Spawning Biomass"</w:t>
      </w:r>
      <w:r>
        <w:rPr>
          <w:rStyle w:val="NormalTok"/>
        </w:rPr>
        <w:t>,</w:t>
      </w:r>
      <w:r>
        <w:rPr>
          <w:rStyle w:val="StringTok"/>
        </w:rPr>
        <w:t>"Recruitment"</w:t>
      </w:r>
      <w:r>
        <w:rPr>
          <w:rStyle w:val="NormalTok"/>
        </w:rPr>
        <w:t xml:space="preserve">,  </w:t>
      </w:r>
      <w:r>
        <w:br/>
      </w:r>
      <w:r>
        <w:rPr>
          <w:rStyle w:val="NormalTok"/>
        </w:rPr>
        <w:t xml:space="preserve">      </w:t>
      </w:r>
      <w:r>
        <w:rPr>
          <w:rStyle w:val="AttributeTok"/>
        </w:rPr>
        <w:t>maxy=</w:t>
      </w:r>
      <w:r>
        <w:rPr>
          <w:rStyle w:val="FunctionTok"/>
        </w:rPr>
        <w:t>getmax</w:t>
      </w:r>
      <w:r>
        <w:rPr>
          <w:rStyle w:val="NormalTok"/>
        </w:rPr>
        <w:t>(</w:t>
      </w:r>
      <w:r>
        <w:rPr>
          <w:rStyle w:val="FunctionTok"/>
        </w:rPr>
        <w:t>c</w:t>
      </w:r>
      <w:r>
        <w:rPr>
          <w:rStyle w:val="NormalTok"/>
        </w:rPr>
        <w:t>(predR,tigers</w:t>
      </w:r>
      <w:r>
        <w:rPr>
          <w:rStyle w:val="SpecialCharTok"/>
        </w:rPr>
        <w:t>$</w:t>
      </w:r>
      <w:r>
        <w:rPr>
          <w:rStyle w:val="NormalTok"/>
        </w:rPr>
        <w:t>Recruit)),</w:t>
      </w:r>
      <w:r>
        <w:rPr>
          <w:rStyle w:val="AttributeTok"/>
        </w:rPr>
        <w:t>lwd=</w:t>
      </w:r>
      <w:r>
        <w:rPr>
          <w:rStyle w:val="DecValTok"/>
        </w:rPr>
        <w:t>2</w:t>
      </w:r>
      <w:r>
        <w:rPr>
          <w:rStyle w:val="NormalTok"/>
        </w:rPr>
        <w:t xml:space="preserve">)  </w:t>
      </w:r>
      <w:r>
        <w:br/>
      </w:r>
      <w:r>
        <w:rPr>
          <w:rStyle w:val="FunctionTok"/>
        </w:rPr>
        <w:t>points</w:t>
      </w:r>
      <w:r>
        <w:rPr>
          <w:rStyle w:val="NormalTok"/>
        </w:rPr>
        <w:t>(tigers</w:t>
      </w:r>
      <w:r>
        <w:rPr>
          <w:rStyle w:val="SpecialCharTok"/>
        </w:rPr>
        <w:t>$</w:t>
      </w:r>
      <w:r>
        <w:rPr>
          <w:rStyle w:val="NormalTok"/>
        </w:rPr>
        <w:t>Spawn,tigers</w:t>
      </w:r>
      <w:r>
        <w:rPr>
          <w:rStyle w:val="SpecialCharTok"/>
        </w:rPr>
        <w:t>$</w:t>
      </w:r>
      <w:r>
        <w:rPr>
          <w:rStyle w:val="NormalTok"/>
        </w:rPr>
        <w:t>Recruit,</w:t>
      </w:r>
      <w:r>
        <w:rPr>
          <w:rStyle w:val="AttributeTok"/>
        </w:rPr>
        <w:t>pch=</w:t>
      </w:r>
      <w:r>
        <w:rPr>
          <w:rStyle w:val="DecValTok"/>
        </w:rPr>
        <w:t>16</w:t>
      </w:r>
      <w:r>
        <w:rPr>
          <w:rStyle w:val="NormalTok"/>
        </w:rPr>
        <w:t>,</w:t>
      </w:r>
      <w:r>
        <w:rPr>
          <w:rStyle w:val="AttributeTok"/>
        </w:rPr>
        <w:t>cex=</w:t>
      </w:r>
      <w:r>
        <w:rPr>
          <w:rStyle w:val="FloatTok"/>
        </w:rPr>
        <w:t>1.1</w:t>
      </w:r>
      <w:r>
        <w:rPr>
          <w:rStyle w:val="NormalTok"/>
        </w:rPr>
        <w:t>,</w:t>
      </w:r>
      <w:r>
        <w:rPr>
          <w:rStyle w:val="AttributeTok"/>
        </w:rPr>
        <w:t>col</w:t>
      </w:r>
      <w:r>
        <w:rPr>
          <w:rStyle w:val="AttributeTok"/>
        </w:rPr>
        <w:t>=</w:t>
      </w:r>
      <w:r>
        <w:rPr>
          <w:rStyle w:val="DecValTok"/>
        </w:rPr>
        <w:t>2</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237" w:name="fig-4-12"/>
            <w:r>
              <w:rPr>
                <w:noProof/>
                <w:lang w:eastAsia="zh-CN"/>
              </w:rPr>
              <w:lastRenderedPageBreak/>
              <w:drawing>
                <wp:inline distT="0" distB="0" distL="0" distR="0">
                  <wp:extent cx="4620126" cy="3696101"/>
                  <wp:effectExtent l="0" t="0" r="0" b="0"/>
                  <wp:docPr id="259" name="Picture"/>
                  <wp:cNvGraphicFramePr/>
                  <a:graphic xmlns:a="http://schemas.openxmlformats.org/drawingml/2006/main">
                    <a:graphicData uri="http://schemas.openxmlformats.org/drawingml/2006/picture">
                      <pic:pic xmlns:pic="http://schemas.openxmlformats.org/drawingml/2006/picture">
                        <pic:nvPicPr>
                          <pic:cNvPr id="260" name="Picture" descr="04-application_files/figure-docx/fig-4-12-1.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4.12: The optimum fit to the Exmouth Gulf tiger prawns Beverton-Holt stock recruitment relationship using log-normal likelihoods.</w:t>
            </w:r>
          </w:p>
        </w:tc>
        <w:bookmarkEnd w:id="237"/>
      </w:tr>
    </w:tbl>
    <w:p w:rsidR="003045B9" w:rsidRDefault="00E54A55">
      <w:pPr>
        <w:pStyle w:val="3"/>
      </w:pPr>
      <w:bookmarkStart w:id="238" w:name="应用对数正态误差拟合动态模型"/>
      <w:bookmarkStart w:id="239" w:name="_Toc205277874"/>
      <w:bookmarkEnd w:id="233"/>
      <w:r>
        <w:t xml:space="preserve">4.7.4 </w:t>
      </w:r>
      <w:r>
        <w:t>应用对数正态误差拟合动态模型</w:t>
      </w:r>
      <w:bookmarkEnd w:id="239"/>
    </w:p>
    <w:p w:rsidR="003045B9" w:rsidRDefault="00E54A55">
      <w:pPr>
        <w:pStyle w:val="FirstParagraph"/>
      </w:pPr>
      <w:r>
        <w:t>本例中，我们将回顾第</w:t>
      </w:r>
      <w:r>
        <w:t xml:space="preserve"> </w:t>
      </w:r>
      <w:hyperlink w:anchor="sec-surplusproduction">
        <w:r>
          <w:rPr>
            <w:rStyle w:val="ad"/>
          </w:rPr>
          <w:t>7</w:t>
        </w:r>
      </w:hyperlink>
      <w:r>
        <w:t xml:space="preserve"> </w:t>
      </w:r>
      <w:r>
        <w:t>章</w:t>
      </w:r>
      <w:r>
        <w:t>“</w:t>
      </w:r>
      <w:r>
        <w:t>剩余生产模型</w:t>
      </w:r>
      <w:r>
        <w:t xml:space="preserve"> ”</w:t>
      </w:r>
      <w:r>
        <w:t>中的一个例子（并在第</w:t>
      </w:r>
      <w:r>
        <w:t xml:space="preserve"> </w:t>
      </w:r>
      <w:hyperlink w:anchor="sec-simplemodel">
        <w:r>
          <w:rPr>
            <w:rStyle w:val="ad"/>
          </w:rPr>
          <w:t>3</w:t>
        </w:r>
      </w:hyperlink>
      <w:r>
        <w:t xml:space="preserve"> </w:t>
      </w:r>
      <w:r>
        <w:t>章</w:t>
      </w:r>
      <w:r>
        <w:t>“</w:t>
      </w:r>
      <w:r>
        <w:t>简单种群模型</w:t>
      </w:r>
      <w:r>
        <w:t xml:space="preserve"> ”</w:t>
      </w:r>
      <w:r>
        <w:t>中查看）。具体而言，我们将使用所谓的</w:t>
      </w:r>
      <w:r>
        <w:t>Schaefer</w:t>
      </w:r>
      <w:r>
        <w:t>（</w:t>
      </w:r>
      <w:r>
        <w:t>1954</w:t>
      </w:r>
      <w:r>
        <w:t>，</w:t>
      </w:r>
      <w:r>
        <w:t>1957</w:t>
      </w:r>
      <w:r>
        <w:t>）剩余生产模型（</w:t>
      </w:r>
      <w:r>
        <w:t xml:space="preserve">Hilborn </w:t>
      </w:r>
      <w:r>
        <w:t>和</w:t>
      </w:r>
      <w:r>
        <w:t xml:space="preserve"> Walters</w:t>
      </w:r>
      <w:r>
        <w:t>，</w:t>
      </w:r>
      <w:r>
        <w:t>1992</w:t>
      </w:r>
      <w:r>
        <w:t>；</w:t>
      </w:r>
      <w:r>
        <w:t xml:space="preserve">Polacheck </w:t>
      </w:r>
      <w:r>
        <w:t>等，</w:t>
      </w:r>
      <w:r>
        <w:t>1993</w:t>
      </w:r>
      <w:r>
        <w:t>；</w:t>
      </w:r>
      <w:r>
        <w:t>Prager</w:t>
      </w:r>
      <w:r>
        <w:t>，</w:t>
      </w:r>
      <w:r>
        <w:t>1994</w:t>
      </w:r>
      <w:r>
        <w:t>；</w:t>
      </w:r>
      <w:r>
        <w:t>Haddon</w:t>
      </w:r>
      <w:r>
        <w:t>，</w:t>
      </w:r>
      <w:r>
        <w:t>2011</w:t>
      </w:r>
      <w:r>
        <w:t>）。用于描述</w:t>
      </w:r>
      <w:r>
        <w:t xml:space="preserve"> Schaefer </w:t>
      </w:r>
      <w:r>
        <w:t>模型的最简单方程包含两个项：</w:t>
      </w:r>
    </w:p>
    <w:bookmarkStart w:id="240" w:name="eq-4_27"/>
    <w:p w:rsidR="003045B9" w:rsidRDefault="00E54A55">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0</m:t>
                    </m:r>
                  </m:sub>
                </m:sSub>
              </m:e>
              <m:e>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init</m:t>
                    </m:r>
                  </m:sub>
                </m:sSub>
              </m:e>
            </m:mr>
            <m:mr>
              <m:e>
                <m:sSub>
                  <m:sSubPr>
                    <m:ctrlPr>
                      <w:rPr>
                        <w:rFonts w:ascii="Cambria Math" w:hAnsi="Cambria Math"/>
                      </w:rPr>
                    </m:ctrlPr>
                  </m:sSubPr>
                  <m:e>
                    <m:r>
                      <w:rPr>
                        <w:rFonts w:ascii="Cambria Math" w:hAnsi="Cambria Math"/>
                      </w:rPr>
                      <m:t>B</m:t>
                    </m:r>
                  </m:e>
                  <m:sub>
                    <m:r>
                      <w:rPr>
                        <w:rFonts w:ascii="Cambria Math" w:hAnsi="Cambria Math"/>
                      </w:rPr>
                      <m:t>t</m:t>
                    </m:r>
                    <m:r>
                      <m:rPr>
                        <m:sty m:val="p"/>
                      </m:rPr>
                      <w:rPr>
                        <w:rFonts w:ascii="Cambria Math" w:hAnsi="Cambria Math"/>
                      </w:rPr>
                      <m:t>+</m:t>
                    </m:r>
                    <m:r>
                      <w:rPr>
                        <w:rFonts w:ascii="Cambria Math" w:hAnsi="Cambria Math"/>
                      </w:rPr>
                      <m:t>1</m:t>
                    </m:r>
                  </m:sub>
                </m:sSub>
              </m:e>
              <m:e>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t</m:t>
                    </m:r>
                  </m:sub>
                </m:sSub>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B</m:t>
                    </m:r>
                  </m:e>
                  <m:sub>
                    <m:r>
                      <w:rPr>
                        <w:rFonts w:ascii="Cambria Math" w:hAnsi="Cambria Math"/>
                      </w:rPr>
                      <m:t>t</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t</m:t>
                            </m:r>
                          </m:sub>
                        </m:sSub>
                      </m:num>
                      <m:den>
                        <m:r>
                          <w:rPr>
                            <w:rFonts w:ascii="Cambria Math" w:hAnsi="Cambria Math"/>
                          </w:rPr>
                          <m:t>K</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e>
            </m:mr>
          </m:m>
          <m:r>
            <w:rPr>
              <w:rFonts w:ascii="Cambria Math" w:hAnsi="Cambria Math"/>
            </w:rPr>
            <m:t>  </m:t>
          </m:r>
          <m:d>
            <m:dPr>
              <m:ctrlPr>
                <w:rPr>
                  <w:rFonts w:ascii="Cambria Math" w:hAnsi="Cambria Math"/>
                </w:rPr>
              </m:ctrlPr>
            </m:dPr>
            <m:e>
              <m:r>
                <w:rPr>
                  <w:rFonts w:ascii="Cambria Math" w:hAnsi="Cambria Math"/>
                </w:rPr>
                <m:t>4.27</m:t>
              </m:r>
            </m:e>
          </m:d>
        </m:oMath>
      </m:oMathPara>
      <w:bookmarkEnd w:id="240"/>
    </w:p>
    <w:p w:rsidR="003045B9" w:rsidRDefault="00E54A55">
      <w:pPr>
        <w:pStyle w:val="FirstParagraph"/>
      </w:pPr>
      <w:r>
        <w:t>其中</w:t>
      </w:r>
      <w:r>
        <w:t xml:space="preserve"> </w:t>
      </w:r>
      <m:oMath>
        <m:r>
          <w:rPr>
            <w:rFonts w:ascii="Cambria Math" w:hAnsi="Cambria Math"/>
          </w:rPr>
          <m:t>r</m:t>
        </m:r>
      </m:oMath>
      <w:r>
        <w:t xml:space="preserve"> </w:t>
      </w:r>
      <w:r>
        <w:t>是内禀自然增长率（种群增</w:t>
      </w:r>
      <w:r>
        <w:t>长率项），</w:t>
      </w:r>
      <m:oMath>
        <m:r>
          <w:rPr>
            <w:rFonts w:ascii="Cambria Math" w:hAnsi="Cambria Math"/>
          </w:rPr>
          <m:t>K</m:t>
        </m:r>
      </m:oMath>
      <w:r>
        <w:t xml:space="preserve"> </w:t>
      </w:r>
      <w:r>
        <w:t>是环境容纳量或未被捕捞时的生物量，一般用</w:t>
      </w:r>
      <w:r>
        <w:t xml:space="preserve">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w:t>
      </w:r>
      <w:r>
        <w:t>表示（注意的是，这里的</w:t>
      </w:r>
      <w:r>
        <w:t xml:space="preserve">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w:t>
      </w:r>
      <w:r>
        <w:t>简单地表示</w:t>
      </w:r>
      <w:r>
        <w:t xml:space="preserve"> </w:t>
      </w:r>
      <m:oMath>
        <m:r>
          <w:rPr>
            <w:rFonts w:ascii="Cambria Math" w:hAnsi="Cambria Math"/>
          </w:rPr>
          <m:t>t</m:t>
        </m:r>
        <m:r>
          <m:rPr>
            <m:sty m:val="p"/>
          </m:rPr>
          <w:rPr>
            <w:rFonts w:ascii="Cambria Math" w:hAnsi="Cambria Math"/>
          </w:rPr>
          <m:t>=</m:t>
        </m:r>
        <m:r>
          <w:rPr>
            <w:rFonts w:ascii="Cambria Math" w:hAnsi="Cambria Math"/>
          </w:rPr>
          <m:t>0</m:t>
        </m:r>
      </m:oMath>
      <w:r>
        <w:t xml:space="preserve"> </w:t>
      </w:r>
      <w:r>
        <w:t>时的初始生物量），</w:t>
      </w:r>
      <m:oMath>
        <m:sSub>
          <m:sSubPr>
            <m:ctrlPr>
              <w:rPr>
                <w:rFonts w:ascii="Cambria Math" w:hAnsi="Cambria Math"/>
              </w:rPr>
            </m:ctrlPr>
          </m:sSubPr>
          <m:e>
            <m:r>
              <w:rPr>
                <w:rFonts w:ascii="Cambria Math" w:hAnsi="Cambria Math"/>
              </w:rPr>
              <m:t>B</m:t>
            </m:r>
          </m:e>
          <m:sub>
            <m:r>
              <w:rPr>
                <w:rFonts w:ascii="Cambria Math" w:hAnsi="Cambria Math"/>
              </w:rPr>
              <m:t>init</m:t>
            </m:r>
          </m:sub>
        </m:sSub>
      </m:oMath>
      <w:r>
        <w:t xml:space="preserve"> </w:t>
      </w:r>
      <w:r>
        <w:t>可能已衰退低于</w:t>
      </w:r>
      <w:r>
        <w:t xml:space="preserve"> </w:t>
      </w:r>
      <m:oMath>
        <m:r>
          <w:rPr>
            <w:rFonts w:ascii="Cambria Math" w:hAnsi="Cambria Math"/>
          </w:rPr>
          <m:t>K</m:t>
        </m:r>
      </m:oMath>
      <w:r>
        <w:t>。</w:t>
      </w:r>
      <m:oMath>
        <m:sSub>
          <m:sSubPr>
            <m:ctrlPr>
              <w:rPr>
                <w:rFonts w:ascii="Cambria Math" w:hAnsi="Cambria Math"/>
              </w:rPr>
            </m:ctrlPr>
          </m:sSubPr>
          <m:e>
            <m:r>
              <w:rPr>
                <w:rFonts w:ascii="Cambria Math" w:hAnsi="Cambria Math"/>
              </w:rPr>
              <m:t>B</m:t>
            </m:r>
          </m:e>
          <m:sub>
            <m:r>
              <w:rPr>
                <w:rFonts w:ascii="Cambria Math" w:hAnsi="Cambria Math"/>
              </w:rPr>
              <m:t>t</m:t>
            </m:r>
          </m:sub>
        </m:sSub>
      </m:oMath>
      <w:r>
        <w:t xml:space="preserve"> </w:t>
      </w:r>
      <w:r>
        <w:t>表示年</w:t>
      </w:r>
      <w:r>
        <w:t xml:space="preserve"> </w:t>
      </w:r>
      <m:oMath>
        <m:r>
          <w:rPr>
            <w:rFonts w:ascii="Cambria Math" w:hAnsi="Cambria Math"/>
          </w:rPr>
          <m:t>t</m:t>
        </m:r>
      </m:oMath>
      <w:r>
        <w:t xml:space="preserve"> </w:t>
      </w:r>
      <w:r>
        <w:t>可用生物量，那么</w:t>
      </w:r>
      <w:r>
        <w:t xml:space="preserve"> </w:t>
      </w:r>
      <m:oMath>
        <m:sSub>
          <m:sSubPr>
            <m:ctrlPr>
              <w:rPr>
                <w:rFonts w:ascii="Cambria Math" w:hAnsi="Cambria Math"/>
              </w:rPr>
            </m:ctrlPr>
          </m:sSubPr>
          <m:e>
            <m:r>
              <w:rPr>
                <w:rFonts w:ascii="Cambria Math" w:hAnsi="Cambria Math"/>
              </w:rPr>
              <m:t>B</m:t>
            </m:r>
          </m:e>
          <m:sub>
            <m:r>
              <w:rPr>
                <w:rFonts w:ascii="Cambria Math" w:hAnsi="Cambria Math"/>
              </w:rPr>
              <m:t>init</m:t>
            </m:r>
          </m:sub>
        </m:sSub>
      </m:oMath>
      <w:r>
        <w:t xml:space="preserve"> </w:t>
      </w:r>
      <w:r>
        <w:t>是第一年中可用生物量。如果资源未被捕捞，那么</w:t>
      </w:r>
      <w:r>
        <w:t xml:space="preserve"> </w:t>
      </w:r>
      <m:oMath>
        <m:sSub>
          <m:sSubPr>
            <m:ctrlPr>
              <w:rPr>
                <w:rFonts w:ascii="Cambria Math" w:hAnsi="Cambria Math"/>
              </w:rPr>
            </m:ctrlPr>
          </m:sSubPr>
          <m:e>
            <m:r>
              <w:rPr>
                <w:rFonts w:ascii="Cambria Math" w:hAnsi="Cambria Math"/>
              </w:rPr>
              <m:t>B</m:t>
            </m:r>
          </m:e>
          <m:sub>
            <m:r>
              <w:rPr>
                <w:rFonts w:ascii="Cambria Math" w:hAnsi="Cambria Math"/>
              </w:rPr>
              <m:t>init</m:t>
            </m:r>
          </m:sub>
        </m:sSub>
        <m:r>
          <m:rPr>
            <m:sty m:val="p"/>
          </m:rPr>
          <w:rPr>
            <w:rFonts w:ascii="Cambria Math" w:hAnsi="Cambria Math"/>
          </w:rPr>
          <m:t>=</m:t>
        </m:r>
        <m:r>
          <w:rPr>
            <w:rFonts w:ascii="Cambria Math" w:hAnsi="Cambria Math"/>
          </w:rPr>
          <m:t>K</m:t>
        </m:r>
      </m:oMath>
      <w:r>
        <w:t>，但在其他情况下，它将构成一个单独的模型参数。最后，</w:t>
      </w:r>
      <w:r>
        <w:t xml:space="preserve"> </w:t>
      </w:r>
      <m:oMath>
        <m:sSub>
          <m:sSubPr>
            <m:ctrlPr>
              <w:rPr>
                <w:rFonts w:ascii="Cambria Math" w:hAnsi="Cambria Math"/>
              </w:rPr>
            </m:ctrlPr>
          </m:sSubPr>
          <m:e>
            <m:r>
              <w:rPr>
                <w:rFonts w:ascii="Cambria Math" w:hAnsi="Cambria Math"/>
              </w:rPr>
              <m:t>C</m:t>
            </m:r>
          </m:e>
          <m:sub>
            <m:r>
              <w:rPr>
                <w:rFonts w:ascii="Cambria Math" w:hAnsi="Cambria Math"/>
              </w:rPr>
              <m:t>t</m:t>
            </m:r>
          </m:sub>
        </m:sSub>
      </m:oMath>
      <w:r>
        <w:t xml:space="preserve"> </w:t>
      </w:r>
      <w:r>
        <w:t>是年</w:t>
      </w:r>
      <w:r>
        <w:t xml:space="preserve"> </w:t>
      </w:r>
      <m:oMath>
        <m:r>
          <w:rPr>
            <w:rFonts w:ascii="Cambria Math" w:hAnsi="Cambria Math"/>
          </w:rPr>
          <m:t>t</m:t>
        </m:r>
      </m:oMath>
      <w:r>
        <w:t xml:space="preserve"> </w:t>
      </w:r>
      <w:r>
        <w:t>中捕捞的总获量。当然，时间步长不必以年为单位，可能需要更短的时间，这取决于相关物种的生物学特性，不过，使用年是很常见的</w:t>
      </w:r>
      <w:r>
        <w:t>。注意</w:t>
      </w:r>
      <w:r>
        <w:t xml:space="preserve"> </w:t>
      </w:r>
      <w:hyperlink w:anchor="eq-4_27">
        <w:r>
          <w:rPr>
            <w:rStyle w:val="ad"/>
          </w:rPr>
          <w:t>公式</w:t>
        </w:r>
        <w:r>
          <w:rPr>
            <w:rStyle w:val="ad"/>
          </w:rPr>
          <w:t> 4.27</w:t>
        </w:r>
      </w:hyperlink>
      <w:r>
        <w:t xml:space="preserve"> </w:t>
      </w:r>
      <w:r>
        <w:t>中没有误差项。这意味着种群动态是确定的，渔获量是已知的，没有误差。估算该模型的参数就是使用观察误差估算的一个例子。</w:t>
      </w:r>
    </w:p>
    <w:p w:rsidR="003045B9" w:rsidRDefault="00E54A55">
      <w:pPr>
        <w:pStyle w:val="a0"/>
      </w:pPr>
      <w:hyperlink w:anchor="eq-4_27">
        <w:r>
          <w:rPr>
            <w:rStyle w:val="ad"/>
          </w:rPr>
          <w:t>公式</w:t>
        </w:r>
        <w:r>
          <w:rPr>
            <w:rStyle w:val="ad"/>
          </w:rPr>
          <w:t> 4.27</w:t>
        </w:r>
      </w:hyperlink>
      <w:r>
        <w:t xml:space="preserve"> </w:t>
      </w:r>
      <w:r>
        <w:t>中的简单动态模型，在所需参数（</w:t>
      </w:r>
      <m:oMath>
        <m:sSub>
          <m:sSubPr>
            <m:ctrlPr>
              <w:rPr>
                <w:rFonts w:ascii="Cambria Math" w:hAnsi="Cambria Math"/>
              </w:rPr>
            </m:ctrlPr>
          </m:sSubPr>
          <m:e>
            <m:r>
              <w:rPr>
                <w:rFonts w:ascii="Cambria Math" w:hAnsi="Cambria Math"/>
              </w:rPr>
              <m:t>B</m:t>
            </m:r>
          </m:e>
          <m:sub>
            <m:r>
              <w:rPr>
                <w:rFonts w:ascii="Cambria Math" w:hAnsi="Cambria Math"/>
              </w:rPr>
              <m:t>init</m:t>
            </m:r>
          </m:sub>
        </m:sSub>
      </m:oMath>
      <w:r>
        <w:t>、</w:t>
      </w:r>
      <m:oMath>
        <m:r>
          <w:rPr>
            <w:rFonts w:ascii="Cambria Math" w:hAnsi="Cambria Math"/>
          </w:rPr>
          <m:t>r</m:t>
        </m:r>
      </m:oMath>
      <w:r>
        <w:t xml:space="preserve"> </w:t>
      </w:r>
      <w:r>
        <w:t>及</w:t>
      </w:r>
      <w:r>
        <w:t xml:space="preserve"> </w:t>
      </w:r>
      <m:oMath>
        <m:r>
          <w:rPr>
            <w:rFonts w:ascii="Cambria Math" w:hAnsi="Cambria Math"/>
          </w:rPr>
          <m:t>K</m:t>
        </m:r>
      </m:oMath>
      <w:r>
        <w:t xml:space="preserve"> </w:t>
      </w:r>
      <w:r>
        <w:t>）已知时，将初始生物量向前推算，生成种群生物量水平的时间序列。如果有相对丰度指数的时间序列（可能是调查得出的生物量估计值，也可能是渔业相关数据得出的标准化单位努力量渔获</w:t>
      </w:r>
      <w:r>
        <w:t>量（</w:t>
      </w:r>
      <w:r>
        <w:t>CPUE</w:t>
      </w:r>
      <w:r>
        <w:t>）），就可以将剩余产量模型与自然界的观测结果进行比较。在下面的例子中，我们将使用</w:t>
      </w:r>
      <w:r>
        <w:t xml:space="preserve"> </w:t>
      </w:r>
      <w:r>
        <w:rPr>
          <w:b/>
          <w:bCs/>
        </w:rPr>
        <w:t>MQMF</w:t>
      </w:r>
      <w:r>
        <w:t xml:space="preserve"> </w:t>
      </w:r>
      <w:r>
        <w:t>数据集</w:t>
      </w:r>
      <w:r>
        <w:t xml:space="preserve"> </w:t>
      </w:r>
      <w:r>
        <w:rPr>
          <w:i/>
          <w:iCs/>
        </w:rPr>
        <w:t>abdat</w:t>
      </w:r>
      <w:r>
        <w:t xml:space="preserve"> </w:t>
      </w:r>
      <w:r>
        <w:t>中潜水捕捞无脊椎动物的渔获量和</w:t>
      </w:r>
      <w:r>
        <w:t xml:space="preserve"> CPUE</w:t>
      </w:r>
      <w:r>
        <w:t>。假设相对丰度指数与种群生物量之间存在简单的线性关系：</w:t>
      </w:r>
    </w:p>
    <w:bookmarkStart w:id="241" w:name="eq-4_28"/>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t</m:t>
                  </m:r>
                </m:sub>
              </m:sSub>
            </m:num>
            <m:den>
              <m:sSub>
                <m:sSubPr>
                  <m:ctrlPr>
                    <w:rPr>
                      <w:rFonts w:ascii="Cambria Math" w:hAnsi="Cambria Math"/>
                    </w:rPr>
                  </m:ctrlPr>
                </m:sSubPr>
                <m:e>
                  <m:r>
                    <w:rPr>
                      <w:rFonts w:ascii="Cambria Math" w:hAnsi="Cambria Math"/>
                    </w:rPr>
                    <m:t>E</m:t>
                  </m:r>
                </m:e>
                <m:sub>
                  <m:r>
                    <w:rPr>
                      <w:rFonts w:ascii="Cambria Math" w:hAnsi="Cambria Math"/>
                    </w:rPr>
                    <m:t>t</m:t>
                  </m:r>
                </m:sub>
              </m:sSub>
            </m:den>
          </m:f>
          <m:r>
            <m:rPr>
              <m:sty m:val="p"/>
            </m:rPr>
            <w:rPr>
              <w:rFonts w:ascii="Cambria Math" w:hAnsi="Cambria Math"/>
            </w:rPr>
            <m:t>=</m:t>
          </m:r>
          <m:r>
            <w:rPr>
              <w:rFonts w:ascii="Cambria Math" w:hAnsi="Cambria Math"/>
            </w:rPr>
            <m:t>q</m:t>
          </m:r>
          <m:sSub>
            <m:sSubPr>
              <m:ctrlPr>
                <w:rPr>
                  <w:rFonts w:ascii="Cambria Math" w:hAnsi="Cambria Math"/>
                </w:rPr>
              </m:ctrlPr>
            </m:sSubPr>
            <m:e>
              <m:r>
                <w:rPr>
                  <w:rFonts w:ascii="Cambria Math" w:hAnsi="Cambria Math"/>
                </w:rPr>
                <m:t>B</m:t>
              </m:r>
            </m:e>
            <m:sub>
              <m:r>
                <w:rPr>
                  <w:rFonts w:ascii="Cambria Math" w:hAnsi="Cambria Math"/>
                </w:rPr>
                <m:t>t</m:t>
              </m:r>
            </m:sub>
          </m:sSub>
          <m:sSup>
            <m:sSupPr>
              <m:ctrlPr>
                <w:rPr>
                  <w:rFonts w:ascii="Cambria Math" w:hAnsi="Cambria Math"/>
                </w:rPr>
              </m:ctrlPr>
            </m:sSupPr>
            <m:e>
              <m:r>
                <w:rPr>
                  <w:rFonts w:ascii="Cambria Math" w:hAnsi="Cambria Math"/>
                </w:rPr>
                <m:t>e</m:t>
              </m:r>
            </m:e>
            <m:sup>
              <m:r>
                <w:rPr>
                  <w:rFonts w:ascii="Cambria Math" w:hAnsi="Cambria Math"/>
                </w:rPr>
                <m:t>ε</m:t>
              </m:r>
            </m:sup>
          </m:sSup>
          <m:r>
            <w:rPr>
              <w:rFonts w:ascii="Cambria Math" w:hAnsi="Cambria Math"/>
            </w:rPr>
            <m:t>      </m:t>
          </m:r>
          <m:r>
            <m:rPr>
              <m:nor/>
            </m:rPr>
            <m:t>or</m:t>
          </m:r>
          <m:r>
            <w:rPr>
              <w:rFonts w:ascii="Cambria Math" w:hAnsi="Cambria Math"/>
            </w:rPr>
            <m:t>      </m:t>
          </m:r>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r>
            <w:rPr>
              <w:rFonts w:ascii="Cambria Math" w:hAnsi="Cambria Math"/>
            </w:rPr>
            <m:t>q</m:t>
          </m:r>
          <m:sSub>
            <m:sSubPr>
              <m:ctrlPr>
                <w:rPr>
                  <w:rFonts w:ascii="Cambria Math" w:hAnsi="Cambria Math"/>
                </w:rPr>
              </m:ctrlPr>
            </m:sSubPr>
            <m:e>
              <m:r>
                <w:rPr>
                  <w:rFonts w:ascii="Cambria Math" w:hAnsi="Cambria Math"/>
                </w:rPr>
                <m:t>E</m:t>
              </m:r>
            </m:e>
            <m:sub>
              <m:r>
                <w:rPr>
                  <w:rFonts w:ascii="Cambria Math" w:hAnsi="Cambria Math"/>
                </w:rPr>
                <m:t>t</m:t>
              </m:r>
            </m:sub>
          </m:sSub>
          <m:sSub>
            <m:sSubPr>
              <m:ctrlPr>
                <w:rPr>
                  <w:rFonts w:ascii="Cambria Math" w:hAnsi="Cambria Math"/>
                </w:rPr>
              </m:ctrlPr>
            </m:sSubPr>
            <m:e>
              <m:r>
                <w:rPr>
                  <w:rFonts w:ascii="Cambria Math" w:hAnsi="Cambria Math"/>
                </w:rPr>
                <m:t>B</m:t>
              </m:r>
            </m:e>
            <m:sub>
              <m:r>
                <w:rPr>
                  <w:rFonts w:ascii="Cambria Math" w:hAnsi="Cambria Math"/>
                </w:rPr>
                <m:t>t</m:t>
              </m:r>
            </m:sub>
          </m:sSub>
          <m:sSup>
            <m:sSupPr>
              <m:ctrlPr>
                <w:rPr>
                  <w:rFonts w:ascii="Cambria Math" w:hAnsi="Cambria Math"/>
                </w:rPr>
              </m:ctrlPr>
            </m:sSupPr>
            <m:e>
              <m:r>
                <w:rPr>
                  <w:rFonts w:ascii="Cambria Math" w:hAnsi="Cambria Math"/>
                </w:rPr>
                <m:t>e</m:t>
              </m:r>
            </m:e>
            <m:sup>
              <m:r>
                <w:rPr>
                  <w:rFonts w:ascii="Cambria Math" w:hAnsi="Cambria Math"/>
                </w:rPr>
                <m:t>ε</m:t>
              </m:r>
            </m:sup>
          </m:sSup>
          <m:r>
            <w:rPr>
              <w:rFonts w:ascii="Cambria Math" w:hAnsi="Cambria Math"/>
            </w:rPr>
            <m:t>  </m:t>
          </m:r>
          <m:d>
            <m:dPr>
              <m:ctrlPr>
                <w:rPr>
                  <w:rFonts w:ascii="Cambria Math" w:hAnsi="Cambria Math"/>
                </w:rPr>
              </m:ctrlPr>
            </m:dPr>
            <m:e>
              <m:r>
                <w:rPr>
                  <w:rFonts w:ascii="Cambria Math" w:hAnsi="Cambria Math"/>
                </w:rPr>
                <m:t>4.28</m:t>
              </m:r>
            </m:e>
          </m:d>
        </m:oMath>
      </m:oMathPara>
      <w:bookmarkEnd w:id="241"/>
    </w:p>
    <w:p w:rsidR="003045B9" w:rsidRDefault="00E54A55">
      <w:pPr>
        <w:pStyle w:val="FirstParagraph"/>
      </w:pPr>
      <w:r>
        <w:t>其中</w:t>
      </w:r>
      <w:r>
        <w:t xml:space="preserve"> </w:t>
      </w: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w:t>
      </w:r>
      <w:r>
        <w:t>是年</w:t>
      </w:r>
      <w:r>
        <w:t xml:space="preserve"> </w:t>
      </w:r>
      <m:oMath>
        <m:r>
          <w:rPr>
            <w:rFonts w:ascii="Cambria Math" w:hAnsi="Cambria Math"/>
          </w:rPr>
          <m:t>t</m:t>
        </m:r>
      </m:oMath>
      <w:r>
        <w:t xml:space="preserve"> </w:t>
      </w:r>
      <w:r>
        <w:t>的观测</w:t>
      </w:r>
      <w:r>
        <w:t xml:space="preserve"> CPUE</w:t>
      </w:r>
      <w:r>
        <w:t>，</w:t>
      </w:r>
      <m:oMath>
        <m:sSub>
          <m:sSubPr>
            <m:ctrlPr>
              <w:rPr>
                <w:rFonts w:ascii="Cambria Math" w:hAnsi="Cambria Math"/>
              </w:rPr>
            </m:ctrlPr>
          </m:sSubPr>
          <m:e>
            <m:r>
              <w:rPr>
                <w:rFonts w:ascii="Cambria Math" w:hAnsi="Cambria Math"/>
              </w:rPr>
              <m:t>E</m:t>
            </m:r>
          </m:e>
          <m:sub>
            <m:r>
              <w:rPr>
                <w:rFonts w:ascii="Cambria Math" w:hAnsi="Cambria Math"/>
              </w:rPr>
              <m:t>t</m:t>
            </m:r>
          </m:sub>
        </m:sSub>
      </m:oMath>
      <w:r>
        <w:t xml:space="preserve"> </w:t>
      </w:r>
      <w:r>
        <w:t>是年</w:t>
      </w:r>
      <w:r>
        <w:t xml:space="preserve"> </w:t>
      </w:r>
      <m:oMath>
        <m:r>
          <w:rPr>
            <w:rFonts w:ascii="Cambria Math" w:hAnsi="Cambria Math"/>
          </w:rPr>
          <m:t>t</m:t>
        </m:r>
      </m:oMath>
      <w:r>
        <w:t xml:space="preserve"> </w:t>
      </w:r>
      <w:r>
        <w:t>的努力量，</w:t>
      </w:r>
      <w:r>
        <w:t xml:space="preserve"> </w:t>
      </w:r>
      <m:oMath>
        <m:r>
          <w:rPr>
            <w:rFonts w:ascii="Cambria Math" w:hAnsi="Cambria Math"/>
          </w:rPr>
          <m:t>q</m:t>
        </m:r>
      </m:oMath>
      <w:r>
        <w:t xml:space="preserve"> </w:t>
      </w:r>
      <w:r>
        <w:t>为可捕系数（</w:t>
      </w:r>
      <w:r>
        <w:t>Arreguin-Sanchez, 1996</w:t>
      </w:r>
      <w:r>
        <w:t>），</w:t>
      </w:r>
      <m:oMath>
        <m:sSup>
          <m:sSupPr>
            <m:ctrlPr>
              <w:rPr>
                <w:rFonts w:ascii="Cambria Math" w:hAnsi="Cambria Math"/>
              </w:rPr>
            </m:ctrlPr>
          </m:sSupPr>
          <m:e>
            <m:r>
              <w:rPr>
                <w:rFonts w:ascii="Cambria Math" w:hAnsi="Cambria Math"/>
              </w:rPr>
              <m:t>e</m:t>
            </m:r>
          </m:e>
          <m:sup>
            <m:r>
              <w:rPr>
                <w:rFonts w:ascii="Cambria Math" w:hAnsi="Cambria Math"/>
              </w:rPr>
              <m:t>ε</m:t>
            </m:r>
          </m:sup>
        </m:sSup>
      </m:oMath>
      <w:r>
        <w:t xml:space="preserve"> </w:t>
      </w:r>
      <w:r>
        <w:t>表示</w:t>
      </w:r>
      <w:r>
        <w:t xml:space="preserve">CPUE </w:t>
      </w:r>
      <w:r>
        <w:t>和</w:t>
      </w:r>
      <w:r>
        <w:t xml:space="preserve"> </w:t>
      </w:r>
      <w:r>
        <w:t>种群生物量关系的对数正态残差误差。</w:t>
      </w:r>
      <w:r>
        <w:t xml:space="preserve"> </w:t>
      </w:r>
      <w:r>
        <w:t>该</w:t>
      </w:r>
      <w:r>
        <w:t xml:space="preserve"> </w:t>
      </w:r>
      <m:oMath>
        <m:r>
          <w:rPr>
            <w:rFonts w:ascii="Cambria Math" w:hAnsi="Cambria Math"/>
          </w:rPr>
          <m:t>q</m:t>
        </m:r>
      </m:oMath>
      <w:r>
        <w:t xml:space="preserve"> </w:t>
      </w:r>
      <w:r>
        <w:t>可以作为一个参数直接估算，尽管也有所谓的闭合形式估算值（</w:t>
      </w:r>
      <w:r>
        <w:t xml:space="preserve">Polacheck </w:t>
      </w:r>
      <w:r>
        <w:t>等，</w:t>
      </w:r>
      <w:r>
        <w:t>1993</w:t>
      </w:r>
      <w:r>
        <w:t>）：</w:t>
      </w:r>
    </w:p>
    <w:p w:rsidR="003045B9" w:rsidRDefault="00E54A55">
      <w:pPr>
        <w:pStyle w:val="a0"/>
      </w:pPr>
      <w:bookmarkStart w:id="242" w:name="eq-4_29"/>
      <m:oMathPara>
        <m:oMathParaPr>
          <m:jc m:val="center"/>
        </m:oMathParaPr>
        <m:oMath>
          <m:r>
            <w:rPr>
              <w:rFonts w:ascii="Cambria Math" w:hAnsi="Cambria Math"/>
            </w:rPr>
            <m:t>q</m:t>
          </m:r>
          <m:r>
            <m:rPr>
              <m:sty m:val="p"/>
            </m:rPr>
            <w:rPr>
              <w:rFonts w:ascii="Cambria Math" w:hAnsi="Cambria Math"/>
            </w:rPr>
            <m:t>=</m:t>
          </m:r>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1</m:t>
                  </m:r>
                </m:num>
                <m:den>
                  <m:r>
                    <w:rPr>
                      <w:rFonts w:ascii="Cambria Math" w:hAnsi="Cambria Math"/>
                    </w:rPr>
                    <m:t>n</m:t>
                  </m:r>
                </m:den>
              </m:f>
              <m:r>
                <m:rPr>
                  <m:sty m:val="p"/>
                </m:rPr>
                <w:rPr>
                  <w:rFonts w:ascii="Cambria Math" w:hAnsi="Cambria Math"/>
                </w:rPr>
                <m:t>∑log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t</m:t>
                          </m:r>
                        </m:sub>
                      </m:sSub>
                    </m:num>
                    <m:den>
                      <m:sSub>
                        <m:sSubPr>
                          <m:ctrlPr>
                            <w:rPr>
                              <w:rFonts w:ascii="Cambria Math" w:hAnsi="Cambria Math"/>
                            </w:rPr>
                          </m:ctrlPr>
                        </m:sSubPr>
                        <m:e>
                          <m:acc>
                            <m:accPr>
                              <m:ctrlPr>
                                <w:rPr>
                                  <w:rFonts w:ascii="Cambria Math" w:hAnsi="Cambria Math"/>
                                </w:rPr>
                              </m:ctrlPr>
                            </m:accPr>
                            <m:e>
                              <m:r>
                                <w:rPr>
                                  <w:rFonts w:ascii="Cambria Math" w:hAnsi="Cambria Math"/>
                                </w:rPr>
                                <m:t>B</m:t>
                              </m:r>
                            </m:e>
                          </m:acc>
                        </m:e>
                        <m:sub>
                          <m:r>
                            <w:rPr>
                              <w:rFonts w:ascii="Cambria Math" w:hAnsi="Cambria Math"/>
                            </w:rPr>
                            <m:t>t</m:t>
                          </m:r>
                        </m:sub>
                      </m:sSub>
                    </m:den>
                  </m:f>
                </m:e>
              </m:d>
            </m:sup>
          </m:sSup>
          <m:r>
            <m:rPr>
              <m:sty m:val="p"/>
            </m:rP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n</m:t>
                  </m:r>
                </m:den>
              </m:f>
              <m:r>
                <m:rPr>
                  <m:sty m:val="p"/>
                </m:rPr>
                <w:rPr>
                  <w:rFonts w:ascii="Cambria Math" w:hAnsi="Cambria Math"/>
                </w:rPr>
                <m:t>∑log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t</m:t>
                          </m:r>
                        </m:sub>
                      </m:sSub>
                    </m:num>
                    <m:den>
                      <m:sSub>
                        <m:sSubPr>
                          <m:ctrlPr>
                            <w:rPr>
                              <w:rFonts w:ascii="Cambria Math" w:hAnsi="Cambria Math"/>
                            </w:rPr>
                          </m:ctrlPr>
                        </m:sSubPr>
                        <m:e>
                          <m:acc>
                            <m:accPr>
                              <m:ctrlPr>
                                <w:rPr>
                                  <w:rFonts w:ascii="Cambria Math" w:hAnsi="Cambria Math"/>
                                </w:rPr>
                              </m:ctrlPr>
                            </m:accPr>
                            <m:e>
                              <m:r>
                                <w:rPr>
                                  <w:rFonts w:ascii="Cambria Math" w:hAnsi="Cambria Math"/>
                                </w:rPr>
                                <m:t>B</m:t>
                              </m:r>
                            </m:e>
                          </m:acc>
                        </m:e>
                        <m:sub>
                          <m:r>
                            <w:rPr>
                              <w:rFonts w:ascii="Cambria Math" w:hAnsi="Cambria Math"/>
                            </w:rPr>
                            <m:t>t</m:t>
                          </m:r>
                        </m:sub>
                      </m:sSub>
                    </m:den>
                  </m:f>
                </m:e>
              </m:d>
            </m:e>
          </m:d>
          <m:r>
            <w:rPr>
              <w:rFonts w:ascii="Cambria Math" w:hAnsi="Cambria Math"/>
            </w:rPr>
            <m:t>  </m:t>
          </m:r>
          <m:d>
            <m:dPr>
              <m:ctrlPr>
                <w:rPr>
                  <w:rFonts w:ascii="Cambria Math" w:hAnsi="Cambria Math"/>
                </w:rPr>
              </m:ctrlPr>
            </m:dPr>
            <m:e>
              <m:r>
                <w:rPr>
                  <w:rFonts w:ascii="Cambria Math" w:hAnsi="Cambria Math"/>
                </w:rPr>
                <m:t>4.29</m:t>
              </m:r>
            </m:e>
          </m:d>
        </m:oMath>
      </m:oMathPara>
      <w:bookmarkEnd w:id="242"/>
    </w:p>
    <w:p w:rsidR="003045B9" w:rsidRDefault="00E54A55">
      <w:pPr>
        <w:pStyle w:val="FirstParagraph"/>
      </w:pPr>
      <w:r>
        <w:t>基本上就是观测到的</w:t>
      </w:r>
      <w:r>
        <w:t xml:space="preserve"> CPUE </w:t>
      </w:r>
      <w:r>
        <w:t>向量的几何平均数除以预测的每年生物量水平。使用这种封闭形式的一个好处是，在拟合数据时，模型需要估计的参数较少。它还强调</w:t>
      </w:r>
      <w:r>
        <w:t xml:space="preserve"> </w:t>
      </w:r>
      <m:oMath>
        <m:r>
          <w:rPr>
            <w:rFonts w:ascii="Cambria Math" w:hAnsi="Cambria Math"/>
          </w:rPr>
          <m:t>q</m:t>
        </m:r>
      </m:oMath>
      <w:r>
        <w:t xml:space="preserve"> </w:t>
      </w:r>
      <w:r>
        <w:t>参数只是一个比例因子，反映了可开发生物量与相对丰度指数之间的假定线性关系。如果假定存在非线性关系，则需要更</w:t>
      </w:r>
      <w:r>
        <w:t>复杂的可捕量表示方法。</w:t>
      </w:r>
    </w:p>
    <w:p w:rsidR="003045B9" w:rsidRDefault="00E54A55">
      <w:pPr>
        <w:pStyle w:val="a0"/>
      </w:pPr>
      <w:r>
        <w:t>上例中拟合的种群增殖曲线使用了一个相对简单的方程和相关函数作为拟合模型，但模型中不涉及动态变化。当试图将</w:t>
      </w:r>
      <w:r>
        <w:t xml:space="preserve"> </w:t>
      </w:r>
      <w:hyperlink w:anchor="eq-4_27">
        <w:r>
          <w:rPr>
            <w:rStyle w:val="ad"/>
          </w:rPr>
          <w:t>公式</w:t>
        </w:r>
        <w:r>
          <w:rPr>
            <w:rStyle w:val="ad"/>
          </w:rPr>
          <w:t> 4.27</w:t>
        </w:r>
      </w:hyperlink>
      <w:r>
        <w:t xml:space="preserve"> </w:t>
      </w:r>
      <w:r>
        <w:t>至</w:t>
      </w:r>
      <w:r>
        <w:t xml:space="preserve"> </w:t>
      </w:r>
      <w:hyperlink w:anchor="eq-4_29">
        <w:r>
          <w:rPr>
            <w:rStyle w:val="ad"/>
          </w:rPr>
          <w:t>公式</w:t>
        </w:r>
        <w:r>
          <w:rPr>
            <w:rStyle w:val="ad"/>
          </w:rPr>
          <w:t> 4.29</w:t>
        </w:r>
      </w:hyperlink>
      <w:r>
        <w:t xml:space="preserve"> </w:t>
      </w:r>
      <w:r>
        <w:t>中描述的剩余产量模型与观测到的</w:t>
      </w:r>
      <w:r>
        <w:t xml:space="preserve"> CPUE </w:t>
      </w:r>
      <w:r>
        <w:t>和渔获量数据进行拟合时，得出预测</w:t>
      </w:r>
      <w:r>
        <w:t xml:space="preserve"> CPUE </w:t>
      </w:r>
      <w:r>
        <w:t>的函数需要更加复杂，因为它需要包含种群动态。对于简单的非动态模型，自变量和因变量的使用相对简单。在此，我们将说明（并强化）在将动态模型拟合到</w:t>
      </w:r>
      <w:r>
        <w:t>数据时需要做哪些工作。</w:t>
      </w:r>
    </w:p>
    <w:p w:rsidR="003045B9" w:rsidRDefault="00E54A55">
      <w:pPr>
        <w:pStyle w:val="a0"/>
      </w:pPr>
      <w:r>
        <w:t>我们将使用名为</w:t>
      </w:r>
      <w:r>
        <w:t xml:space="preserve"> </w:t>
      </w:r>
      <w:r>
        <w:rPr>
          <w:i/>
          <w:iCs/>
        </w:rPr>
        <w:t>abdat</w:t>
      </w:r>
      <w:r>
        <w:t xml:space="preserve"> </w:t>
      </w:r>
      <w:r>
        <w:t>的</w:t>
      </w:r>
      <w:r>
        <w:t xml:space="preserve"> </w:t>
      </w:r>
      <w:r>
        <w:rPr>
          <w:b/>
          <w:bCs/>
        </w:rPr>
        <w:t>MQMF</w:t>
      </w:r>
      <w:r>
        <w:t xml:space="preserve"> </w:t>
      </w:r>
      <w:r>
        <w:t>数据集，该数据集因包含鲍鱼数据而得名。</w:t>
      </w:r>
    </w:p>
    <w:p w:rsidR="003045B9" w:rsidRDefault="00E54A55">
      <w:pPr>
        <w:pStyle w:val="SourceCode"/>
      </w:pPr>
      <w:r>
        <w:rPr>
          <w:rStyle w:val="FunctionTok"/>
        </w:rPr>
        <w:t>data</w:t>
      </w:r>
      <w:r>
        <w:rPr>
          <w:rStyle w:val="NormalTok"/>
        </w:rPr>
        <w:t xml:space="preserve">(abdat)  </w:t>
      </w:r>
      <w:r>
        <w:rPr>
          <w:rStyle w:val="CommentTok"/>
        </w:rPr>
        <w:t xml:space="preserve"># plot abdat fishery data using a MQMF helper  Fig 4.13  </w:t>
      </w:r>
      <w:r>
        <w:br/>
      </w:r>
      <w:r>
        <w:rPr>
          <w:rStyle w:val="FunctionTok"/>
        </w:rPr>
        <w:t>plotspmdat</w:t>
      </w:r>
      <w:r>
        <w:rPr>
          <w:rStyle w:val="NormalTok"/>
        </w:rPr>
        <w:t xml:space="preserve">(abdat) </w:t>
      </w:r>
      <w:r>
        <w:rPr>
          <w:rStyle w:val="CommentTok"/>
        </w:rPr>
        <w:t># function to quickly plot catch and cpue</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243" w:name="fig-4-13"/>
            <w:r>
              <w:rPr>
                <w:noProof/>
                <w:lang w:eastAsia="zh-CN"/>
              </w:rPr>
              <w:lastRenderedPageBreak/>
              <w:drawing>
                <wp:inline distT="0" distB="0" distL="0" distR="0">
                  <wp:extent cx="4620126" cy="3696101"/>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04-application_files/figure-docx/fig-4-13-1.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4.13: The abdat data set plotting the catch and the cpue through tim</w:t>
            </w:r>
            <w:r>
              <w:t>e to illustrate their relationship.</w:t>
            </w:r>
          </w:p>
        </w:tc>
        <w:bookmarkEnd w:id="243"/>
      </w:tr>
    </w:tbl>
    <w:p w:rsidR="003045B9" w:rsidRDefault="00E54A55">
      <w:pPr>
        <w:pStyle w:val="a0"/>
      </w:pPr>
      <w:r>
        <w:t>我们需要在</w:t>
      </w:r>
      <w:r>
        <w:t xml:space="preserve"> </w:t>
      </w:r>
      <w:r>
        <w:rPr>
          <w:rStyle w:val="VerbatimChar"/>
        </w:rPr>
        <w:t>nlm()</w:t>
      </w:r>
      <w:r>
        <w:t xml:space="preserve"> </w:t>
      </w:r>
      <w:r>
        <w:t>中使用两个函数来找到最佳参数。您应该检查每个函数的代码，并了解它们与所用方程的关系。第一个函数用于计算预测</w:t>
      </w:r>
      <w:r>
        <w:t xml:space="preserve"> cpue </w:t>
      </w:r>
      <w:r>
        <w:t>的对数（我们使用</w:t>
      </w:r>
      <w:r>
        <w:t xml:space="preserve"> </w:t>
      </w:r>
      <w:r>
        <w:rPr>
          <w:rStyle w:val="VerbatimChar"/>
        </w:rPr>
        <w:t>simpspm()</w:t>
      </w:r>
      <w:r>
        <w:t>），第二个函数用于计算</w:t>
      </w:r>
      <w:r>
        <w:t xml:space="preserve"> </w:t>
      </w:r>
      <w:r>
        <w:rPr>
          <w:i/>
          <w:iCs/>
        </w:rPr>
        <w:t>-veLL</w:t>
      </w:r>
      <w:r>
        <w:t>，其中我们使用对数正态残差误差来表示</w:t>
      </w:r>
      <w:r>
        <w:t xml:space="preserve"> cpue </w:t>
      </w:r>
      <w:r>
        <w:t>数据的残差（因此我们使用</w:t>
      </w:r>
      <w:r>
        <w:t xml:space="preserve"> </w:t>
      </w:r>
      <w:r>
        <w:rPr>
          <w:rStyle w:val="VerbatimChar"/>
        </w:rPr>
        <w:t>negLL()</w:t>
      </w:r>
      <w:r>
        <w:t>；将其代码与</w:t>
      </w:r>
      <w:r>
        <w:t xml:space="preserve"> </w:t>
      </w:r>
      <w:r>
        <w:rPr>
          <w:rStyle w:val="VerbatimChar"/>
        </w:rPr>
        <w:t>negNLL()</w:t>
      </w:r>
      <w:r>
        <w:t xml:space="preserve"> </w:t>
      </w:r>
      <w:r>
        <w:t>进行比较）。请注意模型参数将进行对数变换的预期，我们这样做是因为它通常比使用</w:t>
      </w:r>
      <w:r>
        <w:t xml:space="preserve"> </w:t>
      </w:r>
      <w:r>
        <w:rPr>
          <w:i/>
          <w:iCs/>
        </w:rPr>
        <w:t>typsize</w:t>
      </w:r>
      <w:r>
        <w:t xml:space="preserve"> </w:t>
      </w:r>
      <w:r>
        <w:t>选项更稳定。你应该通过尝试不同的起始点来实验这段代码。你应该仔细检查</w:t>
      </w:r>
      <w:r>
        <w:t xml:space="preserve"> </w:t>
      </w:r>
      <w:r>
        <w:rPr>
          <w:rStyle w:val="VerbatimChar"/>
        </w:rPr>
        <w:t>simpspm</w:t>
      </w:r>
      <w:r>
        <w:t xml:space="preserve"> </w:t>
      </w:r>
      <w:r>
        <w:t>和</w:t>
      </w:r>
      <w:r>
        <w:t xml:space="preserve"> </w:t>
      </w:r>
      <w:r>
        <w:rPr>
          <w:rStyle w:val="VerbatimChar"/>
        </w:rPr>
        <w:t>negLL()</w:t>
      </w:r>
      <w:r>
        <w:t xml:space="preserve"> </w:t>
      </w:r>
      <w:r>
        <w:t>的代码，直到理解它们之间的相互作用，并相信您可以用不同的数据集重复这一分析（参见第</w:t>
      </w:r>
      <w:r>
        <w:t xml:space="preserve"> </w:t>
      </w:r>
      <w:r>
        <w:fldChar w:fldCharType="begin"/>
      </w:r>
      <w:r>
        <w:instrText xml:space="preserve"> HYPERLINK \l "sec-surplusproduction" \h </w:instrText>
      </w:r>
      <w:r>
        <w:fldChar w:fldCharType="separate"/>
      </w:r>
      <w:r>
        <w:rPr>
          <w:rStyle w:val="ad"/>
        </w:rPr>
        <w:t>7</w:t>
      </w:r>
      <w:r>
        <w:rPr>
          <w:rStyle w:val="ad"/>
        </w:rPr>
        <w:fldChar w:fldCharType="end"/>
      </w:r>
      <w:r>
        <w:t xml:space="preserve"> </w:t>
      </w:r>
      <w:r>
        <w:t>章</w:t>
      </w:r>
      <w:r>
        <w:t>“</w:t>
      </w:r>
      <w:r>
        <w:t>剩余产量模型</w:t>
      </w:r>
      <w:r>
        <w:t xml:space="preserve"> ” </w:t>
      </w:r>
      <w:r>
        <w:t>）。</w:t>
      </w:r>
    </w:p>
    <w:p w:rsidR="003045B9" w:rsidRDefault="00E54A55">
      <w:pPr>
        <w:pStyle w:val="SourceCode"/>
      </w:pPr>
      <w:r>
        <w:rPr>
          <w:rStyle w:val="NormalTok"/>
        </w:rPr>
        <w:t xml:space="preserve"> </w:t>
      </w:r>
      <w:r>
        <w:rPr>
          <w:rStyle w:val="CommentTok"/>
        </w:rPr>
        <w:t xml:space="preserve"># Use log-transformed parameters for increased stability when  </w:t>
      </w:r>
      <w:r>
        <w:br/>
      </w:r>
      <w:r>
        <w:rPr>
          <w:rStyle w:val="NormalTok"/>
        </w:rPr>
        <w:t xml:space="preserve"> </w:t>
      </w:r>
      <w:r>
        <w:rPr>
          <w:rStyle w:val="CommentTok"/>
        </w:rPr>
        <w:t># fitting the surplus production mo</w:t>
      </w:r>
      <w:r>
        <w:rPr>
          <w:rStyle w:val="CommentTok"/>
        </w:rPr>
        <w:t xml:space="preserve">del to the abdat data-set  </w:t>
      </w:r>
      <w:r>
        <w:br/>
      </w:r>
      <w:r>
        <w:rPr>
          <w:rStyle w:val="NormalTok"/>
        </w:rPr>
        <w:t xml:space="preserve">param </w:t>
      </w:r>
      <w:r>
        <w:rPr>
          <w:rStyle w:val="OtherTok"/>
        </w:rPr>
        <w:t>&lt;-</w:t>
      </w:r>
      <w:r>
        <w:rPr>
          <w:rStyle w:val="NormalTok"/>
        </w:rPr>
        <w:t xml:space="preserve"> </w:t>
      </w:r>
      <w:r>
        <w:rPr>
          <w:rStyle w:val="FunctionTok"/>
        </w:rPr>
        <w:t>log</w:t>
      </w:r>
      <w:r>
        <w:rPr>
          <w:rStyle w:val="NormalTok"/>
        </w:rPr>
        <w:t>(</w:t>
      </w:r>
      <w:r>
        <w:rPr>
          <w:rStyle w:val="FunctionTok"/>
        </w:rPr>
        <w:t>c</w:t>
      </w:r>
      <w:r>
        <w:rPr>
          <w:rStyle w:val="NormalTok"/>
        </w:rPr>
        <w:t>(</w:t>
      </w:r>
      <w:r>
        <w:rPr>
          <w:rStyle w:val="AttributeTok"/>
        </w:rPr>
        <w:t>r=</w:t>
      </w:r>
      <w:r>
        <w:rPr>
          <w:rStyle w:val="NormalTok"/>
        </w:rPr>
        <w:t xml:space="preserve"> </w:t>
      </w:r>
      <w:r>
        <w:rPr>
          <w:rStyle w:val="FloatTok"/>
        </w:rPr>
        <w:t>0.42</w:t>
      </w:r>
      <w:r>
        <w:rPr>
          <w:rStyle w:val="NormalTok"/>
        </w:rPr>
        <w:t>,</w:t>
      </w:r>
      <w:r>
        <w:rPr>
          <w:rStyle w:val="AttributeTok"/>
        </w:rPr>
        <w:t>K=</w:t>
      </w:r>
      <w:r>
        <w:rPr>
          <w:rStyle w:val="DecValTok"/>
        </w:rPr>
        <w:t>9400</w:t>
      </w:r>
      <w:r>
        <w:rPr>
          <w:rStyle w:val="NormalTok"/>
        </w:rPr>
        <w:t>,</w:t>
      </w:r>
      <w:r>
        <w:rPr>
          <w:rStyle w:val="AttributeTok"/>
        </w:rPr>
        <w:t>Binit=</w:t>
      </w:r>
      <w:r>
        <w:rPr>
          <w:rStyle w:val="DecValTok"/>
        </w:rPr>
        <w:t>3400</w:t>
      </w:r>
      <w:r>
        <w:rPr>
          <w:rStyle w:val="NormalTok"/>
        </w:rPr>
        <w:t>,</w:t>
      </w:r>
      <w:r>
        <w:rPr>
          <w:rStyle w:val="AttributeTok"/>
        </w:rPr>
        <w:t>sigma=</w:t>
      </w:r>
      <w:r>
        <w:rPr>
          <w:rStyle w:val="FloatTok"/>
        </w:rPr>
        <w:t>0.05</w:t>
      </w:r>
      <w:r>
        <w:rPr>
          <w:rStyle w:val="NormalTok"/>
        </w:rPr>
        <w:t xml:space="preserve">))   </w:t>
      </w:r>
      <w:r>
        <w:br/>
      </w:r>
      <w:r>
        <w:rPr>
          <w:rStyle w:val="NormalTok"/>
        </w:rPr>
        <w:t xml:space="preserve">obslog </w:t>
      </w:r>
      <w:r>
        <w:rPr>
          <w:rStyle w:val="OtherTok"/>
        </w:rPr>
        <w:t>&lt;-</w:t>
      </w:r>
      <w:r>
        <w:rPr>
          <w:rStyle w:val="NormalTok"/>
        </w:rPr>
        <w:t xml:space="preserve"> </w:t>
      </w:r>
      <w:r>
        <w:rPr>
          <w:rStyle w:val="FunctionTok"/>
        </w:rPr>
        <w:t>log</w:t>
      </w:r>
      <w:r>
        <w:rPr>
          <w:rStyle w:val="NormalTok"/>
        </w:rPr>
        <w:t>(abdat</w:t>
      </w:r>
      <w:r>
        <w:rPr>
          <w:rStyle w:val="SpecialCharTok"/>
        </w:rPr>
        <w:t>$</w:t>
      </w:r>
      <w:r>
        <w:rPr>
          <w:rStyle w:val="NormalTok"/>
        </w:rPr>
        <w:t xml:space="preserve">cpue) </w:t>
      </w:r>
      <w:r>
        <w:rPr>
          <w:rStyle w:val="CommentTok"/>
        </w:rPr>
        <w:t xml:space="preserve">#input log-transformed observed data  </w:t>
      </w:r>
      <w:r>
        <w:br/>
      </w:r>
      <w:r>
        <w:rPr>
          <w:rStyle w:val="NormalTok"/>
        </w:rPr>
        <w:t xml:space="preserve">bestmod </w:t>
      </w:r>
      <w:r>
        <w:rPr>
          <w:rStyle w:val="OtherTok"/>
        </w:rPr>
        <w:t>&lt;-</w:t>
      </w:r>
      <w:r>
        <w:rPr>
          <w:rStyle w:val="NormalTok"/>
        </w:rPr>
        <w:t xml:space="preserve"> </w:t>
      </w:r>
      <w:r>
        <w:rPr>
          <w:rStyle w:val="FunctionTok"/>
        </w:rPr>
        <w:t>nlm</w:t>
      </w:r>
      <w:r>
        <w:rPr>
          <w:rStyle w:val="NormalTok"/>
        </w:rPr>
        <w:t>(</w:t>
      </w:r>
      <w:r>
        <w:rPr>
          <w:rStyle w:val="AttributeTok"/>
        </w:rPr>
        <w:t>f=</w:t>
      </w:r>
      <w:r>
        <w:rPr>
          <w:rStyle w:val="NormalTok"/>
        </w:rPr>
        <w:t>negLL,</w:t>
      </w:r>
      <w:r>
        <w:rPr>
          <w:rStyle w:val="AttributeTok"/>
        </w:rPr>
        <w:t>p=</w:t>
      </w:r>
      <w:r>
        <w:rPr>
          <w:rStyle w:val="NormalTok"/>
        </w:rPr>
        <w:t>param,</w:t>
      </w:r>
      <w:r>
        <w:rPr>
          <w:rStyle w:val="AttributeTok"/>
        </w:rPr>
        <w:t>funk=</w:t>
      </w:r>
      <w:r>
        <w:rPr>
          <w:rStyle w:val="NormalTok"/>
        </w:rPr>
        <w:t>simpspm,</w:t>
      </w:r>
      <w:r>
        <w:rPr>
          <w:rStyle w:val="AttributeTok"/>
        </w:rPr>
        <w:t>indat=</w:t>
      </w:r>
      <w:r>
        <w:rPr>
          <w:rStyle w:val="FunctionTok"/>
        </w:rPr>
        <w:t>as.matrix</w:t>
      </w:r>
      <w:r>
        <w:rPr>
          <w:rStyle w:val="NormalTok"/>
        </w:rPr>
        <w:t xml:space="preserve">(abdat),  </w:t>
      </w:r>
      <w:r>
        <w:br/>
      </w:r>
      <w:r>
        <w:rPr>
          <w:rStyle w:val="NormalTok"/>
        </w:rPr>
        <w:t xml:space="preserve">               </w:t>
      </w:r>
      <w:r>
        <w:rPr>
          <w:rStyle w:val="AttributeTok"/>
        </w:rPr>
        <w:t>logobs=</w:t>
      </w:r>
      <w:r>
        <w:rPr>
          <w:rStyle w:val="NormalTok"/>
        </w:rPr>
        <w:t xml:space="preserve">obslog)  </w:t>
      </w:r>
      <w:r>
        <w:rPr>
          <w:rStyle w:val="CommentTok"/>
        </w:rPr>
        <w:t xml:space="preserve"># no </w:t>
      </w:r>
      <w:r>
        <w:rPr>
          <w:rStyle w:val="CommentTok"/>
        </w:rPr>
        <w:t xml:space="preserve">typsize, or iterlim needed  </w:t>
      </w:r>
      <w:r>
        <w:br/>
      </w:r>
      <w:r>
        <w:rPr>
          <w:rStyle w:val="NormalTok"/>
        </w:rPr>
        <w:t xml:space="preserve"> </w:t>
      </w:r>
      <w:r>
        <w:rPr>
          <w:rStyle w:val="CommentTok"/>
        </w:rPr>
        <w:t xml:space="preserve">#backtransform estimates, outfit's default, as log-transformed   </w:t>
      </w:r>
      <w:r>
        <w:br/>
      </w:r>
      <w:r>
        <w:rPr>
          <w:rStyle w:val="FunctionTok"/>
        </w:rPr>
        <w:t>outfit</w:t>
      </w:r>
      <w:r>
        <w:rPr>
          <w:rStyle w:val="NormalTok"/>
        </w:rPr>
        <w:t>(bestmod,</w:t>
      </w:r>
      <w:r>
        <w:rPr>
          <w:rStyle w:val="AttributeTok"/>
        </w:rPr>
        <w:t>backtran =</w:t>
      </w:r>
      <w:r>
        <w:rPr>
          <w:rStyle w:val="NormalTok"/>
        </w:rPr>
        <w:t xml:space="preserve"> </w:t>
      </w:r>
      <w:r>
        <w:rPr>
          <w:rStyle w:val="ConstantTok"/>
        </w:rPr>
        <w:t>TRUE</w:t>
      </w:r>
      <w:r>
        <w:rPr>
          <w:rStyle w:val="NormalTok"/>
        </w:rPr>
        <w:t>,</w:t>
      </w:r>
      <w:r>
        <w:rPr>
          <w:rStyle w:val="AttributeTok"/>
        </w:rPr>
        <w:t>title=</w:t>
      </w:r>
      <w:r>
        <w:rPr>
          <w:rStyle w:val="StringTok"/>
        </w:rPr>
        <w:t>"abdat"</w:t>
      </w:r>
      <w:r>
        <w:rPr>
          <w:rStyle w:val="NormalTok"/>
        </w:rPr>
        <w:t xml:space="preserve">)        </w:t>
      </w:r>
      <w:r>
        <w:rPr>
          <w:rStyle w:val="CommentTok"/>
        </w:rPr>
        <w:t xml:space="preserve"># in param  </w:t>
      </w:r>
    </w:p>
    <w:p w:rsidR="003045B9" w:rsidRDefault="00E54A55">
      <w:pPr>
        <w:pStyle w:val="SourceCode"/>
      </w:pPr>
      <w:r>
        <w:rPr>
          <w:rStyle w:val="VerbatimChar"/>
        </w:rPr>
        <w:t xml:space="preserve">nlm solution:  abdat </w:t>
      </w:r>
      <w:r>
        <w:br/>
      </w:r>
      <w:r>
        <w:rPr>
          <w:rStyle w:val="VerbatimChar"/>
        </w:rPr>
        <w:t xml:space="preserve">minimum     :  -41.37511 </w:t>
      </w:r>
      <w:r>
        <w:br/>
      </w:r>
      <w:r>
        <w:rPr>
          <w:rStyle w:val="VerbatimChar"/>
        </w:rPr>
        <w:t xml:space="preserve">iterations  :  20 </w:t>
      </w:r>
      <w:r>
        <w:br/>
      </w:r>
      <w:r>
        <w:rPr>
          <w:rStyle w:val="VerbatimChar"/>
        </w:rPr>
        <w:t xml:space="preserve">code        :  2 &gt;1 iterates in tolerance, probably solution </w:t>
      </w:r>
      <w:r>
        <w:br/>
      </w:r>
      <w:r>
        <w:rPr>
          <w:rStyle w:val="VerbatimChar"/>
        </w:rPr>
        <w:lastRenderedPageBreak/>
        <w:t xml:space="preserve">         par      gradient   transpar</w:t>
      </w:r>
      <w:r>
        <w:br/>
      </w:r>
      <w:r>
        <w:rPr>
          <w:rStyle w:val="VerbatimChar"/>
        </w:rPr>
        <w:t>1 -0.9429555  6.743051e-06    0.38948</w:t>
      </w:r>
      <w:r>
        <w:br/>
      </w:r>
      <w:r>
        <w:rPr>
          <w:rStyle w:val="VerbatimChar"/>
        </w:rPr>
        <w:t>2  9.1191569 -9.223729e-05 9128.50173</w:t>
      </w:r>
      <w:r>
        <w:br/>
      </w:r>
      <w:r>
        <w:rPr>
          <w:rStyle w:val="VerbatimChar"/>
        </w:rPr>
        <w:t>3  8.1271026  1.059182e-04 3384.97779</w:t>
      </w:r>
      <w:r>
        <w:br/>
      </w:r>
      <w:r>
        <w:rPr>
          <w:rStyle w:val="VerbatimChar"/>
        </w:rPr>
        <w:t>4 -3.1429030 -8.116218e-07    0.04316</w:t>
      </w:r>
    </w:p>
    <w:p w:rsidR="003045B9" w:rsidRDefault="00E54A55">
      <w:pPr>
        <w:pStyle w:val="FirstParagraph"/>
      </w:pPr>
      <w:r>
        <w:t>将观察到</w:t>
      </w:r>
      <w:r>
        <w:t>的数据与最优模型的预测值对比绘制成图总是一个好主意。在这里，我们将它们绘制成对数比例，以准确说明拟合结果，并帮助确定哪些点与预测值相差最大。由于很少有人能直观地掌握对数标度，因此在标称标度上绘制数据和拟合结果也是一个好主意，此外，我们通常还会绘制残差图来寻找规律。</w:t>
      </w:r>
    </w:p>
    <w:p w:rsidR="003045B9" w:rsidRDefault="00E54A55">
      <w:pPr>
        <w:pStyle w:val="SourceCode"/>
      </w:pPr>
      <w:r>
        <w:rPr>
          <w:rStyle w:val="NormalTok"/>
        </w:rPr>
        <w:t xml:space="preserve"> </w:t>
      </w:r>
      <w:r>
        <w:rPr>
          <w:rStyle w:val="CommentTok"/>
        </w:rPr>
        <w:t xml:space="preserve"># Fig 4.14 Examine fit of predicted to data  </w:t>
      </w:r>
      <w:r>
        <w:br/>
      </w:r>
      <w:r>
        <w:rPr>
          <w:rStyle w:val="NormalTok"/>
        </w:rPr>
        <w:t xml:space="preserve">predce </w:t>
      </w:r>
      <w:r>
        <w:rPr>
          <w:rStyle w:val="OtherTok"/>
        </w:rPr>
        <w:t>&lt;-</w:t>
      </w:r>
      <w:r>
        <w:rPr>
          <w:rStyle w:val="NormalTok"/>
        </w:rPr>
        <w:t xml:space="preserve"> </w:t>
      </w:r>
      <w:r>
        <w:rPr>
          <w:rStyle w:val="FunctionTok"/>
        </w:rPr>
        <w:t>simpspm</w:t>
      </w:r>
      <w:r>
        <w:rPr>
          <w:rStyle w:val="NormalTok"/>
        </w:rPr>
        <w:t>(bestmod</w:t>
      </w:r>
      <w:r>
        <w:rPr>
          <w:rStyle w:val="SpecialCharTok"/>
        </w:rPr>
        <w:t>$</w:t>
      </w:r>
      <w:r>
        <w:rPr>
          <w:rStyle w:val="NormalTok"/>
        </w:rPr>
        <w:t xml:space="preserve">estimate,abdat) </w:t>
      </w:r>
      <w:r>
        <w:rPr>
          <w:rStyle w:val="CommentTok"/>
        </w:rPr>
        <w:t xml:space="preserve">#compare obs vs pred  </w:t>
      </w:r>
      <w:r>
        <w:br/>
      </w:r>
      <w:r>
        <w:rPr>
          <w:rStyle w:val="NormalTok"/>
        </w:rPr>
        <w:t xml:space="preserve">ymax </w:t>
      </w:r>
      <w:r>
        <w:rPr>
          <w:rStyle w:val="OtherTok"/>
        </w:rPr>
        <w:t>&lt;-</w:t>
      </w:r>
      <w:r>
        <w:rPr>
          <w:rStyle w:val="NormalTok"/>
        </w:rPr>
        <w:t xml:space="preserve"> </w:t>
      </w:r>
      <w:r>
        <w:rPr>
          <w:rStyle w:val="FunctionTok"/>
        </w:rPr>
        <w:t>get</w:t>
      </w:r>
      <w:r>
        <w:rPr>
          <w:rStyle w:val="FunctionTok"/>
        </w:rPr>
        <w:t>max</w:t>
      </w:r>
      <w:r>
        <w:rPr>
          <w:rStyle w:val="NormalTok"/>
        </w:rPr>
        <w:t>(</w:t>
      </w:r>
      <w:r>
        <w:rPr>
          <w:rStyle w:val="FunctionTok"/>
        </w:rPr>
        <w:t>c</w:t>
      </w:r>
      <w:r>
        <w:rPr>
          <w:rStyle w:val="NormalTok"/>
        </w:rPr>
        <w:t xml:space="preserve">(predce,obslog))  </w:t>
      </w:r>
      <w:r>
        <w:br/>
      </w:r>
      <w:r>
        <w:rPr>
          <w:rStyle w:val="FunctionTok"/>
        </w:rPr>
        <w:t>plot1</w:t>
      </w:r>
      <w:r>
        <w:rPr>
          <w:rStyle w:val="NormalTok"/>
        </w:rPr>
        <w:t>(abdat</w:t>
      </w:r>
      <w:r>
        <w:rPr>
          <w:rStyle w:val="SpecialCharTok"/>
        </w:rPr>
        <w:t>$</w:t>
      </w:r>
      <w:r>
        <w:rPr>
          <w:rStyle w:val="NormalTok"/>
        </w:rPr>
        <w:t>year,obslog,</w:t>
      </w:r>
      <w:r>
        <w:rPr>
          <w:rStyle w:val="AttributeTok"/>
        </w:rPr>
        <w:t>type=</w:t>
      </w:r>
      <w:r>
        <w:rPr>
          <w:rStyle w:val="StringTok"/>
        </w:rPr>
        <w:t>"p"</w:t>
      </w:r>
      <w:r>
        <w:rPr>
          <w:rStyle w:val="NormalTok"/>
        </w:rPr>
        <w:t>,</w:t>
      </w:r>
      <w:r>
        <w:rPr>
          <w:rStyle w:val="AttributeTok"/>
        </w:rPr>
        <w:t>maxy=</w:t>
      </w:r>
      <w:r>
        <w:rPr>
          <w:rStyle w:val="NormalTok"/>
        </w:rPr>
        <w:t>ymax,</w:t>
      </w:r>
      <w:r>
        <w:rPr>
          <w:rStyle w:val="AttributeTok"/>
        </w:rPr>
        <w:t>ylab=</w:t>
      </w:r>
      <w:r>
        <w:rPr>
          <w:rStyle w:val="StringTok"/>
        </w:rPr>
        <w:t>"Log(CPUE)"</w:t>
      </w:r>
      <w:r>
        <w:rPr>
          <w:rStyle w:val="NormalTok"/>
        </w:rPr>
        <w:t xml:space="preserve">,  </w:t>
      </w:r>
      <w:r>
        <w:br/>
      </w:r>
      <w:r>
        <w:rPr>
          <w:rStyle w:val="NormalTok"/>
        </w:rPr>
        <w:t xml:space="preserve">     </w:t>
      </w:r>
      <w:r>
        <w:rPr>
          <w:rStyle w:val="AttributeTok"/>
        </w:rPr>
        <w:t>xlab=</w:t>
      </w:r>
      <w:r>
        <w:rPr>
          <w:rStyle w:val="StringTok"/>
        </w:rPr>
        <w:t>"Year"</w:t>
      </w:r>
      <w:r>
        <w:rPr>
          <w:rStyle w:val="NormalTok"/>
        </w:rPr>
        <w:t>,</w:t>
      </w:r>
      <w:r>
        <w:rPr>
          <w:rStyle w:val="AttributeTok"/>
        </w:rPr>
        <w:t>cex=</w:t>
      </w:r>
      <w:r>
        <w:rPr>
          <w:rStyle w:val="FloatTok"/>
        </w:rPr>
        <w:t>0.9</w:t>
      </w:r>
      <w:r>
        <w:rPr>
          <w:rStyle w:val="NormalTok"/>
        </w:rPr>
        <w:t xml:space="preserve">)  </w:t>
      </w:r>
      <w:r>
        <w:br/>
      </w:r>
      <w:r>
        <w:rPr>
          <w:rStyle w:val="FunctionTok"/>
        </w:rPr>
        <w:t>lines</w:t>
      </w:r>
      <w:r>
        <w:rPr>
          <w:rStyle w:val="NormalTok"/>
        </w:rPr>
        <w:t>(abdat</w:t>
      </w:r>
      <w:r>
        <w:rPr>
          <w:rStyle w:val="SpecialCharTok"/>
        </w:rPr>
        <w:t>$</w:t>
      </w:r>
      <w:r>
        <w:rPr>
          <w:rStyle w:val="NormalTok"/>
        </w:rPr>
        <w:t>year,predce,</w:t>
      </w:r>
      <w:r>
        <w:rPr>
          <w:rStyle w:val="AttributeTok"/>
        </w:rPr>
        <w:t>lwd=</w:t>
      </w:r>
      <w:r>
        <w:rPr>
          <w:rStyle w:val="DecValTok"/>
        </w:rPr>
        <w:t>2</w:t>
      </w:r>
      <w:r>
        <w:rPr>
          <w:rStyle w:val="NormalTok"/>
        </w:rPr>
        <w:t>,</w:t>
      </w:r>
      <w:r>
        <w:rPr>
          <w:rStyle w:val="AttributeTok"/>
        </w:rPr>
        <w:t>col=</w:t>
      </w:r>
      <w:r>
        <w:rPr>
          <w:rStyle w:val="DecValTok"/>
        </w:rPr>
        <w:t>2</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244" w:name="fig-4-14"/>
            <w:r>
              <w:rPr>
                <w:noProof/>
                <w:lang w:eastAsia="zh-CN"/>
              </w:rPr>
              <w:drawing>
                <wp:inline distT="0" distB="0" distL="0" distR="0">
                  <wp:extent cx="4620126" cy="3696101"/>
                  <wp:effectExtent l="0" t="0" r="0" b="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04-application_files/figure-docx/fig-4-14-1.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4.14: The optimum fit of the Schaefer surplus production model to the abdat data set plotted in log-space on the y-axis.</w:t>
            </w:r>
          </w:p>
        </w:tc>
        <w:bookmarkEnd w:id="244"/>
      </w:tr>
    </w:tbl>
    <w:p w:rsidR="003045B9" w:rsidRDefault="00E54A55">
      <w:pPr>
        <w:pStyle w:val="2"/>
      </w:pPr>
      <w:bookmarkStart w:id="245" w:name="二项式分布的似然"/>
      <w:bookmarkStart w:id="246" w:name="_Toc205277875"/>
      <w:bookmarkEnd w:id="219"/>
      <w:bookmarkEnd w:id="238"/>
      <w:r>
        <w:t xml:space="preserve">4.8 </w:t>
      </w:r>
      <w:r>
        <w:t>二项式分布的似然</w:t>
      </w:r>
      <w:bookmarkEnd w:id="246"/>
    </w:p>
    <w:p w:rsidR="003045B9" w:rsidRDefault="00E54A55">
      <w:pPr>
        <w:pStyle w:val="FirstParagraph"/>
      </w:pPr>
      <w:r>
        <w:t>到目前为止，通过正态分布和对数正态分布，我们一直在处理连续变量（如产卵生物量和</w:t>
      </w:r>
      <w:r>
        <w:t xml:space="preserve"> cpue</w:t>
      </w:r>
      <w:r>
        <w:t>）特定值的似然。当然，有些观测结果和事件在本质上是离散的。常</w:t>
      </w:r>
      <w:r>
        <w:lastRenderedPageBreak/>
        <w:t>见的例子包括动物是否成熟、是否有标签或类似的</w:t>
      </w:r>
      <w:r>
        <w:t xml:space="preserve"> “</w:t>
      </w:r>
      <w:r>
        <w:t>是</w:t>
      </w:r>
      <w:r>
        <w:t>”/“</w:t>
      </w:r>
      <w:r>
        <w:t>否</w:t>
      </w:r>
      <w:r>
        <w:t>”</w:t>
      </w:r>
      <w:r>
        <w:t>情况。与连续变量不同，当使用离</w:t>
      </w:r>
      <w:r>
        <w:t>散型分布（如二项分布）计算特定值（如在</w:t>
      </w:r>
      <w:r>
        <w:t xml:space="preserve"> </w:t>
      </w:r>
      <m:oMath>
        <m:r>
          <w:rPr>
            <w:rFonts w:ascii="Cambria Math" w:hAnsi="Cambria Math"/>
          </w:rPr>
          <m:t>n</m:t>
        </m:r>
      </m:oMath>
      <w:r>
        <w:t xml:space="preserve"> </w:t>
      </w:r>
      <w:r>
        <w:t>个观测样本中看到</w:t>
      </w:r>
      <w:r>
        <w:t xml:space="preserve"> </w:t>
      </w:r>
      <m:oMath>
        <m:r>
          <w:rPr>
            <w:rFonts w:ascii="Cambria Math" w:hAnsi="Cambria Math"/>
          </w:rPr>
          <m:t>m</m:t>
        </m:r>
      </m:oMath>
      <w:r>
        <w:t xml:space="preserve"> </w:t>
      </w:r>
      <w:r>
        <w:t>个标记的似然）的似然时，它们是真正的概率，而不仅仅是概率密度。这样，就避免了理解并非真实概率的似然的复杂性；这可能就是为什么许多介绍极大似然方法的文章倾向于从使用二项分布的例子开始的原因。</w:t>
      </w:r>
    </w:p>
    <w:p w:rsidR="003045B9" w:rsidRDefault="00E54A55">
      <w:pPr>
        <w:pStyle w:val="a0"/>
      </w:pPr>
      <w:r>
        <w:t>在观察结果有真有假的情况下（所谓伯努利试验；例如，捕获的鱼要么有标记，要么没有标记），</w:t>
      </w:r>
      <m:oMath>
        <m:r>
          <w:rPr>
            <w:rFonts w:ascii="Cambria Math" w:hAnsi="Cambria Math"/>
          </w:rPr>
          <m:t>n</m:t>
        </m:r>
      </m:oMath>
      <w:r>
        <w:t xml:space="preserve"> </w:t>
      </w:r>
      <w:r>
        <w:t>次观察（试验）的成功概率为参数</w:t>
      </w:r>
      <w:r>
        <w:t xml:space="preserve"> </w:t>
      </w:r>
      <m:oMath>
        <m:r>
          <w:rPr>
            <w:rFonts w:ascii="Cambria Math" w:hAnsi="Cambria Math"/>
          </w:rPr>
          <m:t>p</m:t>
        </m:r>
      </m:oMath>
      <w:r>
        <w:t>，那么通常最好使用二项分布来描述观察结果。二项分布概率密度函数产生真实概率，有两个参数：</w:t>
      </w:r>
      <m:oMath>
        <m:r>
          <w:rPr>
            <w:rFonts w:ascii="Cambria Math" w:hAnsi="Cambria Math"/>
          </w:rPr>
          <m:t>n</m:t>
        </m:r>
      </m:oMath>
      <w:r>
        <w:t>，即试验次数（样本大小）；</w:t>
      </w:r>
      <m:oMath>
        <m:r>
          <w:rPr>
            <w:rFonts w:ascii="Cambria Math" w:hAnsi="Cambria Math"/>
          </w:rPr>
          <m:t>p</m:t>
        </m:r>
      </m:oMath>
      <w:r>
        <w:t>，即试验成功的概率（事件</w:t>
      </w:r>
      <w:r>
        <w:t>/</w:t>
      </w:r>
      <w:r>
        <w:t>观察结果证明为真）：</w:t>
      </w:r>
    </w:p>
    <w:p w:rsidR="003045B9" w:rsidRDefault="00E54A55">
      <w:pPr>
        <w:pStyle w:val="a0"/>
      </w:pPr>
      <w:bookmarkStart w:id="247" w:name="eq-4_30"/>
      <m:oMathPara>
        <m:oMathParaPr>
          <m:jc m:val="center"/>
        </m:oMathParaPr>
        <m:oMath>
          <m:r>
            <w:rPr>
              <w:rFonts w:ascii="Cambria Math" w:hAnsi="Cambria Math"/>
            </w:rPr>
            <m:t>P</m:t>
          </m:r>
          <m:d>
            <m:dPr>
              <m:begChr m:val="{"/>
              <m:endChr m:val="}"/>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p</m:t>
              </m:r>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m:t>
                  </m:r>
                </m:num>
                <m:den>
                  <m:r>
                    <w:rPr>
                      <w:rFonts w:ascii="Cambria Math" w:hAnsi="Cambria Math"/>
                    </w:rPr>
                    <m:t>m</m:t>
                  </m:r>
                  <m:r>
                    <m:rPr>
                      <m:sty m:val="p"/>
                    </m:rPr>
                    <w:rPr>
                      <w:rFonts w:ascii="Cambria Math" w:hAnsi="Cambria Math"/>
                    </w:rPr>
                    <m:t>!</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m</m:t>
                      </m:r>
                    </m:e>
                  </m:d>
                  <m:r>
                    <m:rPr>
                      <m:sty m:val="p"/>
                    </m:rPr>
                    <w:rPr>
                      <w:rFonts w:ascii="Cambria Math" w:hAnsi="Cambria Math"/>
                    </w:rPr>
                    <m:t>!</m:t>
                  </m:r>
                </m:den>
              </m:f>
            </m:e>
          </m:d>
          <m:sSup>
            <m:sSupPr>
              <m:ctrlPr>
                <w:rPr>
                  <w:rFonts w:ascii="Cambria Math" w:hAnsi="Cambria Math"/>
                </w:rPr>
              </m:ctrlPr>
            </m:sSupPr>
            <m:e>
              <m:r>
                <w:rPr>
                  <w:rFonts w:ascii="Cambria Math" w:hAnsi="Cambria Math"/>
                </w:rPr>
                <m:t>p</m:t>
              </m:r>
            </m:e>
            <m:sup>
              <m:r>
                <w:rPr>
                  <w:rFonts w:ascii="Cambria Math" w:hAnsi="Cambria Math"/>
                </w:rPr>
                <m:t>m</m:t>
              </m:r>
            </m:sup>
          </m:sSup>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e>
            <m:sup>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m</m:t>
                  </m:r>
                </m:e>
              </m:d>
            </m:sup>
          </m:sSup>
          <m:r>
            <w:rPr>
              <w:rFonts w:ascii="Cambria Math" w:hAnsi="Cambria Math"/>
            </w:rPr>
            <m:t>  </m:t>
          </m:r>
          <m:d>
            <m:dPr>
              <m:ctrlPr>
                <w:rPr>
                  <w:rFonts w:ascii="Cambria Math" w:hAnsi="Cambria Math"/>
                </w:rPr>
              </m:ctrlPr>
            </m:dPr>
            <m:e>
              <m:r>
                <w:rPr>
                  <w:rFonts w:ascii="Cambria Math" w:hAnsi="Cambria Math"/>
                </w:rPr>
                <m:t>4.30</m:t>
              </m:r>
            </m:e>
          </m:d>
        </m:oMath>
      </m:oMathPara>
      <w:bookmarkEnd w:id="247"/>
    </w:p>
    <w:p w:rsidR="003045B9" w:rsidRDefault="00E54A55">
      <w:pPr>
        <w:pStyle w:val="FirstParagraph"/>
      </w:pPr>
      <w:r>
        <w:t>读为给定</w:t>
      </w:r>
      <w:r>
        <w:t xml:space="preserve"> </w:t>
      </w:r>
      <m:oMath>
        <m:r>
          <w:rPr>
            <w:rFonts w:ascii="Cambria Math" w:hAnsi="Cambria Math"/>
          </w:rPr>
          <m:t>n</m:t>
        </m:r>
      </m:oMath>
      <w:r>
        <w:t xml:space="preserve"> </w:t>
      </w:r>
      <w:r>
        <w:t>次试验中</w:t>
      </w:r>
      <w:r>
        <w:t xml:space="preserve"> </w:t>
      </w:r>
      <m:oMath>
        <m:r>
          <w:rPr>
            <w:rFonts w:ascii="Cambria Math" w:hAnsi="Cambria Math"/>
          </w:rPr>
          <m:t>m</m:t>
        </m:r>
      </m:oMath>
      <w:r>
        <w:t xml:space="preserve"> </w:t>
      </w:r>
      <w:r>
        <w:t>个事件为真的概率（如</w:t>
      </w:r>
      <w:r>
        <w:t xml:space="preserve"> </w:t>
      </w:r>
      <m:oMath>
        <m:r>
          <w:rPr>
            <w:rFonts w:ascii="Cambria Math" w:hAnsi="Cambria Math"/>
          </w:rPr>
          <m:t>n</m:t>
        </m:r>
      </m:oMath>
      <w:r>
        <w:t xml:space="preserve"> </w:t>
      </w:r>
      <w:r>
        <w:t>个观测样本中出现</w:t>
      </w:r>
      <w:r>
        <w:t xml:space="preserve"> </w:t>
      </w:r>
      <m:oMath>
        <m:r>
          <w:rPr>
            <w:rFonts w:ascii="Cambria Math" w:hAnsi="Cambria Math"/>
          </w:rPr>
          <m:t>m</m:t>
        </m:r>
      </m:oMath>
      <w:r>
        <w:t xml:space="preserve"> </w:t>
      </w:r>
      <w:r>
        <w:t>个标记），其中</w:t>
      </w:r>
      <w:r>
        <w:t xml:space="preserve"> </w:t>
      </w:r>
      <m:oMath>
        <m:r>
          <w:rPr>
            <w:rFonts w:ascii="Cambria Math" w:hAnsi="Cambria Math"/>
          </w:rPr>
          <m:t>p</m:t>
        </m:r>
      </m:oMath>
      <w:r>
        <w:t xml:space="preserve"> </w:t>
      </w:r>
      <w:r>
        <w:t>是事件为真的概率。项</w:t>
      </w:r>
      <w:r>
        <w:t xml:space="preserve"> </w:t>
      </w:r>
      <m:oMath>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oMath>
      <w:r>
        <w:t xml:space="preserve"> </w:t>
      </w:r>
      <w:r>
        <w:t>常写作</w:t>
      </w:r>
      <w:r>
        <w:t xml:space="preserve"> </w:t>
      </w:r>
      <m:oMath>
        <m:r>
          <w:rPr>
            <w:rFonts w:ascii="Cambria Math" w:hAnsi="Cambria Math"/>
          </w:rPr>
          <m:t>q</m:t>
        </m:r>
      </m:oMath>
      <w:r>
        <w:t>，即</w:t>
      </w:r>
      <w:r>
        <w:t xml:space="preserve"> </w:t>
      </w:r>
      <m:oMath>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r>
          <m:rPr>
            <m:sty m:val="p"/>
          </m:rPr>
          <w:rPr>
            <w:rFonts w:ascii="Cambria Math" w:hAnsi="Cambria Math"/>
          </w:rPr>
          <m:t>=</m:t>
        </m:r>
        <m:r>
          <w:rPr>
            <w:rFonts w:ascii="Cambria Math" w:hAnsi="Cambria Math"/>
          </w:rPr>
          <m:t>q</m:t>
        </m:r>
      </m:oMath>
      <w:r>
        <w:t>。</w:t>
      </w:r>
      <w:r>
        <w:t xml:space="preserve"> “</w:t>
      </w:r>
      <w:r>
        <w:t>！</w:t>
      </w:r>
      <w:r>
        <w:t>”</w:t>
      </w:r>
      <w:r>
        <w:t>符号表示阶乘。方括号中的项是组合数，是从</w:t>
      </w:r>
      <w:r>
        <w:t xml:space="preserve"> </w:t>
      </w:r>
      <m:oMath>
        <m:r>
          <w:rPr>
            <w:rFonts w:ascii="Cambria Math" w:hAnsi="Cambria Math"/>
          </w:rPr>
          <m:t>n</m:t>
        </m:r>
      </m:oMath>
      <w:r>
        <w:t xml:space="preserve"> </w:t>
      </w:r>
      <w:r>
        <w:t>个元素中一次取</w:t>
      </w:r>
      <w:r>
        <w:t xml:space="preserve"> </w:t>
      </w:r>
      <m:oMath>
        <m:r>
          <w:rPr>
            <w:rFonts w:ascii="Cambria Math" w:hAnsi="Cambria Math"/>
          </w:rPr>
          <m:t>m</m:t>
        </m:r>
      </m:oMath>
      <w:r>
        <w:t xml:space="preserve"> </w:t>
      </w:r>
      <w:r>
        <w:t>个元素形成的组合数，有时写成</w:t>
      </w:r>
      <w:r>
        <w:t>:</w:t>
      </w:r>
    </w:p>
    <w:bookmarkStart w:id="248" w:name="eq-4_31"/>
    <w:p w:rsidR="003045B9" w:rsidRDefault="00E54A55">
      <w:pPr>
        <w:pStyle w:val="a0"/>
      </w:pPr>
      <m:oMathPara>
        <m:oMathParaPr>
          <m:jc m:val="center"/>
        </m:oMathParaPr>
        <m:oMath>
          <m:d>
            <m:dPr>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n</m:t>
                    </m:r>
                  </m:e>
                </m:mr>
                <m:mr>
                  <m:e>
                    <m:r>
                      <w:rPr>
                        <w:rFonts w:ascii="Cambria Math" w:hAnsi="Cambria Math"/>
                      </w:rPr>
                      <m:t>m</m:t>
                    </m:r>
                  </m:e>
                </m:mr>
                <m:mr>
                  <m:e/>
                </m:mr>
              </m:m>
            </m:e>
          </m:d>
          <m:r>
            <m:rPr>
              <m:sty m:val="p"/>
            </m:rPr>
            <w:rPr>
              <w:rFonts w:ascii="Cambria Math" w:hAnsi="Cambria Math"/>
            </w:rPr>
            <m:t>=</m:t>
          </m:r>
          <m:f>
            <m:fPr>
              <m:ctrlPr>
                <w:rPr>
                  <w:rFonts w:ascii="Cambria Math" w:hAnsi="Cambria Math"/>
                </w:rPr>
              </m:ctrlPr>
            </m:fPr>
            <m:num>
              <m:r>
                <w:rPr>
                  <w:rFonts w:ascii="Cambria Math" w:hAnsi="Cambria Math"/>
                </w:rPr>
                <m:t>n</m:t>
              </m:r>
              <m:r>
                <m:rPr>
                  <m:sty m:val="p"/>
                </m:rPr>
                <w:rPr>
                  <w:rFonts w:ascii="Cambria Math" w:hAnsi="Cambria Math"/>
                </w:rPr>
                <m:t>!</m:t>
              </m:r>
            </m:num>
            <m:den>
              <m:r>
                <w:rPr>
                  <w:rFonts w:ascii="Cambria Math" w:hAnsi="Cambria Math"/>
                </w:rPr>
                <m:t>m</m:t>
              </m:r>
              <m:r>
                <m:rPr>
                  <m:sty m:val="p"/>
                </m:rPr>
                <w:rPr>
                  <w:rFonts w:ascii="Cambria Math" w:hAnsi="Cambria Math"/>
                </w:rPr>
                <m:t>!</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m</m:t>
                  </m:r>
                </m:e>
              </m:d>
              <m:r>
                <m:rPr>
                  <m:sty m:val="p"/>
                </m:rPr>
                <w:rPr>
                  <w:rFonts w:ascii="Cambria Math" w:hAnsi="Cambria Math"/>
                </w:rPr>
                <m:t>!</m:t>
              </m:r>
            </m:den>
          </m:f>
          <m:r>
            <w:rPr>
              <w:rFonts w:ascii="Cambria Math" w:hAnsi="Cambria Math"/>
            </w:rPr>
            <m:t>  </m:t>
          </m:r>
          <m:d>
            <m:dPr>
              <m:ctrlPr>
                <w:rPr>
                  <w:rFonts w:ascii="Cambria Math" w:hAnsi="Cambria Math"/>
                </w:rPr>
              </m:ctrlPr>
            </m:dPr>
            <m:e>
              <m:r>
                <w:rPr>
                  <w:rFonts w:ascii="Cambria Math" w:hAnsi="Cambria Math"/>
                </w:rPr>
                <m:t>4.31</m:t>
              </m:r>
            </m:e>
          </m:d>
        </m:oMath>
      </m:oMathPara>
      <w:bookmarkEnd w:id="248"/>
    </w:p>
    <w:p w:rsidR="003045B9" w:rsidRDefault="00E54A55">
      <w:pPr>
        <w:pStyle w:val="FirstParagraph"/>
      </w:pPr>
      <w:r>
        <w:t>总有</w:t>
      </w:r>
      <w:r>
        <w:t xml:space="preserve"> </w:t>
      </w:r>
      <m:oMath>
        <m:r>
          <w:rPr>
            <w:rFonts w:ascii="Cambria Math" w:hAnsi="Cambria Math"/>
          </w:rPr>
          <m:t>n</m:t>
        </m:r>
        <m:r>
          <m:rPr>
            <m:sty m:val="p"/>
          </m:rPr>
          <w:rPr>
            <w:rFonts w:ascii="Cambria Math" w:hAnsi="Cambria Math"/>
          </w:rPr>
          <m:t>≥</m:t>
        </m:r>
        <m:r>
          <w:rPr>
            <w:rFonts w:ascii="Cambria Math" w:hAnsi="Cambria Math"/>
          </w:rPr>
          <m:t>m</m:t>
        </m:r>
      </m:oMath>
      <w:r>
        <w:t xml:space="preserve"> </w:t>
      </w:r>
      <w:r>
        <w:t>的情况，因为一个人不可能有比试</w:t>
      </w:r>
      <w:r>
        <w:t>验更多的成功。</w:t>
      </w:r>
    </w:p>
    <w:p w:rsidR="003045B9" w:rsidRDefault="00E54A55">
      <w:pPr>
        <w:pStyle w:val="3"/>
      </w:pPr>
      <w:bookmarkStart w:id="249" w:name="二项式似然的示例"/>
      <w:bookmarkStart w:id="250" w:name="_Toc205277876"/>
      <w:r>
        <w:t xml:space="preserve">4.8.1 </w:t>
      </w:r>
      <w:r>
        <w:t>二项式似然的示例</w:t>
      </w:r>
      <w:bookmarkEnd w:id="250"/>
    </w:p>
    <w:p w:rsidR="003045B9" w:rsidRDefault="00E54A55">
      <w:pPr>
        <w:pStyle w:val="FirstParagraph"/>
      </w:pPr>
      <w:r>
        <w:t>作为第一个示例子，我们可以从一个种群中只捕捞雄性（澳大利亚昆士兰州捕捞泥蟹（</w:t>
      </w:r>
      <w:r>
        <w:rPr>
          <w:i/>
          <w:iCs/>
        </w:rPr>
        <w:t>Scylla serrata</w:t>
      </w:r>
      <w:r>
        <w:t>）就是一个例子）。人们可能会问，这种管理策略是否会对特定种群中合法规格动物的性别比例产生负面影响。在一个假设的</w:t>
      </w:r>
      <w:r>
        <w:t xml:space="preserve"> </w:t>
      </w:r>
      <m:oMath>
        <m:r>
          <w:rPr>
            <w:rFonts w:ascii="Cambria Math" w:hAnsi="Cambria Math"/>
          </w:rPr>
          <m:t>60</m:t>
        </m:r>
      </m:oMath>
      <w:r>
        <w:t xml:space="preserve"> </w:t>
      </w:r>
      <w:r>
        <w:t>只动物样本中，如果我们获得了</w:t>
      </w:r>
      <w:r>
        <w:t xml:space="preserve"> </w:t>
      </w:r>
      <m:oMath>
        <m:r>
          <w:rPr>
            <w:rFonts w:ascii="Cambria Math" w:hAnsi="Cambria Math"/>
          </w:rPr>
          <m:t>40</m:t>
        </m:r>
      </m:oMath>
      <w:r>
        <w:t xml:space="preserve"> </w:t>
      </w:r>
      <w:r>
        <w:t>只雌性动物，而只有</w:t>
      </w:r>
      <w:r>
        <w:t xml:space="preserve"> </w:t>
      </w:r>
      <m:oMath>
        <m:r>
          <w:rPr>
            <w:rFonts w:ascii="Cambria Math" w:hAnsi="Cambria Math"/>
          </w:rPr>
          <m:t>20</m:t>
        </m:r>
      </m:oMath>
      <w:r>
        <w:t xml:space="preserve"> </w:t>
      </w:r>
      <w:r>
        <w:t>只雄性动物，那么我们是否可以得出结论，渔业对性别比例产生了影响？回答这个问题的一种方法是研究出现这种结果的相对似然（虽然二项式似然是真正的概率，但我们仍将其称为似然）。典型的性别比为</w:t>
      </w:r>
      <w:r>
        <w:t xml:space="preserve"> </w:t>
      </w:r>
      <m:oMath>
        <m:r>
          <w:rPr>
            <w:rFonts w:ascii="Cambria Math" w:hAnsi="Cambria Math"/>
          </w:rPr>
          <m:t>1</m:t>
        </m:r>
        <m:r>
          <m:rPr>
            <m:sty m:val="p"/>
          </m:rPr>
          <w:rPr>
            <w:rFonts w:ascii="Cambria Math" w:hAnsi="Cambria Math"/>
          </w:rPr>
          <m:t>:</m:t>
        </m:r>
        <m:r>
          <w:rPr>
            <w:rFonts w:ascii="Cambria Math" w:hAnsi="Cambria Math"/>
          </w:rPr>
          <m:t>1</m:t>
        </m:r>
      </m:oMath>
      <w:r>
        <w:t>，这意味着我们可能会期望从</w:t>
      </w:r>
      <w:r>
        <w:t xml:space="preserve"> </w:t>
      </w:r>
      <m:oMath>
        <m:r>
          <w:rPr>
            <w:rFonts w:ascii="Cambria Math" w:hAnsi="Cambria Math"/>
          </w:rPr>
          <m:t>60</m:t>
        </m:r>
      </m:oMath>
      <w:r>
        <w:t xml:space="preserve"> </w:t>
      </w:r>
      <w:r>
        <w:t>个样本中找到</w:t>
      </w:r>
      <w:r>
        <w:t xml:space="preserve"> </w:t>
      </w:r>
      <m:oMath>
        <m:r>
          <w:rPr>
            <w:rFonts w:ascii="Cambria Math" w:hAnsi="Cambria Math"/>
          </w:rPr>
          <m:t>30</m:t>
        </m:r>
      </m:oMath>
      <w:r>
        <w:t xml:space="preserve"> </w:t>
      </w:r>
      <w:r>
        <w:t>只雄性动物，因此，如果我们在本例中宣布找到一只雄性动物是成功的，我们就应该研究不同</w:t>
      </w:r>
      <w:r>
        <w:t xml:space="preserve"> </w:t>
      </w:r>
      <m:oMath>
        <m:r>
          <w:rPr>
            <w:rFonts w:ascii="Cambria Math" w:hAnsi="Cambria Math"/>
          </w:rPr>
          <m:t>m</m:t>
        </m:r>
      </m:oMath>
      <w:r>
        <w:t xml:space="preserve"> </w:t>
      </w:r>
      <w:r>
        <w:t>值的似然（</w:t>
      </w:r>
      <w:r>
        <w:t xml:space="preserve"> </w:t>
      </w:r>
      <m:oMath>
        <m:r>
          <w:rPr>
            <w:rFonts w:ascii="Cambria Math" w:hAnsi="Cambria Math"/>
          </w:rPr>
          <m:t>n</m:t>
        </m:r>
      </m:oMath>
      <w:r>
        <w:t xml:space="preserve"> </w:t>
      </w:r>
      <w:r>
        <w:t>个样本中雄性个体数），并确定在样本中找到</w:t>
      </w:r>
      <w:r>
        <w:t xml:space="preserve"> </w:t>
      </w:r>
      <m:oMath>
        <m:r>
          <w:rPr>
            <w:rFonts w:ascii="Cambria Math" w:hAnsi="Cambria Math"/>
          </w:rPr>
          <m:t>m</m:t>
        </m:r>
        <m:r>
          <m:rPr>
            <m:sty m:val="p"/>
          </m:rPr>
          <w:rPr>
            <w:rFonts w:ascii="Cambria Math" w:hAnsi="Cambria Math"/>
          </w:rPr>
          <m:t>=</m:t>
        </m:r>
        <m:r>
          <w:rPr>
            <w:rFonts w:ascii="Cambria Math" w:hAnsi="Cambria Math"/>
          </w:rPr>
          <m:t>20</m:t>
        </m:r>
      </m:oMath>
      <w:r>
        <w:t xml:space="preserve"> </w:t>
      </w:r>
      <w:r>
        <w:t>的相对似然。</w:t>
      </w:r>
    </w:p>
    <w:p w:rsidR="003045B9" w:rsidRDefault="00E54A55">
      <w:pPr>
        <w:pStyle w:val="SourceCode"/>
      </w:pPr>
      <w:r>
        <w:rPr>
          <w:rStyle w:val="NormalTok"/>
        </w:rPr>
        <w:t xml:space="preserve"> </w:t>
      </w:r>
      <w:r>
        <w:rPr>
          <w:rStyle w:val="CommentTok"/>
        </w:rPr>
        <w:t xml:space="preserve">#Use Binomial distribution to test biased sex-ratio Fig 4.15  </w:t>
      </w:r>
      <w:r>
        <w:br/>
      </w:r>
      <w:r>
        <w:rPr>
          <w:rStyle w:val="NormalTok"/>
        </w:rPr>
        <w:t xml:space="preserve">n </w:t>
      </w:r>
      <w:r>
        <w:rPr>
          <w:rStyle w:val="OtherTok"/>
        </w:rPr>
        <w:t>&lt;-</w:t>
      </w:r>
      <w:r>
        <w:rPr>
          <w:rStyle w:val="NormalTok"/>
        </w:rPr>
        <w:t xml:space="preserve"> </w:t>
      </w:r>
      <w:r>
        <w:rPr>
          <w:rStyle w:val="DecValTok"/>
        </w:rPr>
        <w:t>60</w:t>
      </w:r>
      <w:r>
        <w:rPr>
          <w:rStyle w:val="NormalTok"/>
        </w:rPr>
        <w:t xml:space="preserve">    </w:t>
      </w:r>
      <w:r>
        <w:rPr>
          <w:rStyle w:val="CommentTok"/>
        </w:rPr>
        <w:t xml:space="preserve"># a sample of 60 animals  </w:t>
      </w:r>
      <w:r>
        <w:br/>
      </w:r>
      <w:r>
        <w:rPr>
          <w:rStyle w:val="NormalTok"/>
        </w:rPr>
        <w:t xml:space="preserve">p </w:t>
      </w:r>
      <w:r>
        <w:rPr>
          <w:rStyle w:val="OtherTok"/>
        </w:rPr>
        <w:t>&lt;-</w:t>
      </w:r>
      <w:r>
        <w:rPr>
          <w:rStyle w:val="NormalTok"/>
        </w:rPr>
        <w:t xml:space="preserve"> </w:t>
      </w:r>
      <w:r>
        <w:rPr>
          <w:rStyle w:val="FloatTok"/>
        </w:rPr>
        <w:t>0.5</w:t>
      </w:r>
      <w:r>
        <w:rPr>
          <w:rStyle w:val="NormalTok"/>
        </w:rPr>
        <w:t xml:space="preserve">   </w:t>
      </w:r>
      <w:r>
        <w:rPr>
          <w:rStyle w:val="CommentTok"/>
        </w:rPr>
        <w:t xml:space="preserve"># assume a sex-ration of 1:1   </w:t>
      </w:r>
      <w:r>
        <w:br/>
      </w:r>
      <w:r>
        <w:rPr>
          <w:rStyle w:val="NormalTok"/>
        </w:rPr>
        <w:t xml:space="preserve">m </w:t>
      </w:r>
      <w:r>
        <w:rPr>
          <w:rStyle w:val="OtherTok"/>
        </w:rPr>
        <w:t>&lt;-</w:t>
      </w:r>
      <w:r>
        <w:rPr>
          <w:rStyle w:val="NormalTok"/>
        </w:rPr>
        <w:t xml:space="preserve"> </w:t>
      </w:r>
      <w:r>
        <w:rPr>
          <w:rStyle w:val="DecValTok"/>
        </w:rPr>
        <w:t>1</w:t>
      </w:r>
      <w:r>
        <w:rPr>
          <w:rStyle w:val="SpecialCharTok"/>
        </w:rPr>
        <w:t>:</w:t>
      </w:r>
      <w:r>
        <w:rPr>
          <w:rStyle w:val="DecValTok"/>
        </w:rPr>
        <w:t>60</w:t>
      </w:r>
      <w:r>
        <w:rPr>
          <w:rStyle w:val="NormalTok"/>
        </w:rPr>
        <w:t xml:space="preserve">  </w:t>
      </w:r>
      <w:r>
        <w:rPr>
          <w:rStyle w:val="CommentTok"/>
        </w:rPr>
        <w:t xml:space="preserve"># how likely is each of the 60 possibilites?  </w:t>
      </w:r>
      <w:r>
        <w:br/>
      </w:r>
      <w:r>
        <w:rPr>
          <w:rStyle w:val="NormalTok"/>
        </w:rPr>
        <w:t xml:space="preserve">binom </w:t>
      </w:r>
      <w:r>
        <w:rPr>
          <w:rStyle w:val="OtherTok"/>
        </w:rPr>
        <w:t>&lt;-</w:t>
      </w:r>
      <w:r>
        <w:rPr>
          <w:rStyle w:val="NormalTok"/>
        </w:rPr>
        <w:t xml:space="preserve"> </w:t>
      </w:r>
      <w:r>
        <w:rPr>
          <w:rStyle w:val="FunctionTok"/>
        </w:rPr>
        <w:t>dbinom</w:t>
      </w:r>
      <w:r>
        <w:rPr>
          <w:rStyle w:val="NormalTok"/>
        </w:rPr>
        <w:t xml:space="preserve">(m,n,p)   </w:t>
      </w:r>
      <w:r>
        <w:rPr>
          <w:rStyle w:val="CommentTok"/>
        </w:rPr>
        <w:t xml:space="preserve"># get individual likelihoods  </w:t>
      </w:r>
      <w:r>
        <w:br/>
      </w:r>
      <w:r>
        <w:rPr>
          <w:rStyle w:val="NormalTok"/>
        </w:rPr>
        <w:t xml:space="preserve">cumbin </w:t>
      </w:r>
      <w:r>
        <w:rPr>
          <w:rStyle w:val="OtherTok"/>
        </w:rPr>
        <w:t>&lt;-</w:t>
      </w:r>
      <w:r>
        <w:rPr>
          <w:rStyle w:val="NormalTok"/>
        </w:rPr>
        <w:t xml:space="preserve"> </w:t>
      </w:r>
      <w:r>
        <w:rPr>
          <w:rStyle w:val="FunctionTok"/>
        </w:rPr>
        <w:t>pbinom</w:t>
      </w:r>
      <w:r>
        <w:rPr>
          <w:rStyle w:val="NormalTok"/>
        </w:rPr>
        <w:t xml:space="preserve">(m,n,p)  </w:t>
      </w:r>
      <w:r>
        <w:rPr>
          <w:rStyle w:val="CommentTok"/>
        </w:rPr>
        <w:t xml:space="preserve"># get cumulative distribution  </w:t>
      </w:r>
      <w:r>
        <w:br/>
      </w:r>
      <w:r>
        <w:rPr>
          <w:rStyle w:val="FunctionTok"/>
        </w:rPr>
        <w:t>plot1</w:t>
      </w:r>
      <w:r>
        <w:rPr>
          <w:rStyle w:val="NormalTok"/>
        </w:rPr>
        <w:t>(m,binom,</w:t>
      </w:r>
      <w:r>
        <w:rPr>
          <w:rStyle w:val="AttributeTok"/>
        </w:rPr>
        <w:t>type=</w:t>
      </w:r>
      <w:r>
        <w:rPr>
          <w:rStyle w:val="StringTok"/>
        </w:rPr>
        <w:t>"h"</w:t>
      </w:r>
      <w:r>
        <w:rPr>
          <w:rStyle w:val="NormalTok"/>
        </w:rPr>
        <w:t>,</w:t>
      </w:r>
      <w:r>
        <w:rPr>
          <w:rStyle w:val="AttributeTok"/>
        </w:rPr>
        <w:t>xlab=</w:t>
      </w:r>
      <w:r>
        <w:rPr>
          <w:rStyle w:val="StringTok"/>
        </w:rPr>
        <w:t>"Number of Males"</w:t>
      </w:r>
      <w:r>
        <w:rPr>
          <w:rStyle w:val="NormalTok"/>
        </w:rPr>
        <w:t>,</w:t>
      </w:r>
      <w:r>
        <w:rPr>
          <w:rStyle w:val="AttributeTok"/>
        </w:rPr>
        <w:t>ylab=</w:t>
      </w:r>
      <w:r>
        <w:rPr>
          <w:rStyle w:val="StringTok"/>
        </w:rPr>
        <w:t>"P</w:t>
      </w:r>
      <w:r>
        <w:rPr>
          <w:rStyle w:val="StringTok"/>
        </w:rPr>
        <w:t>robability"</w:t>
      </w:r>
      <w:r>
        <w:rPr>
          <w:rStyle w:val="NormalTok"/>
        </w:rPr>
        <w:t xml:space="preserve">)   </w:t>
      </w:r>
      <w:r>
        <w:br/>
      </w:r>
      <w:r>
        <w:rPr>
          <w:rStyle w:val="FunctionTok"/>
        </w:rPr>
        <w:t>abline</w:t>
      </w:r>
      <w:r>
        <w:rPr>
          <w:rStyle w:val="NormalTok"/>
        </w:rPr>
        <w:t>(</w:t>
      </w:r>
      <w:r>
        <w:rPr>
          <w:rStyle w:val="AttributeTok"/>
        </w:rPr>
        <w:t>v=</w:t>
      </w:r>
      <w:r>
        <w:rPr>
          <w:rStyle w:val="FunctionTok"/>
        </w:rPr>
        <w:t>which.closest</w:t>
      </w:r>
      <w:r>
        <w:rPr>
          <w:rStyle w:val="NormalTok"/>
        </w:rPr>
        <w:t>(</w:t>
      </w:r>
      <w:r>
        <w:rPr>
          <w:rStyle w:val="FloatTok"/>
        </w:rPr>
        <w:t>0.025</w:t>
      </w:r>
      <w:r>
        <w:rPr>
          <w:rStyle w:val="NormalTok"/>
        </w:rPr>
        <w:t>,cumbin),</w:t>
      </w:r>
      <w:r>
        <w:rPr>
          <w:rStyle w:val="AttributeTok"/>
        </w:rPr>
        <w:t>col=</w:t>
      </w:r>
      <w:r>
        <w:rPr>
          <w:rStyle w:val="DecValTok"/>
        </w:rPr>
        <w:t>2</w:t>
      </w:r>
      <w:r>
        <w:rPr>
          <w:rStyle w:val="NormalTok"/>
        </w:rPr>
        <w:t>,</w:t>
      </w:r>
      <w:r>
        <w:rPr>
          <w:rStyle w:val="AttributeTok"/>
        </w:rPr>
        <w:t>lwd=</w:t>
      </w:r>
      <w:r>
        <w:rPr>
          <w:rStyle w:val="DecValTok"/>
        </w:rPr>
        <w:t>2</w:t>
      </w:r>
      <w:r>
        <w:rPr>
          <w:rStyle w:val="NormalTok"/>
        </w:rPr>
        <w:t xml:space="preserve">) </w:t>
      </w:r>
      <w:r>
        <w:rPr>
          <w:rStyle w:val="CommentTok"/>
        </w:rPr>
        <w:t xml:space="preserve"># lower 95% CI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251" w:name="fig-4-15"/>
            <w:r>
              <w:rPr>
                <w:noProof/>
                <w:lang w:eastAsia="zh-CN"/>
              </w:rPr>
              <w:lastRenderedPageBreak/>
              <w:drawing>
                <wp:inline distT="0" distB="0" distL="0" distR="0">
                  <wp:extent cx="4620126" cy="3696101"/>
                  <wp:effectExtent l="0" t="0" r="0" b="0"/>
                  <wp:docPr id="279" name="Picture"/>
                  <wp:cNvGraphicFramePr/>
                  <a:graphic xmlns:a="http://schemas.openxmlformats.org/drawingml/2006/main">
                    <a:graphicData uri="http://schemas.openxmlformats.org/drawingml/2006/picture">
                      <pic:pic xmlns:pic="http://schemas.openxmlformats.org/drawingml/2006/picture">
                        <pic:nvPicPr>
                          <pic:cNvPr id="280" name="Picture" descr="04-application_files/figure-docx/fig-4-15-1.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4.15: </w:t>
            </w:r>
            <w:r>
              <w:t>如果性别比为</w:t>
            </w:r>
            <w:r>
              <w:t xml:space="preserve"> 1:1</w:t>
            </w:r>
            <w:r>
              <w:t>，那么在</w:t>
            </w:r>
            <w:r>
              <w:t xml:space="preserve"> 60 </w:t>
            </w:r>
            <w:r>
              <w:t>只动物样本中只观察到</w:t>
            </w:r>
            <w:r>
              <w:t xml:space="preserve"> 20 </w:t>
            </w:r>
            <w:r>
              <w:t>只雄性动物的可能性有多大。垂直红线是</w:t>
            </w:r>
            <w:r>
              <w:t xml:space="preserve"> 95% </w:t>
            </w:r>
            <w:r>
              <w:t>置信区间的下限，表明只观察到</w:t>
            </w:r>
            <w:r>
              <w:t xml:space="preserve"> 20 </w:t>
            </w:r>
            <w:r>
              <w:t>只的可能性不大。</w:t>
            </w:r>
            <w:r>
              <w:t>A graphical answer to the question of how likely is it to obtain only 20 males in a sample of 60 animals if the sex ratio is 1:1. The vertical red line is the lower bo</w:t>
            </w:r>
            <w:r>
              <w:t>und of the 95% confidence intervals, which suggests that observing only 20 would be unlikely.</w:t>
            </w:r>
          </w:p>
        </w:tc>
        <w:bookmarkEnd w:id="251"/>
      </w:tr>
    </w:tbl>
    <w:p w:rsidR="003045B9" w:rsidRDefault="00E54A55">
      <w:pPr>
        <w:pStyle w:val="a0"/>
      </w:pPr>
      <w:r>
        <w:t>我们可以通过检查</w:t>
      </w:r>
      <w:r>
        <w:t xml:space="preserve"> </w:t>
      </w:r>
      <w:r>
        <w:rPr>
          <w:i/>
          <w:iCs/>
        </w:rPr>
        <w:t>binom</w:t>
      </w:r>
      <w:r>
        <w:t>（单个似然）和</w:t>
      </w:r>
      <w:r>
        <w:t xml:space="preserve"> </w:t>
      </w:r>
      <w:r>
        <w:rPr>
          <w:i/>
          <w:iCs/>
        </w:rPr>
        <w:t>cumbin</w:t>
      </w:r>
      <w:r>
        <w:t>（累积二项式似然）的内容来研究具体值。但很明显，如果性别比为</w:t>
      </w:r>
      <w:r>
        <w:t xml:space="preserve"> </w:t>
      </w:r>
      <m:oMath>
        <m:r>
          <w:rPr>
            <w:rFonts w:ascii="Cambria Math" w:hAnsi="Cambria Math"/>
          </w:rPr>
          <m:t>1</m:t>
        </m:r>
        <m:r>
          <m:rPr>
            <m:sty m:val="p"/>
          </m:rPr>
          <w:rPr>
            <w:rFonts w:ascii="Cambria Math" w:hAnsi="Cambria Math"/>
          </w:rPr>
          <m:t>:</m:t>
        </m:r>
        <m:r>
          <w:rPr>
            <w:rFonts w:ascii="Cambria Math" w:hAnsi="Cambria Math"/>
          </w:rPr>
          <m:t>1</m:t>
        </m:r>
      </m:oMath>
      <w:r>
        <w:t>，那么获得少于</w:t>
      </w:r>
      <w:r>
        <w:t xml:space="preserve"> </w:t>
      </w:r>
      <m:oMath>
        <m:r>
          <w:rPr>
            <w:rFonts w:ascii="Cambria Math" w:hAnsi="Cambria Math"/>
          </w:rPr>
          <m:t>18</m:t>
        </m:r>
      </m:oMath>
      <w:r>
        <w:t xml:space="preserve"> </w:t>
      </w:r>
      <w:r>
        <w:t>或多于</w:t>
      </w:r>
      <w:r>
        <w:t xml:space="preserve"> </w:t>
      </w:r>
      <m:oMath>
        <m:r>
          <w:rPr>
            <w:rFonts w:ascii="Cambria Math" w:hAnsi="Cambria Math"/>
          </w:rPr>
          <m:t>42</m:t>
        </m:r>
      </m:oMath>
      <w:r>
        <w:t xml:space="preserve"> </w:t>
      </w:r>
      <w:r>
        <w:t>的可能性都非常小。事实上，只有</w:t>
      </w:r>
      <w:r>
        <w:t xml:space="preserve"> </w:t>
      </w:r>
      <m:oMath>
        <m:r>
          <w:rPr>
            <w:rFonts w:ascii="Cambria Math" w:hAnsi="Cambria Math"/>
          </w:rPr>
          <m:t>20</m:t>
        </m:r>
      </m:oMath>
      <w:r>
        <w:t xml:space="preserve"> </w:t>
      </w:r>
      <w:r>
        <w:t>个雄性的可能性不到</w:t>
      </w:r>
      <w:r>
        <w:t xml:space="preserve"> 95%</w:t>
      </w:r>
      <w:r>
        <w:t>。通过研究</w:t>
      </w:r>
      <w:r>
        <w:t xml:space="preserve"> </w:t>
      </w:r>
      <w:r>
        <w:rPr>
          <w:i/>
          <w:iCs/>
        </w:rPr>
        <w:t>binom[20]</w:t>
      </w:r>
      <w:r>
        <w:t>，我们可以看到，得到整整</w:t>
      </w:r>
      <w:r>
        <w:t xml:space="preserve"> </w:t>
      </w:r>
      <m:oMath>
        <m:r>
          <w:rPr>
            <w:rFonts w:ascii="Cambria Math" w:hAnsi="Cambria Math"/>
          </w:rPr>
          <m:t>20</m:t>
        </m:r>
      </m:oMath>
      <w:r>
        <w:t xml:space="preserve"> </w:t>
      </w:r>
      <w:r>
        <w:t>个雄性（假设性别比为</w:t>
      </w:r>
      <w:r>
        <w:t xml:space="preserve"> 1:1</w:t>
      </w:r>
      <w:r>
        <w:t>）的似然</w:t>
      </w:r>
      <w:r>
        <w:t>刚刚超过</w:t>
      </w:r>
      <w:r>
        <w:t xml:space="preserve"> </w:t>
      </w:r>
      <m:oMath>
        <m:r>
          <w:rPr>
            <w:rFonts w:ascii="Cambria Math" w:hAnsi="Cambria Math"/>
          </w:rPr>
          <m:t>1</m:t>
        </m:r>
      </m:oMath>
      <w:r>
        <w:t xml:space="preserve"> </w:t>
      </w:r>
      <w:r>
        <w:t>的三分之一（</w:t>
      </w:r>
      <m:oMath>
        <m:r>
          <w:rPr>
            <w:rFonts w:ascii="Cambria Math" w:hAnsi="Cambria Math"/>
          </w:rPr>
          <m:t>0.003636</m:t>
        </m:r>
      </m:oMath>
      <w:r>
        <w:t>），而</w:t>
      </w:r>
      <w:r>
        <w:t xml:space="preserve"> </w:t>
      </w:r>
      <w:r>
        <w:rPr>
          <w:i/>
          <w:iCs/>
        </w:rPr>
        <w:t>cumbin[20]</w:t>
      </w:r>
      <w:r>
        <w:t xml:space="preserve"> </w:t>
      </w:r>
      <w:r>
        <w:t>告诉我们，得到</w:t>
      </w:r>
      <w:r>
        <w:t xml:space="preserve"> </w:t>
      </w:r>
      <m:oMath>
        <m:r>
          <w:rPr>
            <w:rFonts w:ascii="Cambria Math" w:hAnsi="Cambria Math"/>
          </w:rPr>
          <m:t>20</m:t>
        </m:r>
      </m:oMath>
      <w:r>
        <w:t xml:space="preserve"> </w:t>
      </w:r>
      <w:r>
        <w:t>个或更少的概率只有</w:t>
      </w:r>
      <w:r>
        <w:t xml:space="preserve"> </w:t>
      </w:r>
      <m:oMath>
        <m:r>
          <w:rPr>
            <w:rFonts w:ascii="Cambria Math" w:hAnsi="Cambria Math"/>
          </w:rPr>
          <m:t>0.006745</m:t>
        </m:r>
      </m:oMath>
      <w:r>
        <w:t>）。我们当然有理由说，从这一群中抽取样本的性别比率出现了下降。我们还在累积概率约为</w:t>
      </w:r>
      <w:r>
        <w:t xml:space="preserve"> </w:t>
      </w:r>
      <m:oMath>
        <m:r>
          <w:rPr>
            <w:rFonts w:ascii="Cambria Math" w:hAnsi="Cambria Math"/>
          </w:rPr>
          <m:t>0.025</m:t>
        </m:r>
      </m:oMath>
      <w:r>
        <w:t xml:space="preserve"> </w:t>
      </w:r>
      <w:r>
        <w:t>的地方划了一条垂直线。由于我们对上限并不感兴趣，我们可以使用</w:t>
      </w:r>
      <w:r>
        <w:t xml:space="preserve"> </w:t>
      </w:r>
      <m:oMath>
        <m:r>
          <w:rPr>
            <w:rFonts w:ascii="Cambria Math" w:hAnsi="Cambria Math"/>
          </w:rPr>
          <m:t>0.05</m:t>
        </m:r>
      </m:oMath>
      <w:r>
        <w:t>，这样会更保守一些。但是，这种上限具有任意性，真正重要的是，捕鱼对性别比率没有重要影响的证据权重是多少？</w:t>
      </w:r>
    </w:p>
    <w:p w:rsidR="003045B9" w:rsidRDefault="00E54A55">
      <w:pPr>
        <w:pStyle w:val="a0"/>
      </w:pPr>
      <w:r>
        <w:t>请注意，当样本相对较大时，二项分布会变得对称。不过，尾部比正态分布窄。对于较小的样本，尤其是低</w:t>
      </w:r>
      <w:r>
        <w:t xml:space="preserve"> </w:t>
      </w:r>
      <m:oMath>
        <m:r>
          <w:rPr>
            <w:rFonts w:ascii="Cambria Math" w:hAnsi="Cambria Math"/>
          </w:rPr>
          <m:t>p</m:t>
        </m:r>
      </m:oMath>
      <w:r>
        <w:t xml:space="preserve"> </w:t>
      </w:r>
      <w:r>
        <w:t>值，二项</w:t>
      </w:r>
      <w:r>
        <w:t>分布可能会高度倾斜，零成功率值具有特定的概率。</w:t>
      </w:r>
    </w:p>
    <w:p w:rsidR="003045B9" w:rsidRDefault="00E54A55">
      <w:pPr>
        <w:pStyle w:val="a0"/>
      </w:pPr>
      <w:r>
        <w:t>与其确定一个给定的性别比例是否合理，我们可以寻找使</w:t>
      </w:r>
      <w:r>
        <w:t xml:space="preserve"> </w:t>
      </w:r>
      <m:oMath>
        <m:r>
          <w:rPr>
            <w:rFonts w:ascii="Cambria Math" w:hAnsi="Cambria Math"/>
          </w:rPr>
          <m:t>60</m:t>
        </m:r>
      </m:oMath>
      <w:r>
        <w:t xml:space="preserve"> </w:t>
      </w:r>
      <w:r>
        <w:t>个样本中有</w:t>
      </w:r>
      <w:r>
        <w:t xml:space="preserve"> </w:t>
      </w:r>
      <m:oMath>
        <m:r>
          <w:rPr>
            <w:rFonts w:ascii="Cambria Math" w:hAnsi="Cambria Math"/>
          </w:rPr>
          <m:t>20</m:t>
        </m:r>
      </m:oMath>
      <w:r>
        <w:t xml:space="preserve"> </w:t>
      </w:r>
      <w:r>
        <w:t>个雄性的似然最大化的性别比例（</w:t>
      </w:r>
      <w:r>
        <w:t xml:space="preserve"> </w:t>
      </w:r>
      <m:oMath>
        <m:r>
          <w:rPr>
            <w:rFonts w:ascii="Cambria Math" w:hAnsi="Cambria Math"/>
          </w:rPr>
          <m:t>p</m:t>
        </m:r>
      </m:oMath>
      <w:r>
        <w:t xml:space="preserve"> </w:t>
      </w:r>
      <w:r>
        <w:t>值）。我们期望它是</w:t>
      </w:r>
      <w:r>
        <w:t xml:space="preserve"> </w:t>
      </w:r>
      <m:oMath>
        <m:r>
          <w:rPr>
            <w:rFonts w:ascii="Cambria Math" w:hAnsi="Cambria Math"/>
          </w:rPr>
          <m:t>20</m:t>
        </m:r>
        <m:r>
          <m:rPr>
            <m:sty m:val="p"/>
          </m:rPr>
          <w:rPr>
            <w:rFonts w:ascii="Cambria Math" w:hAnsi="Cambria Math"/>
          </w:rPr>
          <m:t>/</m:t>
        </m:r>
        <m:r>
          <w:rPr>
            <w:rFonts w:ascii="Cambria Math" w:hAnsi="Cambria Math"/>
          </w:rPr>
          <m:t>60</m:t>
        </m:r>
        <m:d>
          <m:dPr>
            <m:ctrlPr>
              <w:rPr>
                <w:rFonts w:ascii="Cambria Math" w:hAnsi="Cambria Math"/>
              </w:rPr>
            </m:ctrlPr>
          </m:dPr>
          <m:e>
            <m:r>
              <w:rPr>
                <w:rFonts w:ascii="Cambria Math" w:hAnsi="Cambria Math"/>
              </w:rPr>
              <m:t>0.333</m:t>
            </m:r>
            <m:r>
              <m:rPr>
                <m:sty m:val="p"/>
              </m:rPr>
              <w:rPr>
                <w:rFonts w:ascii="Cambria Math" w:hAnsi="Cambria Math"/>
              </w:rPr>
              <m:t>…</m:t>
            </m:r>
          </m:e>
        </m:d>
      </m:oMath>
      <w:r>
        <w:t>，但仍然有兴趣知道合理值的范围。</w:t>
      </w:r>
    </w:p>
    <w:p w:rsidR="003045B9" w:rsidRDefault="00E54A55">
      <w:pPr>
        <w:pStyle w:val="SourceCode"/>
      </w:pPr>
      <w:r>
        <w:rPr>
          <w:rStyle w:val="NormalTok"/>
        </w:rPr>
        <w:lastRenderedPageBreak/>
        <w:t xml:space="preserve"> </w:t>
      </w:r>
      <w:r>
        <w:rPr>
          <w:rStyle w:val="CommentTok"/>
        </w:rPr>
        <w:t xml:space="preserve"># plot relative likelihood of different p values Fig 4.16  </w:t>
      </w:r>
      <w:r>
        <w:br/>
      </w:r>
      <w:r>
        <w:rPr>
          <w:rStyle w:val="NormalTok"/>
        </w:rPr>
        <w:t xml:space="preserve">n </w:t>
      </w:r>
      <w:r>
        <w:rPr>
          <w:rStyle w:val="OtherTok"/>
        </w:rPr>
        <w:t>&lt;-</w:t>
      </w:r>
      <w:r>
        <w:rPr>
          <w:rStyle w:val="NormalTok"/>
        </w:rPr>
        <w:t xml:space="preserve"> </w:t>
      </w:r>
      <w:r>
        <w:rPr>
          <w:rStyle w:val="DecValTok"/>
        </w:rPr>
        <w:t>60</w:t>
      </w:r>
      <w:r>
        <w:rPr>
          <w:rStyle w:val="NormalTok"/>
        </w:rPr>
        <w:t xml:space="preserve">  </w:t>
      </w:r>
      <w:r>
        <w:rPr>
          <w:rStyle w:val="CommentTok"/>
        </w:rPr>
        <w:t xml:space="preserve"># sample size; should really plot points as each independent   </w:t>
      </w:r>
      <w:r>
        <w:br/>
      </w:r>
      <w:r>
        <w:rPr>
          <w:rStyle w:val="NormalTok"/>
        </w:rPr>
        <w:t xml:space="preserve">m </w:t>
      </w:r>
      <w:r>
        <w:rPr>
          <w:rStyle w:val="OtherTok"/>
        </w:rPr>
        <w:t>&lt;</w:t>
      </w:r>
      <w:r>
        <w:rPr>
          <w:rStyle w:val="OtherTok"/>
        </w:rPr>
        <w:t>-</w:t>
      </w:r>
      <w:r>
        <w:rPr>
          <w:rStyle w:val="NormalTok"/>
        </w:rPr>
        <w:t xml:space="preserve"> </w:t>
      </w:r>
      <w:r>
        <w:rPr>
          <w:rStyle w:val="DecValTok"/>
        </w:rPr>
        <w:t>20</w:t>
      </w:r>
      <w:r>
        <w:rPr>
          <w:rStyle w:val="NormalTok"/>
        </w:rPr>
        <w:t xml:space="preserve">  </w:t>
      </w:r>
      <w:r>
        <w:rPr>
          <w:rStyle w:val="CommentTok"/>
        </w:rPr>
        <w:t xml:space="preserve"># number of successes = finding a male  </w:t>
      </w:r>
      <w:r>
        <w:br/>
      </w:r>
      <w:r>
        <w:rPr>
          <w:rStyle w:val="NormalTok"/>
        </w:rPr>
        <w:t xml:space="preserve">p </w:t>
      </w:r>
      <w:r>
        <w:rPr>
          <w:rStyle w:val="OtherTok"/>
        </w:rPr>
        <w:t>&lt;-</w:t>
      </w:r>
      <w:r>
        <w:rPr>
          <w:rStyle w:val="NormalTok"/>
        </w:rPr>
        <w:t xml:space="preserve"> </w:t>
      </w:r>
      <w:r>
        <w:rPr>
          <w:rStyle w:val="FunctionTok"/>
        </w:rPr>
        <w:t>seq</w:t>
      </w:r>
      <w:r>
        <w:rPr>
          <w:rStyle w:val="NormalTok"/>
        </w:rPr>
        <w:t>(</w:t>
      </w:r>
      <w:r>
        <w:rPr>
          <w:rStyle w:val="FloatTok"/>
        </w:rPr>
        <w:t>0.1</w:t>
      </w:r>
      <w:r>
        <w:rPr>
          <w:rStyle w:val="NormalTok"/>
        </w:rPr>
        <w:t>,</w:t>
      </w:r>
      <w:r>
        <w:rPr>
          <w:rStyle w:val="FloatTok"/>
        </w:rPr>
        <w:t>0.6</w:t>
      </w:r>
      <w:r>
        <w:rPr>
          <w:rStyle w:val="NormalTok"/>
        </w:rPr>
        <w:t>,</w:t>
      </w:r>
      <w:r>
        <w:rPr>
          <w:rStyle w:val="FloatTok"/>
        </w:rPr>
        <w:t>0.001</w:t>
      </w:r>
      <w:r>
        <w:rPr>
          <w:rStyle w:val="NormalTok"/>
        </w:rPr>
        <w:t xml:space="preserve">) </w:t>
      </w:r>
      <w:r>
        <w:rPr>
          <w:rStyle w:val="CommentTok"/>
        </w:rPr>
        <w:t xml:space="preserve">#range of probability we find a male   </w:t>
      </w:r>
      <w:r>
        <w:br/>
      </w:r>
      <w:r>
        <w:rPr>
          <w:rStyle w:val="NormalTok"/>
        </w:rPr>
        <w:t xml:space="preserve">lik </w:t>
      </w:r>
      <w:r>
        <w:rPr>
          <w:rStyle w:val="OtherTok"/>
        </w:rPr>
        <w:t>&lt;-</w:t>
      </w:r>
      <w:r>
        <w:rPr>
          <w:rStyle w:val="NormalTok"/>
        </w:rPr>
        <w:t xml:space="preserve"> </w:t>
      </w:r>
      <w:r>
        <w:rPr>
          <w:rStyle w:val="FunctionTok"/>
        </w:rPr>
        <w:t>dbinom</w:t>
      </w:r>
      <w:r>
        <w:rPr>
          <w:rStyle w:val="NormalTok"/>
        </w:rPr>
        <w:t xml:space="preserve">(m,n,p)    </w:t>
      </w:r>
      <w:r>
        <w:rPr>
          <w:rStyle w:val="CommentTok"/>
        </w:rPr>
        <w:t xml:space="preserve"># R function for binomial likelihoods  </w:t>
      </w:r>
      <w:r>
        <w:br/>
      </w:r>
      <w:r>
        <w:rPr>
          <w:rStyle w:val="FunctionTok"/>
        </w:rPr>
        <w:t>plot1</w:t>
      </w:r>
      <w:r>
        <w:rPr>
          <w:rStyle w:val="NormalTok"/>
        </w:rPr>
        <w:t>(p,lik,</w:t>
      </w:r>
      <w:r>
        <w:rPr>
          <w:rStyle w:val="AttributeTok"/>
        </w:rPr>
        <w:t>type=</w:t>
      </w:r>
      <w:r>
        <w:rPr>
          <w:rStyle w:val="StringTok"/>
        </w:rPr>
        <w:t>"l"</w:t>
      </w:r>
      <w:r>
        <w:rPr>
          <w:rStyle w:val="NormalTok"/>
        </w:rPr>
        <w:t>,</w:t>
      </w:r>
      <w:r>
        <w:rPr>
          <w:rStyle w:val="AttributeTok"/>
        </w:rPr>
        <w:t>xlab=</w:t>
      </w:r>
      <w:r>
        <w:rPr>
          <w:rStyle w:val="StringTok"/>
        </w:rPr>
        <w:t>"Prob. of 20 Males"</w:t>
      </w:r>
      <w:r>
        <w:rPr>
          <w:rStyle w:val="NormalTok"/>
        </w:rPr>
        <w:t>,</w:t>
      </w:r>
      <w:r>
        <w:rPr>
          <w:rStyle w:val="AttributeTok"/>
        </w:rPr>
        <w:t>ylab=</w:t>
      </w:r>
      <w:r>
        <w:rPr>
          <w:rStyle w:val="StringTok"/>
        </w:rPr>
        <w:t>"Prob."</w:t>
      </w:r>
      <w:r>
        <w:rPr>
          <w:rStyle w:val="NormalTok"/>
        </w:rPr>
        <w:t xml:space="preserve">)  </w:t>
      </w:r>
      <w:r>
        <w:br/>
      </w:r>
      <w:r>
        <w:rPr>
          <w:rStyle w:val="FunctionTok"/>
        </w:rPr>
        <w:t>abline</w:t>
      </w:r>
      <w:r>
        <w:rPr>
          <w:rStyle w:val="NormalTok"/>
        </w:rPr>
        <w:t>(</w:t>
      </w:r>
      <w:r>
        <w:rPr>
          <w:rStyle w:val="AttributeTok"/>
        </w:rPr>
        <w:t>v=</w:t>
      </w:r>
      <w:r>
        <w:rPr>
          <w:rStyle w:val="NormalTok"/>
        </w:rPr>
        <w:t>p[</w:t>
      </w:r>
      <w:r>
        <w:rPr>
          <w:rStyle w:val="FunctionTok"/>
        </w:rPr>
        <w:t>which.max</w:t>
      </w:r>
      <w:r>
        <w:rPr>
          <w:rStyle w:val="NormalTok"/>
        </w:rPr>
        <w:t>(lik)],</w:t>
      </w:r>
      <w:r>
        <w:rPr>
          <w:rStyle w:val="AttributeTok"/>
        </w:rPr>
        <w:t>col=</w:t>
      </w:r>
      <w:r>
        <w:rPr>
          <w:rStyle w:val="DecValTok"/>
        </w:rPr>
        <w:t>2</w:t>
      </w:r>
      <w:r>
        <w:rPr>
          <w:rStyle w:val="NormalTok"/>
        </w:rPr>
        <w:t>,</w:t>
      </w:r>
      <w:r>
        <w:rPr>
          <w:rStyle w:val="AttributeTok"/>
        </w:rPr>
        <w:t>lwd=</w:t>
      </w:r>
      <w:r>
        <w:rPr>
          <w:rStyle w:val="DecValTok"/>
        </w:rPr>
        <w:t>2</w:t>
      </w:r>
      <w:r>
        <w:rPr>
          <w:rStyle w:val="NormalTok"/>
        </w:rPr>
        <w:t xml:space="preserve">) </w:t>
      </w:r>
      <w:r>
        <w:rPr>
          <w:rStyle w:val="CommentTok"/>
        </w:rPr>
        <w:t xml:space="preserve"># try "p" instead of "l"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252" w:name="fig-4-16"/>
            <w:r>
              <w:rPr>
                <w:noProof/>
                <w:lang w:eastAsia="zh-CN"/>
              </w:rPr>
              <w:drawing>
                <wp:inline distT="0" distB="0" distL="0" distR="0">
                  <wp:extent cx="4620126" cy="3696101"/>
                  <wp:effectExtent l="0" t="0" r="0" b="0"/>
                  <wp:docPr id="283" name="Picture"/>
                  <wp:cNvGraphicFramePr/>
                  <a:graphic xmlns:a="http://schemas.openxmlformats.org/drawingml/2006/main">
                    <a:graphicData uri="http://schemas.openxmlformats.org/drawingml/2006/picture">
                      <pic:pic xmlns:pic="http://schemas.openxmlformats.org/drawingml/2006/picture">
                        <pic:nvPicPr>
                          <pic:cNvPr id="284" name="Picture" descr="04-application_files/figure-docx/fig-4-16-1.png"/>
                          <pic:cNvPicPr>
                            <a:picLocks noChangeAspect="1" noChangeArrowheads="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4.16: Representing the relative likelihood of the proportional sex-ratio when a sample exhibits only 20 males out of 60. Note that the likelihood of there having been a sex-ratio of 0.5 is confirm</w:t>
            </w:r>
            <w:r>
              <w:t>ed as very low.</w:t>
            </w:r>
          </w:p>
        </w:tc>
        <w:bookmarkEnd w:id="252"/>
      </w:tr>
    </w:tbl>
    <w:p w:rsidR="003045B9" w:rsidRDefault="00E54A55">
      <w:pPr>
        <w:pStyle w:val="a0"/>
      </w:pPr>
      <w:r>
        <w:t>当我们只搜索一个参数时，使用</w:t>
      </w:r>
      <w:r>
        <w:t xml:space="preserve"> </w:t>
      </w:r>
      <w:r>
        <w:rPr>
          <w:rStyle w:val="VerbatimChar"/>
        </w:rPr>
        <w:t>optimize()</w:t>
      </w:r>
      <w:r>
        <w:t>（或</w:t>
      </w:r>
      <w:r>
        <w:t xml:space="preserve"> </w:t>
      </w:r>
      <w:r>
        <w:rPr>
          <w:rStyle w:val="VerbatimChar"/>
        </w:rPr>
        <w:t>optimise()</w:t>
      </w:r>
      <w:r>
        <w:t>，查看</w:t>
      </w:r>
      <w:r>
        <w:t xml:space="preserve"> </w:t>
      </w:r>
      <w:r>
        <w:rPr>
          <w:rStyle w:val="VerbatimChar"/>
        </w:rPr>
        <w:t>?optimize</w:t>
      </w:r>
      <w:r>
        <w:t>）比使用</w:t>
      </w:r>
      <w:r>
        <w:t xml:space="preserve"> </w:t>
      </w:r>
      <w:r>
        <w:rPr>
          <w:rStyle w:val="VerbatimChar"/>
        </w:rPr>
        <w:t>nlm()</w:t>
      </w:r>
      <w:r>
        <w:t xml:space="preserve"> </w:t>
      </w:r>
      <w:r>
        <w:t>更有效。它需要一个函数，该函数的第一个项是要在定义的区间内最小化或最大化的值，在本例中为</w:t>
      </w:r>
      <w:r>
        <w:t xml:space="preserve"> </w:t>
      </w:r>
      <m:oMath>
        <m:r>
          <w:rPr>
            <w:rFonts w:ascii="Cambria Math" w:hAnsi="Cambria Math"/>
          </w:rPr>
          <m:t>p</m:t>
        </m:r>
      </m:oMath>
      <w:r>
        <w:t>，定义的区间内最小化或最大化的值，因此</w:t>
      </w:r>
      <w:r>
        <w:t xml:space="preserve"> </w:t>
      </w:r>
      <w:r>
        <w:rPr>
          <w:rStyle w:val="VerbatimChar"/>
        </w:rPr>
        <w:t>dbinom()</w:t>
      </w:r>
      <w:r>
        <w:t xml:space="preserve"> </w:t>
      </w:r>
      <w:r>
        <w:t>使用了简单的封装函数。</w:t>
      </w:r>
    </w:p>
    <w:p w:rsidR="003045B9" w:rsidRDefault="00E54A55">
      <w:pPr>
        <w:pStyle w:val="SourceCode"/>
      </w:pPr>
      <w:r>
        <w:rPr>
          <w:rStyle w:val="NormalTok"/>
        </w:rPr>
        <w:t xml:space="preserve"> </w:t>
      </w:r>
      <w:r>
        <w:rPr>
          <w:rStyle w:val="CommentTok"/>
        </w:rPr>
        <w:t xml:space="preserve"># find best estimate using optimize to finely search an interval  </w:t>
      </w:r>
      <w:r>
        <w:br/>
      </w:r>
      <w:r>
        <w:rPr>
          <w:rStyle w:val="NormalTok"/>
        </w:rPr>
        <w:t xml:space="preserve">n </w:t>
      </w:r>
      <w:r>
        <w:rPr>
          <w:rStyle w:val="OtherTok"/>
        </w:rPr>
        <w:t>&lt;-</w:t>
      </w:r>
      <w:r>
        <w:rPr>
          <w:rStyle w:val="NormalTok"/>
        </w:rPr>
        <w:t xml:space="preserve"> </w:t>
      </w:r>
      <w:r>
        <w:rPr>
          <w:rStyle w:val="DecValTok"/>
        </w:rPr>
        <w:t>60</w:t>
      </w:r>
      <w:r>
        <w:rPr>
          <w:rStyle w:val="NormalTok"/>
        </w:rPr>
        <w:t xml:space="preserve">; m </w:t>
      </w:r>
      <w:r>
        <w:rPr>
          <w:rStyle w:val="OtherTok"/>
        </w:rPr>
        <w:t>&lt;-</w:t>
      </w:r>
      <w:r>
        <w:rPr>
          <w:rStyle w:val="NormalTok"/>
        </w:rPr>
        <w:t xml:space="preserve"> </w:t>
      </w:r>
      <w:r>
        <w:rPr>
          <w:rStyle w:val="DecValTok"/>
        </w:rPr>
        <w:t>20</w:t>
      </w:r>
      <w:r>
        <w:rPr>
          <w:rStyle w:val="NormalTok"/>
        </w:rPr>
        <w:t xml:space="preserve">  </w:t>
      </w:r>
      <w:r>
        <w:rPr>
          <w:rStyle w:val="CommentTok"/>
        </w:rPr>
        <w:t xml:space="preserve"># trials and successes  </w:t>
      </w:r>
      <w:r>
        <w:br/>
      </w:r>
      <w:r>
        <w:rPr>
          <w:rStyle w:val="NormalTok"/>
        </w:rPr>
        <w:t xml:space="preserve">p </w:t>
      </w:r>
      <w:r>
        <w:rPr>
          <w:rStyle w:val="OtherTok"/>
        </w:rPr>
        <w:t>&lt;-</w:t>
      </w:r>
      <w:r>
        <w:rPr>
          <w:rStyle w:val="NormalTok"/>
        </w:rPr>
        <w:t xml:space="preserve"> </w:t>
      </w:r>
      <w:r>
        <w:rPr>
          <w:rStyle w:val="FunctionTok"/>
        </w:rPr>
        <w:t>c</w:t>
      </w:r>
      <w:r>
        <w:rPr>
          <w:rStyle w:val="NormalTok"/>
        </w:rPr>
        <w:t>(</w:t>
      </w:r>
      <w:r>
        <w:rPr>
          <w:rStyle w:val="FloatTok"/>
        </w:rPr>
        <w:t>0.1</w:t>
      </w:r>
      <w:r>
        <w:rPr>
          <w:rStyle w:val="NormalTok"/>
        </w:rPr>
        <w:t>,</w:t>
      </w:r>
      <w:r>
        <w:rPr>
          <w:rStyle w:val="FloatTok"/>
        </w:rPr>
        <w:t>0.6</w:t>
      </w:r>
      <w:r>
        <w:rPr>
          <w:rStyle w:val="NormalTok"/>
        </w:rPr>
        <w:t xml:space="preserve">) </w:t>
      </w:r>
      <w:r>
        <w:rPr>
          <w:rStyle w:val="CommentTok"/>
        </w:rPr>
        <w:t xml:space="preserve">#range of probability we find a male   </w:t>
      </w:r>
      <w:r>
        <w:br/>
      </w:r>
      <w:r>
        <w:rPr>
          <w:rStyle w:val="FunctionTok"/>
        </w:rPr>
        <w:t>optimize</w:t>
      </w:r>
      <w:r>
        <w:rPr>
          <w:rStyle w:val="NormalTok"/>
        </w:rPr>
        <w:t>(</w:t>
      </w:r>
      <w:r>
        <w:rPr>
          <w:rStyle w:val="ControlFlowTok"/>
        </w:rPr>
        <w:t>function</w:t>
      </w:r>
      <w:r>
        <w:rPr>
          <w:rStyle w:val="NormalTok"/>
        </w:rPr>
        <w:t>(p) {</w:t>
      </w:r>
      <w:r>
        <w:rPr>
          <w:rStyle w:val="FunctionTok"/>
        </w:rPr>
        <w:t>dbinom</w:t>
      </w:r>
      <w:r>
        <w:rPr>
          <w:rStyle w:val="NormalTok"/>
        </w:rPr>
        <w:t>(m,n,p)},</w:t>
      </w:r>
      <w:r>
        <w:rPr>
          <w:rStyle w:val="AttributeTok"/>
        </w:rPr>
        <w:t>interval=</w:t>
      </w:r>
      <w:r>
        <w:rPr>
          <w:rStyle w:val="NormalTok"/>
        </w:rPr>
        <w:t>p,</w:t>
      </w:r>
      <w:r>
        <w:rPr>
          <w:rStyle w:val="AttributeTok"/>
        </w:rPr>
        <w:t>maximum=</w:t>
      </w:r>
      <w:r>
        <w:rPr>
          <w:rStyle w:val="ConstantTok"/>
        </w:rPr>
        <w:t>TRUE</w:t>
      </w:r>
      <w:r>
        <w:rPr>
          <w:rStyle w:val="NormalTok"/>
        </w:rPr>
        <w:t xml:space="preserve">)  </w:t>
      </w:r>
    </w:p>
    <w:p w:rsidR="003045B9" w:rsidRDefault="00E54A55">
      <w:pPr>
        <w:pStyle w:val="SourceCode"/>
      </w:pPr>
      <w:r>
        <w:rPr>
          <w:rStyle w:val="VerbatimChar"/>
        </w:rPr>
        <w:t>$maximum</w:t>
      </w:r>
      <w:r>
        <w:br/>
      </w:r>
      <w:r>
        <w:rPr>
          <w:rStyle w:val="VerbatimChar"/>
        </w:rPr>
        <w:t>[1] 0.3333168</w:t>
      </w:r>
      <w:r>
        <w:br/>
      </w:r>
      <w:r>
        <w:lastRenderedPageBreak/>
        <w:br/>
      </w:r>
      <w:r>
        <w:rPr>
          <w:rStyle w:val="VerbatimChar"/>
        </w:rPr>
        <w:t>$objective</w:t>
      </w:r>
      <w:r>
        <w:br/>
      </w:r>
      <w:r>
        <w:rPr>
          <w:rStyle w:val="VerbatimChar"/>
        </w:rPr>
        <w:t>[1] 0.1087251</w:t>
      </w:r>
    </w:p>
    <w:p w:rsidR="003045B9" w:rsidRDefault="00E54A55">
      <w:pPr>
        <w:pStyle w:val="3"/>
      </w:pPr>
      <w:bookmarkStart w:id="253" w:name="开放海湾幼年海狗种群数量"/>
      <w:bookmarkStart w:id="254" w:name="_Toc205277877"/>
      <w:bookmarkEnd w:id="249"/>
      <w:r>
        <w:t xml:space="preserve">4.8.2 </w:t>
      </w:r>
      <w:r>
        <w:t>开放海湾幼年海狗种群数量</w:t>
      </w:r>
      <w:bookmarkEnd w:id="254"/>
    </w:p>
    <w:p w:rsidR="003045B9" w:rsidRDefault="00E54A55">
      <w:pPr>
        <w:pStyle w:val="FirstParagraph"/>
      </w:pPr>
      <w:r>
        <w:t>与其使用第二个假设的例子，不如使用一个真实案例的数据更有意思。对新西兰南岛西海岸开阔湾群岛上的新西兰海狗（</w:t>
      </w:r>
      <w:r>
        <w:rPr>
          <w:i/>
          <w:iCs/>
        </w:rPr>
        <w:t>Arctocephalus forsteri</w:t>
      </w:r>
      <w:r>
        <w:t>）幼崽种群进行了适当的研究（</w:t>
      </w:r>
      <w:r>
        <w:t>Greaves</w:t>
      </w:r>
      <w:r>
        <w:t>，</w:t>
      </w:r>
      <w:r>
        <w:t xml:space="preserve">1992 </w:t>
      </w:r>
      <w:r>
        <w:t>；</w:t>
      </w:r>
      <w:r>
        <w:t xml:space="preserve">York </w:t>
      </w:r>
      <w:r>
        <w:t>和</w:t>
      </w:r>
      <w:r>
        <w:t xml:space="preserve"> Kozlof</w:t>
      </w:r>
      <w:r>
        <w:t>，</w:t>
      </w:r>
      <w:r>
        <w:t xml:space="preserve">1987 </w:t>
      </w:r>
      <w:r>
        <w:t>）。新西兰海狗在</w:t>
      </w:r>
      <w:r>
        <w:t xml:space="preserve"> 19 </w:t>
      </w:r>
      <w:r>
        <w:t>世纪被大量捕杀后一直在恢复，目前在南岛和北岛都发现了新的出没地点。</w:t>
      </w:r>
      <w:r>
        <w:t xml:space="preserve">1894 </w:t>
      </w:r>
      <w:r>
        <w:t>年，新西兰正式停止了对毛皮海豹的捕猎，</w:t>
      </w:r>
      <w:r>
        <w:t xml:space="preserve">1978 </w:t>
      </w:r>
      <w:r>
        <w:t>年开始在新西兰专属经济区内对其进行全面保护（</w:t>
      </w:r>
      <w:r>
        <w:t>Greaves</w:t>
      </w:r>
      <w:r>
        <w:t>，</w:t>
      </w:r>
      <w:r>
        <w:t xml:space="preserve">1992 </w:t>
      </w:r>
      <w:r>
        <w:t>）。格里夫斯女士与新西兰保护部合作，前往其中一个近</w:t>
      </w:r>
      <w:r>
        <w:t>海岛屿，并在岛上度过了一周的时间。她剪掉了</w:t>
      </w:r>
      <w:r>
        <w:t xml:space="preserve"> 151 </w:t>
      </w:r>
      <w:r>
        <w:t>只海狗幼崽头上的一小块护毛，给它们做了标记，然后对海狗群进行了多次巡视，以重新观察被标记的海狗（</w:t>
      </w:r>
      <w:r>
        <w:t>Greaves</w:t>
      </w:r>
      <w:r>
        <w:t>，</w:t>
      </w:r>
      <w:r>
        <w:t xml:space="preserve">1992 </w:t>
      </w:r>
      <w:r>
        <w:t>）。每次巡视都是进一步的抽样调查，每次抽样调查都发现了不同数量的被标记动物。问题是：海狗幼崽种群的数量（</w:t>
      </w:r>
      <m:oMath>
        <m:r>
          <w:rPr>
            <w:rFonts w:ascii="Cambria Math" w:hAnsi="Cambria Math"/>
          </w:rPr>
          <m:t>X</m:t>
        </m:r>
      </m:oMath>
      <w:r>
        <w:t>）是多少？</w:t>
      </w:r>
    </w:p>
    <w:p w:rsidR="003045B9" w:rsidRDefault="00E54A55">
      <w:pPr>
        <w:pStyle w:val="SourceCode"/>
      </w:pPr>
      <w:r>
        <w:rPr>
          <w:rStyle w:val="NormalTok"/>
        </w:rPr>
        <w:t xml:space="preserve"> </w:t>
      </w:r>
      <w:r>
        <w:rPr>
          <w:rStyle w:val="CommentTok"/>
        </w:rPr>
        <w:t xml:space="preserve"># Juvenile furseal data-set Greaves, 1992.  Table 4.3  </w:t>
      </w:r>
      <w:r>
        <w:br/>
      </w:r>
      <w:r>
        <w:rPr>
          <w:rStyle w:val="NormalTok"/>
        </w:rPr>
        <w:t xml:space="preserve">furseal </w:t>
      </w:r>
      <w:r>
        <w:rPr>
          <w:rStyle w:val="OtherTok"/>
        </w:rPr>
        <w:t>&lt;-</w:t>
      </w:r>
      <w:r>
        <w:rPr>
          <w:rStyle w:val="NormalTok"/>
        </w:rPr>
        <w:t xml:space="preserve"> </w:t>
      </w:r>
      <w:r>
        <w:rPr>
          <w:rStyle w:val="FunctionTok"/>
        </w:rPr>
        <w:t>c</w:t>
      </w:r>
      <w:r>
        <w:rPr>
          <w:rStyle w:val="NormalTok"/>
        </w:rPr>
        <w:t>(</w:t>
      </w:r>
      <w:r>
        <w:rPr>
          <w:rStyle w:val="DecValTok"/>
        </w:rPr>
        <w:t>32</w:t>
      </w:r>
      <w:r>
        <w:rPr>
          <w:rStyle w:val="NormalTok"/>
        </w:rPr>
        <w:t>,</w:t>
      </w:r>
      <w:r>
        <w:rPr>
          <w:rStyle w:val="DecValTok"/>
        </w:rPr>
        <w:t>222</w:t>
      </w:r>
      <w:r>
        <w:rPr>
          <w:rStyle w:val="NormalTok"/>
        </w:rPr>
        <w:t>,</w:t>
      </w:r>
      <w:r>
        <w:rPr>
          <w:rStyle w:val="DecValTok"/>
        </w:rPr>
        <w:t>1020</w:t>
      </w:r>
      <w:r>
        <w:rPr>
          <w:rStyle w:val="NormalTok"/>
        </w:rPr>
        <w:t>,</w:t>
      </w:r>
      <w:r>
        <w:rPr>
          <w:rStyle w:val="DecValTok"/>
        </w:rPr>
        <w:t>704</w:t>
      </w:r>
      <w:r>
        <w:rPr>
          <w:rStyle w:val="NormalTok"/>
        </w:rPr>
        <w:t>,</w:t>
      </w:r>
      <w:r>
        <w:rPr>
          <w:rStyle w:val="DecValTok"/>
        </w:rPr>
        <w:t>1337</w:t>
      </w:r>
      <w:r>
        <w:rPr>
          <w:rStyle w:val="NormalTok"/>
        </w:rPr>
        <w:t>,</w:t>
      </w:r>
      <w:r>
        <w:rPr>
          <w:rStyle w:val="FloatTok"/>
        </w:rPr>
        <w:t>161.53</w:t>
      </w:r>
      <w:r>
        <w:rPr>
          <w:rStyle w:val="NormalTok"/>
        </w:rPr>
        <w:t>,</w:t>
      </w:r>
      <w:r>
        <w:rPr>
          <w:rStyle w:val="DecValTok"/>
        </w:rPr>
        <w:t>31</w:t>
      </w:r>
      <w:r>
        <w:rPr>
          <w:rStyle w:val="NormalTok"/>
        </w:rPr>
        <w:t>,</w:t>
      </w:r>
      <w:r>
        <w:rPr>
          <w:rStyle w:val="DecValTok"/>
        </w:rPr>
        <w:t>181</w:t>
      </w:r>
      <w:r>
        <w:rPr>
          <w:rStyle w:val="NormalTok"/>
        </w:rPr>
        <w:t>,</w:t>
      </w:r>
      <w:r>
        <w:rPr>
          <w:rStyle w:val="DecValTok"/>
        </w:rPr>
        <w:t>859</w:t>
      </w:r>
      <w:r>
        <w:rPr>
          <w:rStyle w:val="NormalTok"/>
        </w:rPr>
        <w:t>,</w:t>
      </w:r>
      <w:r>
        <w:rPr>
          <w:rStyle w:val="DecValTok"/>
        </w:rPr>
        <w:t>593</w:t>
      </w:r>
      <w:r>
        <w:rPr>
          <w:rStyle w:val="NormalTok"/>
        </w:rPr>
        <w:t>,</w:t>
      </w:r>
      <w:r>
        <w:rPr>
          <w:rStyle w:val="DecValTok"/>
        </w:rPr>
        <w:t>1125</w:t>
      </w:r>
      <w:r>
        <w:rPr>
          <w:rStyle w:val="NormalTok"/>
        </w:rPr>
        <w:t xml:space="preserve">,  </w:t>
      </w:r>
      <w:r>
        <w:br/>
      </w:r>
      <w:r>
        <w:rPr>
          <w:rStyle w:val="NormalTok"/>
        </w:rPr>
        <w:t xml:space="preserve">             </w:t>
      </w:r>
      <w:r>
        <w:rPr>
          <w:rStyle w:val="FloatTok"/>
        </w:rPr>
        <w:t>135.72</w:t>
      </w:r>
      <w:r>
        <w:rPr>
          <w:rStyle w:val="NormalTok"/>
        </w:rPr>
        <w:t>,</w:t>
      </w:r>
      <w:r>
        <w:rPr>
          <w:rStyle w:val="DecValTok"/>
        </w:rPr>
        <w:t>29</w:t>
      </w:r>
      <w:r>
        <w:rPr>
          <w:rStyle w:val="NormalTok"/>
        </w:rPr>
        <w:t>,</w:t>
      </w:r>
      <w:r>
        <w:rPr>
          <w:rStyle w:val="DecValTok"/>
        </w:rPr>
        <w:t>185</w:t>
      </w:r>
      <w:r>
        <w:rPr>
          <w:rStyle w:val="NormalTok"/>
        </w:rPr>
        <w:t>,</w:t>
      </w:r>
      <w:r>
        <w:rPr>
          <w:rStyle w:val="DecValTok"/>
        </w:rPr>
        <w:t>936</w:t>
      </w:r>
      <w:r>
        <w:rPr>
          <w:rStyle w:val="NormalTok"/>
        </w:rPr>
        <w:t>,</w:t>
      </w:r>
      <w:r>
        <w:rPr>
          <w:rStyle w:val="DecValTok"/>
        </w:rPr>
        <w:t>634</w:t>
      </w:r>
      <w:r>
        <w:rPr>
          <w:rStyle w:val="NormalTok"/>
        </w:rPr>
        <w:t>,</w:t>
      </w:r>
      <w:r>
        <w:rPr>
          <w:rStyle w:val="DecValTok"/>
        </w:rPr>
        <w:t>1238</w:t>
      </w:r>
      <w:r>
        <w:rPr>
          <w:rStyle w:val="NormalTok"/>
        </w:rPr>
        <w:t>,</w:t>
      </w:r>
      <w:r>
        <w:rPr>
          <w:rStyle w:val="FloatTok"/>
        </w:rPr>
        <w:t>153.99</w:t>
      </w:r>
      <w:r>
        <w:rPr>
          <w:rStyle w:val="NormalTok"/>
        </w:rPr>
        <w:t xml:space="preserve">)  </w:t>
      </w:r>
      <w:r>
        <w:br/>
      </w:r>
      <w:r>
        <w:rPr>
          <w:rStyle w:val="NormalTok"/>
        </w:rPr>
        <w:t xml:space="preserve">columns </w:t>
      </w:r>
      <w:r>
        <w:rPr>
          <w:rStyle w:val="OtherTok"/>
        </w:rPr>
        <w:t>&lt;-</w:t>
      </w:r>
      <w:r>
        <w:rPr>
          <w:rStyle w:val="NormalTok"/>
        </w:rPr>
        <w:t xml:space="preserve"> </w:t>
      </w:r>
      <w:r>
        <w:rPr>
          <w:rStyle w:val="FunctionTok"/>
        </w:rPr>
        <w:t>c</w:t>
      </w:r>
      <w:r>
        <w:rPr>
          <w:rStyle w:val="NormalTok"/>
        </w:rPr>
        <w:t>(</w:t>
      </w:r>
      <w:r>
        <w:rPr>
          <w:rStyle w:val="StringTok"/>
        </w:rPr>
        <w:t>"tagged(m)"</w:t>
      </w:r>
      <w:r>
        <w:rPr>
          <w:rStyle w:val="NormalTok"/>
        </w:rPr>
        <w:t>,</w:t>
      </w:r>
      <w:r>
        <w:rPr>
          <w:rStyle w:val="StringTok"/>
        </w:rPr>
        <w:t>"Sample(n)"</w:t>
      </w:r>
      <w:r>
        <w:rPr>
          <w:rStyle w:val="NormalTok"/>
        </w:rPr>
        <w:t>,</w:t>
      </w:r>
      <w:r>
        <w:rPr>
          <w:rStyle w:val="StringTok"/>
        </w:rPr>
        <w:t>"Population(X)"</w:t>
      </w:r>
      <w:r>
        <w:rPr>
          <w:rStyle w:val="NormalTok"/>
        </w:rPr>
        <w:t xml:space="preserve">,  </w:t>
      </w:r>
      <w:r>
        <w:br/>
      </w:r>
      <w:r>
        <w:rPr>
          <w:rStyle w:val="NormalTok"/>
        </w:rPr>
        <w:t xml:space="preserve">             </w:t>
      </w:r>
      <w:r>
        <w:rPr>
          <w:rStyle w:val="StringTok"/>
        </w:rPr>
        <w:t>"95%Lower"</w:t>
      </w:r>
      <w:r>
        <w:rPr>
          <w:rStyle w:val="NormalTok"/>
        </w:rPr>
        <w:t>,</w:t>
      </w:r>
      <w:r>
        <w:rPr>
          <w:rStyle w:val="StringTok"/>
        </w:rPr>
        <w:t>"95%Upper"</w:t>
      </w:r>
      <w:r>
        <w:rPr>
          <w:rStyle w:val="NormalTok"/>
        </w:rPr>
        <w:t>,</w:t>
      </w:r>
      <w:r>
        <w:rPr>
          <w:rStyle w:val="StringTok"/>
        </w:rPr>
        <w:t>"StErr"</w:t>
      </w:r>
      <w:r>
        <w:rPr>
          <w:rStyle w:val="NormalTok"/>
        </w:rPr>
        <w:t xml:space="preserve">)  </w:t>
      </w:r>
      <w:r>
        <w:br/>
      </w:r>
      <w:r>
        <w:rPr>
          <w:rStyle w:val="NormalTok"/>
        </w:rPr>
        <w:t xml:space="preserve">furs </w:t>
      </w:r>
      <w:r>
        <w:rPr>
          <w:rStyle w:val="OtherTok"/>
        </w:rPr>
        <w:t>&lt;-</w:t>
      </w:r>
      <w:r>
        <w:rPr>
          <w:rStyle w:val="NormalTok"/>
        </w:rPr>
        <w:t xml:space="preserve"> </w:t>
      </w:r>
      <w:r>
        <w:rPr>
          <w:rStyle w:val="FunctionTok"/>
        </w:rPr>
        <w:t>matrix</w:t>
      </w:r>
      <w:r>
        <w:rPr>
          <w:rStyle w:val="NormalTok"/>
        </w:rPr>
        <w:t>(furseal,</w:t>
      </w:r>
      <w:r>
        <w:rPr>
          <w:rStyle w:val="AttributeTok"/>
        </w:rPr>
        <w:t>nrow=</w:t>
      </w:r>
      <w:r>
        <w:rPr>
          <w:rStyle w:val="DecValTok"/>
        </w:rPr>
        <w:t>3</w:t>
      </w:r>
      <w:r>
        <w:rPr>
          <w:rStyle w:val="NormalTok"/>
        </w:rPr>
        <w:t>,</w:t>
      </w:r>
      <w:r>
        <w:rPr>
          <w:rStyle w:val="AttributeTok"/>
        </w:rPr>
        <w:t>ncol=</w:t>
      </w:r>
      <w:r>
        <w:rPr>
          <w:rStyle w:val="DecValTok"/>
        </w:rPr>
        <w:t>6</w:t>
      </w:r>
      <w:r>
        <w:rPr>
          <w:rStyle w:val="NormalTok"/>
        </w:rPr>
        <w:t>,</w:t>
      </w:r>
      <w:r>
        <w:rPr>
          <w:rStyle w:val="AttributeTok"/>
        </w:rPr>
        <w:t>dimnames=</w:t>
      </w:r>
      <w:r>
        <w:rPr>
          <w:rStyle w:val="FunctionTok"/>
        </w:rPr>
        <w:t>list</w:t>
      </w:r>
      <w:r>
        <w:rPr>
          <w:rStyle w:val="NormalTok"/>
        </w:rPr>
        <w:t>(</w:t>
      </w:r>
      <w:r>
        <w:rPr>
          <w:rStyle w:val="ConstantTok"/>
        </w:rPr>
        <w:t>NULL</w:t>
      </w:r>
      <w:r>
        <w:rPr>
          <w:rStyle w:val="NormalTok"/>
        </w:rPr>
        <w:t xml:space="preserve">,columns),  </w:t>
      </w:r>
      <w:r>
        <w:br/>
      </w:r>
      <w:r>
        <w:rPr>
          <w:rStyle w:val="NormalTok"/>
        </w:rPr>
        <w:t xml:space="preserve">               </w:t>
      </w:r>
      <w:r>
        <w:rPr>
          <w:rStyle w:val="AttributeTok"/>
        </w:rPr>
        <w:t>byrow=</w:t>
      </w:r>
      <w:r>
        <w:rPr>
          <w:rStyle w:val="ConstantTok"/>
        </w:rPr>
        <w:t>TRUE</w:t>
      </w:r>
      <w:r>
        <w:rPr>
          <w:rStyle w:val="NormalTok"/>
        </w:rPr>
        <w:t xml:space="preserve">)  </w:t>
      </w:r>
    </w:p>
    <w:p w:rsidR="003045B9" w:rsidRDefault="00E54A55">
      <w:pPr>
        <w:pStyle w:val="SourceCode"/>
      </w:pPr>
      <w:r>
        <w:rPr>
          <w:rStyle w:val="NormalTok"/>
        </w:rPr>
        <w:t>knitr</w:t>
      </w:r>
      <w:r>
        <w:rPr>
          <w:rStyle w:val="SpecialCharTok"/>
        </w:rPr>
        <w:t>::</w:t>
      </w:r>
      <w:r>
        <w:rPr>
          <w:rStyle w:val="FunctionTok"/>
        </w:rPr>
        <w:t>kable</w:t>
      </w:r>
      <w:r>
        <w:rPr>
          <w:rStyle w:val="NormalTok"/>
        </w:rPr>
        <w:t>(furs)</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ImageCaption"/>
              <w:spacing w:before="200"/>
            </w:pPr>
            <w:bookmarkStart w:id="255" w:name="tbl-4-3"/>
            <w:r>
              <w:t>表</w:t>
            </w:r>
            <w:r>
              <w:t xml:space="preserve"> 4.3: </w:t>
            </w:r>
            <w:r>
              <w:t>格雷夫斯（</w:t>
            </w:r>
            <w:r>
              <w:t>1992</w:t>
            </w:r>
            <w:r>
              <w:t>）在新西兰南岛西海岸开阔湾岛对新西兰海狗幼崽进行的三次计数。种群估计值、标准误差和置信区间均采用确定性方程计算得出。前两行为独立计数，后一行为六次独立计数的平均值。</w:t>
            </w:r>
            <w:r>
              <w:t xml:space="preserve">Three of the counts of New Zealand fur seal pups made by Greaves (1992) on Open Bay Island, West Coast, South Island, New Zealand. </w:t>
            </w:r>
            <w:r>
              <w:t>The Population estimates, Standard error and confidence intervals were calculated using deterministic equations. The top two rows were independent counts while the bottom row averages six separate counts.</w:t>
            </w:r>
          </w:p>
          <w:tbl>
            <w:tblPr>
              <w:tblStyle w:val="Table"/>
              <w:tblW w:w="0" w:type="auto"/>
              <w:tblLayout w:type="fixed"/>
              <w:tblLook w:val="0020" w:firstRow="1" w:lastRow="0" w:firstColumn="0" w:lastColumn="0" w:noHBand="0" w:noVBand="0"/>
            </w:tblPr>
            <w:tblGrid>
              <w:gridCol w:w="1320"/>
              <w:gridCol w:w="1320"/>
              <w:gridCol w:w="1320"/>
              <w:gridCol w:w="1320"/>
              <w:gridCol w:w="1320"/>
              <w:gridCol w:w="1320"/>
            </w:tblGrid>
            <w:tr w:rsidR="003045B9" w:rsidTr="003045B9">
              <w:trPr>
                <w:cnfStyle w:val="100000000000" w:firstRow="1" w:lastRow="0" w:firstColumn="0" w:lastColumn="0" w:oddVBand="0" w:evenVBand="0" w:oddHBand="0" w:evenHBand="0" w:firstRowFirstColumn="0" w:firstRowLastColumn="0" w:lastRowFirstColumn="0" w:lastRowLastColumn="0"/>
                <w:tblHeader/>
              </w:trPr>
              <w:tc>
                <w:tcPr>
                  <w:tcW w:w="1320" w:type="dxa"/>
                </w:tcPr>
                <w:p w:rsidR="003045B9" w:rsidRDefault="00E54A55">
                  <w:pPr>
                    <w:pStyle w:val="Compact"/>
                    <w:jc w:val="center"/>
                  </w:pPr>
                  <w:r>
                    <w:t>tagged(m)</w:t>
                  </w:r>
                </w:p>
              </w:tc>
              <w:tc>
                <w:tcPr>
                  <w:tcW w:w="1320" w:type="dxa"/>
                </w:tcPr>
                <w:p w:rsidR="003045B9" w:rsidRDefault="00E54A55">
                  <w:pPr>
                    <w:pStyle w:val="Compact"/>
                    <w:jc w:val="center"/>
                  </w:pPr>
                  <w:r>
                    <w:t>Sample(n)</w:t>
                  </w:r>
                </w:p>
              </w:tc>
              <w:tc>
                <w:tcPr>
                  <w:tcW w:w="1320" w:type="dxa"/>
                </w:tcPr>
                <w:p w:rsidR="003045B9" w:rsidRDefault="00E54A55">
                  <w:pPr>
                    <w:pStyle w:val="Compact"/>
                    <w:jc w:val="center"/>
                  </w:pPr>
                  <w:r>
                    <w:t>Population(X)</w:t>
                  </w:r>
                </w:p>
              </w:tc>
              <w:tc>
                <w:tcPr>
                  <w:tcW w:w="1320" w:type="dxa"/>
                </w:tcPr>
                <w:p w:rsidR="003045B9" w:rsidRDefault="00E54A55">
                  <w:pPr>
                    <w:pStyle w:val="Compact"/>
                    <w:jc w:val="center"/>
                  </w:pPr>
                  <w:r>
                    <w:t>95%Lower</w:t>
                  </w:r>
                </w:p>
              </w:tc>
              <w:tc>
                <w:tcPr>
                  <w:tcW w:w="1320" w:type="dxa"/>
                </w:tcPr>
                <w:p w:rsidR="003045B9" w:rsidRDefault="00E54A55">
                  <w:pPr>
                    <w:pStyle w:val="Compact"/>
                    <w:jc w:val="center"/>
                  </w:pPr>
                  <w:r>
                    <w:t>95%Upper</w:t>
                  </w:r>
                </w:p>
              </w:tc>
              <w:tc>
                <w:tcPr>
                  <w:tcW w:w="1320" w:type="dxa"/>
                </w:tcPr>
                <w:p w:rsidR="003045B9" w:rsidRDefault="00E54A55">
                  <w:pPr>
                    <w:pStyle w:val="Compact"/>
                    <w:jc w:val="center"/>
                  </w:pPr>
                  <w:r>
                    <w:t>StErr</w:t>
                  </w:r>
                </w:p>
              </w:tc>
            </w:tr>
            <w:tr w:rsidR="003045B9">
              <w:tc>
                <w:tcPr>
                  <w:tcW w:w="1320" w:type="dxa"/>
                </w:tcPr>
                <w:p w:rsidR="003045B9" w:rsidRDefault="00E54A55">
                  <w:pPr>
                    <w:pStyle w:val="Compact"/>
                    <w:jc w:val="center"/>
                  </w:pPr>
                  <w:r>
                    <w:t>32</w:t>
                  </w:r>
                </w:p>
              </w:tc>
              <w:tc>
                <w:tcPr>
                  <w:tcW w:w="1320" w:type="dxa"/>
                </w:tcPr>
                <w:p w:rsidR="003045B9" w:rsidRDefault="00E54A55">
                  <w:pPr>
                    <w:pStyle w:val="Compact"/>
                    <w:jc w:val="center"/>
                  </w:pPr>
                  <w:r>
                    <w:t>222</w:t>
                  </w:r>
                </w:p>
              </w:tc>
              <w:tc>
                <w:tcPr>
                  <w:tcW w:w="1320" w:type="dxa"/>
                </w:tcPr>
                <w:p w:rsidR="003045B9" w:rsidRDefault="00E54A55">
                  <w:pPr>
                    <w:pStyle w:val="Compact"/>
                    <w:jc w:val="center"/>
                  </w:pPr>
                  <w:r>
                    <w:t>1020</w:t>
                  </w:r>
                </w:p>
              </w:tc>
              <w:tc>
                <w:tcPr>
                  <w:tcW w:w="1320" w:type="dxa"/>
                </w:tcPr>
                <w:p w:rsidR="003045B9" w:rsidRDefault="00E54A55">
                  <w:pPr>
                    <w:pStyle w:val="Compact"/>
                    <w:jc w:val="center"/>
                  </w:pPr>
                  <w:r>
                    <w:t>704</w:t>
                  </w:r>
                </w:p>
              </w:tc>
              <w:tc>
                <w:tcPr>
                  <w:tcW w:w="1320" w:type="dxa"/>
                </w:tcPr>
                <w:p w:rsidR="003045B9" w:rsidRDefault="00E54A55">
                  <w:pPr>
                    <w:pStyle w:val="Compact"/>
                    <w:jc w:val="center"/>
                  </w:pPr>
                  <w:r>
                    <w:t>1337</w:t>
                  </w:r>
                </w:p>
              </w:tc>
              <w:tc>
                <w:tcPr>
                  <w:tcW w:w="1320" w:type="dxa"/>
                </w:tcPr>
                <w:p w:rsidR="003045B9" w:rsidRDefault="00E54A55">
                  <w:pPr>
                    <w:pStyle w:val="Compact"/>
                    <w:jc w:val="center"/>
                  </w:pPr>
                  <w:r>
                    <w:t>161.53</w:t>
                  </w:r>
                </w:p>
              </w:tc>
            </w:tr>
            <w:tr w:rsidR="003045B9">
              <w:tc>
                <w:tcPr>
                  <w:tcW w:w="1320" w:type="dxa"/>
                </w:tcPr>
                <w:p w:rsidR="003045B9" w:rsidRDefault="00E54A55">
                  <w:pPr>
                    <w:pStyle w:val="Compact"/>
                    <w:jc w:val="center"/>
                  </w:pPr>
                  <w:r>
                    <w:t>31</w:t>
                  </w:r>
                </w:p>
              </w:tc>
              <w:tc>
                <w:tcPr>
                  <w:tcW w:w="1320" w:type="dxa"/>
                </w:tcPr>
                <w:p w:rsidR="003045B9" w:rsidRDefault="00E54A55">
                  <w:pPr>
                    <w:pStyle w:val="Compact"/>
                    <w:jc w:val="center"/>
                  </w:pPr>
                  <w:r>
                    <w:t>181</w:t>
                  </w:r>
                </w:p>
              </w:tc>
              <w:tc>
                <w:tcPr>
                  <w:tcW w:w="1320" w:type="dxa"/>
                </w:tcPr>
                <w:p w:rsidR="003045B9" w:rsidRDefault="00E54A55">
                  <w:pPr>
                    <w:pStyle w:val="Compact"/>
                    <w:jc w:val="center"/>
                  </w:pPr>
                  <w:r>
                    <w:t>859</w:t>
                  </w:r>
                </w:p>
              </w:tc>
              <w:tc>
                <w:tcPr>
                  <w:tcW w:w="1320" w:type="dxa"/>
                </w:tcPr>
                <w:p w:rsidR="003045B9" w:rsidRDefault="00E54A55">
                  <w:pPr>
                    <w:pStyle w:val="Compact"/>
                    <w:jc w:val="center"/>
                  </w:pPr>
                  <w:r>
                    <w:t>593</w:t>
                  </w:r>
                </w:p>
              </w:tc>
              <w:tc>
                <w:tcPr>
                  <w:tcW w:w="1320" w:type="dxa"/>
                </w:tcPr>
                <w:p w:rsidR="003045B9" w:rsidRDefault="00E54A55">
                  <w:pPr>
                    <w:pStyle w:val="Compact"/>
                    <w:jc w:val="center"/>
                  </w:pPr>
                  <w:r>
                    <w:t>1125</w:t>
                  </w:r>
                </w:p>
              </w:tc>
              <w:tc>
                <w:tcPr>
                  <w:tcW w:w="1320" w:type="dxa"/>
                </w:tcPr>
                <w:p w:rsidR="003045B9" w:rsidRDefault="00E54A55">
                  <w:pPr>
                    <w:pStyle w:val="Compact"/>
                    <w:jc w:val="center"/>
                  </w:pPr>
                  <w:r>
                    <w:t>135.72</w:t>
                  </w:r>
                </w:p>
              </w:tc>
            </w:tr>
            <w:tr w:rsidR="003045B9">
              <w:tc>
                <w:tcPr>
                  <w:tcW w:w="1320" w:type="dxa"/>
                </w:tcPr>
                <w:p w:rsidR="003045B9" w:rsidRDefault="00E54A55">
                  <w:pPr>
                    <w:pStyle w:val="Compact"/>
                    <w:jc w:val="center"/>
                  </w:pPr>
                  <w:r>
                    <w:t>29</w:t>
                  </w:r>
                </w:p>
              </w:tc>
              <w:tc>
                <w:tcPr>
                  <w:tcW w:w="1320" w:type="dxa"/>
                </w:tcPr>
                <w:p w:rsidR="003045B9" w:rsidRDefault="00E54A55">
                  <w:pPr>
                    <w:pStyle w:val="Compact"/>
                    <w:jc w:val="center"/>
                  </w:pPr>
                  <w:r>
                    <w:t>185</w:t>
                  </w:r>
                </w:p>
              </w:tc>
              <w:tc>
                <w:tcPr>
                  <w:tcW w:w="1320" w:type="dxa"/>
                </w:tcPr>
                <w:p w:rsidR="003045B9" w:rsidRDefault="00E54A55">
                  <w:pPr>
                    <w:pStyle w:val="Compact"/>
                    <w:jc w:val="center"/>
                  </w:pPr>
                  <w:r>
                    <w:t>936</w:t>
                  </w:r>
                </w:p>
              </w:tc>
              <w:tc>
                <w:tcPr>
                  <w:tcW w:w="1320" w:type="dxa"/>
                </w:tcPr>
                <w:p w:rsidR="003045B9" w:rsidRDefault="00E54A55">
                  <w:pPr>
                    <w:pStyle w:val="Compact"/>
                    <w:jc w:val="center"/>
                  </w:pPr>
                  <w:r>
                    <w:t>634</w:t>
                  </w:r>
                </w:p>
              </w:tc>
              <w:tc>
                <w:tcPr>
                  <w:tcW w:w="1320" w:type="dxa"/>
                </w:tcPr>
                <w:p w:rsidR="003045B9" w:rsidRDefault="00E54A55">
                  <w:pPr>
                    <w:pStyle w:val="Compact"/>
                    <w:jc w:val="center"/>
                  </w:pPr>
                  <w:r>
                    <w:t>1238</w:t>
                  </w:r>
                </w:p>
              </w:tc>
              <w:tc>
                <w:tcPr>
                  <w:tcW w:w="1320" w:type="dxa"/>
                </w:tcPr>
                <w:p w:rsidR="003045B9" w:rsidRDefault="00E54A55">
                  <w:pPr>
                    <w:pStyle w:val="Compact"/>
                    <w:jc w:val="center"/>
                  </w:pPr>
                  <w:r>
                    <w:t>153.99</w:t>
                  </w:r>
                </w:p>
              </w:tc>
            </w:tr>
            <w:bookmarkEnd w:id="255"/>
          </w:tbl>
          <w:p w:rsidR="003045B9" w:rsidRDefault="003045B9"/>
        </w:tc>
      </w:tr>
    </w:tbl>
    <w:p w:rsidR="003045B9" w:rsidRDefault="00E54A55">
      <w:pPr>
        <w:pStyle w:val="a0"/>
      </w:pPr>
      <w:r>
        <w:t>所有标记实验的常规假设均适用；即我们处理的是一个封闭种群</w:t>
      </w:r>
      <w:r>
        <w:t>–</w:t>
      </w:r>
      <w:r>
        <w:t>没有迁入或迁出，在实验期间没有自然死亡或标记死亡，没有标记丢失，标记不会影响动物的重捕概率。最后，在不同的日子里，幼崽可以四处走动，因此看到的动物都是相互独立的。格里夫斯（</w:t>
      </w:r>
      <w:r>
        <w:t>1992</w:t>
      </w:r>
      <w:r>
        <w:t>）估计了所有这些影响，并在她的分析中考虑了这些影</w:t>
      </w:r>
      <w:r>
        <w:lastRenderedPageBreak/>
        <w:t>响。在对标记进行标记和重新观察后，利用彼得森估算器找到了确定性答案（</w:t>
      </w:r>
      <w:r>
        <w:t>Caughley, 1977; Seber, 1982</w:t>
      </w:r>
      <w:r>
        <w:t>）：</w:t>
      </w:r>
    </w:p>
    <w:bookmarkStart w:id="256" w:name="eq-4_32"/>
    <w:p w:rsidR="003045B9" w:rsidRDefault="00E54A55">
      <w:pPr>
        <w:pStyle w:val="a0"/>
      </w:pPr>
      <m:oMathPara>
        <m:oMathParaPr>
          <m:jc m:val="center"/>
        </m:oMathParaPr>
        <m:oMath>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1</m:t>
                  </m:r>
                </m:sub>
              </m:sSub>
            </m:num>
            <m:den>
              <m:r>
                <w:rPr>
                  <w:rFonts w:ascii="Cambria Math" w:hAnsi="Cambria Math"/>
                </w:rPr>
                <m:t>X</m:t>
              </m:r>
            </m:den>
          </m:f>
          <m:r>
            <m:rPr>
              <m:sty m:val="p"/>
            </m:rP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n</m:t>
              </m:r>
            </m:den>
          </m:f>
          <m:r>
            <w:rPr>
              <w:rFonts w:ascii="Cambria Math" w:hAnsi="Cambria Math"/>
            </w:rPr>
            <m:t>      </m:t>
          </m:r>
          <m:r>
            <m:rPr>
              <m:sty m:val="p"/>
            </m:rPr>
            <w:rPr>
              <w:rFonts w:ascii="Cambria Math" w:hAnsi="Cambria Math"/>
            </w:rPr>
            <m:t>∴</m:t>
          </m:r>
          <m:r>
            <w:rPr>
              <w:rFonts w:ascii="Cambria Math" w:hAnsi="Cambria Math"/>
            </w:rPr>
            <m:t>      </m:t>
          </m:r>
          <m:acc>
            <m:accPr>
              <m:ctrlPr>
                <w:rPr>
                  <w:rFonts w:ascii="Cambria Math" w:hAnsi="Cambria Math"/>
                </w:rPr>
              </m:ctrlPr>
            </m:accPr>
            <m:e>
              <m:r>
                <w:rPr>
                  <w:rFonts w:ascii="Cambria Math" w:hAnsi="Cambria Math"/>
                </w:rPr>
                <m:t>X</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n</m:t>
              </m:r>
            </m:num>
            <m:den>
              <m:r>
                <w:rPr>
                  <w:rFonts w:ascii="Cambria Math" w:hAnsi="Cambria Math"/>
                </w:rPr>
                <m:t>m</m:t>
              </m:r>
            </m:den>
          </m:f>
          <m:r>
            <w:rPr>
              <w:rFonts w:ascii="Cambria Math" w:hAnsi="Cambria Math"/>
            </w:rPr>
            <m:t>  </m:t>
          </m:r>
          <m:d>
            <m:dPr>
              <m:ctrlPr>
                <w:rPr>
                  <w:rFonts w:ascii="Cambria Math" w:hAnsi="Cambria Math"/>
                </w:rPr>
              </m:ctrlPr>
            </m:dPr>
            <m:e>
              <m:r>
                <w:rPr>
                  <w:rFonts w:ascii="Cambria Math" w:hAnsi="Cambria Math"/>
                </w:rPr>
                <m:t>4.32</m:t>
              </m:r>
            </m:e>
          </m:d>
        </m:oMath>
      </m:oMathPara>
      <w:bookmarkEnd w:id="256"/>
    </w:p>
    <w:p w:rsidR="003045B9" w:rsidRDefault="00E54A55">
      <w:pPr>
        <w:pStyle w:val="FirstParagraph"/>
      </w:pPr>
      <w:r>
        <w:t>其中</w:t>
      </w:r>
      <w:r>
        <w:t xml:space="preserve">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w:t>
      </w:r>
      <w:r>
        <w:t>是种群中标记数量，</w:t>
      </w:r>
      <w:r>
        <w:t xml:space="preserve"> </w:t>
      </w:r>
      <m:oMath>
        <m:r>
          <w:rPr>
            <w:rFonts w:ascii="Cambria Math" w:hAnsi="Cambria Math"/>
          </w:rPr>
          <m:t>n</m:t>
        </m:r>
      </m:oMath>
      <w:r>
        <w:t xml:space="preserve"> </w:t>
      </w:r>
      <w:r>
        <w:t>是后续样本量，</w:t>
      </w:r>
      <m:oMath>
        <m:r>
          <w:rPr>
            <w:rFonts w:ascii="Cambria Math" w:hAnsi="Cambria Math"/>
          </w:rPr>
          <m:t>m</m:t>
        </m:r>
      </m:oMath>
      <w:r>
        <w:t xml:space="preserve"> </w:t>
      </w:r>
      <w:r>
        <w:t>是回捕的标记数，</w:t>
      </w:r>
      <m:oMath>
        <m:acc>
          <m:accPr>
            <m:ctrlPr>
              <w:rPr>
                <w:rFonts w:ascii="Cambria Math" w:hAnsi="Cambria Math"/>
              </w:rPr>
            </m:ctrlPr>
          </m:accPr>
          <m:e>
            <m:r>
              <w:rPr>
                <w:rFonts w:ascii="Cambria Math" w:hAnsi="Cambria Math"/>
              </w:rPr>
              <m:t>X</m:t>
            </m:r>
          </m:e>
        </m:acc>
      </m:oMath>
      <w:r>
        <w:t xml:space="preserve"> </w:t>
      </w:r>
      <w:r>
        <w:t>是估算的资源量。另一种估计方法是对第二个样本的计数进行调整，以考虑到在这种情况下我们处理的是离散事件这一事实。这就是贝利调整（</w:t>
      </w:r>
      <w:r>
        <w:t>Bailey’s adjustment</w:t>
      </w:r>
      <w:r>
        <w:t>）（</w:t>
      </w:r>
      <w:r>
        <w:t>Caughley</w:t>
      </w:r>
      <w:r>
        <w:t>，</w:t>
      </w:r>
      <w:r>
        <w:t>1977</w:t>
      </w:r>
      <w:r>
        <w:t>）：</w:t>
      </w:r>
    </w:p>
    <w:bookmarkStart w:id="257" w:name="eq-4_33"/>
    <w:p w:rsidR="003045B9" w:rsidRDefault="00E54A55">
      <w:pPr>
        <w:pStyle w:val="a0"/>
      </w:pPr>
      <m:oMathPara>
        <m:oMathParaPr>
          <m:jc m:val="center"/>
        </m:oMathParaPr>
        <m:oMath>
          <m:acc>
            <m:accPr>
              <m:ctrlPr>
                <w:rPr>
                  <w:rFonts w:ascii="Cambria Math" w:hAnsi="Cambria Math"/>
                </w:rPr>
              </m:ctrlPr>
            </m:accPr>
            <m:e>
              <m:r>
                <w:rPr>
                  <w:rFonts w:ascii="Cambria Math" w:hAnsi="Cambria Math"/>
                </w:rPr>
                <m:t>X</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1</m:t>
                  </m:r>
                </m:sub>
              </m:sSub>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num>
            <m:den>
              <m:r>
                <w:rPr>
                  <w:rFonts w:ascii="Cambria Math" w:hAnsi="Cambria Math"/>
                </w:rPr>
                <m:t>m</m:t>
              </m:r>
              <m:r>
                <m:rPr>
                  <m:sty m:val="p"/>
                </m:rPr>
                <w:rPr>
                  <w:rFonts w:ascii="Cambria Math" w:hAnsi="Cambria Math"/>
                </w:rPr>
                <m:t>+</m:t>
              </m:r>
              <m:r>
                <w:rPr>
                  <w:rFonts w:ascii="Cambria Math" w:hAnsi="Cambria Math"/>
                </w:rPr>
                <m:t>1</m:t>
              </m:r>
            </m:den>
          </m:f>
          <m:r>
            <w:rPr>
              <w:rFonts w:ascii="Cambria Math" w:hAnsi="Cambria Math"/>
            </w:rPr>
            <m:t>  </m:t>
          </m:r>
          <m:d>
            <m:dPr>
              <m:ctrlPr>
                <w:rPr>
                  <w:rFonts w:ascii="Cambria Math" w:hAnsi="Cambria Math"/>
                </w:rPr>
              </m:ctrlPr>
            </m:dPr>
            <m:e>
              <m:r>
                <w:rPr>
                  <w:rFonts w:ascii="Cambria Math" w:hAnsi="Cambria Math"/>
                </w:rPr>
                <m:t>4.33</m:t>
              </m:r>
            </m:e>
          </m:d>
        </m:oMath>
      </m:oMathPara>
      <w:bookmarkEnd w:id="257"/>
    </w:p>
    <w:p w:rsidR="003045B9" w:rsidRDefault="00E54A55">
      <w:pPr>
        <w:pStyle w:val="FirstParagraph"/>
      </w:pPr>
      <w:r>
        <w:t>相关的标准误差估计值用于使用正态近似法计算近似的</w:t>
      </w:r>
      <w:r>
        <w:t xml:space="preserve"> 95% </w:t>
      </w:r>
      <w:r>
        <w:t>置信区间，从而在使用确定性方程时得出对称的置信区间。</w:t>
      </w:r>
    </w:p>
    <w:p w:rsidR="003045B9" w:rsidRDefault="00E54A55">
      <w:pPr>
        <w:pStyle w:val="a0"/>
      </w:pPr>
      <w:bookmarkStart w:id="258" w:name="eq-4_34"/>
      <m:oMathPara>
        <m:oMathParaPr>
          <m:jc m:val="center"/>
        </m:oMathParaPr>
        <m:oMath>
          <m:r>
            <w:rPr>
              <w:rFonts w:ascii="Cambria Math" w:hAnsi="Cambria Math"/>
            </w:rPr>
            <m:t>StErr</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sSubSup>
                    <m:sSubSupPr>
                      <m:ctrlPr>
                        <w:rPr>
                          <w:rFonts w:ascii="Cambria Math" w:hAnsi="Cambria Math"/>
                        </w:rPr>
                      </m:ctrlPr>
                    </m:sSubSupPr>
                    <m:e>
                      <m:r>
                        <w:rPr>
                          <w:rFonts w:ascii="Cambria Math" w:hAnsi="Cambria Math"/>
                        </w:rPr>
                        <m:t>n</m:t>
                      </m:r>
                    </m:e>
                    <m:sub>
                      <m:r>
                        <w:rPr>
                          <w:rFonts w:ascii="Cambria Math" w:hAnsi="Cambria Math"/>
                        </w:rPr>
                        <m:t>1</m:t>
                      </m:r>
                    </m:sub>
                    <m:sup>
                      <m:r>
                        <w:rPr>
                          <w:rFonts w:ascii="Cambria Math" w:hAnsi="Cambria Math"/>
                        </w:rPr>
                        <m:t>2</m:t>
                      </m:r>
                    </m:sup>
                  </m:sSubSup>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m</m:t>
                      </m:r>
                    </m:e>
                  </m:d>
                </m:num>
                <m:den>
                  <m:sSup>
                    <m:sSupPr>
                      <m:ctrlPr>
                        <w:rPr>
                          <w:rFonts w:ascii="Cambria Math" w:hAnsi="Cambria Math"/>
                        </w:rPr>
                      </m:ctrlPr>
                    </m:sSupPr>
                    <m:e>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1</m:t>
                          </m:r>
                        </m:e>
                      </m:d>
                    </m:e>
                    <m:sup>
                      <m:r>
                        <w:rPr>
                          <w:rFonts w:ascii="Cambria Math" w:hAnsi="Cambria Math"/>
                        </w:rPr>
                        <m:t>2</m:t>
                      </m:r>
                    </m:sup>
                  </m:sSup>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2</m:t>
                      </m:r>
                    </m:e>
                  </m:d>
                </m:den>
              </m:f>
            </m:e>
          </m:rad>
          <m:r>
            <w:rPr>
              <w:rFonts w:ascii="Cambria Math" w:hAnsi="Cambria Math"/>
            </w:rPr>
            <m:t>  </m:t>
          </m:r>
          <m:d>
            <m:dPr>
              <m:ctrlPr>
                <w:rPr>
                  <w:rFonts w:ascii="Cambria Math" w:hAnsi="Cambria Math"/>
                </w:rPr>
              </m:ctrlPr>
            </m:dPr>
            <m:e>
              <m:r>
                <w:rPr>
                  <w:rFonts w:ascii="Cambria Math" w:hAnsi="Cambria Math"/>
                </w:rPr>
                <m:t>4.34</m:t>
              </m:r>
            </m:e>
          </m:d>
        </m:oMath>
      </m:oMathPara>
      <w:bookmarkEnd w:id="258"/>
    </w:p>
    <w:p w:rsidR="003045B9" w:rsidRDefault="00E54A55">
      <w:pPr>
        <w:pStyle w:val="FirstParagraph"/>
      </w:pPr>
      <w:r>
        <w:t>这些方程可</w:t>
      </w:r>
      <w:r>
        <w:t>以用来证实</w:t>
      </w:r>
      <w:r>
        <w:t xml:space="preserve"> </w:t>
      </w:r>
      <w:hyperlink w:anchor="tbl-4-3">
        <w:r>
          <w:rPr>
            <w:rStyle w:val="ad"/>
          </w:rPr>
          <w:t>表</w:t>
        </w:r>
        <w:r>
          <w:rPr>
            <w:rStyle w:val="ad"/>
          </w:rPr>
          <w:t> 4.3</w:t>
        </w:r>
      </w:hyperlink>
      <w:r>
        <w:t xml:space="preserve"> </w:t>
      </w:r>
      <w:r>
        <w:t>中的估计。然而，与其使用确定性方程，一个好的替代方法是使用二项概率密度函数应用最大似然来估计总体大小</w:t>
      </w:r>
      <w:r>
        <w:t xml:space="preserve"> </w:t>
      </w:r>
      <m:oMath>
        <m:acc>
          <m:accPr>
            <m:ctrlPr>
              <w:rPr>
                <w:rFonts w:ascii="Cambria Math" w:hAnsi="Cambria Math"/>
              </w:rPr>
            </m:ctrlPr>
          </m:accPr>
          <m:e>
            <m:r>
              <w:rPr>
                <w:rFonts w:ascii="Cambria Math" w:hAnsi="Cambria Math"/>
              </w:rPr>
              <m:t>X</m:t>
            </m:r>
          </m:e>
        </m:acc>
      </m:oMath>
      <w:r>
        <w:t>。</w:t>
      </w:r>
    </w:p>
    <w:p w:rsidR="003045B9" w:rsidRDefault="00E54A55">
      <w:pPr>
        <w:pStyle w:val="a0"/>
      </w:pPr>
      <w:r>
        <w:t>我们只估计一个参数，</w:t>
      </w:r>
      <m:oMath>
        <m:acc>
          <m:accPr>
            <m:ctrlPr>
              <w:rPr>
                <w:rFonts w:ascii="Cambria Math" w:hAnsi="Cambria Math"/>
              </w:rPr>
            </m:ctrlPr>
          </m:accPr>
          <m:e>
            <m:r>
              <w:rPr>
                <w:rFonts w:ascii="Cambria Math" w:hAnsi="Cambria Math"/>
              </w:rPr>
              <m:t>X</m:t>
            </m:r>
          </m:e>
        </m:acc>
      </m:oMath>
      <w:r>
        <w:t>，即总体大小，这需要搜索使数据的似然最大化的总体大小。对于二项分布，</w:t>
      </w:r>
      <m:oMath>
        <m:r>
          <w:rPr>
            <w:rFonts w:ascii="Cambria Math" w:hAnsi="Cambria Math"/>
          </w:rPr>
          <m:t>P</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p</m:t>
        </m:r>
        <m:r>
          <m:rPr>
            <m:sty m:val="p"/>
          </m:rPr>
          <w:rPr>
            <w:rFonts w:ascii="Cambria Math" w:hAnsi="Cambria Math"/>
          </w:rPr>
          <m:t>}</m:t>
        </m:r>
      </m:oMath>
      <w:r>
        <w:t>，</w:t>
      </w:r>
      <w:hyperlink w:anchor="eq-4_30">
        <w:r>
          <w:rPr>
            <w:rStyle w:val="ad"/>
          </w:rPr>
          <w:t>公式</w:t>
        </w:r>
        <w:r>
          <w:rPr>
            <w:rStyle w:val="ad"/>
          </w:rPr>
          <w:t> 4.30</w:t>
        </w:r>
      </w:hyperlink>
      <w:r>
        <w:t xml:space="preserve"> </w:t>
      </w:r>
      <w:r>
        <w:t>给出了在标记比例为</w:t>
      </w:r>
      <w:r>
        <w:t xml:space="preserve"> </w:t>
      </w:r>
      <m:oMath>
        <m:r>
          <w:rPr>
            <w:rFonts w:ascii="Cambria Math" w:hAnsi="Cambria Math"/>
          </w:rPr>
          <m:t>p</m:t>
        </m:r>
      </m:oMath>
      <w:r>
        <w:t xml:space="preserve"> </w:t>
      </w:r>
      <w:r>
        <w:t>的总体中，从</w:t>
      </w:r>
      <w:r>
        <w:t xml:space="preserve"> </w:t>
      </w:r>
      <m:oMath>
        <m:r>
          <w:rPr>
            <w:rFonts w:ascii="Cambria Math" w:hAnsi="Cambria Math"/>
          </w:rPr>
          <m:t>n</m:t>
        </m:r>
      </m:oMath>
      <w:r>
        <w:t xml:space="preserve"> </w:t>
      </w:r>
      <w:r>
        <w:t>个样本中观察到</w:t>
      </w:r>
      <w:r>
        <w:t xml:space="preserve"> </w:t>
      </w:r>
      <m:oMath>
        <m:r>
          <w:rPr>
            <w:rFonts w:ascii="Cambria Math" w:hAnsi="Cambria Math"/>
          </w:rPr>
          <m:t>m</m:t>
        </m:r>
      </m:oMath>
      <w:r>
        <w:t xml:space="preserve"> </w:t>
      </w:r>
      <w:r>
        <w:t>个标记个体的概率</w:t>
      </w:r>
      <w:r>
        <w:t>(Snedecor</w:t>
      </w:r>
      <w:r>
        <w:t>和</w:t>
      </w:r>
      <w:r>
        <w:t>Cochran, 1</w:t>
      </w:r>
      <w:r>
        <w:t>967, 1989;Forbes et al, 2011)</w:t>
      </w:r>
      <w:r>
        <w:t>。标记的幼崽比例与总体大小</w:t>
      </w:r>
      <w:r>
        <w:t xml:space="preserve"> </w:t>
      </w:r>
      <m:oMath>
        <m:acc>
          <m:accPr>
            <m:ctrlPr>
              <w:rPr>
                <w:rFonts w:ascii="Cambria Math" w:hAnsi="Cambria Math"/>
              </w:rPr>
            </m:ctrlPr>
          </m:accPr>
          <m:e>
            <m:r>
              <w:rPr>
                <w:rFonts w:ascii="Cambria Math" w:hAnsi="Cambria Math"/>
              </w:rPr>
              <m:t>X</m:t>
            </m:r>
          </m:e>
        </m:acc>
      </m:oMath>
      <w:r>
        <w:t xml:space="preserve"> </w:t>
      </w:r>
      <w:r>
        <w:t>和最初标记的幼崽数量</w:t>
      </w:r>
      <w:r>
        <w:t xml:space="preserve">( 151 </w:t>
      </w:r>
      <w:r>
        <w:t>只</w:t>
      </w:r>
      <w:r>
        <w:t>)</w:t>
      </w:r>
      <w:r>
        <w:t>有关。因此</w:t>
      </w:r>
      <w:r>
        <w:t xml:space="preserve"> </w:t>
      </w:r>
      <m:oMath>
        <m:r>
          <w:rPr>
            <w:rFonts w:ascii="Cambria Math" w:hAnsi="Cambria Math"/>
          </w:rPr>
          <m:t>p</m:t>
        </m:r>
        <m:r>
          <m:rPr>
            <m:sty m:val="p"/>
          </m:rPr>
          <w:rPr>
            <w:rFonts w:ascii="Cambria Math" w:hAnsi="Cambria Math"/>
          </w:rPr>
          <m:t>=</m:t>
        </m:r>
        <m:r>
          <w:rPr>
            <w:rFonts w:ascii="Cambria Math" w:hAnsi="Cambria Math"/>
          </w:rPr>
          <m:t>151</m:t>
        </m:r>
        <m:r>
          <m:rPr>
            <m:sty m:val="p"/>
          </m:rPr>
          <w:rPr>
            <w:rFonts w:ascii="Cambria Math" w:hAnsi="Cambria Math"/>
          </w:rPr>
          <m:t>/</m:t>
        </m:r>
        <m:acc>
          <m:accPr>
            <m:ctrlPr>
              <w:rPr>
                <w:rFonts w:ascii="Cambria Math" w:hAnsi="Cambria Math"/>
              </w:rPr>
            </m:ctrlPr>
          </m:accPr>
          <m:e>
            <m:r>
              <w:rPr>
                <w:rFonts w:ascii="Cambria Math" w:hAnsi="Cambria Math"/>
              </w:rPr>
              <m:t>X</m:t>
            </m:r>
          </m:e>
        </m:acc>
      </m:oMath>
      <w:r>
        <w:t>。我们将重新分析</w:t>
      </w:r>
      <w:r>
        <w:t xml:space="preserve"> </w:t>
      </w:r>
      <w:hyperlink w:anchor="tbl-4-3">
        <w:r>
          <w:rPr>
            <w:rStyle w:val="ad"/>
          </w:rPr>
          <w:t>表</w:t>
        </w:r>
        <w:r>
          <w:rPr>
            <w:rStyle w:val="ad"/>
          </w:rPr>
          <w:t> 4.3</w:t>
        </w:r>
      </w:hyperlink>
      <w:r>
        <w:t xml:space="preserve"> </w:t>
      </w:r>
      <w:r>
        <w:t>中的前两个样本。</w:t>
      </w:r>
    </w:p>
    <w:p w:rsidR="003045B9" w:rsidRDefault="00E54A55">
      <w:pPr>
        <w:pStyle w:val="SourceCode"/>
      </w:pPr>
      <w:r>
        <w:rPr>
          <w:rStyle w:val="NormalTok"/>
        </w:rPr>
        <w:t xml:space="preserve"> </w:t>
      </w:r>
      <w:r>
        <w:rPr>
          <w:rStyle w:val="CommentTok"/>
        </w:rPr>
        <w:t xml:space="preserve"># analyse two pup counts 32 from 222, and 31 from 181, rows 1-2 in  </w:t>
      </w:r>
      <w:r>
        <w:br/>
      </w:r>
      <w:r>
        <w:rPr>
          <w:rStyle w:val="NormalTok"/>
        </w:rPr>
        <w:t xml:space="preserve"> </w:t>
      </w:r>
      <w:r>
        <w:rPr>
          <w:rStyle w:val="CommentTok"/>
        </w:rPr>
        <w:t xml:space="preserve"># Table 4.3.   Now set-up storage for solutions  </w:t>
      </w:r>
      <w:r>
        <w:br/>
      </w:r>
      <w:r>
        <w:rPr>
          <w:rStyle w:val="NormalTok"/>
        </w:rPr>
        <w:t xml:space="preserve">optsol </w:t>
      </w:r>
      <w:r>
        <w:rPr>
          <w:rStyle w:val="OtherTok"/>
        </w:rPr>
        <w:t>&lt;-</w:t>
      </w:r>
      <w:r>
        <w:rPr>
          <w:rStyle w:val="NormalTok"/>
        </w:rPr>
        <w:t xml:space="preserve"> </w:t>
      </w:r>
      <w:r>
        <w:rPr>
          <w:rStyle w:val="FunctionTok"/>
        </w:rPr>
        <w:t>matrix</w:t>
      </w:r>
      <w:r>
        <w:rPr>
          <w:rStyle w:val="NormalTok"/>
        </w:rPr>
        <w:t>(</w:t>
      </w:r>
      <w:r>
        <w:rPr>
          <w:rStyle w:val="DecValTok"/>
        </w:rPr>
        <w:t>0</w:t>
      </w:r>
      <w:r>
        <w:rPr>
          <w:rStyle w:val="NormalTok"/>
        </w:rPr>
        <w:t>,</w:t>
      </w:r>
      <w:r>
        <w:rPr>
          <w:rStyle w:val="AttributeTok"/>
        </w:rPr>
        <w:t>nrow=</w:t>
      </w:r>
      <w:r>
        <w:rPr>
          <w:rStyle w:val="DecValTok"/>
        </w:rPr>
        <w:t>2</w:t>
      </w:r>
      <w:r>
        <w:rPr>
          <w:rStyle w:val="NormalTok"/>
        </w:rPr>
        <w:t>,</w:t>
      </w:r>
      <w:r>
        <w:rPr>
          <w:rStyle w:val="AttributeTok"/>
        </w:rPr>
        <w:t>ncol=</w:t>
      </w:r>
      <w:r>
        <w:rPr>
          <w:rStyle w:val="DecValTok"/>
        </w:rPr>
        <w:t>2</w:t>
      </w:r>
      <w:r>
        <w:rPr>
          <w:rStyle w:val="NormalTok"/>
        </w:rPr>
        <w:t xml:space="preserve">,  </w:t>
      </w:r>
      <w:r>
        <w:br/>
      </w:r>
      <w:r>
        <w:rPr>
          <w:rStyle w:val="NormalTok"/>
        </w:rPr>
        <w:t xml:space="preserve">                 </w:t>
      </w:r>
      <w:r>
        <w:rPr>
          <w:rStyle w:val="AttributeTok"/>
        </w:rPr>
        <w:t>dimnames=</w:t>
      </w:r>
      <w:r>
        <w:rPr>
          <w:rStyle w:val="FunctionTok"/>
        </w:rPr>
        <w:t>list</w:t>
      </w:r>
      <w:r>
        <w:rPr>
          <w:rStyle w:val="NormalTok"/>
        </w:rPr>
        <w:t>(furs[</w:t>
      </w:r>
      <w:r>
        <w:rPr>
          <w:rStyle w:val="DecValTok"/>
        </w:rPr>
        <w:t>1</w:t>
      </w:r>
      <w:r>
        <w:rPr>
          <w:rStyle w:val="SpecialCharTok"/>
        </w:rPr>
        <w:t>:</w:t>
      </w:r>
      <w:r>
        <w:rPr>
          <w:rStyle w:val="DecValTok"/>
        </w:rPr>
        <w:t>2</w:t>
      </w:r>
      <w:r>
        <w:rPr>
          <w:rStyle w:val="NormalTok"/>
        </w:rPr>
        <w:t>,</w:t>
      </w:r>
      <w:r>
        <w:rPr>
          <w:rStyle w:val="DecValTok"/>
        </w:rPr>
        <w:t>2</w:t>
      </w:r>
      <w:r>
        <w:rPr>
          <w:rStyle w:val="NormalTok"/>
        </w:rPr>
        <w:t>],</w:t>
      </w:r>
      <w:r>
        <w:rPr>
          <w:rStyle w:val="FunctionTok"/>
        </w:rPr>
        <w:t>c</w:t>
      </w:r>
      <w:r>
        <w:rPr>
          <w:rStyle w:val="NormalTok"/>
        </w:rPr>
        <w:t>(</w:t>
      </w:r>
      <w:r>
        <w:rPr>
          <w:rStyle w:val="StringTok"/>
        </w:rPr>
        <w:t>"p"</w:t>
      </w:r>
      <w:r>
        <w:rPr>
          <w:rStyle w:val="NormalTok"/>
        </w:rPr>
        <w:t>,</w:t>
      </w:r>
      <w:r>
        <w:rPr>
          <w:rStyle w:val="StringTok"/>
        </w:rPr>
        <w:t>"Likelihood"</w:t>
      </w:r>
      <w:r>
        <w:rPr>
          <w:rStyle w:val="NormalTok"/>
        </w:rPr>
        <w:t xml:space="preserve">)))  </w:t>
      </w:r>
      <w:r>
        <w:br/>
      </w:r>
      <w:r>
        <w:rPr>
          <w:rStyle w:val="NormalTok"/>
        </w:rPr>
        <w:t xml:space="preserve">X </w:t>
      </w:r>
      <w:r>
        <w:rPr>
          <w:rStyle w:val="OtherTok"/>
        </w:rPr>
        <w:t>&lt;-</w:t>
      </w:r>
      <w:r>
        <w:rPr>
          <w:rStyle w:val="NormalTok"/>
        </w:rPr>
        <w:t xml:space="preserve"> </w:t>
      </w:r>
      <w:r>
        <w:rPr>
          <w:rStyle w:val="FunctionTok"/>
        </w:rPr>
        <w:t>seq</w:t>
      </w:r>
      <w:r>
        <w:rPr>
          <w:rStyle w:val="NormalTok"/>
        </w:rPr>
        <w:t>(</w:t>
      </w:r>
      <w:r>
        <w:rPr>
          <w:rStyle w:val="DecValTok"/>
        </w:rPr>
        <w:t>525</w:t>
      </w:r>
      <w:r>
        <w:rPr>
          <w:rStyle w:val="NormalTok"/>
        </w:rPr>
        <w:t>,</w:t>
      </w:r>
      <w:r>
        <w:rPr>
          <w:rStyle w:val="DecValTok"/>
        </w:rPr>
        <w:t>1850</w:t>
      </w:r>
      <w:r>
        <w:rPr>
          <w:rStyle w:val="NormalTok"/>
        </w:rPr>
        <w:t>,</w:t>
      </w:r>
      <w:r>
        <w:rPr>
          <w:rStyle w:val="DecValTok"/>
        </w:rPr>
        <w:t>1</w:t>
      </w:r>
      <w:r>
        <w:rPr>
          <w:rStyle w:val="NormalTok"/>
        </w:rPr>
        <w:t xml:space="preserve">) </w:t>
      </w:r>
      <w:r>
        <w:rPr>
          <w:rStyle w:val="CommentTok"/>
        </w:rPr>
        <w:t xml:space="preserve"># range of potential population sizes  </w:t>
      </w:r>
      <w:r>
        <w:br/>
      </w:r>
      <w:r>
        <w:rPr>
          <w:rStyle w:val="NormalTok"/>
        </w:rPr>
        <w:t xml:space="preserve">p </w:t>
      </w:r>
      <w:r>
        <w:rPr>
          <w:rStyle w:val="OtherTok"/>
        </w:rPr>
        <w:t>&lt;-</w:t>
      </w:r>
      <w:r>
        <w:rPr>
          <w:rStyle w:val="NormalTok"/>
        </w:rPr>
        <w:t xml:space="preserve"> </w:t>
      </w:r>
      <w:r>
        <w:rPr>
          <w:rStyle w:val="DecValTok"/>
        </w:rPr>
        <w:t>151</w:t>
      </w:r>
      <w:r>
        <w:rPr>
          <w:rStyle w:val="SpecialCharTok"/>
        </w:rPr>
        <w:t>/</w:t>
      </w:r>
      <w:r>
        <w:rPr>
          <w:rStyle w:val="NormalTok"/>
        </w:rPr>
        <w:t xml:space="preserve">X  </w:t>
      </w:r>
      <w:r>
        <w:rPr>
          <w:rStyle w:val="CommentTok"/>
        </w:rPr>
        <w:t xml:space="preserve">#range of proportion tagged; 151 originally tagged  </w:t>
      </w:r>
      <w:r>
        <w:br/>
      </w:r>
      <w:r>
        <w:rPr>
          <w:rStyle w:val="NormalTok"/>
        </w:rPr>
        <w:t xml:space="preserve">m </w:t>
      </w:r>
      <w:r>
        <w:rPr>
          <w:rStyle w:val="OtherTok"/>
        </w:rPr>
        <w:t>&lt;-</w:t>
      </w:r>
      <w:r>
        <w:rPr>
          <w:rStyle w:val="NormalTok"/>
        </w:rPr>
        <w:t xml:space="preserve"> furs[</w:t>
      </w:r>
      <w:r>
        <w:rPr>
          <w:rStyle w:val="DecValTok"/>
        </w:rPr>
        <w:t>1</w:t>
      </w:r>
      <w:r>
        <w:rPr>
          <w:rStyle w:val="NormalTok"/>
        </w:rPr>
        <w:t>,</w:t>
      </w:r>
      <w:r>
        <w:rPr>
          <w:rStyle w:val="DecValTok"/>
        </w:rPr>
        <w:t>1</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CommentTok"/>
        </w:rPr>
        <w:t>#tags ob</w:t>
      </w:r>
      <w:r>
        <w:rPr>
          <w:rStyle w:val="CommentTok"/>
        </w:rPr>
        <w:t xml:space="preserve">served, with Bailey's adjustment  </w:t>
      </w:r>
      <w:r>
        <w:br/>
      </w:r>
      <w:r>
        <w:rPr>
          <w:rStyle w:val="NormalTok"/>
        </w:rPr>
        <w:t xml:space="preserve">n </w:t>
      </w:r>
      <w:r>
        <w:rPr>
          <w:rStyle w:val="OtherTok"/>
        </w:rPr>
        <w:t>&lt;-</w:t>
      </w:r>
      <w:r>
        <w:rPr>
          <w:rStyle w:val="NormalTok"/>
        </w:rPr>
        <w:t xml:space="preserve"> furs[</w:t>
      </w:r>
      <w:r>
        <w:rPr>
          <w:rStyle w:val="DecValTok"/>
        </w:rPr>
        <w:t>1</w:t>
      </w:r>
      <w:r>
        <w:rPr>
          <w:rStyle w:val="NormalTok"/>
        </w:rPr>
        <w:t>,</w:t>
      </w:r>
      <w:r>
        <w:rPr>
          <w:rStyle w:val="DecValTok"/>
        </w:rPr>
        <w:t>2</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CommentTok"/>
        </w:rPr>
        <w:t xml:space="preserve"># sample size with Bailey's adjustment  </w:t>
      </w:r>
      <w:r>
        <w:br/>
      </w:r>
      <w:r>
        <w:rPr>
          <w:rStyle w:val="NormalTok"/>
        </w:rPr>
        <w:t xml:space="preserve">lik1 </w:t>
      </w:r>
      <w:r>
        <w:rPr>
          <w:rStyle w:val="OtherTok"/>
        </w:rPr>
        <w:t>&lt;-</w:t>
      </w:r>
      <w:r>
        <w:rPr>
          <w:rStyle w:val="NormalTok"/>
        </w:rPr>
        <w:t xml:space="preserve"> </w:t>
      </w:r>
      <w:r>
        <w:rPr>
          <w:rStyle w:val="FunctionTok"/>
        </w:rPr>
        <w:t>dbinom</w:t>
      </w:r>
      <w:r>
        <w:rPr>
          <w:rStyle w:val="NormalTok"/>
        </w:rPr>
        <w:t xml:space="preserve">(m,n,p) </w:t>
      </w:r>
      <w:r>
        <w:rPr>
          <w:rStyle w:val="CommentTok"/>
        </w:rPr>
        <w:t xml:space="preserve"># individaul likelihoods  </w:t>
      </w:r>
      <w:r>
        <w:br/>
      </w:r>
      <w:r>
        <w:rPr>
          <w:rStyle w:val="NormalTok"/>
        </w:rPr>
        <w:t xml:space="preserve"> </w:t>
      </w:r>
      <w:r>
        <w:rPr>
          <w:rStyle w:val="CommentTok"/>
        </w:rPr>
        <w:t xml:space="preserve">#find best estimate with optimize to finely search an interval  </w:t>
      </w:r>
      <w:r>
        <w:br/>
      </w:r>
      <w:r>
        <w:rPr>
          <w:rStyle w:val="NormalTok"/>
        </w:rPr>
        <w:t xml:space="preserve"> </w:t>
      </w:r>
      <w:r>
        <w:rPr>
          <w:rStyle w:val="CommentTok"/>
        </w:rPr>
        <w:t xml:space="preserve">#use unlist to convert the output list into a vector  </w:t>
      </w:r>
      <w:r>
        <w:br/>
      </w:r>
      <w:r>
        <w:rPr>
          <w:rStyle w:val="NormalTok"/>
        </w:rPr>
        <w:t xml:space="preserve"> </w:t>
      </w:r>
      <w:r>
        <w:rPr>
          <w:rStyle w:val="CommentTok"/>
        </w:rPr>
        <w:t xml:space="preserve">#Note use of Bailey's adjustment (m+1), (n+1) Caughley, (1977)  </w:t>
      </w:r>
      <w:r>
        <w:br/>
      </w:r>
      <w:r>
        <w:rPr>
          <w:rStyle w:val="NormalTok"/>
        </w:rPr>
        <w:t>optsol[</w:t>
      </w:r>
      <w:r>
        <w:rPr>
          <w:rStyle w:val="DecValTok"/>
        </w:rPr>
        <w:t>1</w:t>
      </w:r>
      <w:r>
        <w:rPr>
          <w:rStyle w:val="NormalTok"/>
        </w:rPr>
        <w:t xml:space="preserve">,] </w:t>
      </w:r>
      <w:r>
        <w:rPr>
          <w:rStyle w:val="OtherTok"/>
        </w:rPr>
        <w:t>&lt;-</w:t>
      </w:r>
      <w:r>
        <w:rPr>
          <w:rStyle w:val="NormalTok"/>
        </w:rPr>
        <w:t xml:space="preserve"> </w:t>
      </w:r>
      <w:r>
        <w:rPr>
          <w:rStyle w:val="FunctionTok"/>
        </w:rPr>
        <w:t>unlist</w:t>
      </w:r>
      <w:r>
        <w:rPr>
          <w:rStyle w:val="NormalTok"/>
        </w:rPr>
        <w:t>(</w:t>
      </w:r>
      <w:r>
        <w:rPr>
          <w:rStyle w:val="FunctionTok"/>
        </w:rPr>
        <w:t>optimize</w:t>
      </w:r>
      <w:r>
        <w:rPr>
          <w:rStyle w:val="NormalTok"/>
        </w:rPr>
        <w:t>(</w:t>
      </w:r>
      <w:r>
        <w:rPr>
          <w:rStyle w:val="ControlFlowTok"/>
        </w:rPr>
        <w:t>function</w:t>
      </w:r>
      <w:r>
        <w:rPr>
          <w:rStyle w:val="NormalTok"/>
        </w:rPr>
        <w:t>(p) {</w:t>
      </w:r>
      <w:r>
        <w:rPr>
          <w:rStyle w:val="FunctionTok"/>
        </w:rPr>
        <w:t>dbinom</w:t>
      </w:r>
      <w:r>
        <w:rPr>
          <w:rStyle w:val="NormalTok"/>
        </w:rPr>
        <w:t xml:space="preserve">(m,n,p)},p,  </w:t>
      </w:r>
      <w:r>
        <w:br/>
      </w:r>
      <w:r>
        <w:rPr>
          <w:rStyle w:val="NormalTok"/>
        </w:rPr>
        <w:t xml:space="preserve">                              </w:t>
      </w:r>
      <w:r>
        <w:rPr>
          <w:rStyle w:val="AttributeTok"/>
        </w:rPr>
        <w:t>maximum=</w:t>
      </w:r>
      <w:r>
        <w:rPr>
          <w:rStyle w:val="ConstantTok"/>
        </w:rPr>
        <w:t>TRUE</w:t>
      </w:r>
      <w:r>
        <w:rPr>
          <w:rStyle w:val="NormalTok"/>
        </w:rPr>
        <w:t xml:space="preserve">))  </w:t>
      </w:r>
      <w:r>
        <w:br/>
      </w:r>
      <w:r>
        <w:rPr>
          <w:rStyle w:val="NormalTok"/>
        </w:rPr>
        <w:t xml:space="preserve">m </w:t>
      </w:r>
      <w:r>
        <w:rPr>
          <w:rStyle w:val="OtherTok"/>
        </w:rPr>
        <w:t>&lt;-</w:t>
      </w:r>
      <w:r>
        <w:rPr>
          <w:rStyle w:val="NormalTok"/>
        </w:rPr>
        <w:t xml:space="preserve"> furs[</w:t>
      </w:r>
      <w:r>
        <w:rPr>
          <w:rStyle w:val="DecValTok"/>
        </w:rPr>
        <w:t>2</w:t>
      </w:r>
      <w:r>
        <w:rPr>
          <w:rStyle w:val="NormalTok"/>
        </w:rPr>
        <w:t>,</w:t>
      </w:r>
      <w:r>
        <w:rPr>
          <w:rStyle w:val="DecValTok"/>
        </w:rPr>
        <w:t>1</w:t>
      </w:r>
      <w:r>
        <w:rPr>
          <w:rStyle w:val="NormalTok"/>
        </w:rPr>
        <w:t>]</w:t>
      </w:r>
      <w:r>
        <w:rPr>
          <w:rStyle w:val="SpecialCharTok"/>
        </w:rPr>
        <w:t>+</w:t>
      </w:r>
      <w:r>
        <w:rPr>
          <w:rStyle w:val="DecValTok"/>
        </w:rPr>
        <w:t>1</w:t>
      </w:r>
      <w:r>
        <w:rPr>
          <w:rStyle w:val="NormalTok"/>
        </w:rPr>
        <w:t xml:space="preserve">;  n </w:t>
      </w:r>
      <w:r>
        <w:rPr>
          <w:rStyle w:val="OtherTok"/>
        </w:rPr>
        <w:t>&lt;-</w:t>
      </w:r>
      <w:r>
        <w:rPr>
          <w:rStyle w:val="NormalTok"/>
        </w:rPr>
        <w:t xml:space="preserve"> f</w:t>
      </w:r>
      <w:r>
        <w:rPr>
          <w:rStyle w:val="NormalTok"/>
        </w:rPr>
        <w:t>urs[</w:t>
      </w:r>
      <w:r>
        <w:rPr>
          <w:rStyle w:val="DecValTok"/>
        </w:rPr>
        <w:t>2</w:t>
      </w:r>
      <w:r>
        <w:rPr>
          <w:rStyle w:val="NormalTok"/>
        </w:rPr>
        <w:t>,</w:t>
      </w:r>
      <w:r>
        <w:rPr>
          <w:rStyle w:val="DecValTok"/>
        </w:rPr>
        <w:t>2</w:t>
      </w:r>
      <w:r>
        <w:rPr>
          <w:rStyle w:val="NormalTok"/>
        </w:rPr>
        <w:t>]</w:t>
      </w:r>
      <w:r>
        <w:rPr>
          <w:rStyle w:val="SpecialCharTok"/>
        </w:rPr>
        <w:t>+</w:t>
      </w:r>
      <w:r>
        <w:rPr>
          <w:rStyle w:val="DecValTok"/>
        </w:rPr>
        <w:t>1</w:t>
      </w:r>
      <w:r>
        <w:rPr>
          <w:rStyle w:val="NormalTok"/>
        </w:rPr>
        <w:t xml:space="preserve"> </w:t>
      </w:r>
      <w:r>
        <w:rPr>
          <w:rStyle w:val="CommentTok"/>
        </w:rPr>
        <w:t xml:space="preserve">#repeat for sample2  </w:t>
      </w:r>
      <w:r>
        <w:br/>
      </w:r>
      <w:r>
        <w:rPr>
          <w:rStyle w:val="NormalTok"/>
        </w:rPr>
        <w:t xml:space="preserve">lik2 </w:t>
      </w:r>
      <w:r>
        <w:rPr>
          <w:rStyle w:val="OtherTok"/>
        </w:rPr>
        <w:t>&lt;-</w:t>
      </w:r>
      <w:r>
        <w:rPr>
          <w:rStyle w:val="NormalTok"/>
        </w:rPr>
        <w:t xml:space="preserve"> </w:t>
      </w:r>
      <w:r>
        <w:rPr>
          <w:rStyle w:val="FunctionTok"/>
        </w:rPr>
        <w:t>dbinom</w:t>
      </w:r>
      <w:r>
        <w:rPr>
          <w:rStyle w:val="NormalTok"/>
        </w:rPr>
        <w:t xml:space="preserve">(m,n,p)    </w:t>
      </w:r>
      <w:r>
        <w:br/>
      </w:r>
      <w:r>
        <w:rPr>
          <w:rStyle w:val="NormalTok"/>
        </w:rPr>
        <w:t xml:space="preserve">totlik </w:t>
      </w:r>
      <w:r>
        <w:rPr>
          <w:rStyle w:val="OtherTok"/>
        </w:rPr>
        <w:t>&lt;-</w:t>
      </w:r>
      <w:r>
        <w:rPr>
          <w:rStyle w:val="NormalTok"/>
        </w:rPr>
        <w:t xml:space="preserve"> lik1 </w:t>
      </w:r>
      <w:r>
        <w:rPr>
          <w:rStyle w:val="SpecialCharTok"/>
        </w:rPr>
        <w:t>*</w:t>
      </w:r>
      <w:r>
        <w:rPr>
          <w:rStyle w:val="NormalTok"/>
        </w:rPr>
        <w:t xml:space="preserve"> lik2 </w:t>
      </w:r>
      <w:r>
        <w:rPr>
          <w:rStyle w:val="CommentTok"/>
        </w:rPr>
        <w:t xml:space="preserve">#Joint likelihood of 2 vectors  </w:t>
      </w:r>
      <w:r>
        <w:br/>
      </w:r>
      <w:r>
        <w:rPr>
          <w:rStyle w:val="NormalTok"/>
        </w:rPr>
        <w:t>optsol[</w:t>
      </w:r>
      <w:r>
        <w:rPr>
          <w:rStyle w:val="DecValTok"/>
        </w:rPr>
        <w:t>2</w:t>
      </w:r>
      <w:r>
        <w:rPr>
          <w:rStyle w:val="NormalTok"/>
        </w:rPr>
        <w:t xml:space="preserve">,] </w:t>
      </w:r>
      <w:r>
        <w:rPr>
          <w:rStyle w:val="OtherTok"/>
        </w:rPr>
        <w:t>&lt;-</w:t>
      </w:r>
      <w:r>
        <w:rPr>
          <w:rStyle w:val="NormalTok"/>
        </w:rPr>
        <w:t xml:space="preserve"> </w:t>
      </w:r>
      <w:r>
        <w:rPr>
          <w:rStyle w:val="FunctionTok"/>
        </w:rPr>
        <w:t>unlist</w:t>
      </w:r>
      <w:r>
        <w:rPr>
          <w:rStyle w:val="NormalTok"/>
        </w:rPr>
        <w:t>(</w:t>
      </w:r>
      <w:r>
        <w:rPr>
          <w:rStyle w:val="FunctionTok"/>
        </w:rPr>
        <w:t>optimize</w:t>
      </w:r>
      <w:r>
        <w:rPr>
          <w:rStyle w:val="NormalTok"/>
        </w:rPr>
        <w:t>(</w:t>
      </w:r>
      <w:r>
        <w:rPr>
          <w:rStyle w:val="ControlFlowTok"/>
        </w:rPr>
        <w:t>function</w:t>
      </w:r>
      <w:r>
        <w:rPr>
          <w:rStyle w:val="NormalTok"/>
        </w:rPr>
        <w:t>(p) {</w:t>
      </w:r>
      <w:r>
        <w:rPr>
          <w:rStyle w:val="FunctionTok"/>
        </w:rPr>
        <w:t>dbinom</w:t>
      </w:r>
      <w:r>
        <w:rPr>
          <w:rStyle w:val="NormalTok"/>
        </w:rPr>
        <w:t xml:space="preserve">(m,n,p)},p,  </w:t>
      </w:r>
      <w:r>
        <w:br/>
      </w:r>
      <w:r>
        <w:rPr>
          <w:rStyle w:val="NormalTok"/>
        </w:rPr>
        <w:t xml:space="preserve">                              </w:t>
      </w:r>
      <w:r>
        <w:rPr>
          <w:rStyle w:val="AttributeTok"/>
        </w:rPr>
        <w:t>maximum=</w:t>
      </w:r>
      <w:r>
        <w:rPr>
          <w:rStyle w:val="ConstantTok"/>
        </w:rPr>
        <w:t>TRUE</w:t>
      </w:r>
      <w:r>
        <w:rPr>
          <w:rStyle w:val="NormalTok"/>
        </w:rPr>
        <w:t xml:space="preserve">))  </w:t>
      </w:r>
    </w:p>
    <w:p w:rsidR="003045B9" w:rsidRDefault="00E54A55">
      <w:pPr>
        <w:pStyle w:val="FirstParagraph"/>
      </w:pPr>
      <w:r>
        <w:lastRenderedPageBreak/>
        <w:t>我们当然可以将结果制成表格，但更清楚的是将它们绘制为每个假设总体</w:t>
      </w:r>
      <w:r>
        <w:t>大小的似然</w:t>
      </w:r>
      <w:r>
        <w:t>(</w:t>
      </w:r>
      <w:r>
        <w:t>在这里是概率</w:t>
      </w:r>
      <w:r>
        <w:t>)</w:t>
      </w:r>
      <w:r>
        <w:t>。然后我们可以使用变量</w:t>
      </w:r>
      <w:r>
        <w:t xml:space="preserve"> </w:t>
      </w:r>
      <w:r>
        <w:rPr>
          <w:i/>
          <w:iCs/>
        </w:rPr>
        <w:t>optsol</w:t>
      </w:r>
      <w:r>
        <w:t xml:space="preserve"> </w:t>
      </w:r>
      <w:r>
        <w:t>中的</w:t>
      </w:r>
      <w:r>
        <w:t xml:space="preserve"> </w:t>
      </w:r>
      <m:oMath>
        <m:r>
          <w:rPr>
            <w:rFonts w:ascii="Cambria Math" w:hAnsi="Cambria Math"/>
          </w:rPr>
          <m:t>p</m:t>
        </m:r>
      </m:oMath>
      <w:r>
        <w:t xml:space="preserve"> </w:t>
      </w:r>
      <w:r>
        <w:t>列来计算每种情况下的最佳总体大小。该图的优点是，人们可以立即看到每个样本的似然曲线的重叠，并获得任何百分位数置信区间都不是对称的印象。</w:t>
      </w:r>
    </w:p>
    <w:p w:rsidR="003045B9" w:rsidRDefault="00E54A55">
      <w:pPr>
        <w:pStyle w:val="SourceCode"/>
      </w:pPr>
      <w:r>
        <w:rPr>
          <w:rStyle w:val="NormalTok"/>
        </w:rPr>
        <w:t xml:space="preserve"> </w:t>
      </w:r>
      <w:r>
        <w:rPr>
          <w:rStyle w:val="CommentTok"/>
        </w:rPr>
        <w:t xml:space="preserve"># Compare outcome for 2 independent seal estimates Fig 4.17  </w:t>
      </w:r>
      <w:r>
        <w:br/>
      </w:r>
      <w:r>
        <w:rPr>
          <w:rStyle w:val="NormalTok"/>
        </w:rPr>
        <w:t xml:space="preserve"> </w:t>
      </w:r>
      <w:r>
        <w:rPr>
          <w:rStyle w:val="CommentTok"/>
        </w:rPr>
        <w:t xml:space="preserve"># Should plot points not a line as each are independent   </w:t>
      </w:r>
      <w:r>
        <w:br/>
      </w:r>
      <w:r>
        <w:rPr>
          <w:rStyle w:val="FunctionTok"/>
        </w:rPr>
        <w:t>plot1</w:t>
      </w:r>
      <w:r>
        <w:rPr>
          <w:rStyle w:val="NormalTok"/>
        </w:rPr>
        <w:t>(X,lik1,</w:t>
      </w:r>
      <w:r>
        <w:rPr>
          <w:rStyle w:val="AttributeTok"/>
        </w:rPr>
        <w:t>type=</w:t>
      </w:r>
      <w:r>
        <w:rPr>
          <w:rStyle w:val="StringTok"/>
        </w:rPr>
        <w:t>"l"</w:t>
      </w:r>
      <w:r>
        <w:rPr>
          <w:rStyle w:val="NormalTok"/>
        </w:rPr>
        <w:t>,</w:t>
      </w:r>
      <w:r>
        <w:rPr>
          <w:rStyle w:val="AttributeTok"/>
        </w:rPr>
        <w:t>xlab=</w:t>
      </w:r>
      <w:r>
        <w:rPr>
          <w:rStyle w:val="StringTok"/>
        </w:rPr>
        <w:t>"Total Pup Numbers"</w:t>
      </w:r>
      <w:r>
        <w:rPr>
          <w:rStyle w:val="NormalTok"/>
        </w:rPr>
        <w:t xml:space="preserve">,  </w:t>
      </w:r>
      <w:r>
        <w:br/>
      </w:r>
      <w:r>
        <w:rPr>
          <w:rStyle w:val="NormalTok"/>
        </w:rPr>
        <w:t xml:space="preserve">      </w:t>
      </w:r>
      <w:r>
        <w:rPr>
          <w:rStyle w:val="AttributeTok"/>
        </w:rPr>
        <w:t>ylab=</w:t>
      </w:r>
      <w:r>
        <w:rPr>
          <w:rStyle w:val="StringTok"/>
        </w:rPr>
        <w:t>"Probability"</w:t>
      </w:r>
      <w:r>
        <w:rPr>
          <w:rStyle w:val="NormalTok"/>
        </w:rPr>
        <w:t>,</w:t>
      </w:r>
      <w:r>
        <w:rPr>
          <w:rStyle w:val="AttributeTok"/>
        </w:rPr>
        <w:t>maxy=</w:t>
      </w:r>
      <w:r>
        <w:rPr>
          <w:rStyle w:val="FloatTok"/>
        </w:rPr>
        <w:t>0.085</w:t>
      </w:r>
      <w:r>
        <w:rPr>
          <w:rStyle w:val="NormalTok"/>
        </w:rPr>
        <w:t>,</w:t>
      </w:r>
      <w:r>
        <w:rPr>
          <w:rStyle w:val="AttributeTok"/>
        </w:rPr>
        <w:t>lwd=</w:t>
      </w:r>
      <w:r>
        <w:rPr>
          <w:rStyle w:val="DecValTok"/>
        </w:rPr>
        <w:t>2</w:t>
      </w:r>
      <w:r>
        <w:rPr>
          <w:rStyle w:val="NormalTok"/>
        </w:rPr>
        <w:t xml:space="preserve">)  </w:t>
      </w:r>
      <w:r>
        <w:br/>
      </w:r>
      <w:r>
        <w:rPr>
          <w:rStyle w:val="FunctionTok"/>
        </w:rPr>
        <w:t>abline</w:t>
      </w:r>
      <w:r>
        <w:rPr>
          <w:rStyle w:val="NormalTok"/>
        </w:rPr>
        <w:t>(</w:t>
      </w:r>
      <w:r>
        <w:rPr>
          <w:rStyle w:val="AttributeTok"/>
        </w:rPr>
        <w:t>v=</w:t>
      </w:r>
      <w:r>
        <w:rPr>
          <w:rStyle w:val="NormalTok"/>
        </w:rPr>
        <w:t>X[</w:t>
      </w:r>
      <w:r>
        <w:rPr>
          <w:rStyle w:val="FunctionTok"/>
        </w:rPr>
        <w:t>which.max</w:t>
      </w:r>
      <w:r>
        <w:rPr>
          <w:rStyle w:val="NormalTok"/>
        </w:rPr>
        <w:t>(lik1)],</w:t>
      </w:r>
      <w:r>
        <w:rPr>
          <w:rStyle w:val="AttributeTok"/>
        </w:rPr>
        <w:t>col=</w:t>
      </w:r>
      <w:r>
        <w:rPr>
          <w:rStyle w:val="DecValTok"/>
        </w:rPr>
        <w:t>1</w:t>
      </w:r>
      <w:r>
        <w:rPr>
          <w:rStyle w:val="NormalTok"/>
        </w:rPr>
        <w:t>,</w:t>
      </w:r>
      <w:r>
        <w:rPr>
          <w:rStyle w:val="AttributeTok"/>
        </w:rPr>
        <w:t>lwd=</w:t>
      </w:r>
      <w:r>
        <w:rPr>
          <w:rStyle w:val="DecValTok"/>
        </w:rPr>
        <w:t>1</w:t>
      </w:r>
      <w:r>
        <w:rPr>
          <w:rStyle w:val="NormalTok"/>
        </w:rPr>
        <w:t xml:space="preserve">)  </w:t>
      </w:r>
      <w:r>
        <w:br/>
      </w:r>
      <w:r>
        <w:rPr>
          <w:rStyle w:val="FunctionTok"/>
        </w:rPr>
        <w:t>lines</w:t>
      </w:r>
      <w:r>
        <w:rPr>
          <w:rStyle w:val="NormalTok"/>
        </w:rPr>
        <w:t>(X,lik2,</w:t>
      </w:r>
      <w:r>
        <w:rPr>
          <w:rStyle w:val="AttributeTok"/>
        </w:rPr>
        <w:t>lwd=</w:t>
      </w:r>
      <w:r>
        <w:rPr>
          <w:rStyle w:val="DecValTok"/>
        </w:rPr>
        <w:t>2</w:t>
      </w:r>
      <w:r>
        <w:rPr>
          <w:rStyle w:val="NormalTok"/>
        </w:rPr>
        <w:t>,</w:t>
      </w:r>
      <w:r>
        <w:rPr>
          <w:rStyle w:val="AttributeTok"/>
        </w:rPr>
        <w:t>col=</w:t>
      </w:r>
      <w:r>
        <w:rPr>
          <w:rStyle w:val="DecValTok"/>
        </w:rPr>
        <w:t>2</w:t>
      </w:r>
      <w:r>
        <w:rPr>
          <w:rStyle w:val="NormalTok"/>
        </w:rPr>
        <w:t>,</w:t>
      </w:r>
      <w:r>
        <w:rPr>
          <w:rStyle w:val="AttributeTok"/>
        </w:rPr>
        <w:t>lty=</w:t>
      </w:r>
      <w:r>
        <w:rPr>
          <w:rStyle w:val="DecValTok"/>
        </w:rPr>
        <w:t>3</w:t>
      </w:r>
      <w:r>
        <w:rPr>
          <w:rStyle w:val="NormalTok"/>
        </w:rPr>
        <w:t xml:space="preserve">)  </w:t>
      </w:r>
      <w:r>
        <w:rPr>
          <w:rStyle w:val="CommentTok"/>
        </w:rPr>
        <w:t xml:space="preserve"># add line to plot  </w:t>
      </w:r>
      <w:r>
        <w:br/>
      </w:r>
      <w:r>
        <w:rPr>
          <w:rStyle w:val="FunctionTok"/>
        </w:rPr>
        <w:t>abline</w:t>
      </w:r>
      <w:r>
        <w:rPr>
          <w:rStyle w:val="NormalTok"/>
        </w:rPr>
        <w:t>(</w:t>
      </w:r>
      <w:r>
        <w:rPr>
          <w:rStyle w:val="AttributeTok"/>
        </w:rPr>
        <w:t>v=</w:t>
      </w:r>
      <w:r>
        <w:rPr>
          <w:rStyle w:val="NormalTok"/>
        </w:rPr>
        <w:t>X[</w:t>
      </w:r>
      <w:r>
        <w:rPr>
          <w:rStyle w:val="FunctionTok"/>
        </w:rPr>
        <w:t>which.max</w:t>
      </w:r>
      <w:r>
        <w:rPr>
          <w:rStyle w:val="NormalTok"/>
        </w:rPr>
        <w:t>(lik2)],</w:t>
      </w:r>
      <w:r>
        <w:rPr>
          <w:rStyle w:val="AttributeTok"/>
        </w:rPr>
        <w:t>col=</w:t>
      </w:r>
      <w:r>
        <w:rPr>
          <w:rStyle w:val="DecValTok"/>
        </w:rPr>
        <w:t>2</w:t>
      </w:r>
      <w:r>
        <w:rPr>
          <w:rStyle w:val="NormalTok"/>
        </w:rPr>
        <w:t>,</w:t>
      </w:r>
      <w:r>
        <w:rPr>
          <w:rStyle w:val="AttributeTok"/>
        </w:rPr>
        <w:t>lwd=</w:t>
      </w:r>
      <w:r>
        <w:rPr>
          <w:rStyle w:val="DecValTok"/>
        </w:rPr>
        <w:t>1</w:t>
      </w:r>
      <w:r>
        <w:rPr>
          <w:rStyle w:val="NormalTok"/>
        </w:rPr>
        <w:t xml:space="preserve">) </w:t>
      </w:r>
      <w:r>
        <w:rPr>
          <w:rStyle w:val="CommentTok"/>
        </w:rPr>
        <w:t xml:space="preserve"># add optimum  </w:t>
      </w:r>
      <w:r>
        <w:br/>
      </w:r>
      <w:r>
        <w:rPr>
          <w:rStyle w:val="NormalTok"/>
        </w:rPr>
        <w:t xml:space="preserve"> </w:t>
      </w:r>
      <w:r>
        <w:rPr>
          <w:rStyle w:val="CommentTok"/>
        </w:rPr>
        <w:t xml:space="preserve">#given p = 151/X, then X = 151/p </w:t>
      </w:r>
      <w:r>
        <w:rPr>
          <w:rStyle w:val="CommentTok"/>
        </w:rPr>
        <w:t xml:space="preserve">and p = optimum proportion   </w:t>
      </w:r>
      <w:r>
        <w:br/>
      </w:r>
      <w:r>
        <w:rPr>
          <w:rStyle w:val="FunctionTok"/>
        </w:rPr>
        <w:t>legend</w:t>
      </w:r>
      <w:r>
        <w:rPr>
          <w:rStyle w:val="NormalTok"/>
        </w:rPr>
        <w:t>(</w:t>
      </w:r>
      <w:r>
        <w:rPr>
          <w:rStyle w:val="StringTok"/>
        </w:rPr>
        <w:t>"topright"</w:t>
      </w:r>
      <w:r>
        <w:rPr>
          <w:rStyle w:val="NormalTok"/>
        </w:rPr>
        <w:t>,</w:t>
      </w:r>
      <w:r>
        <w:rPr>
          <w:rStyle w:val="AttributeTok"/>
        </w:rPr>
        <w:t>legend=</w:t>
      </w:r>
      <w:r>
        <w:rPr>
          <w:rStyle w:val="FunctionTok"/>
        </w:rPr>
        <w:t>round</w:t>
      </w:r>
      <w:r>
        <w:rPr>
          <w:rStyle w:val="NormalTok"/>
        </w:rPr>
        <w:t>((</w:t>
      </w:r>
      <w:r>
        <w:rPr>
          <w:rStyle w:val="DecValTok"/>
        </w:rPr>
        <w:t>151</w:t>
      </w:r>
      <w:r>
        <w:rPr>
          <w:rStyle w:val="SpecialCharTok"/>
        </w:rPr>
        <w:t>/</w:t>
      </w:r>
      <w:r>
        <w:rPr>
          <w:rStyle w:val="NormalTok"/>
        </w:rPr>
        <w:t>optsol[,</w:t>
      </w:r>
      <w:r>
        <w:rPr>
          <w:rStyle w:val="StringTok"/>
        </w:rPr>
        <w:t>"p"</w:t>
      </w:r>
      <w:r>
        <w:rPr>
          <w:rStyle w:val="NormalTok"/>
        </w:rPr>
        <w:t>])),</w:t>
      </w:r>
      <w:r>
        <w:rPr>
          <w:rStyle w:val="AttributeTok"/>
        </w:rPr>
        <w:t>col=</w:t>
      </w:r>
      <w:r>
        <w:rPr>
          <w:rStyle w:val="FunctionTok"/>
        </w:rPr>
        <w:t>c</w:t>
      </w:r>
      <w:r>
        <w:rPr>
          <w:rStyle w:val="NormalTok"/>
        </w:rPr>
        <w:t>(</w:t>
      </w:r>
      <w:r>
        <w:rPr>
          <w:rStyle w:val="DecValTok"/>
        </w:rPr>
        <w:t>1</w:t>
      </w:r>
      <w:r>
        <w:rPr>
          <w:rStyle w:val="NormalTok"/>
        </w:rPr>
        <w:t>,</w:t>
      </w:r>
      <w:r>
        <w:rPr>
          <w:rStyle w:val="DecValTok"/>
        </w:rPr>
        <w:t>2</w:t>
      </w:r>
      <w:r>
        <w:rPr>
          <w:rStyle w:val="NormalTok"/>
        </w:rPr>
        <w:t>),</w:t>
      </w:r>
      <w:r>
        <w:rPr>
          <w:rStyle w:val="AttributeTok"/>
        </w:rPr>
        <w:t>lwd=</w:t>
      </w:r>
      <w:r>
        <w:rPr>
          <w:rStyle w:val="DecValTok"/>
        </w:rPr>
        <w:t>3</w:t>
      </w:r>
      <w:r>
        <w:rPr>
          <w:rStyle w:val="NormalTok"/>
        </w:rPr>
        <w:t xml:space="preserve">,  </w:t>
      </w:r>
      <w:r>
        <w:br/>
      </w:r>
      <w:r>
        <w:rPr>
          <w:rStyle w:val="NormalTok"/>
        </w:rPr>
        <w:t xml:space="preserve">       </w:t>
      </w:r>
      <w:r>
        <w:rPr>
          <w:rStyle w:val="AttributeTok"/>
        </w:rPr>
        <w:t>bty=</w:t>
      </w:r>
      <w:r>
        <w:rPr>
          <w:rStyle w:val="StringTok"/>
        </w:rPr>
        <w:t>"n"</w:t>
      </w:r>
      <w:r>
        <w:rPr>
          <w:rStyle w:val="NormalTok"/>
        </w:rPr>
        <w:t>,</w:t>
      </w:r>
      <w:r>
        <w:rPr>
          <w:rStyle w:val="AttributeTok"/>
        </w:rPr>
        <w:t>cex=</w:t>
      </w:r>
      <w:r>
        <w:rPr>
          <w:rStyle w:val="FloatTok"/>
        </w:rPr>
        <w:t>1.1</w:t>
      </w:r>
      <w:r>
        <w:rPr>
          <w:rStyle w:val="NormalTok"/>
        </w:rPr>
        <w:t>,</w:t>
      </w:r>
      <w:r>
        <w:rPr>
          <w:rStyle w:val="AttributeTok"/>
        </w:rPr>
        <w:t>lty=</w:t>
      </w:r>
      <w:r>
        <w:rPr>
          <w:rStyle w:val="FunctionTok"/>
        </w:rPr>
        <w:t>c</w:t>
      </w:r>
      <w:r>
        <w:rPr>
          <w:rStyle w:val="NormalTok"/>
        </w:rPr>
        <w:t>(</w:t>
      </w:r>
      <w:r>
        <w:rPr>
          <w:rStyle w:val="DecValTok"/>
        </w:rPr>
        <w:t>1</w:t>
      </w:r>
      <w:r>
        <w:rPr>
          <w:rStyle w:val="NormalTok"/>
        </w:rPr>
        <w:t>,</w:t>
      </w:r>
      <w:r>
        <w:rPr>
          <w:rStyle w:val="DecValTok"/>
        </w:rPr>
        <w:t>3</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259" w:name="fig-4-17"/>
            <w:r>
              <w:rPr>
                <w:noProof/>
                <w:lang w:eastAsia="zh-CN"/>
              </w:rPr>
              <w:drawing>
                <wp:inline distT="0" distB="0" distL="0" distR="0">
                  <wp:extent cx="4620126" cy="3696101"/>
                  <wp:effectExtent l="0" t="0" r="0" b="0"/>
                  <wp:docPr id="292" name="Picture"/>
                  <wp:cNvGraphicFramePr/>
                  <a:graphic xmlns:a="http://schemas.openxmlformats.org/drawingml/2006/main">
                    <a:graphicData uri="http://schemas.openxmlformats.org/drawingml/2006/picture">
                      <pic:pic xmlns:pic="http://schemas.openxmlformats.org/drawingml/2006/picture">
                        <pic:nvPicPr>
                          <pic:cNvPr id="293" name="Picture" descr="04-application_files/figure-docx/fig-4-17-1.png"/>
                          <pic:cNvPicPr>
                            <a:picLocks noChangeAspect="1" noChangeArrowheads="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4.17: </w:t>
            </w:r>
            <w:r>
              <w:t>通过标记实验，对</w:t>
            </w:r>
            <w:r>
              <w:t>151</w:t>
            </w:r>
            <w:r>
              <w:t>只海狗进行了标记，得出了海狗种群大小的两种估计，种群大小与似然分布</w:t>
            </w:r>
            <w:r>
              <w:t>(Greaves, 1992)</w:t>
            </w:r>
            <w:r>
              <w:t>。右边的黑线来自</w:t>
            </w:r>
            <w:r>
              <w:t>222</w:t>
            </w:r>
            <w:r>
              <w:t>只观察到的幼崽的</w:t>
            </w:r>
            <w:r>
              <w:t>32</w:t>
            </w:r>
            <w:r>
              <w:t>个标记，而左边的虚线来自</w:t>
            </w:r>
            <w:r>
              <w:t>181</w:t>
            </w:r>
            <w:r>
              <w:t>只观察到的</w:t>
            </w:r>
            <w:r>
              <w:t>31</w:t>
            </w:r>
            <w:r>
              <w:t>个标记。模型</w:t>
            </w:r>
            <w:r>
              <w:t>(</w:t>
            </w:r>
            <w:r>
              <w:t>最佳种群估计值</w:t>
            </w:r>
            <w:r>
              <w:t>)</w:t>
            </w:r>
            <w:r>
              <w:t>由竖线和图例表示。</w:t>
            </w:r>
          </w:p>
        </w:tc>
        <w:bookmarkEnd w:id="259"/>
      </w:tr>
    </w:tbl>
    <w:p w:rsidR="003045B9" w:rsidRDefault="00E54A55">
      <w:pPr>
        <w:pStyle w:val="3"/>
      </w:pPr>
      <w:bookmarkStart w:id="260" w:name="使用多个独立样本"/>
      <w:bookmarkStart w:id="261" w:name="_Toc205277878"/>
      <w:bookmarkEnd w:id="253"/>
      <w:r>
        <w:t xml:space="preserve">4.8.3 </w:t>
      </w:r>
      <w:r>
        <w:t>使用多个独立样本</w:t>
      </w:r>
      <w:bookmarkEnd w:id="261"/>
    </w:p>
    <w:p w:rsidR="003045B9" w:rsidRDefault="00E54A55">
      <w:pPr>
        <w:pStyle w:val="FirstParagraph"/>
      </w:pPr>
      <w:r>
        <w:t>如果有多个调查、观测或样本，或不同类型的数据，而这些数据又是相互独立的，那么就有可能将这些估计值合并起来，以改进总体估计值。就像概率一样，一组独</w:t>
      </w:r>
      <w:r>
        <w:lastRenderedPageBreak/>
        <w:t>立观测数据的似然是特定观测数据似然的乘积。因此，我们可以将刚才研究</w:t>
      </w:r>
      <w:r>
        <w:t>的两个样本的每个种群大小的似然值相乘，得到一个联合似然值，在前面的例子中，这个似然值被放入变量</w:t>
      </w:r>
      <w:r>
        <w:t xml:space="preserve"> </w:t>
      </w:r>
      <w:r>
        <w:rPr>
          <w:i/>
          <w:iCs/>
        </w:rPr>
        <w:t>totlik</w:t>
      </w:r>
      <w:r>
        <w:t xml:space="preserve"> </w:t>
      </w:r>
      <w:r>
        <w:t>中，</w:t>
      </w:r>
      <w:hyperlink w:anchor="fig-4-18">
        <w:r>
          <w:rPr>
            <w:rStyle w:val="ad"/>
          </w:rPr>
          <w:t>图</w:t>
        </w:r>
        <w:r>
          <w:rPr>
            <w:rStyle w:val="ad"/>
          </w:rPr>
          <w:t> 4.18</w:t>
        </w:r>
      </w:hyperlink>
      <w:r>
        <w:t>。</w:t>
      </w:r>
    </w:p>
    <w:p w:rsidR="003045B9" w:rsidRDefault="00E54A55">
      <w:pPr>
        <w:pStyle w:val="SourceCode"/>
      </w:pPr>
      <w:r>
        <w:rPr>
          <w:rStyle w:val="NormalTok"/>
        </w:rPr>
        <w:t xml:space="preserve"> </w:t>
      </w:r>
      <w:r>
        <w:rPr>
          <w:rStyle w:val="CommentTok"/>
        </w:rPr>
        <w:t xml:space="preserve">#Combined likelihood from 2 independent samples Fig 4.18  </w:t>
      </w:r>
      <w:r>
        <w:br/>
      </w:r>
      <w:r>
        <w:rPr>
          <w:rStyle w:val="NormalTok"/>
        </w:rPr>
        <w:t xml:space="preserve">totlik </w:t>
      </w:r>
      <w:r>
        <w:rPr>
          <w:rStyle w:val="OtherTok"/>
        </w:rPr>
        <w:t>&lt;-</w:t>
      </w:r>
      <w:r>
        <w:rPr>
          <w:rStyle w:val="NormalTok"/>
        </w:rPr>
        <w:t xml:space="preserve"> totlik</w:t>
      </w:r>
      <w:r>
        <w:rPr>
          <w:rStyle w:val="SpecialCharTok"/>
        </w:rPr>
        <w:t>/</w:t>
      </w:r>
      <w:r>
        <w:rPr>
          <w:rStyle w:val="FunctionTok"/>
        </w:rPr>
        <w:t>sum</w:t>
      </w:r>
      <w:r>
        <w:rPr>
          <w:rStyle w:val="NormalTok"/>
        </w:rPr>
        <w:t xml:space="preserve">(totlik) </w:t>
      </w:r>
      <w:r>
        <w:rPr>
          <w:rStyle w:val="CommentTok"/>
        </w:rPr>
        <w:t xml:space="preserve"># rescale so the total sums to one  </w:t>
      </w:r>
      <w:r>
        <w:br/>
      </w:r>
      <w:r>
        <w:rPr>
          <w:rStyle w:val="NormalTok"/>
        </w:rPr>
        <w:t xml:space="preserve">cumlik </w:t>
      </w:r>
      <w:r>
        <w:rPr>
          <w:rStyle w:val="OtherTok"/>
        </w:rPr>
        <w:t>&lt;-</w:t>
      </w:r>
      <w:r>
        <w:rPr>
          <w:rStyle w:val="NormalTok"/>
        </w:rPr>
        <w:t xml:space="preserve"> </w:t>
      </w:r>
      <w:r>
        <w:rPr>
          <w:rStyle w:val="FunctionTok"/>
        </w:rPr>
        <w:t>cumsum</w:t>
      </w:r>
      <w:r>
        <w:rPr>
          <w:rStyle w:val="NormalTok"/>
        </w:rPr>
        <w:t xml:space="preserve">(totlik) </w:t>
      </w:r>
      <w:r>
        <w:rPr>
          <w:rStyle w:val="CommentTok"/>
        </w:rPr>
        <w:t>#approx c</w:t>
      </w:r>
      <w:r>
        <w:rPr>
          <w:rStyle w:val="CommentTok"/>
        </w:rPr>
        <w:t xml:space="preserve">umulative likelihood for CI      </w:t>
      </w:r>
      <w:r>
        <w:br/>
      </w:r>
      <w:r>
        <w:rPr>
          <w:rStyle w:val="FunctionTok"/>
        </w:rPr>
        <w:t>plot1</w:t>
      </w:r>
      <w:r>
        <w:rPr>
          <w:rStyle w:val="NormalTok"/>
        </w:rPr>
        <w:t>(X,totlik,</w:t>
      </w:r>
      <w:r>
        <w:rPr>
          <w:rStyle w:val="AttributeTok"/>
        </w:rPr>
        <w:t>type=</w:t>
      </w:r>
      <w:r>
        <w:rPr>
          <w:rStyle w:val="StringTok"/>
        </w:rPr>
        <w:t>"l"</w:t>
      </w:r>
      <w:r>
        <w:rPr>
          <w:rStyle w:val="NormalTok"/>
        </w:rPr>
        <w:t>,</w:t>
      </w:r>
      <w:r>
        <w:rPr>
          <w:rStyle w:val="AttributeTok"/>
        </w:rPr>
        <w:t>lwd=</w:t>
      </w:r>
      <w:r>
        <w:rPr>
          <w:rStyle w:val="DecValTok"/>
        </w:rPr>
        <w:t>2</w:t>
      </w:r>
      <w:r>
        <w:rPr>
          <w:rStyle w:val="NormalTok"/>
        </w:rPr>
        <w:t>,</w:t>
      </w:r>
      <w:r>
        <w:rPr>
          <w:rStyle w:val="AttributeTok"/>
        </w:rPr>
        <w:t>xlab=</w:t>
      </w:r>
      <w:r>
        <w:rPr>
          <w:rStyle w:val="StringTok"/>
        </w:rPr>
        <w:t>"Total Pup Numbers"</w:t>
      </w:r>
      <w:r>
        <w:rPr>
          <w:rStyle w:val="NormalTok"/>
        </w:rPr>
        <w:t xml:space="preserve">,  </w:t>
      </w:r>
      <w:r>
        <w:br/>
      </w:r>
      <w:r>
        <w:rPr>
          <w:rStyle w:val="NormalTok"/>
        </w:rPr>
        <w:t xml:space="preserve">      </w:t>
      </w:r>
      <w:r>
        <w:rPr>
          <w:rStyle w:val="AttributeTok"/>
        </w:rPr>
        <w:t>ylab=</w:t>
      </w:r>
      <w:r>
        <w:rPr>
          <w:rStyle w:val="StringTok"/>
        </w:rPr>
        <w:t>"Posterior Joint Probability"</w:t>
      </w:r>
      <w:r>
        <w:rPr>
          <w:rStyle w:val="NormalTok"/>
        </w:rPr>
        <w:t xml:space="preserve">)  </w:t>
      </w:r>
      <w:r>
        <w:br/>
      </w:r>
      <w:r>
        <w:rPr>
          <w:rStyle w:val="NormalTok"/>
        </w:rPr>
        <w:t xml:space="preserve">percs </w:t>
      </w:r>
      <w:r>
        <w:rPr>
          <w:rStyle w:val="OtherTok"/>
        </w:rPr>
        <w:t>&lt;-</w:t>
      </w:r>
      <w:r>
        <w:rPr>
          <w:rStyle w:val="NormalTok"/>
        </w:rPr>
        <w:t xml:space="preserve"> </w:t>
      </w:r>
      <w:r>
        <w:rPr>
          <w:rStyle w:val="FunctionTok"/>
        </w:rPr>
        <w:t>c</w:t>
      </w:r>
      <w:r>
        <w:rPr>
          <w:rStyle w:val="NormalTok"/>
        </w:rPr>
        <w:t>(X[</w:t>
      </w:r>
      <w:r>
        <w:rPr>
          <w:rStyle w:val="FunctionTok"/>
        </w:rPr>
        <w:t>which.closest</w:t>
      </w:r>
      <w:r>
        <w:rPr>
          <w:rStyle w:val="NormalTok"/>
        </w:rPr>
        <w:t>(</w:t>
      </w:r>
      <w:r>
        <w:rPr>
          <w:rStyle w:val="FloatTok"/>
        </w:rPr>
        <w:t>0.025</w:t>
      </w:r>
      <w:r>
        <w:rPr>
          <w:rStyle w:val="NormalTok"/>
        </w:rPr>
        <w:t>,cumlik)],X[</w:t>
      </w:r>
      <w:r>
        <w:rPr>
          <w:rStyle w:val="FunctionTok"/>
        </w:rPr>
        <w:t>which.max</w:t>
      </w:r>
      <w:r>
        <w:rPr>
          <w:rStyle w:val="NormalTok"/>
        </w:rPr>
        <w:t xml:space="preserve">(totlik)],  </w:t>
      </w:r>
      <w:r>
        <w:br/>
      </w:r>
      <w:r>
        <w:rPr>
          <w:rStyle w:val="NormalTok"/>
        </w:rPr>
        <w:t xml:space="preserve">           X[</w:t>
      </w:r>
      <w:r>
        <w:rPr>
          <w:rStyle w:val="FunctionTok"/>
        </w:rPr>
        <w:t>which.closest</w:t>
      </w:r>
      <w:r>
        <w:rPr>
          <w:rStyle w:val="NormalTok"/>
        </w:rPr>
        <w:t>(</w:t>
      </w:r>
      <w:r>
        <w:rPr>
          <w:rStyle w:val="FloatTok"/>
        </w:rPr>
        <w:t>0.975</w:t>
      </w:r>
      <w:r>
        <w:rPr>
          <w:rStyle w:val="NormalTok"/>
        </w:rPr>
        <w:t xml:space="preserve">,cumlik)])  </w:t>
      </w:r>
      <w:r>
        <w:br/>
      </w:r>
      <w:r>
        <w:rPr>
          <w:rStyle w:val="FunctionTok"/>
        </w:rPr>
        <w:t>abline</w:t>
      </w:r>
      <w:r>
        <w:rPr>
          <w:rStyle w:val="NormalTok"/>
        </w:rPr>
        <w:t>(</w:t>
      </w:r>
      <w:r>
        <w:rPr>
          <w:rStyle w:val="AttributeTok"/>
        </w:rPr>
        <w:t>v=</w:t>
      </w:r>
      <w:r>
        <w:rPr>
          <w:rStyle w:val="NormalTok"/>
        </w:rPr>
        <w:t>percs,</w:t>
      </w:r>
      <w:r>
        <w:rPr>
          <w:rStyle w:val="AttributeTok"/>
        </w:rPr>
        <w:t>lwd=</w:t>
      </w:r>
      <w:r>
        <w:rPr>
          <w:rStyle w:val="FunctionTok"/>
        </w:rPr>
        <w:t>c</w:t>
      </w:r>
      <w:r>
        <w:rPr>
          <w:rStyle w:val="NormalTok"/>
        </w:rPr>
        <w:t>(</w:t>
      </w:r>
      <w:r>
        <w:rPr>
          <w:rStyle w:val="DecValTok"/>
        </w:rPr>
        <w:t>1</w:t>
      </w:r>
      <w:r>
        <w:rPr>
          <w:rStyle w:val="NormalTok"/>
        </w:rPr>
        <w:t>,</w:t>
      </w:r>
      <w:r>
        <w:rPr>
          <w:rStyle w:val="DecValTok"/>
        </w:rPr>
        <w:t>2</w:t>
      </w:r>
      <w:r>
        <w:rPr>
          <w:rStyle w:val="NormalTok"/>
        </w:rPr>
        <w:t>,</w:t>
      </w:r>
      <w:r>
        <w:rPr>
          <w:rStyle w:val="DecValTok"/>
        </w:rPr>
        <w:t>1</w:t>
      </w:r>
      <w:r>
        <w:rPr>
          <w:rStyle w:val="NormalTok"/>
        </w:rPr>
        <w:t>),</w:t>
      </w:r>
      <w:r>
        <w:rPr>
          <w:rStyle w:val="AttributeTok"/>
        </w:rPr>
        <w:t>col=</w:t>
      </w:r>
      <w:r>
        <w:rPr>
          <w:rStyle w:val="FunctionTok"/>
        </w:rPr>
        <w:t>c</w:t>
      </w:r>
      <w:r>
        <w:rPr>
          <w:rStyle w:val="NormalTok"/>
        </w:rPr>
        <w:t>(</w:t>
      </w:r>
      <w:r>
        <w:rPr>
          <w:rStyle w:val="DecValTok"/>
        </w:rPr>
        <w:t>2</w:t>
      </w:r>
      <w:r>
        <w:rPr>
          <w:rStyle w:val="NormalTok"/>
        </w:rPr>
        <w:t>,</w:t>
      </w:r>
      <w:r>
        <w:rPr>
          <w:rStyle w:val="DecValTok"/>
        </w:rPr>
        <w:t>1</w:t>
      </w:r>
      <w:r>
        <w:rPr>
          <w:rStyle w:val="NormalTok"/>
        </w:rPr>
        <w:t>,</w:t>
      </w:r>
      <w:r>
        <w:rPr>
          <w:rStyle w:val="DecValTok"/>
        </w:rPr>
        <w:t>2</w:t>
      </w:r>
      <w:r>
        <w:rPr>
          <w:rStyle w:val="NormalTok"/>
        </w:rPr>
        <w:t xml:space="preserve">))  </w:t>
      </w:r>
      <w:r>
        <w:br/>
      </w:r>
      <w:r>
        <w:rPr>
          <w:rStyle w:val="FunctionTok"/>
        </w:rPr>
        <w:t>legend</w:t>
      </w:r>
      <w:r>
        <w:rPr>
          <w:rStyle w:val="NormalTok"/>
        </w:rPr>
        <w:t>(</w:t>
      </w:r>
      <w:r>
        <w:rPr>
          <w:rStyle w:val="StringTok"/>
        </w:rPr>
        <w:t>"topright"</w:t>
      </w:r>
      <w:r>
        <w:rPr>
          <w:rStyle w:val="NormalTok"/>
        </w:rPr>
        <w:t>,</w:t>
      </w:r>
      <w:r>
        <w:rPr>
          <w:rStyle w:val="AttributeTok"/>
        </w:rPr>
        <w:t>legend=</w:t>
      </w:r>
      <w:r>
        <w:rPr>
          <w:rStyle w:val="NormalTok"/>
        </w:rPr>
        <w:t>percs,</w:t>
      </w:r>
      <w:r>
        <w:rPr>
          <w:rStyle w:val="AttributeTok"/>
        </w:rPr>
        <w:t>lwd=</w:t>
      </w:r>
      <w:r>
        <w:rPr>
          <w:rStyle w:val="FunctionTok"/>
        </w:rPr>
        <w:t>c</w:t>
      </w:r>
      <w:r>
        <w:rPr>
          <w:rStyle w:val="NormalTok"/>
        </w:rPr>
        <w:t>(</w:t>
      </w:r>
      <w:r>
        <w:rPr>
          <w:rStyle w:val="DecValTok"/>
        </w:rPr>
        <w:t>2</w:t>
      </w:r>
      <w:r>
        <w:rPr>
          <w:rStyle w:val="NormalTok"/>
        </w:rPr>
        <w:t>,</w:t>
      </w:r>
      <w:r>
        <w:rPr>
          <w:rStyle w:val="DecValTok"/>
        </w:rPr>
        <w:t>4</w:t>
      </w:r>
      <w:r>
        <w:rPr>
          <w:rStyle w:val="NormalTok"/>
        </w:rPr>
        <w:t>,</w:t>
      </w:r>
      <w:r>
        <w:rPr>
          <w:rStyle w:val="DecValTok"/>
        </w:rPr>
        <w:t>2</w:t>
      </w:r>
      <w:r>
        <w:rPr>
          <w:rStyle w:val="NormalTok"/>
        </w:rPr>
        <w:t>),</w:t>
      </w:r>
      <w:r>
        <w:rPr>
          <w:rStyle w:val="AttributeTok"/>
        </w:rPr>
        <w:t>bty=</w:t>
      </w:r>
      <w:r>
        <w:rPr>
          <w:rStyle w:val="StringTok"/>
        </w:rPr>
        <w:t>"n"</w:t>
      </w:r>
      <w:r>
        <w:rPr>
          <w:rStyle w:val="NormalTok"/>
        </w:rPr>
        <w:t>,</w:t>
      </w:r>
      <w:r>
        <w:rPr>
          <w:rStyle w:val="AttributeTok"/>
        </w:rPr>
        <w:t>col=</w:t>
      </w:r>
      <w:r>
        <w:rPr>
          <w:rStyle w:val="FunctionTok"/>
        </w:rPr>
        <w:t>c</w:t>
      </w:r>
      <w:r>
        <w:rPr>
          <w:rStyle w:val="NormalTok"/>
        </w:rPr>
        <w:t>(</w:t>
      </w:r>
      <w:r>
        <w:rPr>
          <w:rStyle w:val="DecValTok"/>
        </w:rPr>
        <w:t>2</w:t>
      </w:r>
      <w:r>
        <w:rPr>
          <w:rStyle w:val="NormalTok"/>
        </w:rPr>
        <w:t>,</w:t>
      </w:r>
      <w:r>
        <w:rPr>
          <w:rStyle w:val="DecValTok"/>
        </w:rPr>
        <w:t>1</w:t>
      </w:r>
      <w:r>
        <w:rPr>
          <w:rStyle w:val="NormalTok"/>
        </w:rPr>
        <w:t>,</w:t>
      </w:r>
      <w:r>
        <w:rPr>
          <w:rStyle w:val="DecValTok"/>
        </w:rPr>
        <w:t>2</w:t>
      </w:r>
      <w:r>
        <w:rPr>
          <w:rStyle w:val="NormalTok"/>
        </w:rPr>
        <w:t xml:space="preserve">),  </w:t>
      </w:r>
      <w:r>
        <w:br/>
      </w:r>
      <w:r>
        <w:rPr>
          <w:rStyle w:val="NormalTok"/>
        </w:rPr>
        <w:t xml:space="preserve">       </w:t>
      </w:r>
      <w:r>
        <w:rPr>
          <w:rStyle w:val="AttributeTok"/>
        </w:rPr>
        <w:t>cex=</w:t>
      </w:r>
      <w:r>
        <w:rPr>
          <w:rStyle w:val="FloatTok"/>
        </w:rPr>
        <w:t>1.2</w:t>
      </w:r>
      <w:r>
        <w:rPr>
          <w:rStyle w:val="NormalTok"/>
        </w:rPr>
        <w:t xml:space="preserve">)  </w:t>
      </w:r>
      <w:r>
        <w:rPr>
          <w:rStyle w:val="CommentTok"/>
        </w:rPr>
        <w:t xml:space="preserve"># now compare with averaged count  </w:t>
      </w:r>
      <w:r>
        <w:br/>
      </w:r>
      <w:r>
        <w:rPr>
          <w:rStyle w:val="NormalTok"/>
        </w:rPr>
        <w:t xml:space="preserve">m </w:t>
      </w:r>
      <w:r>
        <w:rPr>
          <w:rStyle w:val="OtherTok"/>
        </w:rPr>
        <w:t>&lt;-</w:t>
      </w:r>
      <w:r>
        <w:rPr>
          <w:rStyle w:val="NormalTok"/>
        </w:rPr>
        <w:t xml:space="preserve"> furs[</w:t>
      </w:r>
      <w:r>
        <w:rPr>
          <w:rStyle w:val="DecValTok"/>
        </w:rPr>
        <w:t>3</w:t>
      </w:r>
      <w:r>
        <w:rPr>
          <w:rStyle w:val="NormalTok"/>
        </w:rPr>
        <w:t>,</w:t>
      </w:r>
      <w:r>
        <w:rPr>
          <w:rStyle w:val="DecValTok"/>
        </w:rPr>
        <w:t>1</w:t>
      </w:r>
      <w:r>
        <w:rPr>
          <w:rStyle w:val="NormalTok"/>
        </w:rPr>
        <w:t xml:space="preserve">];  n </w:t>
      </w:r>
      <w:r>
        <w:rPr>
          <w:rStyle w:val="OtherTok"/>
        </w:rPr>
        <w:t>&lt;-</w:t>
      </w:r>
      <w:r>
        <w:rPr>
          <w:rStyle w:val="NormalTok"/>
        </w:rPr>
        <w:t xml:space="preserve"> furs[</w:t>
      </w:r>
      <w:r>
        <w:rPr>
          <w:rStyle w:val="DecValTok"/>
        </w:rPr>
        <w:t>3</w:t>
      </w:r>
      <w:r>
        <w:rPr>
          <w:rStyle w:val="NormalTok"/>
        </w:rPr>
        <w:t>,</w:t>
      </w:r>
      <w:r>
        <w:rPr>
          <w:rStyle w:val="DecValTok"/>
        </w:rPr>
        <w:t>2</w:t>
      </w:r>
      <w:r>
        <w:rPr>
          <w:rStyle w:val="NormalTok"/>
        </w:rPr>
        <w:t xml:space="preserve">] </w:t>
      </w:r>
      <w:r>
        <w:rPr>
          <w:rStyle w:val="CommentTok"/>
        </w:rPr>
        <w:t xml:space="preserve"># likelihoods for the   </w:t>
      </w:r>
      <w:r>
        <w:br/>
      </w:r>
      <w:r>
        <w:rPr>
          <w:rStyle w:val="NormalTok"/>
        </w:rPr>
        <w:t xml:space="preserve">lik3 </w:t>
      </w:r>
      <w:r>
        <w:rPr>
          <w:rStyle w:val="OtherTok"/>
        </w:rPr>
        <w:t>&lt;-</w:t>
      </w:r>
      <w:r>
        <w:rPr>
          <w:rStyle w:val="NormalTok"/>
        </w:rPr>
        <w:t xml:space="preserve"> </w:t>
      </w:r>
      <w:r>
        <w:rPr>
          <w:rStyle w:val="FunctionTok"/>
        </w:rPr>
        <w:t>dbinom</w:t>
      </w:r>
      <w:r>
        <w:rPr>
          <w:rStyle w:val="NormalTok"/>
        </w:rPr>
        <w:t xml:space="preserve">(m,n,p)            </w:t>
      </w:r>
      <w:r>
        <w:rPr>
          <w:rStyle w:val="CommentTok"/>
        </w:rPr>
        <w:t xml:space="preserve"># average </w:t>
      </w:r>
      <w:r>
        <w:rPr>
          <w:rStyle w:val="CommentTok"/>
        </w:rPr>
        <w:t xml:space="preserve">of six samples  </w:t>
      </w:r>
      <w:r>
        <w:br/>
      </w:r>
      <w:r>
        <w:rPr>
          <w:rStyle w:val="NormalTok"/>
        </w:rPr>
        <w:t xml:space="preserve">lik4 </w:t>
      </w:r>
      <w:r>
        <w:rPr>
          <w:rStyle w:val="OtherTok"/>
        </w:rPr>
        <w:t>&lt;-</w:t>
      </w:r>
      <w:r>
        <w:rPr>
          <w:rStyle w:val="NormalTok"/>
        </w:rPr>
        <w:t xml:space="preserve"> lik3</w:t>
      </w:r>
      <w:r>
        <w:rPr>
          <w:rStyle w:val="SpecialCharTok"/>
        </w:rPr>
        <w:t>/</w:t>
      </w:r>
      <w:r>
        <w:rPr>
          <w:rStyle w:val="FunctionTok"/>
        </w:rPr>
        <w:t>sum</w:t>
      </w:r>
      <w:r>
        <w:rPr>
          <w:rStyle w:val="NormalTok"/>
        </w:rPr>
        <w:t xml:space="preserve">(lik3)  </w:t>
      </w:r>
      <w:r>
        <w:rPr>
          <w:rStyle w:val="CommentTok"/>
        </w:rPr>
        <w:t xml:space="preserve"># rescale for comparison with totlik  </w:t>
      </w:r>
      <w:r>
        <w:br/>
      </w:r>
      <w:r>
        <w:rPr>
          <w:rStyle w:val="FunctionTok"/>
        </w:rPr>
        <w:t>lines</w:t>
      </w:r>
      <w:r>
        <w:rPr>
          <w:rStyle w:val="NormalTok"/>
        </w:rPr>
        <w:t>(X,lik4,</w:t>
      </w:r>
      <w:r>
        <w:rPr>
          <w:rStyle w:val="AttributeTok"/>
        </w:rPr>
        <w:t>lwd=</w:t>
      </w:r>
      <w:r>
        <w:rPr>
          <w:rStyle w:val="DecValTok"/>
        </w:rPr>
        <w:t>2</w:t>
      </w:r>
      <w:r>
        <w:rPr>
          <w:rStyle w:val="NormalTok"/>
        </w:rPr>
        <w:t>,</w:t>
      </w:r>
      <w:r>
        <w:rPr>
          <w:rStyle w:val="AttributeTok"/>
        </w:rPr>
        <w:t>col=</w:t>
      </w:r>
      <w:r>
        <w:rPr>
          <w:rStyle w:val="DecValTok"/>
        </w:rPr>
        <w:t>3</w:t>
      </w:r>
      <w:r>
        <w:rPr>
          <w:rStyle w:val="NormalTok"/>
        </w:rPr>
        <w:t>,</w:t>
      </w:r>
      <w:r>
        <w:rPr>
          <w:rStyle w:val="AttributeTok"/>
        </w:rPr>
        <w:t>lty=</w:t>
      </w:r>
      <w:r>
        <w:rPr>
          <w:rStyle w:val="DecValTok"/>
        </w:rPr>
        <w:t>2</w:t>
      </w:r>
      <w:r>
        <w:rPr>
          <w:rStyle w:val="NormalTok"/>
        </w:rPr>
        <w:t xml:space="preserve">) </w:t>
      </w:r>
      <w:r>
        <w:rPr>
          <w:rStyle w:val="CommentTok"/>
        </w:rPr>
        <w:t xml:space="preserve">#add 6 sample average to plot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262" w:name="fig-4-18"/>
            <w:r>
              <w:rPr>
                <w:noProof/>
                <w:lang w:eastAsia="zh-CN"/>
              </w:rPr>
              <w:drawing>
                <wp:inline distT="0" distB="0" distL="0" distR="0">
                  <wp:extent cx="4620126" cy="3696101"/>
                  <wp:effectExtent l="0" t="0" r="0" b="0"/>
                  <wp:docPr id="297" name="Picture"/>
                  <wp:cNvGraphicFramePr/>
                  <a:graphic xmlns:a="http://schemas.openxmlformats.org/drawingml/2006/main">
                    <a:graphicData uri="http://schemas.openxmlformats.org/drawingml/2006/picture">
                      <pic:pic xmlns:pic="http://schemas.openxmlformats.org/drawingml/2006/picture">
                        <pic:nvPicPr>
                          <pic:cNvPr id="298" name="Picture" descr="04-application_files/figure-docx/fig-4-18-1.png"/>
                          <pic:cNvPicPr>
                            <a:picLocks noChangeAspect="1" noChangeArrowheads="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4.18: </w:t>
            </w:r>
            <w:r>
              <w:t>前两个海狗幼崽样本的综合似然（黑线）。与单个样本相比，这些样本的百分位数置信区间（垂直细红线）更小。六个样本的平均计数和样本量（绿色虚线）在平均位置上与单个样本相似，但百分比置信区间更宽。图例显示了组合似然曲线的最佳值和</w:t>
            </w:r>
            <w:r>
              <w:t xml:space="preserve"> 95% </w:t>
            </w:r>
            <w:r>
              <w:t>百分位数</w:t>
            </w:r>
            <w:r>
              <w:t xml:space="preserve"> CI</w:t>
            </w:r>
            <w:r>
              <w:t>。</w:t>
            </w:r>
            <w:r>
              <w:t>The combined likelihood from the first two fur seal pup samples (black line). These have tighter percentile confidence interv</w:t>
            </w:r>
            <w:r>
              <w:t xml:space="preserve">als (vertical thin red lines) than the individual samples. The average count and sample </w:t>
            </w:r>
            <w:r>
              <w:lastRenderedPageBreak/>
              <w:t>size of six samples (green dashed line) remains similar in mean location to the single samples but would have much wider CI. The legend shows the optimum and the 95% pe</w:t>
            </w:r>
            <w:r>
              <w:t>rcentile CI foir the combined likelihoods curve.</w:t>
            </w:r>
          </w:p>
        </w:tc>
        <w:bookmarkEnd w:id="262"/>
      </w:tr>
    </w:tbl>
    <w:p w:rsidR="003045B9" w:rsidRDefault="00E54A55">
      <w:pPr>
        <w:pStyle w:val="a0"/>
      </w:pPr>
      <w:r>
        <w:lastRenderedPageBreak/>
        <w:t>请注意，虽然中心倾向仍然非常相似，但从组合似然值（红色细线）得出的</w:t>
      </w:r>
      <w:r>
        <w:t xml:space="preserve"> 95% </w:t>
      </w:r>
      <w:r>
        <w:t>置信区间比从六个组合样本得出的平均值要小，而且在平均值周围不对称。与所有分析一样，只要使用的程序是站得住脚的，那么分析就可以继续进行（例如，在这种情况下，可以说样本是独立的，这意味着它们在时间上相隔足够远，因此无法得知被标记幼崽的位置，幼崽也可以移动等）。这与贝叶斯方法利用新数据的似然更新先验概率有相似之处。具体的贝叶斯方法将在后面详</w:t>
      </w:r>
      <w:r>
        <w:t>细介绍。对六个样本取平均值以获得平均计数和样本大小的方法提供了非常相似的种群估计值，但其不确定性范围更大。取这些样本的平均值并不是最佳的分析策略。</w:t>
      </w:r>
    </w:p>
    <w:p w:rsidR="003045B9" w:rsidRDefault="00E54A55">
      <w:pPr>
        <w:pStyle w:val="3"/>
      </w:pPr>
      <w:bookmarkStart w:id="263" w:name="分析方法"/>
      <w:bookmarkStart w:id="264" w:name="_Toc205277879"/>
      <w:bookmarkEnd w:id="260"/>
      <w:r>
        <w:t xml:space="preserve">4.8.4 </w:t>
      </w:r>
      <w:r>
        <w:t>分析方法</w:t>
      </w:r>
      <w:bookmarkEnd w:id="264"/>
    </w:p>
    <w:p w:rsidR="003045B9" w:rsidRDefault="00E54A55">
      <w:pPr>
        <w:pStyle w:val="FirstParagraph"/>
      </w:pPr>
      <w:r>
        <w:t>有些生物过程，如动物是否成熟、是否被渔具选择捕捞等，非常适合用二项分布作为观测的基础进行分析。然而，这类过程是以累积的方式运行的，例如，随着时间的推移，种群中成熟的群体百分比最终应达到</w:t>
      </w:r>
      <w:r>
        <w:t xml:space="preserve"> 100%</w:t>
      </w:r>
      <w:r>
        <w:t>。这种过程通常可以用众所周知的</w:t>
      </w:r>
      <w:r>
        <w:t xml:space="preserve"> logistic </w:t>
      </w:r>
      <w:r>
        <w:t>曲线来很好地描述。我们可以使用数值方法来估计</w:t>
      </w:r>
      <w:r>
        <w:t xml:space="preserve"> logistic </w:t>
      </w:r>
      <w:r>
        <w:t>模型参数，也可以使用二项分布的广义</w:t>
      </w:r>
      <w:r>
        <w:t>线性模型。我们将在本章之后的静态模型一章中介绍这些方法。</w:t>
      </w:r>
    </w:p>
    <w:p w:rsidR="003045B9" w:rsidRDefault="00E54A55">
      <w:pPr>
        <w:pStyle w:val="2"/>
      </w:pPr>
      <w:bookmarkStart w:id="265" w:name="其它分布"/>
      <w:bookmarkStart w:id="266" w:name="_Toc205277880"/>
      <w:bookmarkEnd w:id="245"/>
      <w:bookmarkEnd w:id="263"/>
      <w:r>
        <w:t xml:space="preserve">4.9 </w:t>
      </w:r>
      <w:r>
        <w:t>其它分布</w:t>
      </w:r>
      <w:bookmarkEnd w:id="266"/>
    </w:p>
    <w:p w:rsidR="003045B9" w:rsidRDefault="00E54A55">
      <w:pPr>
        <w:pStyle w:val="FirstParagraph"/>
      </w:pPr>
      <w:r>
        <w:t>在基础</w:t>
      </w:r>
      <w:r>
        <w:t xml:space="preserve"> stats R </w:t>
      </w:r>
      <w:r>
        <w:t>软件包中（使用</w:t>
      </w:r>
      <w:r>
        <w:t xml:space="preserve"> </w:t>
      </w:r>
      <w:r>
        <w:rPr>
          <w:rStyle w:val="VerbatimChar"/>
        </w:rPr>
        <w:t>sessionInfo()</w:t>
      </w:r>
      <w:r>
        <w:t xml:space="preserve"> </w:t>
      </w:r>
      <w:r>
        <w:t>确定加载的</w:t>
      </w:r>
      <w:r>
        <w:t xml:space="preserve"> 7 </w:t>
      </w:r>
      <w:r>
        <w:t>个基础软件包），有许多分布的概率密度函数。事实上，只要在控制台中输入</w:t>
      </w:r>
      <w:r>
        <w:t xml:space="preserve"> </w:t>
      </w:r>
      <w:r>
        <w:rPr>
          <w:rStyle w:val="VerbatimChar"/>
        </w:rPr>
        <w:t>?Distributions</w:t>
      </w:r>
      <w:r>
        <w:t>（不带括号），就能立即获得</w:t>
      </w:r>
      <w:r>
        <w:t xml:space="preserve"> R </w:t>
      </w:r>
      <w:r>
        <w:t>中可用的分布列表。此外，</w:t>
      </w:r>
      <w:r>
        <w:t xml:space="preserve">CRAN </w:t>
      </w:r>
      <w:r>
        <w:t>系统中还有一个关于分布的任务视图，网址是：</w:t>
      </w:r>
      <w:r>
        <w:t>https://CRAN.R-project.org/view=Distributions</w:t>
      </w:r>
      <w:r>
        <w:t>。该任务视图提供了详细的讨论，同时也指向了大量独立软件包，这些软件包提供了更广泛的统计分布。</w:t>
      </w:r>
    </w:p>
    <w:p w:rsidR="003045B9" w:rsidRDefault="00E54A55">
      <w:pPr>
        <w:pStyle w:val="a0"/>
      </w:pPr>
      <w:r>
        <w:t>在渔业科学中，有几种其他分布可以直接使用。它们都有用于计算似然的概率密度函数（以</w:t>
      </w:r>
      <w:r>
        <w:t xml:space="preserve"> </w:t>
      </w:r>
      <w:r>
        <w:rPr>
          <w:i/>
          <w:iCs/>
        </w:rPr>
        <w:t>d</w:t>
      </w:r>
      <w:r>
        <w:t xml:space="preserve"> </w:t>
      </w:r>
      <w:r>
        <w:t>开头，如</w:t>
      </w:r>
      <w:r>
        <w:t xml:space="preserve"> </w:t>
      </w:r>
      <w:r>
        <w:rPr>
          <w:rStyle w:val="VerbatimChar"/>
        </w:rPr>
        <w:t>dmultinom()</w:t>
      </w:r>
      <w:r>
        <w:t>），而且通常都有随机数生成器（以</w:t>
      </w:r>
      <w:r>
        <w:t xml:space="preserve"> r </w:t>
      </w:r>
      <w:r>
        <w:t>开头，如</w:t>
      </w:r>
      <w:r>
        <w:t xml:space="preserve"> </w:t>
      </w:r>
      <w:r>
        <w:rPr>
          <w:rStyle w:val="VerbatimChar"/>
        </w:rPr>
        <w:t>rgamma()</w:t>
      </w:r>
      <w:r>
        <w:t>）。如果你查看一些函数的帮助，就会明白</w:t>
      </w:r>
      <w:r>
        <w:t>其中的含义和概要。下面我们将详细介绍几种对渔业和生态工作更有用的随机数生成器（另见</w:t>
      </w:r>
      <w:r>
        <w:t xml:space="preserve"> Forbes </w:t>
      </w:r>
      <w:r>
        <w:t>等，</w:t>
      </w:r>
      <w:r>
        <w:t xml:space="preserve">2011 </w:t>
      </w:r>
      <w:r>
        <w:t>）。</w:t>
      </w:r>
    </w:p>
    <w:p w:rsidR="003045B9" w:rsidRDefault="00E54A55">
      <w:pPr>
        <w:pStyle w:val="2"/>
      </w:pPr>
      <w:bookmarkStart w:id="267" w:name="多项式分布的似然"/>
      <w:bookmarkStart w:id="268" w:name="_Toc205277881"/>
      <w:bookmarkEnd w:id="265"/>
      <w:r>
        <w:t xml:space="preserve">4.10 </w:t>
      </w:r>
      <w:r>
        <w:t>多项式分布的似然</w:t>
      </w:r>
      <w:bookmarkEnd w:id="268"/>
    </w:p>
    <w:p w:rsidR="003045B9" w:rsidRDefault="00E54A55">
      <w:pPr>
        <w:pStyle w:val="FirstParagraph"/>
      </w:pPr>
      <w:r>
        <w:t>如上文所述，当观测结果有两种可能结果（真</w:t>
      </w:r>
      <w:r>
        <w:t>/</w:t>
      </w:r>
      <w:r>
        <w:t>假、标记</w:t>
      </w:r>
      <w:r>
        <w:t>/</w:t>
      </w:r>
      <w:r>
        <w:t>未标记、成熟</w:t>
      </w:r>
      <w:r>
        <w:t>/</w:t>
      </w:r>
      <w:r>
        <w:t>未成熟）时，我们会使用二项分布。不过，在很多情况下，观测结果可能会有两种以上的离散结果，在这种情况下，我们可以使用多项分布。在处理长度或年龄样本内的频率分布时，就会出现这种情况；例如，随机给定一尾鱼，它的年龄可能只是众多年龄</w:t>
      </w:r>
      <w:r>
        <w:lastRenderedPageBreak/>
        <w:t>类别中的一个。在这种多变量意义上，多项式分布是二项分布的扩展。多项式分布是另</w:t>
      </w:r>
      <w:r>
        <w:t>一种离散分布，它提供的是不同的概率，而不仅仅是似然。</w:t>
      </w:r>
    </w:p>
    <w:p w:rsidR="003045B9" w:rsidRDefault="00E54A55">
      <w:pPr>
        <w:pStyle w:val="a0"/>
      </w:pPr>
      <w:r>
        <w:t>对于二项分布，我们使用</w:t>
      </w:r>
      <w:r>
        <w:t xml:space="preserve"> </w:t>
      </w:r>
      <m:oMath>
        <m:r>
          <w:rPr>
            <w:rFonts w:ascii="Cambria Math" w:hAnsi="Cambria Math"/>
          </w:rPr>
          <m:t>P</m:t>
        </m:r>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P</m:t>
            </m:r>
          </m:e>
        </m:d>
      </m:oMath>
      <w:r>
        <w:t xml:space="preserve"> </w:t>
      </w:r>
      <w:r>
        <w:t>来表示似然。对于多项式，这需要扩展，这样就不是只有两个结果</w:t>
      </w:r>
      <w:r>
        <w:t>(</w:t>
      </w:r>
      <w:r>
        <w:t>一个概率</w:t>
      </w:r>
      <w:r>
        <w:t xml:space="preserve"> </w:t>
      </w:r>
      <m:oMath>
        <m:r>
          <w:rPr>
            <w:rFonts w:ascii="Cambria Math" w:hAnsi="Cambria Math"/>
          </w:rPr>
          <m:t>p</m:t>
        </m:r>
      </m:oMath>
      <w:r>
        <w:t xml:space="preserve"> )</w:t>
      </w:r>
      <w:r>
        <w:t>，而是在</w:t>
      </w:r>
      <w:r>
        <w:t xml:space="preserve"> </w:t>
      </w:r>
      <m:oMath>
        <m:r>
          <w:rPr>
            <w:rFonts w:ascii="Cambria Math" w:hAnsi="Cambria Math"/>
          </w:rPr>
          <m:t>n</m:t>
        </m:r>
      </m:oMath>
      <w:r>
        <w:t xml:space="preserve"> </w:t>
      </w:r>
      <w:r>
        <w:t>个观测值的样本中，我们有</w:t>
      </w:r>
      <w:r>
        <w:t xml:space="preserve"> </w:t>
      </w:r>
      <m:oMath>
        <m:r>
          <w:rPr>
            <w:rFonts w:ascii="Cambria Math" w:hAnsi="Cambria Math"/>
          </w:rPr>
          <m:t>k</m:t>
        </m:r>
      </m:oMath>
      <w:r>
        <w:t xml:space="preserve"> </w:t>
      </w:r>
      <w:r>
        <w:t>个可能结果中的每一个的概率</w:t>
      </w:r>
      <w:r>
        <w:t xml:space="preserve">( </w:t>
      </w:r>
      <m:oMath>
        <m:sSub>
          <m:sSubPr>
            <m:ctrlPr>
              <w:rPr>
                <w:rFonts w:ascii="Cambria Math" w:hAnsi="Cambria Math"/>
              </w:rPr>
            </m:ctrlPr>
          </m:sSubPr>
          <m:e>
            <m:r>
              <w:rPr>
                <w:rFonts w:ascii="Cambria Math" w:hAnsi="Cambria Math"/>
              </w:rPr>
              <m:t>k</m:t>
            </m:r>
          </m:e>
          <m:sub>
            <m:r>
              <w:rPr>
                <w:rFonts w:ascii="Cambria Math" w:hAnsi="Cambria Math"/>
              </w:rPr>
              <m:t>p</m:t>
            </m:r>
          </m:sub>
        </m:sSub>
      </m:oMath>
      <w:r>
        <w:t xml:space="preserve"> )</w:t>
      </w:r>
      <w:r>
        <w:t>。多项式分布的概率密度函数为</w:t>
      </w:r>
      <w:r>
        <w:t>(Forbes et al .</w:t>
      </w:r>
      <w:r>
        <w:t>，</w:t>
      </w:r>
      <w:r>
        <w:t xml:space="preserve"> 2011):</w:t>
      </w:r>
    </w:p>
    <w:p w:rsidR="003045B9" w:rsidRDefault="00E54A55">
      <w:pPr>
        <w:pStyle w:val="a0"/>
      </w:pPr>
      <w:bookmarkStart w:id="269" w:name="eq-4_35"/>
      <m:oMathPara>
        <m:oMathParaPr>
          <m:jc m:val="center"/>
        </m:oMathParaPr>
        <m:oMath>
          <m: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r>
            <w:rPr>
              <w:rFonts w:ascii="Cambria Math" w:hAnsi="Cambria Math"/>
            </w:rPr>
            <m:t>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f>
                <m:fPr>
                  <m:ctrlPr>
                    <w:rPr>
                      <w:rFonts w:ascii="Cambria Math" w:hAnsi="Cambria Math"/>
                    </w:rPr>
                  </m:ctrlPr>
                </m:fPr>
                <m:num>
                  <m:sSubSup>
                    <m:sSubSupPr>
                      <m:ctrlPr>
                        <w:rPr>
                          <w:rFonts w:ascii="Cambria Math" w:hAnsi="Cambria Math"/>
                        </w:rPr>
                      </m:ctrlPr>
                    </m:sSubSupPr>
                    <m:e>
                      <m:acc>
                        <m:accPr>
                          <m:ctrlPr>
                            <w:rPr>
                              <w:rFonts w:ascii="Cambria Math" w:hAnsi="Cambria Math"/>
                            </w:rPr>
                          </m:ctrlPr>
                        </m:accPr>
                        <m:e>
                          <m:r>
                            <w:rPr>
                              <w:rFonts w:ascii="Cambria Math" w:hAnsi="Cambria Math"/>
                            </w:rPr>
                            <m:t>p</m:t>
                          </m:r>
                        </m:e>
                      </m:acc>
                    </m:e>
                    <m:sub>
                      <m:r>
                        <w:rPr>
                          <w:rFonts w:ascii="Cambria Math" w:hAnsi="Cambria Math"/>
                        </w:rPr>
                        <m:t>i</m:t>
                      </m:r>
                    </m:sub>
                    <m:sup>
                      <m:sSub>
                        <m:sSubPr>
                          <m:ctrlPr>
                            <w:rPr>
                              <w:rFonts w:ascii="Cambria Math" w:hAnsi="Cambria Math"/>
                            </w:rPr>
                          </m:ctrlPr>
                        </m:sSubPr>
                        <m:e>
                          <m:r>
                            <w:rPr>
                              <w:rFonts w:ascii="Cambria Math" w:hAnsi="Cambria Math"/>
                            </w:rPr>
                            <m:t>x</m:t>
                          </m:r>
                        </m:e>
                        <m:sub>
                          <m:r>
                            <w:rPr>
                              <w:rFonts w:ascii="Cambria Math" w:hAnsi="Cambria Math"/>
                            </w:rPr>
                            <m:t>i</m:t>
                          </m:r>
                        </m:sub>
                      </m:sSub>
                    </m:sup>
                  </m:sSubSup>
                </m:num>
                <m:den>
                  <m:r>
                    <w:rPr>
                      <w:rFonts w:ascii="Cambria Math" w:hAnsi="Cambria Math"/>
                    </w:rPr>
                    <m:t>x</m:t>
                  </m:r>
                  <m:r>
                    <m:rPr>
                      <m:sty m:val="p"/>
                    </m:rPr>
                    <w:rPr>
                      <w:rFonts w:ascii="Cambria Math" w:hAnsi="Cambria Math"/>
                    </w:rPr>
                    <m:t>!</m:t>
                  </m:r>
                </m:den>
              </m:f>
            </m:e>
          </m:nary>
          <m:r>
            <w:rPr>
              <w:rFonts w:ascii="Cambria Math" w:hAnsi="Cambria Math"/>
            </w:rPr>
            <m:t>  </m:t>
          </m:r>
          <m:d>
            <m:dPr>
              <m:ctrlPr>
                <w:rPr>
                  <w:rFonts w:ascii="Cambria Math" w:hAnsi="Cambria Math"/>
                </w:rPr>
              </m:ctrlPr>
            </m:dPr>
            <m:e>
              <m:r>
                <w:rPr>
                  <w:rFonts w:ascii="Cambria Math" w:hAnsi="Cambria Math"/>
                </w:rPr>
                <m:t>4.35</m:t>
              </m:r>
            </m:e>
          </m:d>
        </m:oMath>
      </m:oMathPara>
      <w:bookmarkEnd w:id="269"/>
    </w:p>
    <w:p w:rsidR="003045B9" w:rsidRDefault="00E54A55">
      <w:pPr>
        <w:pStyle w:val="FirstParagraph"/>
      </w:pPr>
      <w:r>
        <w:t>其中</w:t>
      </w:r>
      <w: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w:r>
        <w:t>是</w:t>
      </w:r>
      <w:r>
        <w:t xml:space="preserve"> </w:t>
      </w:r>
      <m:oMath>
        <m:r>
          <w:rPr>
            <w:rFonts w:ascii="Cambria Math" w:hAnsi="Cambria Math"/>
          </w:rPr>
          <m:t>n</m:t>
        </m:r>
      </m:oMath>
      <w:r>
        <w:t xml:space="preserve"> </w:t>
      </w:r>
      <w:r>
        <w:t>个样本中</w:t>
      </w:r>
      <w:r>
        <w:t xml:space="preserve"> </w:t>
      </w:r>
      <m:oMath>
        <m:r>
          <w:rPr>
            <w:rFonts w:ascii="Cambria Math" w:hAnsi="Cambria Math"/>
          </w:rPr>
          <m:t>i</m:t>
        </m:r>
      </m:oMath>
      <w:r>
        <w:t xml:space="preserve"> </w:t>
      </w:r>
      <w:r>
        <w:t>类事件发生的次数</w:t>
      </w:r>
      <w:r>
        <w:t>(</w:t>
      </w:r>
      <w:r>
        <w:t>在统计文献中通常称为试验</w:t>
      </w:r>
      <w:r>
        <w:t>)</w:t>
      </w:r>
      <w:r>
        <w:t>，</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w:t>
      </w:r>
      <w:r>
        <w:t>是</w:t>
      </w:r>
      <w:r>
        <w:t xml:space="preserve"> </w:t>
      </w:r>
      <m:oMath>
        <m:r>
          <w:rPr>
            <w:rFonts w:ascii="Cambria Math" w:hAnsi="Cambria Math"/>
          </w:rPr>
          <m:t>k</m:t>
        </m:r>
      </m:oMath>
      <w:r>
        <w:t xml:space="preserve"> </w:t>
      </w:r>
      <w:r>
        <w:t>类可能事件中每种事件的单独概率。每种事件类型的期望为</w:t>
      </w:r>
      <w:r>
        <w:t xml:space="preserve">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p</m:t>
            </m:r>
          </m:e>
          <m:sub>
            <m:r>
              <w:rPr>
                <w:rFonts w:ascii="Cambria Math" w:hAnsi="Cambria Math"/>
              </w:rPr>
              <m:t>i</m:t>
            </m:r>
          </m:sub>
        </m:sSub>
      </m:oMath>
      <w:r>
        <w:t>，其中</w:t>
      </w:r>
      <w:r>
        <w:t xml:space="preserve"> </w:t>
      </w:r>
      <m:oMath>
        <m:r>
          <w:rPr>
            <w:rFonts w:ascii="Cambria Math" w:hAnsi="Cambria Math"/>
          </w:rPr>
          <m:t>n</m:t>
        </m:r>
      </m:oMath>
      <w:r>
        <w:t xml:space="preserve"> </w:t>
      </w:r>
      <w:r>
        <w:t>为样本量，</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w:t>
      </w:r>
      <w:r>
        <w:t>为事件类型</w:t>
      </w:r>
      <w:r>
        <w:t xml:space="preserve"> </w:t>
      </w:r>
      <m:oMath>
        <m:r>
          <w:rPr>
            <w:rFonts w:ascii="Cambria Math" w:hAnsi="Cambria Math"/>
          </w:rPr>
          <m:t>i</m:t>
        </m:r>
      </m:oMath>
      <w:r>
        <w:t xml:space="preserve"> </w:t>
      </w:r>
      <w:r>
        <w:t>的概率。由于</w:t>
      </w:r>
      <w:r>
        <w:t xml:space="preserve"> PDF </w:t>
      </w:r>
      <w:r>
        <w:t>中存在阶乘项，这可能导致数值溢出问题，因此进行对数转换</w:t>
      </w:r>
      <w:r>
        <w:t>:</w:t>
      </w:r>
    </w:p>
    <w:bookmarkStart w:id="270" w:name="eq-4_36"/>
    <w:p w:rsidR="003045B9" w:rsidRDefault="00E54A55">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r>
                  <m:rPr>
                    <m:sty m:val="p"/>
                  </m:rPr>
                  <w:rPr>
                    <w:rFonts w:ascii="Cambria Math" w:hAnsi="Cambria Math"/>
                  </w:rPr>
                  <m:t>}</m:t>
                </m:r>
              </m:e>
              <m:e>
                <m:r>
                  <m:rPr>
                    <m:sty m:val="p"/>
                  </m:rPr>
                  <w:rPr>
                    <w:rFonts w:ascii="Cambria Math" w:hAnsi="Cambria Math"/>
                  </w:rPr>
                  <m:t>=</m:t>
                </m:r>
                <m:r>
                  <w:rPr>
                    <w:rFonts w:ascii="Cambria Math" w:hAnsi="Cambria Math"/>
                  </w:rPr>
                  <m:t>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f>
                      <m:fPr>
                        <m:ctrlPr>
                          <w:rPr>
                            <w:rFonts w:ascii="Cambria Math" w:hAnsi="Cambria Math"/>
                          </w:rPr>
                        </m:ctrlPr>
                      </m:fPr>
                      <m:num>
                        <m:sSubSup>
                          <m:sSubSupPr>
                            <m:ctrlPr>
                              <w:rPr>
                                <w:rFonts w:ascii="Cambria Math" w:hAnsi="Cambria Math"/>
                              </w:rPr>
                            </m:ctrlPr>
                          </m:sSubSupPr>
                          <m:e>
                            <m:acc>
                              <m:accPr>
                                <m:ctrlPr>
                                  <w:rPr>
                                    <w:rFonts w:ascii="Cambria Math" w:hAnsi="Cambria Math"/>
                                  </w:rPr>
                                </m:ctrlPr>
                              </m:accPr>
                              <m:e>
                                <m:r>
                                  <w:rPr>
                                    <w:rFonts w:ascii="Cambria Math" w:hAnsi="Cambria Math"/>
                                  </w:rPr>
                                  <m:t>p</m:t>
                                </m:r>
                              </m:e>
                            </m:acc>
                          </m:e>
                          <m:sub>
                            <m:r>
                              <w:rPr>
                                <w:rFonts w:ascii="Cambria Math" w:hAnsi="Cambria Math"/>
                              </w:rPr>
                              <m:t>i</m:t>
                            </m:r>
                          </m:sub>
                          <m:sup>
                            <m:sSub>
                              <m:sSubPr>
                                <m:ctrlPr>
                                  <w:rPr>
                                    <w:rFonts w:ascii="Cambria Math" w:hAnsi="Cambria Math"/>
                                  </w:rPr>
                                </m:ctrlPr>
                              </m:sSubPr>
                              <m:e>
                                <m:r>
                                  <w:rPr>
                                    <w:rFonts w:ascii="Cambria Math" w:hAnsi="Cambria Math"/>
                                  </w:rPr>
                                  <m:t>x</m:t>
                                </m:r>
                              </m:e>
                              <m:sub>
                                <m:r>
                                  <w:rPr>
                                    <w:rFonts w:ascii="Cambria Math" w:hAnsi="Cambria Math"/>
                                  </w:rPr>
                                  <m:t>i</m:t>
                                </m:r>
                              </m:sub>
                            </m:sSub>
                          </m:sup>
                        </m:sSubSup>
                      </m:num>
                      <m:den>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en>
                    </m:f>
                  </m:e>
                </m:nary>
              </m:e>
            </m:mr>
            <m:mr>
              <m:e>
                <m:r>
                  <w:rPr>
                    <w:rFonts w:ascii="Cambria Math" w:hAnsi="Cambria Math"/>
                  </w:rPr>
                  <m:t>LL</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e>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sup>
                  <m:e>
                    <m:r>
                      <m:rPr>
                        <m:sty m:val="p"/>
                      </m:rPr>
                      <w:rPr>
                        <w:rFonts w:ascii="Cambria Math" w:hAnsi="Cambria Math"/>
                      </w:rPr>
                      <m:t>log</m:t>
                    </m:r>
                    <m:d>
                      <m:dPr>
                        <m:ctrlPr>
                          <w:rPr>
                            <w:rFonts w:ascii="Cambria Math" w:hAnsi="Cambria Math"/>
                          </w:rPr>
                        </m:ctrlPr>
                      </m:dPr>
                      <m:e>
                        <m:r>
                          <w:rPr>
                            <w:rFonts w:ascii="Cambria Math" w:hAnsi="Cambria Math"/>
                          </w:rPr>
                          <m:t>j</m:t>
                        </m:r>
                      </m:e>
                    </m:d>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x</m:t>
                            </m:r>
                          </m:sup>
                          <m:e>
                            <m:r>
                              <m:rPr>
                                <m:sty m:val="p"/>
                              </m:rPr>
                              <w:rPr>
                                <w:rFonts w:ascii="Cambria Math" w:hAnsi="Cambria Math"/>
                              </w:rPr>
                              <m:t>log</m:t>
                            </m:r>
                            <m:d>
                              <m:dPr>
                                <m:ctrlPr>
                                  <w:rPr>
                                    <w:rFonts w:ascii="Cambria Math" w:hAnsi="Cambria Math"/>
                                  </w:rPr>
                                </m:ctrlPr>
                              </m:dPr>
                              <m:e>
                                <m:r>
                                  <w:rPr>
                                    <w:rFonts w:ascii="Cambria Math" w:hAnsi="Cambria Math"/>
                                  </w:rPr>
                                  <m:t>j</m:t>
                                </m:r>
                              </m:e>
                            </m:d>
                          </m:e>
                        </m:nary>
                      </m:e>
                    </m:d>
                  </m:e>
                </m:nary>
              </m:e>
            </m:mr>
          </m:m>
          <m:r>
            <w:rPr>
              <w:rFonts w:ascii="Cambria Math" w:hAnsi="Cambria Math"/>
            </w:rPr>
            <m:t>  </m:t>
          </m:r>
          <m:d>
            <m:dPr>
              <m:ctrlPr>
                <w:rPr>
                  <w:rFonts w:ascii="Cambria Math" w:hAnsi="Cambria Math"/>
                </w:rPr>
              </m:ctrlPr>
            </m:dPr>
            <m:e>
              <m:r>
                <w:rPr>
                  <w:rFonts w:ascii="Cambria Math" w:hAnsi="Cambria Math"/>
                </w:rPr>
                <m:t>4.36</m:t>
              </m:r>
            </m:e>
          </m:d>
        </m:oMath>
      </m:oMathPara>
      <w:bookmarkEnd w:id="270"/>
    </w:p>
    <w:p w:rsidR="003045B9" w:rsidRDefault="00E54A55">
      <w:pPr>
        <w:pStyle w:val="FirstParagraph"/>
      </w:pPr>
      <w:r>
        <w:t>实际上，对数变换后的阶乘项</w:t>
      </w:r>
      <w:r>
        <w:t xml:space="preserve"> </w:t>
      </w:r>
      <m:oMath>
        <m:r>
          <w:rPr>
            <w:rFonts w:ascii="Cambria Math" w:hAnsi="Cambria Math"/>
          </w:rPr>
          <m:t>n</m:t>
        </m:r>
        <m:r>
          <m:rPr>
            <m:sty m:val="p"/>
          </m:rPr>
          <w:rPr>
            <w:rFonts w:ascii="Cambria Math" w:hAnsi="Cambria Math"/>
          </w:rPr>
          <m:t>!</m:t>
        </m:r>
      </m:oMath>
      <w:r>
        <w:t xml:space="preserve"> </w:t>
      </w:r>
      <w:r>
        <w:t>还有</w:t>
      </w:r>
      <w:r>
        <w:t xml:space="preserve"> </w:t>
      </w:r>
      <m:oMath>
        <m:r>
          <w:rPr>
            <w:rFonts w:ascii="Cambria Math" w:hAnsi="Cambria Math"/>
          </w:rPr>
          <m:t>x</m:t>
        </m:r>
        <m:r>
          <m:rPr>
            <m:sty m:val="p"/>
          </m:rPr>
          <w:rPr>
            <w:rFonts w:ascii="Cambria Math" w:hAnsi="Cambria Math"/>
          </w:rPr>
          <m:t>!</m:t>
        </m:r>
      </m:oMath>
      <w:r>
        <w:t>，涉及</w:t>
      </w:r>
      <w:r>
        <w:t xml:space="preserve"> </w:t>
      </w:r>
      <m:oMath>
        <m:r>
          <m:rPr>
            <m:sty m:val="p"/>
          </m:rPr>
          <w:rPr>
            <w:rFonts w:ascii="Cambria Math" w:hAnsi="Cambria Math"/>
          </w:rPr>
          <m:t>log</m:t>
        </m:r>
        <m:d>
          <m:dPr>
            <m:ctrlPr>
              <w:rPr>
                <w:rFonts w:ascii="Cambria Math" w:hAnsi="Cambria Math"/>
              </w:rPr>
            </m:ctrlPr>
          </m:dPr>
          <m:e>
            <m:r>
              <w:rPr>
                <w:rFonts w:ascii="Cambria Math" w:hAnsi="Cambria Math"/>
              </w:rPr>
              <m:t>j</m:t>
            </m:r>
          </m:e>
        </m:d>
      </m:oMath>
      <w:r>
        <w:t xml:space="preserve"> </w:t>
      </w:r>
      <w:r>
        <w:t>的和，其中</w:t>
      </w:r>
      <w:r>
        <w:t xml:space="preserve"> </w:t>
      </w:r>
      <m:oMath>
        <m:r>
          <w:rPr>
            <w:rFonts w:ascii="Cambria Math" w:hAnsi="Cambria Math"/>
          </w:rPr>
          <m:t>j</m:t>
        </m:r>
      </m:oMath>
      <w:r>
        <w:t>从</w:t>
      </w:r>
      <w:r>
        <w:t xml:space="preserve"> </w:t>
      </w:r>
      <m:oMath>
        <m:r>
          <w:rPr>
            <w:rFonts w:ascii="Cambria Math" w:hAnsi="Cambria Math"/>
          </w:rPr>
          <m:t>1</m:t>
        </m:r>
      </m:oMath>
      <w:r>
        <w:t xml:space="preserve"> </w:t>
      </w:r>
      <w:r>
        <w:t>到</w:t>
      </w:r>
      <w:r>
        <w:t xml:space="preserve"> </w:t>
      </w:r>
      <m:oMath>
        <m:r>
          <w:rPr>
            <w:rFonts w:ascii="Cambria Math" w:hAnsi="Cambria Math"/>
          </w:rPr>
          <m:t>n</m:t>
        </m:r>
      </m:oMath>
      <w:r>
        <w:t xml:space="preserve">, </w:t>
      </w:r>
      <m:oMath>
        <m:r>
          <w:rPr>
            <w:rFonts w:ascii="Cambria Math" w:hAnsi="Cambria Math"/>
          </w:rPr>
          <m:t>1</m:t>
        </m:r>
      </m:oMath>
      <w:r>
        <w:t xml:space="preserve"> </w:t>
      </w:r>
      <w:r>
        <w:t>到</w:t>
      </w:r>
      <w:r>
        <w:t xml:space="preserve"> </w:t>
      </w:r>
      <m:oMath>
        <m:r>
          <w:rPr>
            <w:rFonts w:ascii="Cambria Math" w:hAnsi="Cambria Math"/>
          </w:rPr>
          <m:t>x</m:t>
        </m:r>
      </m:oMath>
      <w:r>
        <w:t xml:space="preserve"> </w:t>
      </w:r>
      <w:r>
        <w:t>的步长总是常数，通常在计算中被省略，此外负对数似然在最小化中使用</w:t>
      </w:r>
      <w:r>
        <w:t>:</w:t>
      </w:r>
    </w:p>
    <w:p w:rsidR="003045B9" w:rsidRDefault="00E54A55">
      <w:pPr>
        <w:pStyle w:val="a0"/>
      </w:pPr>
      <w:bookmarkStart w:id="271" w:name="eq-4_37"/>
      <m:oMathPara>
        <m:oMathParaPr>
          <m:jc m:val="center"/>
        </m:oMathParaPr>
        <m:oMath>
          <m:r>
            <m:rPr>
              <m:sty m:val="p"/>
            </m:rPr>
            <w:rPr>
              <w:rFonts w:ascii="Cambria Math" w:hAnsi="Cambria Math"/>
            </w:rPr>
            <m:t>-</m:t>
          </m:r>
          <m:r>
            <w:rPr>
              <w:rFonts w:ascii="Cambria Math" w:hAnsi="Cambria Math"/>
            </w:rPr>
            <m:t>LL</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w:rPr>
              <w:rFonts w:ascii="Cambria Math" w:hAnsi="Cambria Math"/>
            </w:rPr>
            <m:t>  </m:t>
          </m:r>
          <m:r>
            <m:rPr>
              <m:sty m:val="p"/>
            </m:rPr>
            <w:rPr>
              <w:rFonts w:ascii="Cambria Math" w:hAnsi="Cambria Math"/>
            </w:rPr>
            <m:t>=</m:t>
          </m:r>
          <m:r>
            <w:rPr>
              <w:rFonts w:ascii="Cambria Math" w:hAnsi="Cambria Math"/>
            </w:rPr>
            <m:t>  </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m:t>
                          </m:r>
                        </m:sub>
                      </m:sSub>
                    </m:e>
                  </m:d>
                </m:e>
              </m:d>
            </m:e>
          </m:nary>
          <m:r>
            <w:rPr>
              <w:rFonts w:ascii="Cambria Math" w:hAnsi="Cambria Math"/>
            </w:rPr>
            <m:t>  </m:t>
          </m:r>
          <m:d>
            <m:dPr>
              <m:ctrlPr>
                <w:rPr>
                  <w:rFonts w:ascii="Cambria Math" w:hAnsi="Cambria Math"/>
                </w:rPr>
              </m:ctrlPr>
            </m:dPr>
            <m:e>
              <m:r>
                <w:rPr>
                  <w:rFonts w:ascii="Cambria Math" w:hAnsi="Cambria Math"/>
                </w:rPr>
                <m:t>4.37</m:t>
              </m:r>
            </m:e>
          </m:d>
        </m:oMath>
      </m:oMathPara>
      <w:bookmarkEnd w:id="271"/>
    </w:p>
    <w:p w:rsidR="003045B9" w:rsidRDefault="00E54A55">
      <w:pPr>
        <w:pStyle w:val="FirstParagraph"/>
      </w:pPr>
      <w:r>
        <w:t>我们有理由费心研究概率密度函数的简化方法，因为</w:t>
      </w:r>
      <w:r>
        <w:t xml:space="preserve"> R </w:t>
      </w:r>
      <w:r>
        <w:t>中已经开发出了非常适用于计算概率密度函数的函数。了解我们所使用的任何函数的作用始终是个好主意，这也是了解我们希望在分析中使用的任何统计函数的属性的明智之举。在某些情况下，例如</w:t>
      </w:r>
      <w:r>
        <w:t xml:space="preserve"> R </w:t>
      </w:r>
      <w:r>
        <w:t>的</w:t>
      </w:r>
      <w:r>
        <w:t xml:space="preserve"> </w:t>
      </w:r>
      <w:r>
        <w:rPr>
          <w:rStyle w:val="VerbatimChar"/>
        </w:rPr>
        <w:t>dmultinom()</w:t>
      </w:r>
      <w:r>
        <w:t xml:space="preserve"> </w:t>
      </w:r>
      <w:r>
        <w:t>用于多项式分布，它的帮助页面告诉我们，它目前还没有矢量化，因此在渔业中的使用有点笨拙。相反，我们将在</w:t>
      </w:r>
      <w:r>
        <w:t xml:space="preserve"> </w:t>
      </w:r>
      <w:r>
        <w:rPr>
          <w:b/>
          <w:bCs/>
        </w:rPr>
        <w:t>MQMF</w:t>
      </w:r>
      <w:r>
        <w:t xml:space="preserve"> </w:t>
      </w:r>
      <w:r>
        <w:t>函数</w:t>
      </w:r>
      <w:r>
        <w:t xml:space="preserve"> </w:t>
      </w:r>
      <w:r>
        <w:rPr>
          <w:rStyle w:val="VerbatimChar"/>
        </w:rPr>
        <w:t>mnnegLL()</w:t>
      </w:r>
      <w:r>
        <w:t xml:space="preserve"> </w:t>
      </w:r>
      <w:r>
        <w:t>中对</w:t>
      </w:r>
      <w:r>
        <w:t xml:space="preserve"> </w:t>
      </w:r>
      <w:hyperlink w:anchor="eq-4_37">
        <w:r>
          <w:rPr>
            <w:rStyle w:val="ad"/>
          </w:rPr>
          <w:t>公式</w:t>
        </w:r>
        <w:r>
          <w:rPr>
            <w:rStyle w:val="ad"/>
          </w:rPr>
          <w:t> 4.37</w:t>
        </w:r>
      </w:hyperlink>
      <w:r>
        <w:t xml:space="preserve"> </w:t>
      </w:r>
      <w:r>
        <w:t>进行</w:t>
      </w:r>
      <w:r>
        <w:t xml:space="preserve"> R </w:t>
      </w:r>
      <w:r>
        <w:t>运行。此外，在只处理几</w:t>
      </w:r>
      <w:r>
        <w:t>百个观测值时，计算速度的差异并不重要，但如果要重复计算一组数据的总对数似然几百万次（在渔业模型中使用马尔可夫链</w:t>
      </w:r>
      <w:r>
        <w:t>-</w:t>
      </w:r>
      <w:r>
        <w:t>蒙特</w:t>
      </w:r>
      <w:r>
        <w:t>-</w:t>
      </w:r>
      <w:r>
        <w:t>卡洛或</w:t>
      </w:r>
      <w:r>
        <w:t xml:space="preserve"> MCMC</w:t>
      </w:r>
      <w:r>
        <w:t>（有时为</w:t>
      </w:r>
      <w:r>
        <w:t xml:space="preserve"> McMC</w:t>
      </w:r>
      <w:r>
        <w:t>）时很有可能出现这种情况），那么任何节省时间的方法都是有价值的。我们将在讨论贝叶斯方法和其他方法来描述模型和数据中固有的不确定性时讨论这些问题。</w:t>
      </w:r>
    </w:p>
    <w:p w:rsidR="003045B9" w:rsidRDefault="00E54A55">
      <w:pPr>
        <w:pStyle w:val="3"/>
      </w:pPr>
      <w:bookmarkStart w:id="272" w:name="使用多项式分布"/>
      <w:bookmarkStart w:id="273" w:name="_Toc205277882"/>
      <w:r>
        <w:t xml:space="preserve">4.10.1 </w:t>
      </w:r>
      <w:r>
        <w:t>使用多项式分布</w:t>
      </w:r>
      <w:bookmarkEnd w:id="273"/>
    </w:p>
    <w:p w:rsidR="003045B9" w:rsidRDefault="00E54A55">
      <w:pPr>
        <w:pStyle w:val="FirstParagraph"/>
      </w:pPr>
      <w:r>
        <w:t>在对年龄或大小组成数据进行模型拟合时，通常使用多项式分布来表示观测结果在可能类别中的预期分布。我们将以塔斯马尼亚德文特河口希望岛的黑唇鲍</w:t>
      </w:r>
      <w:r>
        <w:lastRenderedPageBreak/>
        <w:t>（</w:t>
      </w:r>
      <w:r>
        <w:rPr>
          <w:i/>
          <w:iCs/>
        </w:rPr>
        <w:t>Haliotis rubra</w:t>
      </w:r>
      <w:r>
        <w:t>）幼体的生长模态分</w:t>
      </w:r>
      <w:r>
        <w:t>析研究为例（</w:t>
      </w:r>
      <w:r>
        <w:t xml:space="preserve">Helidoniotis </w:t>
      </w:r>
      <w:r>
        <w:t>和</w:t>
      </w:r>
      <w:r>
        <w:t xml:space="preserve"> Haddon</w:t>
      </w:r>
      <w:r>
        <w:t>，</w:t>
      </w:r>
      <w:r>
        <w:t>2012</w:t>
      </w:r>
      <w:r>
        <w:t>）。在</w:t>
      </w:r>
      <w:r>
        <w:t xml:space="preserve"> 1992 </w:t>
      </w:r>
      <w:r>
        <w:t>年</w:t>
      </w:r>
      <w:r>
        <w:t xml:space="preserve"> 11 </w:t>
      </w:r>
      <w:r>
        <w:t>月采集的样本中，以</w:t>
      </w:r>
      <w:r>
        <w:t xml:space="preserve"> 2 </w:t>
      </w:r>
      <w:r>
        <w:t>毫米组距绘图时两个模式非常明显。</w:t>
      </w:r>
    </w:p>
    <w:p w:rsidR="003045B9" w:rsidRDefault="00E54A55">
      <w:pPr>
        <w:pStyle w:val="SourceCode"/>
      </w:pPr>
      <w:r>
        <w:rPr>
          <w:rStyle w:val="NormalTok"/>
        </w:rPr>
        <w:t xml:space="preserve"> </w:t>
      </w:r>
      <w:r>
        <w:rPr>
          <w:rStyle w:val="CommentTok"/>
        </w:rPr>
        <w:t xml:space="preserve">#plot counts x shell-length of 2 cohorts   Figure 4.19  </w:t>
      </w:r>
      <w:r>
        <w:br/>
      </w:r>
      <w:r>
        <w:rPr>
          <w:rStyle w:val="NormalTok"/>
        </w:rPr>
        <w:t xml:space="preserve">cw </w:t>
      </w:r>
      <w:r>
        <w:rPr>
          <w:rStyle w:val="OtherTok"/>
        </w:rPr>
        <w:t>&lt;-</w:t>
      </w:r>
      <w:r>
        <w:rPr>
          <w:rStyle w:val="NormalTok"/>
        </w:rPr>
        <w:t xml:space="preserve"> </w:t>
      </w:r>
      <w:r>
        <w:rPr>
          <w:rStyle w:val="DecValTok"/>
        </w:rPr>
        <w:t>2</w:t>
      </w:r>
      <w:r>
        <w:rPr>
          <w:rStyle w:val="NormalTok"/>
        </w:rPr>
        <w:t xml:space="preserve">  </w:t>
      </w:r>
      <w:r>
        <w:rPr>
          <w:rStyle w:val="CommentTok"/>
        </w:rPr>
        <w:t xml:space="preserve"># 2 mm size classes, of which mids are the centers  </w:t>
      </w:r>
      <w:r>
        <w:br/>
      </w:r>
      <w:r>
        <w:rPr>
          <w:rStyle w:val="NormalTok"/>
        </w:rPr>
        <w:t xml:space="preserve">mids </w:t>
      </w:r>
      <w:r>
        <w:rPr>
          <w:rStyle w:val="OtherTok"/>
        </w:rPr>
        <w:t>&lt;-</w:t>
      </w:r>
      <w:r>
        <w:rPr>
          <w:rStyle w:val="NormalTok"/>
        </w:rPr>
        <w:t xml:space="preserve"> </w:t>
      </w:r>
      <w:r>
        <w:rPr>
          <w:rStyle w:val="FunctionTok"/>
        </w:rPr>
        <w:t>seq</w:t>
      </w:r>
      <w:r>
        <w:rPr>
          <w:rStyle w:val="NormalTok"/>
        </w:rPr>
        <w:t>(</w:t>
      </w:r>
      <w:r>
        <w:rPr>
          <w:rStyle w:val="DecValTok"/>
        </w:rPr>
        <w:t>8</w:t>
      </w:r>
      <w:r>
        <w:rPr>
          <w:rStyle w:val="NormalTok"/>
        </w:rPr>
        <w:t>,</w:t>
      </w:r>
      <w:r>
        <w:rPr>
          <w:rStyle w:val="DecValTok"/>
        </w:rPr>
        <w:t>54</w:t>
      </w:r>
      <w:r>
        <w:rPr>
          <w:rStyle w:val="NormalTok"/>
        </w:rPr>
        <w:t xml:space="preserve">,cw) </w:t>
      </w:r>
      <w:r>
        <w:rPr>
          <w:rStyle w:val="CommentTok"/>
        </w:rPr>
        <w:t>#each size class = 2 mm as in 7-9, 9-11,</w:t>
      </w:r>
      <w:r>
        <w:rPr>
          <w:rStyle w:val="CommentTok"/>
        </w:rPr>
        <w:t xml:space="preserve"> ...  </w:t>
      </w:r>
      <w:r>
        <w:br/>
      </w:r>
      <w:r>
        <w:rPr>
          <w:rStyle w:val="NormalTok"/>
        </w:rPr>
        <w:t xml:space="preserve">obs </w:t>
      </w:r>
      <w:r>
        <w:rPr>
          <w:rStyle w:val="OtherTok"/>
        </w:rPr>
        <w:t>&lt;-</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0</w:t>
      </w:r>
      <w:r>
        <w:rPr>
          <w:rStyle w:val="NormalTok"/>
        </w:rPr>
        <w:t>,</w:t>
      </w:r>
      <w:r>
        <w:rPr>
          <w:rStyle w:val="DecValTok"/>
        </w:rPr>
        <w:t>6</w:t>
      </w:r>
      <w:r>
        <w:rPr>
          <w:rStyle w:val="NormalTok"/>
        </w:rPr>
        <w:t>,</w:t>
      </w:r>
      <w:r>
        <w:rPr>
          <w:rStyle w:val="DecValTok"/>
        </w:rPr>
        <w:t>12</w:t>
      </w:r>
      <w:r>
        <w:rPr>
          <w:rStyle w:val="NormalTok"/>
        </w:rPr>
        <w:t>,</w:t>
      </w:r>
      <w:r>
        <w:rPr>
          <w:rStyle w:val="DecValTok"/>
        </w:rPr>
        <w:t>35</w:t>
      </w:r>
      <w:r>
        <w:rPr>
          <w:rStyle w:val="NormalTok"/>
        </w:rPr>
        <w:t>,</w:t>
      </w:r>
      <w:r>
        <w:rPr>
          <w:rStyle w:val="DecValTok"/>
        </w:rPr>
        <w:t>40</w:t>
      </w:r>
      <w:r>
        <w:rPr>
          <w:rStyle w:val="NormalTok"/>
        </w:rPr>
        <w:t>,</w:t>
      </w:r>
      <w:r>
        <w:rPr>
          <w:rStyle w:val="DecValTok"/>
        </w:rPr>
        <w:t>29</w:t>
      </w:r>
      <w:r>
        <w:rPr>
          <w:rStyle w:val="NormalTok"/>
        </w:rPr>
        <w:t>,</w:t>
      </w:r>
      <w:r>
        <w:rPr>
          <w:rStyle w:val="DecValTok"/>
        </w:rPr>
        <w:t>23</w:t>
      </w:r>
      <w:r>
        <w:rPr>
          <w:rStyle w:val="NormalTok"/>
        </w:rPr>
        <w:t>,</w:t>
      </w:r>
      <w:r>
        <w:rPr>
          <w:rStyle w:val="DecValTok"/>
        </w:rPr>
        <w:t>13</w:t>
      </w:r>
      <w:r>
        <w:rPr>
          <w:rStyle w:val="NormalTok"/>
        </w:rPr>
        <w:t>,</w:t>
      </w:r>
      <w:r>
        <w:rPr>
          <w:rStyle w:val="DecValTok"/>
        </w:rPr>
        <w:t>7</w:t>
      </w:r>
      <w:r>
        <w:rPr>
          <w:rStyle w:val="NormalTok"/>
        </w:rPr>
        <w:t>,</w:t>
      </w:r>
      <w:r>
        <w:rPr>
          <w:rStyle w:val="DecValTok"/>
        </w:rPr>
        <w:t>10</w:t>
      </w:r>
      <w:r>
        <w:rPr>
          <w:rStyle w:val="NormalTok"/>
        </w:rPr>
        <w:t>,</w:t>
      </w:r>
      <w:r>
        <w:rPr>
          <w:rStyle w:val="DecValTok"/>
        </w:rPr>
        <w:t>14</w:t>
      </w:r>
      <w:r>
        <w:rPr>
          <w:rStyle w:val="NormalTok"/>
        </w:rPr>
        <w:t>,</w:t>
      </w:r>
      <w:r>
        <w:rPr>
          <w:rStyle w:val="DecValTok"/>
        </w:rPr>
        <w:t>11</w:t>
      </w:r>
      <w:r>
        <w:rPr>
          <w:rStyle w:val="NormalTok"/>
        </w:rPr>
        <w:t>,</w:t>
      </w:r>
      <w:r>
        <w:rPr>
          <w:rStyle w:val="DecValTok"/>
        </w:rPr>
        <w:t>16</w:t>
      </w:r>
      <w:r>
        <w:rPr>
          <w:rStyle w:val="NormalTok"/>
        </w:rPr>
        <w:t>,</w:t>
      </w:r>
      <w:r>
        <w:rPr>
          <w:rStyle w:val="DecValTok"/>
        </w:rPr>
        <w:t>11</w:t>
      </w:r>
      <w:r>
        <w:rPr>
          <w:rStyle w:val="NormalTok"/>
        </w:rPr>
        <w:t>,</w:t>
      </w:r>
      <w:r>
        <w:rPr>
          <w:rStyle w:val="DecValTok"/>
        </w:rPr>
        <w:t>11</w:t>
      </w:r>
      <w:r>
        <w:rPr>
          <w:rStyle w:val="NormalTok"/>
        </w:rPr>
        <w:t>,</w:t>
      </w:r>
      <w:r>
        <w:rPr>
          <w:rStyle w:val="DecValTok"/>
        </w:rPr>
        <w:t>9</w:t>
      </w:r>
      <w:r>
        <w:rPr>
          <w:rStyle w:val="NormalTok"/>
        </w:rPr>
        <w:t>,</w:t>
      </w:r>
      <w:r>
        <w:rPr>
          <w:rStyle w:val="DecValTok"/>
        </w:rPr>
        <w:t>8</w:t>
      </w:r>
      <w:r>
        <w:rPr>
          <w:rStyle w:val="NormalTok"/>
        </w:rPr>
        <w:t>,</w:t>
      </w:r>
      <w:r>
        <w:rPr>
          <w:rStyle w:val="DecValTok"/>
        </w:rPr>
        <w:t>5</w:t>
      </w:r>
      <w:r>
        <w:rPr>
          <w:rStyle w:val="NormalTok"/>
        </w:rPr>
        <w:t>,</w:t>
      </w:r>
      <w:r>
        <w:rPr>
          <w:rStyle w:val="DecValTok"/>
        </w:rPr>
        <w:t>2</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 xml:space="preserve">)  </w:t>
      </w:r>
      <w:r>
        <w:br/>
      </w:r>
      <w:r>
        <w:rPr>
          <w:rStyle w:val="NormalTok"/>
        </w:rPr>
        <w:t xml:space="preserve"> </w:t>
      </w:r>
      <w:r>
        <w:rPr>
          <w:rStyle w:val="CommentTok"/>
        </w:rPr>
        <w:t xml:space="preserve"># data from (Helidoniotis and Haddon, 2012)  </w:t>
      </w:r>
      <w:r>
        <w:br/>
      </w:r>
      <w:r>
        <w:rPr>
          <w:rStyle w:val="NormalTok"/>
        </w:rPr>
        <w:t xml:space="preserve">dat </w:t>
      </w:r>
      <w:r>
        <w:rPr>
          <w:rStyle w:val="OtherTok"/>
        </w:rPr>
        <w:t>&lt;-</w:t>
      </w:r>
      <w:r>
        <w:rPr>
          <w:rStyle w:val="NormalTok"/>
        </w:rPr>
        <w:t xml:space="preserve"> </w:t>
      </w:r>
      <w:r>
        <w:rPr>
          <w:rStyle w:val="FunctionTok"/>
        </w:rPr>
        <w:t>as.matrix</w:t>
      </w:r>
      <w:r>
        <w:rPr>
          <w:rStyle w:val="NormalTok"/>
        </w:rPr>
        <w:t>(</w:t>
      </w:r>
      <w:r>
        <w:rPr>
          <w:rStyle w:val="FunctionTok"/>
        </w:rPr>
        <w:t>cbind</w:t>
      </w:r>
      <w:r>
        <w:rPr>
          <w:rStyle w:val="NormalTok"/>
        </w:rPr>
        <w:t xml:space="preserve">(mids,obs)) </w:t>
      </w:r>
      <w:r>
        <w:rPr>
          <w:rStyle w:val="CommentTok"/>
        </w:rPr>
        <w:t xml:space="preserve">#xy matrix needed by inthist  </w:t>
      </w:r>
      <w:r>
        <w:br/>
      </w:r>
      <w:r>
        <w:rPr>
          <w:rStyle w:val="FunctionTok"/>
        </w:rPr>
        <w:t>parset</w:t>
      </w:r>
      <w:r>
        <w:rPr>
          <w:rStyle w:val="NormalTok"/>
        </w:rPr>
        <w:t xml:space="preserve">()  </w:t>
      </w:r>
      <w:r>
        <w:rPr>
          <w:rStyle w:val="CommentTok"/>
        </w:rPr>
        <w:t xml:space="preserve">#set up par declaration then use an MQMF function   </w:t>
      </w:r>
      <w:r>
        <w:br/>
      </w:r>
      <w:r>
        <w:rPr>
          <w:rStyle w:val="FunctionTok"/>
        </w:rPr>
        <w:t>inthist</w:t>
      </w:r>
      <w:r>
        <w:rPr>
          <w:rStyle w:val="NormalTok"/>
        </w:rPr>
        <w:t>(dat,</w:t>
      </w:r>
      <w:r>
        <w:rPr>
          <w:rStyle w:val="AttributeTok"/>
        </w:rPr>
        <w:t>col=</w:t>
      </w:r>
      <w:r>
        <w:rPr>
          <w:rStyle w:val="DecValTok"/>
        </w:rPr>
        <w:t>2</w:t>
      </w:r>
      <w:r>
        <w:rPr>
          <w:rStyle w:val="NormalTok"/>
        </w:rPr>
        <w:t>,</w:t>
      </w:r>
      <w:r>
        <w:rPr>
          <w:rStyle w:val="AttributeTok"/>
        </w:rPr>
        <w:t>border=</w:t>
      </w:r>
      <w:r>
        <w:rPr>
          <w:rStyle w:val="DecValTok"/>
        </w:rPr>
        <w:t>3</w:t>
      </w:r>
      <w:r>
        <w:rPr>
          <w:rStyle w:val="NormalTok"/>
        </w:rPr>
        <w:t>,</w:t>
      </w:r>
      <w:r>
        <w:rPr>
          <w:rStyle w:val="AttributeTok"/>
        </w:rPr>
        <w:t>width=</w:t>
      </w:r>
      <w:r>
        <w:rPr>
          <w:rStyle w:val="FloatTok"/>
        </w:rPr>
        <w:t>1.8</w:t>
      </w:r>
      <w:r>
        <w:rPr>
          <w:rStyle w:val="NormalTok"/>
        </w:rPr>
        <w:t xml:space="preserve">, </w:t>
      </w:r>
      <w:r>
        <w:rPr>
          <w:rStyle w:val="CommentTok"/>
        </w:rPr>
        <w:t xml:space="preserve">#histogram of integers  </w:t>
      </w:r>
      <w:r>
        <w:br/>
      </w:r>
      <w:r>
        <w:rPr>
          <w:rStyle w:val="NormalTok"/>
        </w:rPr>
        <w:t xml:space="preserve">     </w:t>
      </w:r>
      <w:r>
        <w:rPr>
          <w:rStyle w:val="AttributeTok"/>
        </w:rPr>
        <w:t>xlabel=</w:t>
      </w:r>
      <w:r>
        <w:rPr>
          <w:rStyle w:val="StringTok"/>
        </w:rPr>
        <w:t>"Shell Length mm"</w:t>
      </w:r>
      <w:r>
        <w:rPr>
          <w:rStyle w:val="NormalTok"/>
        </w:rPr>
        <w:t>,</w:t>
      </w:r>
      <w:r>
        <w:rPr>
          <w:rStyle w:val="AttributeTok"/>
        </w:rPr>
        <w:t>ylabel=</w:t>
      </w:r>
      <w:r>
        <w:rPr>
          <w:rStyle w:val="StringTok"/>
        </w:rPr>
        <w:t>"Frequency"</w:t>
      </w:r>
      <w:r>
        <w:rPr>
          <w:rStyle w:val="NormalTok"/>
        </w:rPr>
        <w:t>,</w:t>
      </w:r>
      <w:r>
        <w:rPr>
          <w:rStyle w:val="AttributeTok"/>
        </w:rPr>
        <w:t>xmin=</w:t>
      </w:r>
      <w:r>
        <w:rPr>
          <w:rStyle w:val="DecValTok"/>
        </w:rPr>
        <w:t>7</w:t>
      </w:r>
      <w:r>
        <w:rPr>
          <w:rStyle w:val="NormalTok"/>
        </w:rPr>
        <w:t>,</w:t>
      </w:r>
      <w:r>
        <w:rPr>
          <w:rStyle w:val="AttributeTok"/>
        </w:rPr>
        <w:t>xmax=</w:t>
      </w:r>
      <w:r>
        <w:rPr>
          <w:rStyle w:val="DecValTok"/>
        </w:rPr>
        <w:t>55</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274" w:name="fig-4-19"/>
            <w:r>
              <w:rPr>
                <w:noProof/>
                <w:lang w:eastAsia="zh-CN"/>
              </w:rPr>
              <w:drawing>
                <wp:inline distT="0" distB="0" distL="0" distR="0">
                  <wp:extent cx="4620126" cy="3696101"/>
                  <wp:effectExtent l="0" t="0" r="0" b="0"/>
                  <wp:docPr id="308" name="Picture"/>
                  <wp:cNvGraphicFramePr/>
                  <a:graphic xmlns:a="http://schemas.openxmlformats.org/drawingml/2006/main">
                    <a:graphicData uri="http://schemas.openxmlformats.org/drawingml/2006/picture">
                      <pic:pic xmlns:pic="http://schemas.openxmlformats.org/drawingml/2006/picture">
                        <pic:nvPicPr>
                          <pic:cNvPr id="309" name="Picture" descr="04-application_files/figure-docx/fig-4-19-1.png"/>
                          <pic:cNvPicPr>
                            <a:picLocks noChangeAspect="1" noChangeArrowheads="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4.19: The length-frequency counts of a sample of juvenile abalone from the south-east of Tasmania illustrating two modes </w:t>
            </w:r>
            <w:r>
              <w:t>taken in 1992.</w:t>
            </w:r>
          </w:p>
        </w:tc>
        <w:bookmarkEnd w:id="274"/>
      </w:tr>
    </w:tbl>
    <w:p w:rsidR="003045B9" w:rsidRDefault="00E54A55">
      <w:pPr>
        <w:pStyle w:val="a0"/>
      </w:pPr>
      <w:r>
        <w:t>假设数据中的可观测模式与不同的世代或栖息地有关，并且我们希望估计每个世代的属性。使用正态概率密度函数来描述每种模式</w:t>
      </w:r>
      <w:r>
        <w:t>/</w:t>
      </w:r>
      <w:r>
        <w:t>队列中每个大小组的预期相对频率，并将其组合起来生成样本中</w:t>
      </w:r>
      <w:r>
        <w:t xml:space="preserve"> </w:t>
      </w:r>
      <m:oMath>
        <m:r>
          <w:rPr>
            <w:rFonts w:ascii="Cambria Math" w:hAnsi="Cambria Math"/>
          </w:rPr>
          <m:t>k</m:t>
        </m:r>
      </m:oMath>
      <w:r>
        <w:t xml:space="preserve"> </w:t>
      </w:r>
      <w:r>
        <w:t>个</w:t>
      </w:r>
      <w:r>
        <w:t xml:space="preserve"> 2mm </w:t>
      </w:r>
      <w:r>
        <w:t>长度组中每一个的期望相对频率</w:t>
      </w:r>
      <w:r>
        <w:t>(Helidoniotis</w:t>
      </w:r>
      <w:r>
        <w:t>和</w:t>
      </w:r>
      <w:r>
        <w:t>Haddon, 2012)</w:t>
      </w:r>
      <w:r>
        <w:t>。需要五个参数，每个世代的均值和标准差，以及第一个世代中包含的观测总数的比例</w:t>
      </w:r>
      <w:r>
        <w:t>(</w:t>
      </w:r>
      <w:r>
        <w:t>第二个世代的比例是通过减去</w:t>
      </w:r>
      <w:r>
        <w:t>1.0</w:t>
      </w:r>
      <w:r>
        <w:t>得到的</w:t>
      </w:r>
      <w:r>
        <w:t>)</w:t>
      </w:r>
      <w:r>
        <w:t>。因此，使用</w:t>
      </w:r>
      <w:r>
        <w:t xml:space="preserve"> </w:t>
      </w:r>
      <m:oMath>
        <m:r>
          <w:rPr>
            <w:rFonts w:ascii="Cambria Math" w:hAnsi="Cambria Math"/>
          </w:rPr>
          <m:t>θ</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c</m:t>
                </m:r>
              </m:sub>
            </m:sSub>
            <m:r>
              <m:rPr>
                <m:sty m:val="p"/>
              </m:rPr>
              <w:rPr>
                <w:rFonts w:ascii="Cambria Math" w:hAnsi="Cambria Math"/>
              </w:rPr>
              <m:t>,</m:t>
            </m:r>
            <m:r>
              <w:rPr>
                <w:rFonts w:ascii="Cambria Math" w:hAnsi="Cambria Math"/>
              </w:rPr>
              <m:t>φ</m:t>
            </m:r>
          </m:e>
        </m:d>
      </m:oMath>
      <w:r>
        <w:t>，其中，在这种情况下，有</w:t>
      </w:r>
      <w:r>
        <w:t xml:space="preserve"> </w:t>
      </w:r>
      <m:oMath>
        <m:r>
          <w:rPr>
            <w:rFonts w:ascii="Cambria Math" w:hAnsi="Cambria Math"/>
          </w:rPr>
          <m:t>c</m:t>
        </m:r>
        <m:r>
          <m:rPr>
            <m:sty m:val="p"/>
          </m:rPr>
          <w:rPr>
            <w:rFonts w:ascii="Cambria Math" w:hAnsi="Cambria Math"/>
          </w:rPr>
          <m:t>=</m:t>
        </m:r>
        <m:r>
          <w:rPr>
            <w:rFonts w:ascii="Cambria Math" w:hAnsi="Cambria Math"/>
          </w:rPr>
          <m:t>2</m:t>
        </m:r>
      </m:oMath>
      <w:r>
        <w:t xml:space="preserve"> </w:t>
      </w:r>
      <w:r>
        <w:t>个世代，我们可以得</w:t>
      </w:r>
      <w:r>
        <w:lastRenderedPageBreak/>
        <w:t>到每个大小分组内观测值的期望比例。一种方法是计算每个</w:t>
      </w:r>
      <w:r>
        <w:t xml:space="preserve"> 2mm </w:t>
      </w:r>
      <w:r>
        <w:t>分组中心的相对似然，乘以样本总数，再根据分配给每个世代的比例进行调节</w:t>
      </w:r>
      <w:hyperlink w:anchor="eq-4_38">
        <w:r>
          <w:rPr>
            <w:rStyle w:val="ad"/>
          </w:rPr>
          <w:t>公式</w:t>
        </w:r>
        <w:r>
          <w:rPr>
            <w:rStyle w:val="ad"/>
          </w:rPr>
          <w:t> 4.38</w:t>
        </w:r>
      </w:hyperlink>
      <w:r>
        <w:t>。</w:t>
      </w:r>
    </w:p>
    <w:bookmarkStart w:id="275" w:name="eq-4_38"/>
    <w:p w:rsidR="003045B9" w:rsidRDefault="00E54A55">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i</m:t>
                    </m:r>
                  </m:sub>
                </m:sSub>
              </m:e>
              <m:e>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1</m:t>
                    </m:r>
                  </m:sub>
                </m:sSub>
                <m:r>
                  <w:rPr>
                    <w:rFonts w:ascii="Cambria Math" w:hAnsi="Cambria Math"/>
                  </w:rPr>
                  <m:t>n</m:t>
                </m:r>
                <m:nary>
                  <m:naryPr>
                    <m:chr m:val="∑"/>
                    <m:limLoc m:val="undOvr"/>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6</m:t>
                    </m:r>
                  </m:sub>
                  <m:sup>
                    <m:r>
                      <w:rPr>
                        <w:rFonts w:ascii="Cambria Math" w:hAnsi="Cambria Math"/>
                      </w:rPr>
                      <m:t>56</m:t>
                    </m:r>
                  </m:sup>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σ</m:t>
                            </m:r>
                          </m:e>
                          <m:sub>
                            <m:r>
                              <w:rPr>
                                <w:rFonts w:ascii="Cambria Math" w:hAnsi="Cambria Math"/>
                              </w:rPr>
                              <m:t>1</m:t>
                            </m:r>
                          </m:sub>
                        </m:sSub>
                        <m:rad>
                          <m:radPr>
                            <m:degHide m:val="1"/>
                            <m:ctrlPr>
                              <w:rPr>
                                <w:rFonts w:ascii="Cambria Math" w:hAnsi="Cambria Math"/>
                              </w:rPr>
                            </m:ctrlPr>
                          </m:radPr>
                          <m:deg/>
                          <m:e>
                            <m:r>
                              <w:rPr>
                                <w:rFonts w:ascii="Cambria Math" w:hAnsi="Cambria Math"/>
                              </w:rPr>
                              <m:t>2</m:t>
                            </m:r>
                            <m:r>
                              <w:rPr>
                                <w:rFonts w:ascii="Cambria Math" w:hAnsi="Cambria Math"/>
                              </w:rPr>
                              <m:t>π</m:t>
                            </m:r>
                          </m:e>
                        </m:rad>
                      </m:den>
                    </m:f>
                  </m:e>
                </m:nary>
                <m:r>
                  <m:rPr>
                    <m:sty m:val="p"/>
                  </m:rPr>
                  <w:rPr>
                    <w:rFonts w:ascii="Cambria Math" w:hAnsi="Cambria Math"/>
                  </w:rPr>
                  <m:t>exp</m:t>
                </m:r>
                <m:d>
                  <m:dPr>
                    <m:ctrlPr>
                      <w:rPr>
                        <w:rFonts w:ascii="Cambria Math" w:hAnsi="Cambria Math"/>
                      </w:rPr>
                    </m:ctrlPr>
                  </m:dPr>
                  <m:e>
                    <m:f>
                      <m:fPr>
                        <m:ctrlPr>
                          <w:rPr>
                            <w:rFonts w:ascii="Cambria Math" w:hAnsi="Cambria Math"/>
                          </w:rPr>
                        </m:ctrlPr>
                      </m:fPr>
                      <m:num>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1</m:t>
                                </m:r>
                              </m:sub>
                            </m:sSub>
                          </m:e>
                        </m:d>
                      </m:num>
                      <m:den>
                        <m:r>
                          <w:rPr>
                            <w:rFonts w:ascii="Cambria Math" w:hAnsi="Cambria Math"/>
                          </w:rPr>
                          <m:t>2</m:t>
                        </m:r>
                        <m:sSub>
                          <m:sSubPr>
                            <m:ctrlPr>
                              <w:rPr>
                                <w:rFonts w:ascii="Cambria Math" w:hAnsi="Cambria Math"/>
                              </w:rPr>
                            </m:ctrlPr>
                          </m:sSubPr>
                          <m:e>
                            <m:r>
                              <w:rPr>
                                <w:rFonts w:ascii="Cambria Math" w:hAnsi="Cambria Math"/>
                              </w:rPr>
                              <m:t>σ</m:t>
                            </m:r>
                          </m:e>
                          <m:sub>
                            <m:r>
                              <w:rPr>
                                <w:rFonts w:ascii="Cambria Math" w:hAnsi="Cambria Math"/>
                              </w:rPr>
                              <m:t>1</m:t>
                            </m:r>
                          </m:sub>
                        </m:sSub>
                      </m:den>
                    </m:f>
                  </m:e>
                </m:d>
              </m:e>
            </m:mr>
            <m:mr>
              <m:e/>
              <m:e>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2</m:t>
                        </m:r>
                      </m:sub>
                    </m:sSub>
                  </m:e>
                </m:d>
                <m:r>
                  <w:rPr>
                    <w:rFonts w:ascii="Cambria Math" w:hAnsi="Cambria Math"/>
                  </w:rPr>
                  <m:t>n</m:t>
                </m:r>
                <m:nary>
                  <m:naryPr>
                    <m:chr m:val="∑"/>
                    <m:limLoc m:val="undOvr"/>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6</m:t>
                    </m:r>
                  </m:sub>
                  <m:sup>
                    <m:r>
                      <w:rPr>
                        <w:rFonts w:ascii="Cambria Math" w:hAnsi="Cambria Math"/>
                      </w:rPr>
                      <m:t>56</m:t>
                    </m:r>
                  </m:sup>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σ</m:t>
                            </m:r>
                          </m:e>
                          <m:sub>
                            <m:r>
                              <w:rPr>
                                <w:rFonts w:ascii="Cambria Math" w:hAnsi="Cambria Math"/>
                              </w:rPr>
                              <m:t>2</m:t>
                            </m:r>
                          </m:sub>
                        </m:sSub>
                        <m:rad>
                          <m:radPr>
                            <m:degHide m:val="1"/>
                            <m:ctrlPr>
                              <w:rPr>
                                <w:rFonts w:ascii="Cambria Math" w:hAnsi="Cambria Math"/>
                              </w:rPr>
                            </m:ctrlPr>
                          </m:radPr>
                          <m:deg/>
                          <m:e>
                            <m:r>
                              <w:rPr>
                                <w:rFonts w:ascii="Cambria Math" w:hAnsi="Cambria Math"/>
                              </w:rPr>
                              <m:t>2</m:t>
                            </m:r>
                            <m:r>
                              <w:rPr>
                                <w:rFonts w:ascii="Cambria Math" w:hAnsi="Cambria Math"/>
                              </w:rPr>
                              <m:t>π</m:t>
                            </m:r>
                          </m:e>
                        </m:rad>
                      </m:den>
                    </m:f>
                  </m:e>
                </m:nary>
                <m:r>
                  <m:rPr>
                    <m:sty m:val="p"/>
                  </m:rPr>
                  <w:rPr>
                    <w:rFonts w:ascii="Cambria Math" w:hAnsi="Cambria Math"/>
                  </w:rPr>
                  <m:t>exp</m:t>
                </m:r>
                <m:d>
                  <m:dPr>
                    <m:ctrlPr>
                      <w:rPr>
                        <w:rFonts w:ascii="Cambria Math" w:hAnsi="Cambria Math"/>
                      </w:rPr>
                    </m:ctrlPr>
                  </m:dPr>
                  <m:e>
                    <m:f>
                      <m:fPr>
                        <m:ctrlPr>
                          <w:rPr>
                            <w:rFonts w:ascii="Cambria Math" w:hAnsi="Cambria Math"/>
                          </w:rPr>
                        </m:ctrlPr>
                      </m:fPr>
                      <m:num>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2</m:t>
                                </m:r>
                              </m:sub>
                            </m:sSub>
                          </m:e>
                        </m:d>
                      </m:num>
                      <m:den>
                        <m:r>
                          <w:rPr>
                            <w:rFonts w:ascii="Cambria Math" w:hAnsi="Cambria Math"/>
                          </w:rPr>
                          <m:t>2</m:t>
                        </m:r>
                        <m:sSub>
                          <m:sSubPr>
                            <m:ctrlPr>
                              <w:rPr>
                                <w:rFonts w:ascii="Cambria Math" w:hAnsi="Cambria Math"/>
                              </w:rPr>
                            </m:ctrlPr>
                          </m:sSubPr>
                          <m:e>
                            <m:r>
                              <w:rPr>
                                <w:rFonts w:ascii="Cambria Math" w:hAnsi="Cambria Math"/>
                              </w:rPr>
                              <m:t>σ</m:t>
                            </m:r>
                          </m:e>
                          <m:sub>
                            <m:r>
                              <w:rPr>
                                <w:rFonts w:ascii="Cambria Math" w:hAnsi="Cambria Math"/>
                              </w:rPr>
                              <m:t>2</m:t>
                            </m:r>
                          </m:sub>
                        </m:sSub>
                      </m:den>
                    </m:f>
                  </m:e>
                </m:d>
              </m:e>
            </m:mr>
            <m:mr>
              <m:e>
                <m:sSub>
                  <m:sSubPr>
                    <m:ctrlPr>
                      <w:rPr>
                        <w:rFonts w:ascii="Cambria Math" w:hAnsi="Cambria Math"/>
                      </w:rPr>
                    </m:ctrlPr>
                  </m:sSubPr>
                  <m:e>
                    <m:r>
                      <w:rPr>
                        <w:rFonts w:ascii="Cambria Math" w:hAnsi="Cambria Math"/>
                      </w:rPr>
                      <m:t>p</m:t>
                    </m:r>
                  </m:e>
                  <m:sub>
                    <m:r>
                      <w:rPr>
                        <w:rFonts w:ascii="Cambria Math" w:hAnsi="Cambria Math"/>
                      </w:rPr>
                      <m:t>i</m:t>
                    </m:r>
                  </m:sub>
                </m:sSub>
              </m:e>
              <m:e>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i</m:t>
                    </m:r>
                  </m:sub>
                </m:sSub>
              </m:e>
            </m:mr>
            <m:mr>
              <m:e/>
              <m:e/>
            </m:mr>
          </m:m>
          <m:r>
            <w:rPr>
              <w:rFonts w:ascii="Cambria Math" w:hAnsi="Cambria Math"/>
            </w:rPr>
            <m:t>  </m:t>
          </m:r>
          <m:d>
            <m:dPr>
              <m:ctrlPr>
                <w:rPr>
                  <w:rFonts w:ascii="Cambria Math" w:hAnsi="Cambria Math"/>
                </w:rPr>
              </m:ctrlPr>
            </m:dPr>
            <m:e>
              <m:r>
                <w:rPr>
                  <w:rFonts w:ascii="Cambria Math" w:hAnsi="Cambria Math"/>
                </w:rPr>
                <m:t>4.38</m:t>
              </m:r>
            </m:e>
          </m:d>
        </m:oMath>
      </m:oMathPara>
      <w:bookmarkEnd w:id="275"/>
    </w:p>
    <w:p w:rsidR="003045B9" w:rsidRDefault="00E54A55">
      <w:pPr>
        <w:pStyle w:val="FirstParagraph"/>
      </w:pPr>
      <w:r>
        <w:t>其中</w:t>
      </w:r>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i</m:t>
            </m:r>
          </m:sub>
        </m:sSub>
      </m:oMath>
      <w:r>
        <w:t xml:space="preserve"> </w:t>
      </w:r>
      <w:r>
        <w:t>是每个分组</w:t>
      </w:r>
      <w:r>
        <w:t xml:space="preserve"> </w:t>
      </w:r>
      <m:oMath>
        <m:r>
          <w:rPr>
            <w:rFonts w:ascii="Cambria Math" w:hAnsi="Cambria Math"/>
          </w:rPr>
          <m:t>i</m:t>
        </m:r>
      </m:oMath>
      <w:r>
        <w:t xml:space="preserve"> </w:t>
      </w:r>
      <w:r>
        <w:t>中观测的期望数，</w:t>
      </w:r>
      <m:oMath>
        <m:r>
          <w:rPr>
            <w:rFonts w:ascii="Cambria Math" w:hAnsi="Cambria Math"/>
          </w:rPr>
          <m:t>i</m:t>
        </m:r>
      </m:oMath>
      <w:r>
        <w:t xml:space="preserve"> </w:t>
      </w:r>
      <w:r>
        <w:t>表示分组数（这晨在</w:t>
      </w:r>
      <w:r>
        <w:t>7-55</w:t>
      </w:r>
      <w:r>
        <w:t xml:space="preserve">mm </w:t>
      </w:r>
      <w:r>
        <w:t>之间为</w:t>
      </w:r>
      <w:r>
        <w:t xml:space="preserve"> 2mm </w:t>
      </w:r>
      <w:r>
        <w:t>的步长，中心值为</w:t>
      </w:r>
      <w:r>
        <w:t xml:space="preserve"> </w:t>
      </w:r>
      <m:oMath>
        <m:r>
          <w:rPr>
            <w:rFonts w:ascii="Cambria Math" w:hAnsi="Cambria Math"/>
          </w:rPr>
          <m:t>8</m:t>
        </m:r>
        <m:r>
          <m:rPr>
            <m:sty m:val="p"/>
          </m:rPr>
          <w:rPr>
            <w:rFonts w:ascii="Cambria Math" w:hAnsi="Cambria Math"/>
          </w:rPr>
          <m:t>,⋯,</m:t>
        </m:r>
        <m:r>
          <w:rPr>
            <w:rFonts w:ascii="Cambria Math" w:hAnsi="Cambria Math"/>
          </w:rPr>
          <m:t>54</m:t>
        </m:r>
      </m:oMath>
      <w:r>
        <w:t>）。</w:t>
      </w:r>
      <m:oMath>
        <m:r>
          <w:rPr>
            <w:rFonts w:ascii="Cambria Math" w:hAnsi="Cambria Math"/>
          </w:rPr>
          <m:t>φ</m:t>
        </m:r>
        <m:d>
          <m:dPr>
            <m:ctrlPr>
              <w:rPr>
                <w:rFonts w:ascii="Cambria Math" w:hAnsi="Cambria Math"/>
              </w:rPr>
            </m:ctrlPr>
          </m:dPr>
          <m:e>
            <m:r>
              <w:rPr>
                <w:rFonts w:ascii="Cambria Math" w:hAnsi="Cambria Math"/>
              </w:rPr>
              <m:t>p</m:t>
            </m:r>
            <m:r>
              <w:rPr>
                <w:rFonts w:ascii="Cambria Math" w:hAnsi="Cambria Math"/>
              </w:rPr>
              <m:t>h</m:t>
            </m:r>
            <m:r>
              <w:rPr>
                <w:rFonts w:ascii="Cambria Math" w:hAnsi="Cambria Math"/>
              </w:rPr>
              <m:t>i</m:t>
            </m:r>
          </m:e>
        </m:d>
      </m:oMath>
      <w:r>
        <w:t xml:space="preserve"> </w:t>
      </w:r>
      <w:r>
        <w:t>是世代</w:t>
      </w:r>
      <w:r>
        <w:t xml:space="preserve"> 1 </w:t>
      </w:r>
      <w:r>
        <w:t>中发现的观测总数</w:t>
      </w:r>
      <w:r>
        <w:t xml:space="preserve"> </w:t>
      </w:r>
      <m:oMath>
        <m:r>
          <w:rPr>
            <w:rFonts w:ascii="Cambria Math" w:hAnsi="Cambria Math"/>
          </w:rPr>
          <m:t>n</m:t>
        </m:r>
      </m:oMath>
      <w:r>
        <w:t xml:space="preserve"> </w:t>
      </w:r>
      <w:r>
        <w:t>的比例，</w:t>
      </w:r>
      <m:oMath>
        <m:sSub>
          <m:sSubPr>
            <m:ctrlPr>
              <w:rPr>
                <w:rFonts w:ascii="Cambria Math" w:hAnsi="Cambria Math"/>
              </w:rPr>
            </m:ctrlPr>
          </m:sSubPr>
          <m:e>
            <m:r>
              <w:rPr>
                <w:rFonts w:ascii="Cambria Math" w:hAnsi="Cambria Math"/>
              </w:rPr>
              <m:t>μ</m:t>
            </m:r>
          </m:e>
          <m:sub>
            <m:r>
              <w:rPr>
                <w:rFonts w:ascii="Cambria Math" w:hAnsi="Cambria Math"/>
              </w:rPr>
              <m:t>c</m:t>
            </m:r>
          </m:sub>
        </m:sSub>
      </m:oMath>
      <w:r>
        <w:t xml:space="preserve"> </w:t>
      </w:r>
      <w:r>
        <w:t>为每个世代</w:t>
      </w:r>
      <w:r>
        <w:t xml:space="preserve"> </w:t>
      </w:r>
      <m:oMath>
        <m:r>
          <w:rPr>
            <w:rFonts w:ascii="Cambria Math" w:hAnsi="Cambria Math"/>
          </w:rPr>
          <m:t>c</m:t>
        </m:r>
      </m:oMath>
      <w:r>
        <w:t xml:space="preserve"> </w:t>
      </w:r>
      <w:r>
        <w:t>的平均大小，</w:t>
      </w:r>
      <m:oMath>
        <m:sSub>
          <m:sSubPr>
            <m:ctrlPr>
              <w:rPr>
                <w:rFonts w:ascii="Cambria Math" w:hAnsi="Cambria Math"/>
              </w:rPr>
            </m:ctrlPr>
          </m:sSubPr>
          <m:e>
            <m:r>
              <w:rPr>
                <w:rFonts w:ascii="Cambria Math" w:hAnsi="Cambria Math"/>
              </w:rPr>
              <m:t>σ</m:t>
            </m:r>
          </m:e>
          <m:sub>
            <m:r>
              <w:rPr>
                <w:rFonts w:ascii="Cambria Math" w:hAnsi="Cambria Math"/>
              </w:rPr>
              <m:t>c</m:t>
            </m:r>
          </m:sub>
        </m:sSub>
      </m:oMath>
      <w:r>
        <w:t xml:space="preserve"> </w:t>
      </w:r>
      <w:r>
        <w:t>为它们的标准差。</w:t>
      </w:r>
      <w:r>
        <w:t xml:space="preserve"> </w:t>
      </w:r>
      <w:hyperlink w:anchor="eq-4_38">
        <w:r>
          <w:rPr>
            <w:rStyle w:val="ad"/>
          </w:rPr>
          <w:t>公式</w:t>
        </w:r>
        <w:r>
          <w:rPr>
            <w:rStyle w:val="ad"/>
          </w:rPr>
          <w:t> 4.38</w:t>
        </w:r>
      </w:hyperlink>
      <w:r>
        <w:t xml:space="preserve"> </w:t>
      </w:r>
      <w:r>
        <w:t>最后一行的</w:t>
      </w:r>
      <w: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w:t>
      </w:r>
      <w:r>
        <w:t>是分组</w:t>
      </w:r>
      <w:r>
        <w:t xml:space="preserve"> </w:t>
      </w:r>
      <m:oMath>
        <m:r>
          <w:rPr>
            <w:rFonts w:ascii="Cambria Math" w:hAnsi="Cambria Math"/>
          </w:rPr>
          <m:t>i</m:t>
        </m:r>
      </m:oMath>
      <w:r>
        <w:t xml:space="preserve"> </w:t>
      </w:r>
      <w:r>
        <w:t>中观测值的期望比例，其中</w:t>
      </w:r>
      <w:r>
        <w:t xml:space="preserve">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w:t>
      </w:r>
      <w:r>
        <w:t>是每个分组的中点。</w:t>
      </w:r>
    </w:p>
    <w:p w:rsidR="003045B9" w:rsidRDefault="00E54A55">
      <w:pPr>
        <w:pStyle w:val="a0"/>
      </w:pPr>
      <w:r>
        <w:t>或者，更准确地说，我们可以从每个大小类的顶部的累积概率中减去每个大小类</w:t>
      </w:r>
      <w:r>
        <w:t>i</w:t>
      </w:r>
      <w:r>
        <w:t>的底部的累积概率。然而，一般来说，这在分析中几乎没有什么不同，所以这里我们将只关注第一种</w:t>
      </w:r>
      <w:r>
        <w:t>方法</w:t>
      </w:r>
      <w:r>
        <w:t>(</w:t>
      </w:r>
      <w:r>
        <w:t>您可以尝试自己实现替代方法来进行比较，因为有时相信打印出来的一切并不是一个好主意</w:t>
      </w:r>
      <w:r>
        <w:t>!)</w:t>
      </w:r>
      <w:r>
        <w:t>。</w:t>
      </w:r>
    </w:p>
    <w:p w:rsidR="003045B9" w:rsidRDefault="00E54A55">
      <w:pPr>
        <w:pStyle w:val="a0"/>
      </w:pPr>
      <w:r>
        <w:t>无论采用哪种方法，我们都需要定义两个正态分布，并求和它们的相对贡献。我们可以使用对数正态分布或伽马分布等其他累积统计分布来代替正态分布。如果没有令人信服的理由来证明使用其中一种分布是正确的，那么理想的做法是比较使用其他分布与现有数据的相对拟合程度。</w:t>
      </w:r>
    </w:p>
    <w:p w:rsidR="003045B9" w:rsidRDefault="00E54A55">
      <w:pPr>
        <w:pStyle w:val="a0"/>
      </w:pPr>
      <w:r>
        <w:t>为了获得预期频率与观测频率进行比较，有必要限制预期总数与观测总数大致相同。多项式的负对数似然值为</w:t>
      </w:r>
    </w:p>
    <w:p w:rsidR="003045B9" w:rsidRDefault="00E54A55">
      <w:pPr>
        <w:pStyle w:val="a0"/>
      </w:pPr>
      <w:bookmarkStart w:id="276" w:name="eq-4_39"/>
      <m:oMathPara>
        <m:oMathParaPr>
          <m:jc m:val="center"/>
        </m:oMathParaPr>
        <m:oMath>
          <m:r>
            <m:rPr>
              <m:sty m:val="p"/>
            </m:rPr>
            <w:rPr>
              <w:rFonts w:ascii="Cambria Math" w:hAnsi="Cambria Math"/>
            </w:rPr>
            <m:t>-</m:t>
          </m:r>
          <m:r>
            <w:rPr>
              <w:rFonts w:ascii="Cambria Math" w:hAnsi="Cambria Math"/>
            </w:rPr>
            <m:t>LL</m:t>
          </m:r>
          <m:d>
            <m:dPr>
              <m:begChr m:val="{"/>
              <m:endChr m:val="}"/>
              <m:ctrlPr>
                <w:rPr>
                  <w:rFonts w:ascii="Cambria Math" w:hAnsi="Cambria Math"/>
                </w:rPr>
              </m:ctrlPr>
            </m:dPr>
            <m:e>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c</m:t>
                  </m:r>
                </m:sub>
              </m:sSub>
              <m:r>
                <m:rPr>
                  <m:sty m:val="p"/>
                </m:rPr>
                <w:rPr>
                  <w:rFonts w:ascii="Cambria Math" w:hAnsi="Cambria Math"/>
                </w:rPr>
                <m:t>,</m:t>
              </m:r>
              <m:r>
                <w:rPr>
                  <w:rFonts w:ascii="Cambria Math" w:hAnsi="Cambria Math"/>
                </w:rPr>
                <m:t>φ</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2</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m:t>
                          </m:r>
                        </m:sub>
                      </m:sSub>
                    </m:e>
                  </m:d>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i</m:t>
                          </m:r>
                        </m:sub>
                      </m:sSub>
                    </m:num>
                    <m:den>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i</m:t>
                          </m:r>
                        </m:sub>
                      </m:sSub>
                    </m:den>
                  </m:f>
                </m:e>
              </m:d>
            </m:e>
          </m:nary>
          <m:r>
            <w:rPr>
              <w:rFonts w:ascii="Cambria Math" w:hAnsi="Cambria Math"/>
            </w:rPr>
            <m:t>  </m:t>
          </m:r>
          <m:d>
            <m:dPr>
              <m:ctrlPr>
                <w:rPr>
                  <w:rFonts w:ascii="Cambria Math" w:hAnsi="Cambria Math"/>
                </w:rPr>
              </m:ctrlPr>
            </m:dPr>
            <m:e>
              <m:r>
                <w:rPr>
                  <w:rFonts w:ascii="Cambria Math" w:hAnsi="Cambria Math"/>
                </w:rPr>
                <m:t>4.39</m:t>
              </m:r>
            </m:e>
          </m:d>
        </m:oMath>
      </m:oMathPara>
      <w:bookmarkEnd w:id="276"/>
    </w:p>
    <w:p w:rsidR="003045B9" w:rsidRDefault="00E54A55">
      <w:pPr>
        <w:pStyle w:val="FirstParagraph"/>
      </w:pPr>
      <w:r>
        <w:t>其中，</w:t>
      </w:r>
      <m:oMath>
        <m:sSub>
          <m:sSubPr>
            <m:ctrlPr>
              <w:rPr>
                <w:rFonts w:ascii="Cambria Math" w:hAnsi="Cambria Math"/>
              </w:rPr>
            </m:ctrlPr>
          </m:sSubPr>
          <m:e>
            <m:r>
              <w:rPr>
                <w:rFonts w:ascii="Cambria Math" w:hAnsi="Cambria Math"/>
              </w:rPr>
              <m:t>μ</m:t>
            </m:r>
          </m:e>
          <m:sub>
            <m:r>
              <w:rPr>
                <w:rFonts w:ascii="Cambria Math" w:hAnsi="Cambria Math"/>
              </w:rPr>
              <m:t>c</m:t>
            </m:r>
          </m:sub>
        </m:sSub>
      </m:oMath>
      <w:r>
        <w:t xml:space="preserve"> </w:t>
      </w:r>
      <w:r>
        <w:t>和</w:t>
      </w:r>
      <w:r>
        <w:t xml:space="preserve"> </w:t>
      </w:r>
      <m:oMath>
        <m:sSub>
          <m:sSubPr>
            <m:ctrlPr>
              <w:rPr>
                <w:rFonts w:ascii="Cambria Math" w:hAnsi="Cambria Math"/>
              </w:rPr>
            </m:ctrlPr>
          </m:sSubPr>
          <m:e>
            <m:r>
              <w:rPr>
                <w:rFonts w:ascii="Cambria Math" w:hAnsi="Cambria Math"/>
              </w:rPr>
              <m:t>σ</m:t>
            </m:r>
          </m:e>
          <m:sub>
            <m:r>
              <w:rPr>
                <w:rFonts w:ascii="Cambria Math" w:hAnsi="Cambria Math"/>
              </w:rPr>
              <m:t>c</m:t>
            </m:r>
          </m:sub>
        </m:sSub>
      </m:oMath>
      <w:r>
        <w:t xml:space="preserve"> </w:t>
      </w:r>
      <w:r>
        <w:t>是</w:t>
      </w:r>
      <w:r>
        <w:t xml:space="preserve"> </w:t>
      </w:r>
      <m:oMath>
        <m:r>
          <w:rPr>
            <w:rFonts w:ascii="Cambria Math" w:hAnsi="Cambria Math"/>
          </w:rPr>
          <m:t>c</m:t>
        </m:r>
      </m:oMath>
      <w:r>
        <w:t xml:space="preserve"> </w:t>
      </w:r>
      <w:r>
        <w:t>世代假设生成观察分布的均值和标准差。有</w:t>
      </w:r>
      <w:r>
        <w:t xml:space="preserve"> </w:t>
      </w:r>
      <m:oMath>
        <m:r>
          <w:rPr>
            <w:rFonts w:ascii="Cambria Math" w:hAnsi="Cambria Math"/>
          </w:rPr>
          <m:t>k</m:t>
        </m:r>
      </m:oMath>
      <w:r>
        <w:t xml:space="preserve"> </w:t>
      </w:r>
      <w:r>
        <w:t>个分组和</w:t>
      </w:r>
      <w:r>
        <w:t xml:space="preserve"> 2 </w:t>
      </w:r>
      <w:r>
        <w:t>个世代</w:t>
      </w:r>
      <w:r>
        <w:t xml:space="preserve"> </w:t>
      </w:r>
      <m:oMath>
        <m:r>
          <w:rPr>
            <w:rFonts w:ascii="Cambria Math" w:hAnsi="Cambria Math"/>
          </w:rPr>
          <m:t>c</m:t>
        </m:r>
      </m:oMath>
      <w:r>
        <w:t>，</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w:t>
      </w:r>
      <w:r>
        <w:t>是分组</w:t>
      </w:r>
      <w:r>
        <w:t xml:space="preserve"> </w:t>
      </w:r>
      <m:oMath>
        <m:r>
          <w:rPr>
            <w:rFonts w:ascii="Cambria Math" w:hAnsi="Cambria Math"/>
          </w:rPr>
          <m:t>i</m:t>
        </m:r>
      </m:oMath>
      <w:r>
        <w:t xml:space="preserve"> </w:t>
      </w:r>
      <w:r>
        <w:t>的观测频率，</w:t>
      </w:r>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m:t>
            </m:r>
          </m:sub>
        </m:sSub>
      </m:oMath>
      <w:r>
        <w:t xml:space="preserve"> </w:t>
      </w:r>
      <w:r>
        <w:t>是组合分布分组</w:t>
      </w:r>
      <w:r>
        <w:t xml:space="preserve"> </w:t>
      </w:r>
      <m:oMath>
        <m:r>
          <w:rPr>
            <w:rFonts w:ascii="Cambria Math" w:hAnsi="Cambria Math"/>
          </w:rPr>
          <m:t>i</m:t>
        </m:r>
      </m:oMath>
      <w:r>
        <w:t xml:space="preserve"> </w:t>
      </w:r>
      <w:r>
        <w:t>内期望比例。</w:t>
      </w:r>
      <w:r>
        <w:t xml:space="preserve"> </w:t>
      </w:r>
      <w:r>
        <w:t>目标是最小化负对数似然，以找到</w:t>
      </w:r>
      <w:r>
        <w:t xml:space="preserve"> </w:t>
      </w:r>
      <m:oMath>
        <m:r>
          <w:rPr>
            <w:rFonts w:ascii="Cambria Math" w:hAnsi="Cambria Math"/>
          </w:rPr>
          <m:t>c</m:t>
        </m:r>
      </m:oMath>
      <w:r>
        <w:t xml:space="preserve"> </w:t>
      </w:r>
      <w:r>
        <w:t>个正态分布参数和</w:t>
      </w:r>
      <w:r>
        <w:t xml:space="preserve"> </w:t>
      </w:r>
      <m:oMath>
        <m:r>
          <w:rPr>
            <w:rFonts w:ascii="Cambria Math" w:hAnsi="Cambria Math"/>
          </w:rPr>
          <m:t>φ</m:t>
        </m:r>
      </m:oMath>
      <w:r>
        <w:t xml:space="preserve"> </w:t>
      </w:r>
      <w:r>
        <w:t>的最佳组合。</w:t>
      </w:r>
    </w:p>
    <w:p w:rsidR="003045B9" w:rsidRDefault="00E54A55">
      <w:pPr>
        <w:pStyle w:val="SourceCode"/>
      </w:pPr>
      <w:r>
        <w:rPr>
          <w:rStyle w:val="NormalTok"/>
        </w:rPr>
        <w:t xml:space="preserve"> </w:t>
      </w:r>
      <w:r>
        <w:rPr>
          <w:rStyle w:val="CommentTok"/>
        </w:rPr>
        <w:t xml:space="preserve">#cohort data with 2 guess-timated normal curves Fig 4.20  </w:t>
      </w:r>
      <w:r>
        <w:br/>
      </w:r>
      <w:r>
        <w:rPr>
          <w:rStyle w:val="FunctionTok"/>
        </w:rPr>
        <w:t>parset</w:t>
      </w:r>
      <w:r>
        <w:rPr>
          <w:rStyle w:val="NormalTok"/>
        </w:rPr>
        <w:t xml:space="preserve">()  </w:t>
      </w:r>
      <w:r>
        <w:rPr>
          <w:rStyle w:val="CommentTok"/>
        </w:rPr>
        <w:t xml:space="preserve"># set up </w:t>
      </w:r>
      <w:r>
        <w:rPr>
          <w:rStyle w:val="CommentTok"/>
        </w:rPr>
        <w:t xml:space="preserve">the required par declaration  </w:t>
      </w:r>
      <w:r>
        <w:br/>
      </w:r>
      <w:r>
        <w:rPr>
          <w:rStyle w:val="FunctionTok"/>
        </w:rPr>
        <w:t>inthist</w:t>
      </w:r>
      <w:r>
        <w:rPr>
          <w:rStyle w:val="NormalTok"/>
        </w:rPr>
        <w:t>(dat,</w:t>
      </w:r>
      <w:r>
        <w:rPr>
          <w:rStyle w:val="AttributeTok"/>
        </w:rPr>
        <w:t>col=</w:t>
      </w:r>
      <w:r>
        <w:rPr>
          <w:rStyle w:val="DecValTok"/>
        </w:rPr>
        <w:t>0</w:t>
      </w:r>
      <w:r>
        <w:rPr>
          <w:rStyle w:val="NormalTok"/>
        </w:rPr>
        <w:t>,</w:t>
      </w:r>
      <w:r>
        <w:rPr>
          <w:rStyle w:val="AttributeTok"/>
        </w:rPr>
        <w:t>border=</w:t>
      </w:r>
      <w:r>
        <w:rPr>
          <w:rStyle w:val="DecValTok"/>
        </w:rPr>
        <w:t>8</w:t>
      </w:r>
      <w:r>
        <w:rPr>
          <w:rStyle w:val="NormalTok"/>
        </w:rPr>
        <w:t>,</w:t>
      </w:r>
      <w:r>
        <w:rPr>
          <w:rStyle w:val="AttributeTok"/>
        </w:rPr>
        <w:t>width=</w:t>
      </w:r>
      <w:r>
        <w:rPr>
          <w:rStyle w:val="FloatTok"/>
        </w:rPr>
        <w:t>1.8</w:t>
      </w:r>
      <w:r>
        <w:rPr>
          <w:rStyle w:val="NormalTok"/>
        </w:rPr>
        <w:t>,</w:t>
      </w:r>
      <w:r>
        <w:rPr>
          <w:rStyle w:val="AttributeTok"/>
        </w:rPr>
        <w:t>xlabel=</w:t>
      </w:r>
      <w:r>
        <w:rPr>
          <w:rStyle w:val="StringTok"/>
        </w:rPr>
        <w:t>"Shell Length mm"</w:t>
      </w:r>
      <w:r>
        <w:rPr>
          <w:rStyle w:val="NormalTok"/>
        </w:rPr>
        <w:t xml:space="preserve">,  </w:t>
      </w:r>
      <w:r>
        <w:br/>
      </w:r>
      <w:r>
        <w:rPr>
          <w:rStyle w:val="NormalTok"/>
        </w:rPr>
        <w:t xml:space="preserve">        </w:t>
      </w:r>
      <w:r>
        <w:rPr>
          <w:rStyle w:val="AttributeTok"/>
        </w:rPr>
        <w:t>ylabel=</w:t>
      </w:r>
      <w:r>
        <w:rPr>
          <w:rStyle w:val="StringTok"/>
        </w:rPr>
        <w:t>"Frequency"</w:t>
      </w:r>
      <w:r>
        <w:rPr>
          <w:rStyle w:val="NormalTok"/>
        </w:rPr>
        <w:t>,</w:t>
      </w:r>
      <w:r>
        <w:rPr>
          <w:rStyle w:val="AttributeTok"/>
        </w:rPr>
        <w:t>xmin=</w:t>
      </w:r>
      <w:r>
        <w:rPr>
          <w:rStyle w:val="DecValTok"/>
        </w:rPr>
        <w:t>7</w:t>
      </w:r>
      <w:r>
        <w:rPr>
          <w:rStyle w:val="NormalTok"/>
        </w:rPr>
        <w:t>,</w:t>
      </w:r>
      <w:r>
        <w:rPr>
          <w:rStyle w:val="AttributeTok"/>
        </w:rPr>
        <w:t>xmax=</w:t>
      </w:r>
      <w:r>
        <w:rPr>
          <w:rStyle w:val="DecValTok"/>
        </w:rPr>
        <w:t>55</w:t>
      </w:r>
      <w:r>
        <w:rPr>
          <w:rStyle w:val="NormalTok"/>
        </w:rPr>
        <w:t>,</w:t>
      </w:r>
      <w:r>
        <w:rPr>
          <w:rStyle w:val="AttributeTok"/>
        </w:rPr>
        <w:t>lwd=</w:t>
      </w:r>
      <w:r>
        <w:rPr>
          <w:rStyle w:val="DecValTok"/>
        </w:rPr>
        <w:t>2</w:t>
      </w:r>
      <w:r>
        <w:rPr>
          <w:rStyle w:val="NormalTok"/>
        </w:rPr>
        <w:t xml:space="preserve">)  </w:t>
      </w:r>
      <w:r>
        <w:rPr>
          <w:rStyle w:val="CommentTok"/>
        </w:rPr>
        <w:t xml:space="preserve"># MQMF function        </w:t>
      </w:r>
      <w:r>
        <w:br/>
      </w:r>
      <w:r>
        <w:rPr>
          <w:rStyle w:val="NormalTok"/>
        </w:rPr>
        <w:t xml:space="preserve"> </w:t>
      </w:r>
      <w:r>
        <w:rPr>
          <w:rStyle w:val="CommentTok"/>
        </w:rPr>
        <w:t xml:space="preserve">#Guess normal parameters and plot those curves on histogram  </w:t>
      </w:r>
      <w:r>
        <w:br/>
      </w:r>
      <w:r>
        <w:rPr>
          <w:rStyle w:val="NormalTok"/>
        </w:rPr>
        <w:t xml:space="preserve">av </w:t>
      </w:r>
      <w:r>
        <w:rPr>
          <w:rStyle w:val="OtherTok"/>
        </w:rPr>
        <w:t>&lt;-</w:t>
      </w:r>
      <w:r>
        <w:rPr>
          <w:rStyle w:val="NormalTok"/>
        </w:rPr>
        <w:t xml:space="preserve"> </w:t>
      </w:r>
      <w:r>
        <w:rPr>
          <w:rStyle w:val="FunctionTok"/>
        </w:rPr>
        <w:t>c</w:t>
      </w:r>
      <w:r>
        <w:rPr>
          <w:rStyle w:val="NormalTok"/>
        </w:rPr>
        <w:t>(</w:t>
      </w:r>
      <w:r>
        <w:rPr>
          <w:rStyle w:val="FloatTok"/>
        </w:rPr>
        <w:t>18.0</w:t>
      </w:r>
      <w:r>
        <w:rPr>
          <w:rStyle w:val="NormalTok"/>
        </w:rPr>
        <w:t>,</w:t>
      </w:r>
      <w:r>
        <w:rPr>
          <w:rStyle w:val="FloatTok"/>
        </w:rPr>
        <w:t>34.5</w:t>
      </w:r>
      <w:r>
        <w:rPr>
          <w:rStyle w:val="NormalTok"/>
        </w:rPr>
        <w:t xml:space="preserve">)    </w:t>
      </w:r>
      <w:r>
        <w:rPr>
          <w:rStyle w:val="CommentTok"/>
        </w:rPr>
        <w:t xml:space="preserve"># the initial trial and error means and  </w:t>
      </w:r>
      <w:r>
        <w:br/>
      </w:r>
      <w:r>
        <w:rPr>
          <w:rStyle w:val="NormalTok"/>
        </w:rPr>
        <w:t xml:space="preserve">stdev </w:t>
      </w:r>
      <w:r>
        <w:rPr>
          <w:rStyle w:val="OtherTok"/>
        </w:rPr>
        <w:t>&lt;-</w:t>
      </w:r>
      <w:r>
        <w:rPr>
          <w:rStyle w:val="NormalTok"/>
        </w:rPr>
        <w:t xml:space="preserve"> </w:t>
      </w:r>
      <w:r>
        <w:rPr>
          <w:rStyle w:val="FunctionTok"/>
        </w:rPr>
        <w:t>c</w:t>
      </w:r>
      <w:r>
        <w:rPr>
          <w:rStyle w:val="NormalTok"/>
        </w:rPr>
        <w:t>(</w:t>
      </w:r>
      <w:r>
        <w:rPr>
          <w:rStyle w:val="FloatTok"/>
        </w:rPr>
        <w:t>2.75</w:t>
      </w:r>
      <w:r>
        <w:rPr>
          <w:rStyle w:val="NormalTok"/>
        </w:rPr>
        <w:t>,</w:t>
      </w:r>
      <w:r>
        <w:rPr>
          <w:rStyle w:val="FloatTok"/>
        </w:rPr>
        <w:t>5.75</w:t>
      </w:r>
      <w:r>
        <w:rPr>
          <w:rStyle w:val="NormalTok"/>
        </w:rPr>
        <w:t xml:space="preserve">)  </w:t>
      </w:r>
      <w:r>
        <w:rPr>
          <w:rStyle w:val="CommentTok"/>
        </w:rPr>
        <w:t xml:space="preserve"># their standard deviations  </w:t>
      </w:r>
      <w:r>
        <w:br/>
      </w:r>
      <w:r>
        <w:rPr>
          <w:rStyle w:val="NormalTok"/>
        </w:rPr>
        <w:t xml:space="preserve">prop1 </w:t>
      </w:r>
      <w:r>
        <w:rPr>
          <w:rStyle w:val="OtherTok"/>
        </w:rPr>
        <w:t>&lt;-</w:t>
      </w:r>
      <w:r>
        <w:rPr>
          <w:rStyle w:val="NormalTok"/>
        </w:rPr>
        <w:t xml:space="preserve"> </w:t>
      </w:r>
      <w:r>
        <w:rPr>
          <w:rStyle w:val="FloatTok"/>
        </w:rPr>
        <w:t>0.55</w:t>
      </w:r>
      <w:r>
        <w:rPr>
          <w:rStyle w:val="NormalTok"/>
        </w:rPr>
        <w:t xml:space="preserve">       </w:t>
      </w:r>
      <w:r>
        <w:rPr>
          <w:rStyle w:val="CommentTok"/>
        </w:rPr>
        <w:t xml:space="preserve">#  proportion of observations in cohort 1  </w:t>
      </w:r>
      <w:r>
        <w:br/>
      </w:r>
      <w:r>
        <w:rPr>
          <w:rStyle w:val="NormalTok"/>
        </w:rPr>
        <w:lastRenderedPageBreak/>
        <w:t xml:space="preserve">n </w:t>
      </w:r>
      <w:r>
        <w:rPr>
          <w:rStyle w:val="OtherTok"/>
        </w:rPr>
        <w:t>&lt;-</w:t>
      </w:r>
      <w:r>
        <w:rPr>
          <w:rStyle w:val="NormalTok"/>
        </w:rPr>
        <w:t xml:space="preserve"> </w:t>
      </w:r>
      <w:r>
        <w:rPr>
          <w:rStyle w:val="FunctionTok"/>
        </w:rPr>
        <w:t>sum</w:t>
      </w:r>
      <w:r>
        <w:rPr>
          <w:rStyle w:val="NormalTok"/>
        </w:rPr>
        <w:t xml:space="preserve">(obs) </w:t>
      </w:r>
      <w:r>
        <w:rPr>
          <w:rStyle w:val="CommentTok"/>
        </w:rPr>
        <w:t xml:space="preserve">#262 observations, now calculate expected counts  </w:t>
      </w:r>
      <w:r>
        <w:br/>
      </w:r>
      <w:r>
        <w:rPr>
          <w:rStyle w:val="NormalTok"/>
        </w:rPr>
        <w:t xml:space="preserve">cohort1 </w:t>
      </w:r>
      <w:r>
        <w:rPr>
          <w:rStyle w:val="OtherTok"/>
        </w:rPr>
        <w:t>&lt;-</w:t>
      </w:r>
      <w:r>
        <w:rPr>
          <w:rStyle w:val="NormalTok"/>
        </w:rPr>
        <w:t xml:space="preserve"> (n</w:t>
      </w:r>
      <w:r>
        <w:rPr>
          <w:rStyle w:val="SpecialCharTok"/>
        </w:rPr>
        <w:t>*</w:t>
      </w:r>
      <w:r>
        <w:rPr>
          <w:rStyle w:val="NormalTok"/>
        </w:rPr>
        <w:t>prop1</w:t>
      </w:r>
      <w:r>
        <w:rPr>
          <w:rStyle w:val="SpecialCharTok"/>
        </w:rPr>
        <w:t>*</w:t>
      </w:r>
      <w:r>
        <w:rPr>
          <w:rStyle w:val="NormalTok"/>
        </w:rPr>
        <w:t>cw)</w:t>
      </w:r>
      <w:r>
        <w:rPr>
          <w:rStyle w:val="SpecialCharTok"/>
        </w:rPr>
        <w:t>*</w:t>
      </w:r>
      <w:r>
        <w:rPr>
          <w:rStyle w:val="FunctionTok"/>
        </w:rPr>
        <w:t>dnorm</w:t>
      </w:r>
      <w:r>
        <w:rPr>
          <w:rStyle w:val="NormalTok"/>
        </w:rPr>
        <w:t>(mi</w:t>
      </w:r>
      <w:r>
        <w:rPr>
          <w:rStyle w:val="NormalTok"/>
        </w:rPr>
        <w:t>ds,av[</w:t>
      </w:r>
      <w:r>
        <w:rPr>
          <w:rStyle w:val="DecValTok"/>
        </w:rPr>
        <w:t>1</w:t>
      </w:r>
      <w:r>
        <w:rPr>
          <w:rStyle w:val="NormalTok"/>
        </w:rPr>
        <w:t>],stdev[</w:t>
      </w:r>
      <w:r>
        <w:rPr>
          <w:rStyle w:val="DecValTok"/>
        </w:rPr>
        <w:t>1</w:t>
      </w:r>
      <w:r>
        <w:rPr>
          <w:rStyle w:val="NormalTok"/>
        </w:rPr>
        <w:t xml:space="preserve">]) </w:t>
      </w:r>
      <w:r>
        <w:rPr>
          <w:rStyle w:val="CommentTok"/>
        </w:rPr>
        <w:t xml:space="preserve"># for each  </w:t>
      </w:r>
      <w:r>
        <w:br/>
      </w:r>
      <w:r>
        <w:rPr>
          <w:rStyle w:val="NormalTok"/>
        </w:rPr>
        <w:t xml:space="preserve">cohort2 </w:t>
      </w:r>
      <w:r>
        <w:rPr>
          <w:rStyle w:val="OtherTok"/>
        </w:rPr>
        <w:t>&lt;-</w:t>
      </w:r>
      <w:r>
        <w:rPr>
          <w:rStyle w:val="NormalTok"/>
        </w:rPr>
        <w:t xml:space="preserve"> (n</w:t>
      </w:r>
      <w:r>
        <w:rPr>
          <w:rStyle w:val="SpecialCharTok"/>
        </w:rPr>
        <w:t>*</w:t>
      </w:r>
      <w:r>
        <w:rPr>
          <w:rStyle w:val="NormalTok"/>
        </w:rPr>
        <w:t>(</w:t>
      </w:r>
      <w:r>
        <w:rPr>
          <w:rStyle w:val="DecValTok"/>
        </w:rPr>
        <w:t>1</w:t>
      </w:r>
      <w:r>
        <w:rPr>
          <w:rStyle w:val="SpecialCharTok"/>
        </w:rPr>
        <w:t>-</w:t>
      </w:r>
      <w:r>
        <w:rPr>
          <w:rStyle w:val="NormalTok"/>
        </w:rPr>
        <w:t>prop1)</w:t>
      </w:r>
      <w:r>
        <w:rPr>
          <w:rStyle w:val="SpecialCharTok"/>
        </w:rPr>
        <w:t>*</w:t>
      </w:r>
      <w:r>
        <w:rPr>
          <w:rStyle w:val="NormalTok"/>
        </w:rPr>
        <w:t>cw)</w:t>
      </w:r>
      <w:r>
        <w:rPr>
          <w:rStyle w:val="SpecialCharTok"/>
        </w:rPr>
        <w:t>*</w:t>
      </w:r>
      <w:r>
        <w:rPr>
          <w:rStyle w:val="FunctionTok"/>
        </w:rPr>
        <w:t>dnorm</w:t>
      </w:r>
      <w:r>
        <w:rPr>
          <w:rStyle w:val="NormalTok"/>
        </w:rPr>
        <w:t>(mids,av[</w:t>
      </w:r>
      <w:r>
        <w:rPr>
          <w:rStyle w:val="DecValTok"/>
        </w:rPr>
        <w:t>2</w:t>
      </w:r>
      <w:r>
        <w:rPr>
          <w:rStyle w:val="NormalTok"/>
        </w:rPr>
        <w:t>],stdev[</w:t>
      </w:r>
      <w:r>
        <w:rPr>
          <w:rStyle w:val="DecValTok"/>
        </w:rPr>
        <w:t>2</w:t>
      </w:r>
      <w:r>
        <w:rPr>
          <w:rStyle w:val="NormalTok"/>
        </w:rPr>
        <w:t>])</w:t>
      </w:r>
      <w:r>
        <w:rPr>
          <w:rStyle w:val="CommentTok"/>
        </w:rPr>
        <w:t xml:space="preserve"># cohort  </w:t>
      </w:r>
      <w:r>
        <w:br/>
      </w:r>
      <w:r>
        <w:rPr>
          <w:rStyle w:val="NormalTok"/>
        </w:rPr>
        <w:t xml:space="preserve"> </w:t>
      </w:r>
      <w:r>
        <w:rPr>
          <w:rStyle w:val="CommentTok"/>
        </w:rPr>
        <w:t xml:space="preserve">#(n*prop1*cw) scales likelihoods to suit the 2mm class width  </w:t>
      </w:r>
      <w:r>
        <w:br/>
      </w:r>
      <w:r>
        <w:rPr>
          <w:rStyle w:val="FunctionTok"/>
        </w:rPr>
        <w:t>lines</w:t>
      </w:r>
      <w:r>
        <w:rPr>
          <w:rStyle w:val="NormalTok"/>
        </w:rPr>
        <w:t>(mids,cohort1,</w:t>
      </w:r>
      <w:r>
        <w:rPr>
          <w:rStyle w:val="AttributeTok"/>
        </w:rPr>
        <w:t>lwd=</w:t>
      </w:r>
      <w:r>
        <w:rPr>
          <w:rStyle w:val="DecValTok"/>
        </w:rPr>
        <w:t>2</w:t>
      </w:r>
      <w:r>
        <w:rPr>
          <w:rStyle w:val="NormalTok"/>
        </w:rPr>
        <w:t>,</w:t>
      </w:r>
      <w:r>
        <w:rPr>
          <w:rStyle w:val="AttributeTok"/>
        </w:rPr>
        <w:t>col=</w:t>
      </w:r>
      <w:r>
        <w:rPr>
          <w:rStyle w:val="DecValTok"/>
        </w:rPr>
        <w:t>1</w:t>
      </w:r>
      <w:r>
        <w:rPr>
          <w:rStyle w:val="NormalTok"/>
        </w:rPr>
        <w:t xml:space="preserve">)  </w:t>
      </w:r>
      <w:r>
        <w:br/>
      </w:r>
      <w:r>
        <w:rPr>
          <w:rStyle w:val="FunctionTok"/>
        </w:rPr>
        <w:t>lines</w:t>
      </w:r>
      <w:r>
        <w:rPr>
          <w:rStyle w:val="NormalTok"/>
        </w:rPr>
        <w:t>(mids,cohort2,</w:t>
      </w:r>
      <w:r>
        <w:rPr>
          <w:rStyle w:val="AttributeTok"/>
        </w:rPr>
        <w:t>lwd=</w:t>
      </w:r>
      <w:r>
        <w:rPr>
          <w:rStyle w:val="DecValTok"/>
        </w:rPr>
        <w:t>2</w:t>
      </w:r>
      <w:r>
        <w:rPr>
          <w:rStyle w:val="NormalTok"/>
        </w:rPr>
        <w:t>,</w:t>
      </w:r>
      <w:r>
        <w:rPr>
          <w:rStyle w:val="AttributeTok"/>
        </w:rPr>
        <w:t>col=</w:t>
      </w:r>
      <w:r>
        <w:rPr>
          <w:rStyle w:val="DecValTok"/>
        </w:rPr>
        <w:t>4</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277" w:name="fig-4-20"/>
            <w:r>
              <w:rPr>
                <w:noProof/>
                <w:lang w:eastAsia="zh-CN"/>
              </w:rPr>
              <w:drawing>
                <wp:inline distT="0" distB="0" distL="0" distR="0">
                  <wp:extent cx="4620126" cy="3696101"/>
                  <wp:effectExtent l="0" t="0" r="0" b="0"/>
                  <wp:docPr id="314" name="Picture"/>
                  <wp:cNvGraphicFramePr/>
                  <a:graphic xmlns:a="http://schemas.openxmlformats.org/drawingml/2006/main">
                    <a:graphicData uri="http://schemas.openxmlformats.org/drawingml/2006/picture">
                      <pic:pic xmlns:pic="http://schemas.openxmlformats.org/drawingml/2006/picture">
                        <pic:nvPicPr>
                          <pic:cNvPr id="315" name="Picture" descr="04-application_files/figure-docx/fig-4-20-1.png"/>
                          <pic:cNvPicPr>
                            <a:picLocks noChangeAspect="1" noChangeArrowheads="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4.20: </w:t>
            </w:r>
            <w:r>
              <w:t>根据对</w:t>
            </w:r>
            <w:r>
              <w:t xml:space="preserve"> 1992 </w:t>
            </w:r>
            <w:r>
              <w:t>年塔斯马尼亚南部采样的幼鲍长度</w:t>
            </w:r>
            <w:r>
              <w:t>-</w:t>
            </w:r>
            <w:r>
              <w:t>频率计数的初始参数猜测得出的两个正态分布。</w:t>
            </w:r>
            <w:r>
              <w:t>Two Normal distributions from initial parameter guesses imposed upon the length-frequency counts of juvenile abalone from southern Tasmania sampled in 1992.</w:t>
            </w:r>
          </w:p>
        </w:tc>
        <w:bookmarkEnd w:id="277"/>
      </w:tr>
    </w:tbl>
    <w:p w:rsidR="003045B9" w:rsidRDefault="00E54A55">
      <w:pPr>
        <w:pStyle w:val="a0"/>
      </w:pPr>
      <w:r>
        <w:t>两种模式的初始试验和误差猜测的中心估计值似乎是合理的，但左侧世代中的散布似乎太小，世代间</w:t>
      </w:r>
      <w:r>
        <w:t>的比例分配似乎偏向于第一个世代。由于比例会以非线性方式改变数值，因此寻找最佳似然值对起始值很敏感。我们可以将</w:t>
      </w:r>
      <w:r>
        <w:t xml:space="preserve"> </w:t>
      </w:r>
      <w:r>
        <w:rPr>
          <w:rStyle w:val="VerbatimChar"/>
        </w:rPr>
        <w:t>nlm()</w:t>
      </w:r>
      <w:r>
        <w:t xml:space="preserve"> </w:t>
      </w:r>
      <w:r>
        <w:t>应用于一个封装函数来生成多项式的负对数似然估计值，从而寻找一个更理想的参数集，就象</w:t>
      </w:r>
      <w:r>
        <w:t xml:space="preserve"> </w:t>
      </w:r>
      <w:hyperlink w:anchor="eq-4_39">
        <w:r>
          <w:rPr>
            <w:rStyle w:val="ad"/>
          </w:rPr>
          <w:t>公式</w:t>
        </w:r>
        <w:r>
          <w:rPr>
            <w:rStyle w:val="ad"/>
          </w:rPr>
          <w:t> 4.39</w:t>
        </w:r>
      </w:hyperlink>
      <w:r>
        <w:t xml:space="preserve"> </w:t>
      </w:r>
      <w:r>
        <w:t>中定义的那样。如前所述，我们需要一个函数来生成每个大小分组中观测值的预测数，在</w:t>
      </w:r>
      <w:r>
        <w:t xml:space="preserve"> </w:t>
      </w:r>
      <w:r>
        <w:rPr>
          <w:b/>
          <w:bCs/>
        </w:rPr>
        <w:t>MQMF</w:t>
      </w:r>
      <w:r>
        <w:t xml:space="preserve"> </w:t>
      </w:r>
      <w:r>
        <w:t>中我们称之为</w:t>
      </w:r>
      <w:r>
        <w:t xml:space="preserve"> </w:t>
      </w:r>
      <w:r>
        <w:rPr>
          <w:rStyle w:val="VerbatimChar"/>
        </w:rPr>
        <w:t>predfreq()</w:t>
      </w:r>
      <w:r>
        <w:t>。我们还需要一个封装函数来计算使用</w:t>
      </w:r>
      <w:r>
        <w:t xml:space="preserve"> </w:t>
      </w:r>
      <w:r>
        <w:rPr>
          <w:rStyle w:val="VerbatimChar"/>
        </w:rPr>
        <w:t>predfreq()</w:t>
      </w:r>
      <w:r>
        <w:t xml:space="preserve"> </w:t>
      </w:r>
      <w:r>
        <w:t>函数的负对数似然，这里我们将其称为</w:t>
      </w:r>
      <w:r>
        <w:t xml:space="preserve"> </w:t>
      </w:r>
      <w:r>
        <w:rPr>
          <w:rStyle w:val="VerbatimChar"/>
        </w:rPr>
        <w:t>wrappe</w:t>
      </w:r>
      <w:r>
        <w:rPr>
          <w:rStyle w:val="VerbatimChar"/>
        </w:rPr>
        <w:t>r()</w:t>
      </w:r>
      <w:r>
        <w:t>（见下面的代码块）。在开发</w:t>
      </w:r>
      <w:r>
        <w:t xml:space="preserve"> </w:t>
      </w:r>
      <w:r>
        <w:rPr>
          <w:rStyle w:val="VerbatimChar"/>
        </w:rPr>
        <w:t>predfreq()</w:t>
      </w:r>
      <w:r>
        <w:t xml:space="preserve"> </w:t>
      </w:r>
      <w:r>
        <w:t>函数时，我们要求对参数进行排序，首先是拟合的各世代的均值，然后是标准差，最后是分配给除最后一世代之外的所有世代的比例。这样，算法就能在规定的位置找到所需的参数。因此，对于三个世代的问题来</w:t>
      </w:r>
      <w:r>
        <w:lastRenderedPageBreak/>
        <w:t>说，</w:t>
      </w:r>
      <w:r>
        <w:t xml:space="preserve"> </w:t>
      </w:r>
      <w:r>
        <w:t>在</w:t>
      </w:r>
      <w:r>
        <w:t xml:space="preserve"> R </w:t>
      </w:r>
      <w:r>
        <w:t>语言中，我们将有</w:t>
      </w:r>
      <w:r>
        <w:t xml:space="preserve"> </w:t>
      </w:r>
      <m:oMath>
        <m:r>
          <w:rPr>
            <w:rFonts w:ascii="Cambria Math" w:hAnsi="Cambria Math"/>
          </w:rPr>
          <m:t>pars</m:t>
        </m:r>
        <m:r>
          <m:rPr>
            <m:sty m:val="p"/>
          </m:rPr>
          <w:rPr>
            <w:rFonts w:ascii="Cambria Math" w:hAnsi="Cambria Math"/>
          </w:rPr>
          <m:t>=</m:t>
        </m:r>
        <m:r>
          <w:rPr>
            <w:rFonts w:ascii="Cambria Math" w:hAnsi="Cambria Math"/>
          </w:rPr>
          <m:t>c</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1</m:t>
                </m:r>
              </m:sub>
            </m:sSub>
            <m:r>
              <m:rPr>
                <m:sty m:val="p"/>
              </m:rPr>
              <w:rPr>
                <w:rFonts w:ascii="Cambria Math" w:hAnsi="Cambria Math"/>
              </w:rPr>
              <m:t>,</m:t>
            </m:r>
            <m:r>
              <w:rPr>
                <w:rFonts w:ascii="Cambria Math" w:hAnsi="Cambria Math"/>
              </w:rPr>
              <m:t>φ</m:t>
            </m:r>
            <m:r>
              <w:rPr>
                <w:rFonts w:ascii="Cambria Math" w:hAnsi="Cambria Math"/>
              </w:rPr>
              <m:t>2</m:t>
            </m:r>
          </m:e>
        </m:d>
      </m:oMath>
      <w:r>
        <w:t>。我们还加入了使用累积正态概率密度的选项。</w:t>
      </w:r>
    </w:p>
    <w:p w:rsidR="003045B9" w:rsidRDefault="00E54A55">
      <w:pPr>
        <w:pStyle w:val="SourceCode"/>
      </w:pPr>
      <w:r>
        <w:rPr>
          <w:rStyle w:val="NormalTok"/>
        </w:rPr>
        <w:t xml:space="preserve"> </w:t>
      </w:r>
      <w:r>
        <w:rPr>
          <w:rStyle w:val="CommentTok"/>
        </w:rPr>
        <w:t>#wrapper function for calculating the multinomial log-</w:t>
      </w:r>
      <w:r>
        <w:rPr>
          <w:rStyle w:val="CommentTok"/>
        </w:rPr>
        <w:t xml:space="preserve">likelihoods  </w:t>
      </w:r>
      <w:r>
        <w:br/>
      </w:r>
      <w:r>
        <w:rPr>
          <w:rStyle w:val="NormalTok"/>
        </w:rPr>
        <w:t xml:space="preserve"> </w:t>
      </w:r>
      <w:r>
        <w:rPr>
          <w:rStyle w:val="CommentTok"/>
        </w:rPr>
        <w:t xml:space="preserve">#using predfreq and mnnegLL, Use ? and examine their code  </w:t>
      </w:r>
      <w:r>
        <w:br/>
      </w:r>
      <w:r>
        <w:rPr>
          <w:rStyle w:val="NormalTok"/>
        </w:rPr>
        <w:t xml:space="preserve">wrapper </w:t>
      </w:r>
      <w:r>
        <w:rPr>
          <w:rStyle w:val="OtherTok"/>
        </w:rPr>
        <w:t>&lt;-</w:t>
      </w:r>
      <w:r>
        <w:rPr>
          <w:rStyle w:val="NormalTok"/>
        </w:rPr>
        <w:t xml:space="preserve"> </w:t>
      </w:r>
      <w:r>
        <w:rPr>
          <w:rStyle w:val="ControlFlowTok"/>
        </w:rPr>
        <w:t>function</w:t>
      </w:r>
      <w:r>
        <w:rPr>
          <w:rStyle w:val="NormalTok"/>
        </w:rPr>
        <w:t>(pars,obs,sizecl,</w:t>
      </w:r>
      <w:r>
        <w:rPr>
          <w:rStyle w:val="AttributeTok"/>
        </w:rPr>
        <w:t>midval=</w:t>
      </w:r>
      <w:r>
        <w:rPr>
          <w:rStyle w:val="ConstantTok"/>
        </w:rPr>
        <w:t>TRUE</w:t>
      </w:r>
      <w:r>
        <w:rPr>
          <w:rStyle w:val="NormalTok"/>
        </w:rPr>
        <w:t xml:space="preserve">) {  </w:t>
      </w:r>
      <w:r>
        <w:br/>
      </w:r>
      <w:r>
        <w:rPr>
          <w:rStyle w:val="NormalTok"/>
        </w:rPr>
        <w:t xml:space="preserve">  freqf </w:t>
      </w:r>
      <w:r>
        <w:rPr>
          <w:rStyle w:val="OtherTok"/>
        </w:rPr>
        <w:t>&lt;-</w:t>
      </w:r>
      <w:r>
        <w:rPr>
          <w:rStyle w:val="NormalTok"/>
        </w:rPr>
        <w:t xml:space="preserve"> </w:t>
      </w:r>
      <w:r>
        <w:rPr>
          <w:rStyle w:val="FunctionTok"/>
        </w:rPr>
        <w:t>predfreq</w:t>
      </w:r>
      <w:r>
        <w:rPr>
          <w:rStyle w:val="NormalTok"/>
        </w:rPr>
        <w:t>(pars,</w:t>
      </w:r>
      <w:r>
        <w:rPr>
          <w:rStyle w:val="FunctionTok"/>
        </w:rPr>
        <w:t>sum</w:t>
      </w:r>
      <w:r>
        <w:rPr>
          <w:rStyle w:val="NormalTok"/>
        </w:rPr>
        <w:t>(obs),</w:t>
      </w:r>
      <w:r>
        <w:rPr>
          <w:rStyle w:val="AttributeTok"/>
        </w:rPr>
        <w:t>sizecl=</w:t>
      </w:r>
      <w:r>
        <w:rPr>
          <w:rStyle w:val="NormalTok"/>
        </w:rPr>
        <w:t>sizecl,</w:t>
      </w:r>
      <w:r>
        <w:rPr>
          <w:rStyle w:val="AttributeTok"/>
        </w:rPr>
        <w:t>midval=</w:t>
      </w:r>
      <w:r>
        <w:rPr>
          <w:rStyle w:val="NormalTok"/>
        </w:rPr>
        <w:t xml:space="preserve">midval)  </w:t>
      </w:r>
      <w:r>
        <w:br/>
      </w:r>
      <w:r>
        <w:rPr>
          <w:rStyle w:val="NormalTok"/>
        </w:rPr>
        <w:t xml:space="preserve">  </w:t>
      </w:r>
      <w:r>
        <w:rPr>
          <w:rStyle w:val="FunctionTok"/>
        </w:rPr>
        <w:t>return</w:t>
      </w:r>
      <w:r>
        <w:rPr>
          <w:rStyle w:val="NormalTok"/>
        </w:rPr>
        <w:t>(</w:t>
      </w:r>
      <w:r>
        <w:rPr>
          <w:rStyle w:val="FunctionTok"/>
        </w:rPr>
        <w:t>mnnegLL</w:t>
      </w:r>
      <w:r>
        <w:rPr>
          <w:rStyle w:val="NormalTok"/>
        </w:rPr>
        <w:t xml:space="preserve">(obs,freqf))  </w:t>
      </w:r>
      <w:r>
        <w:br/>
      </w:r>
      <w:r>
        <w:rPr>
          <w:rStyle w:val="NormalTok"/>
        </w:rPr>
        <w:t xml:space="preserve">} </w:t>
      </w:r>
      <w:r>
        <w:rPr>
          <w:rStyle w:val="CommentTok"/>
        </w:rPr>
        <w:t xml:space="preserve"># end of wrapper which uses MQMF::predfreq and MQMF::mnnegLL  </w:t>
      </w:r>
      <w:r>
        <w:br/>
      </w:r>
      <w:r>
        <w:rPr>
          <w:rStyle w:val="NormalTok"/>
        </w:rPr>
        <w:t xml:space="preserve">mids </w:t>
      </w:r>
      <w:r>
        <w:rPr>
          <w:rStyle w:val="OtherTok"/>
        </w:rPr>
        <w:t>&lt;-</w:t>
      </w:r>
      <w:r>
        <w:rPr>
          <w:rStyle w:val="NormalTok"/>
        </w:rPr>
        <w:t xml:space="preserve"> </w:t>
      </w:r>
      <w:r>
        <w:rPr>
          <w:rStyle w:val="FunctionTok"/>
        </w:rPr>
        <w:t>seq</w:t>
      </w:r>
      <w:r>
        <w:rPr>
          <w:rStyle w:val="NormalTok"/>
        </w:rPr>
        <w:t>(</w:t>
      </w:r>
      <w:r>
        <w:rPr>
          <w:rStyle w:val="DecValTok"/>
        </w:rPr>
        <w:t>8</w:t>
      </w:r>
      <w:r>
        <w:rPr>
          <w:rStyle w:val="NormalTok"/>
        </w:rPr>
        <w:t>,</w:t>
      </w:r>
      <w:r>
        <w:rPr>
          <w:rStyle w:val="DecValTok"/>
        </w:rPr>
        <w:t>54</w:t>
      </w:r>
      <w:r>
        <w:rPr>
          <w:rStyle w:val="NormalTok"/>
        </w:rPr>
        <w:t>,</w:t>
      </w:r>
      <w:r>
        <w:rPr>
          <w:rStyle w:val="DecValTok"/>
        </w:rPr>
        <w:t>2</w:t>
      </w:r>
      <w:r>
        <w:rPr>
          <w:rStyle w:val="NormalTok"/>
        </w:rPr>
        <w:t xml:space="preserve">) </w:t>
      </w:r>
      <w:r>
        <w:rPr>
          <w:rStyle w:val="CommentTok"/>
        </w:rPr>
        <w:t xml:space="preserve"># each size class = 2 mm as in 7-9, 9-11, ...  </w:t>
      </w:r>
      <w:r>
        <w:br/>
      </w:r>
      <w:r>
        <w:rPr>
          <w:rStyle w:val="NormalTok"/>
        </w:rPr>
        <w:t xml:space="preserve">av </w:t>
      </w:r>
      <w:r>
        <w:rPr>
          <w:rStyle w:val="OtherTok"/>
        </w:rPr>
        <w:t>&lt;-</w:t>
      </w:r>
      <w:r>
        <w:rPr>
          <w:rStyle w:val="NormalTok"/>
        </w:rPr>
        <w:t xml:space="preserve"> </w:t>
      </w:r>
      <w:r>
        <w:rPr>
          <w:rStyle w:val="FunctionTok"/>
        </w:rPr>
        <w:t>c</w:t>
      </w:r>
      <w:r>
        <w:rPr>
          <w:rStyle w:val="NormalTok"/>
        </w:rPr>
        <w:t>(</w:t>
      </w:r>
      <w:r>
        <w:rPr>
          <w:rStyle w:val="FloatTok"/>
        </w:rPr>
        <w:t>18.0</w:t>
      </w:r>
      <w:r>
        <w:rPr>
          <w:rStyle w:val="NormalTok"/>
        </w:rPr>
        <w:t>,</w:t>
      </w:r>
      <w:r>
        <w:rPr>
          <w:rStyle w:val="FloatTok"/>
        </w:rPr>
        <w:t>34.5</w:t>
      </w:r>
      <w:r>
        <w:rPr>
          <w:rStyle w:val="NormalTok"/>
        </w:rPr>
        <w:t xml:space="preserve">)   </w:t>
      </w:r>
      <w:r>
        <w:rPr>
          <w:rStyle w:val="CommentTok"/>
        </w:rPr>
        <w:t xml:space="preserve"># the trial and error means and  </w:t>
      </w:r>
      <w:r>
        <w:br/>
      </w:r>
      <w:r>
        <w:rPr>
          <w:rStyle w:val="NormalTok"/>
        </w:rPr>
        <w:t xml:space="preserve">stdev </w:t>
      </w:r>
      <w:r>
        <w:rPr>
          <w:rStyle w:val="OtherTok"/>
        </w:rPr>
        <w:t>&lt;-</w:t>
      </w:r>
      <w:r>
        <w:rPr>
          <w:rStyle w:val="NormalTok"/>
        </w:rPr>
        <w:t xml:space="preserve"> </w:t>
      </w:r>
      <w:r>
        <w:rPr>
          <w:rStyle w:val="FunctionTok"/>
        </w:rPr>
        <w:t>c</w:t>
      </w:r>
      <w:r>
        <w:rPr>
          <w:rStyle w:val="NormalTok"/>
        </w:rPr>
        <w:t>(</w:t>
      </w:r>
      <w:r>
        <w:rPr>
          <w:rStyle w:val="FloatTok"/>
        </w:rPr>
        <w:t>2.95</w:t>
      </w:r>
      <w:r>
        <w:rPr>
          <w:rStyle w:val="NormalTok"/>
        </w:rPr>
        <w:t>,</w:t>
      </w:r>
      <w:r>
        <w:rPr>
          <w:rStyle w:val="FloatTok"/>
        </w:rPr>
        <w:t>5.75</w:t>
      </w:r>
      <w:r>
        <w:rPr>
          <w:rStyle w:val="NormalTok"/>
        </w:rPr>
        <w:t xml:space="preserve">)  </w:t>
      </w:r>
      <w:r>
        <w:rPr>
          <w:rStyle w:val="CommentTok"/>
        </w:rPr>
        <w:t xml:space="preserve"># standard deviations  </w:t>
      </w:r>
      <w:r>
        <w:br/>
      </w:r>
      <w:r>
        <w:rPr>
          <w:rStyle w:val="NormalTok"/>
        </w:rPr>
        <w:t xml:space="preserve">phi1 </w:t>
      </w:r>
      <w:r>
        <w:rPr>
          <w:rStyle w:val="OtherTok"/>
        </w:rPr>
        <w:t>&lt;-</w:t>
      </w:r>
      <w:r>
        <w:rPr>
          <w:rStyle w:val="NormalTok"/>
        </w:rPr>
        <w:t xml:space="preserve"> </w:t>
      </w:r>
      <w:r>
        <w:rPr>
          <w:rStyle w:val="FloatTok"/>
        </w:rPr>
        <w:t>0.55</w:t>
      </w:r>
      <w:r>
        <w:rPr>
          <w:rStyle w:val="NormalTok"/>
        </w:rPr>
        <w:t xml:space="preserve">      </w:t>
      </w:r>
      <w:r>
        <w:rPr>
          <w:rStyle w:val="CommentTok"/>
        </w:rPr>
        <w:t># pro</w:t>
      </w:r>
      <w:r>
        <w:rPr>
          <w:rStyle w:val="CommentTok"/>
        </w:rPr>
        <w:t xml:space="preserve">portion of observations in cohort 1  </w:t>
      </w:r>
      <w:r>
        <w:br/>
      </w:r>
      <w:r>
        <w:rPr>
          <w:rStyle w:val="NormalTok"/>
        </w:rPr>
        <w:t xml:space="preserve">pars </w:t>
      </w:r>
      <w:r>
        <w:rPr>
          <w:rStyle w:val="OtherTok"/>
        </w:rPr>
        <w:t>&lt;-</w:t>
      </w:r>
      <w:r>
        <w:rPr>
          <w:rStyle w:val="FunctionTok"/>
        </w:rPr>
        <w:t>c</w:t>
      </w:r>
      <w:r>
        <w:rPr>
          <w:rStyle w:val="NormalTok"/>
        </w:rPr>
        <w:t xml:space="preserve">(av,stdev,phi1)  </w:t>
      </w:r>
      <w:r>
        <w:rPr>
          <w:rStyle w:val="CommentTok"/>
        </w:rPr>
        <w:t xml:space="preserve"># combine parameters into a vector  </w:t>
      </w:r>
      <w:r>
        <w:br/>
      </w:r>
      <w:r>
        <w:rPr>
          <w:rStyle w:val="FunctionTok"/>
        </w:rPr>
        <w:t>wrapper</w:t>
      </w:r>
      <w:r>
        <w:rPr>
          <w:rStyle w:val="NormalTok"/>
        </w:rPr>
        <w:t>(pars,</w:t>
      </w:r>
      <w:r>
        <w:rPr>
          <w:rStyle w:val="AttributeTok"/>
        </w:rPr>
        <w:t>obs=</w:t>
      </w:r>
      <w:r>
        <w:rPr>
          <w:rStyle w:val="NormalTok"/>
        </w:rPr>
        <w:t>obs,</w:t>
      </w:r>
      <w:r>
        <w:rPr>
          <w:rStyle w:val="AttributeTok"/>
        </w:rPr>
        <w:t>sizecl=</w:t>
      </w:r>
      <w:r>
        <w:rPr>
          <w:rStyle w:val="NormalTok"/>
        </w:rPr>
        <w:t xml:space="preserve">mids) </w:t>
      </w:r>
      <w:r>
        <w:rPr>
          <w:rStyle w:val="CommentTok"/>
        </w:rPr>
        <w:t xml:space="preserve"># calculate total -veLL  </w:t>
      </w:r>
    </w:p>
    <w:p w:rsidR="003045B9" w:rsidRDefault="00E54A55">
      <w:pPr>
        <w:pStyle w:val="SourceCode"/>
      </w:pPr>
      <w:r>
        <w:rPr>
          <w:rStyle w:val="VerbatimChar"/>
        </w:rPr>
        <w:t>[1] 708.3876</w:t>
      </w:r>
    </w:p>
    <w:p w:rsidR="003045B9" w:rsidRDefault="00E54A55">
      <w:pPr>
        <w:pStyle w:val="SourceCode"/>
      </w:pPr>
      <w:r>
        <w:rPr>
          <w:rStyle w:val="NormalTok"/>
        </w:rPr>
        <w:t xml:space="preserve"> </w:t>
      </w:r>
      <w:r>
        <w:rPr>
          <w:rStyle w:val="CommentTok"/>
        </w:rPr>
        <w:t xml:space="preserve"># First use the midpoints  </w:t>
      </w:r>
      <w:r>
        <w:br/>
      </w:r>
      <w:r>
        <w:rPr>
          <w:rStyle w:val="NormalTok"/>
        </w:rPr>
        <w:t xml:space="preserve">bestmod </w:t>
      </w:r>
      <w:r>
        <w:rPr>
          <w:rStyle w:val="OtherTok"/>
        </w:rPr>
        <w:t>&lt;-</w:t>
      </w:r>
      <w:r>
        <w:rPr>
          <w:rStyle w:val="NormalTok"/>
        </w:rPr>
        <w:t xml:space="preserve"> </w:t>
      </w:r>
      <w:r>
        <w:rPr>
          <w:rStyle w:val="FunctionTok"/>
        </w:rPr>
        <w:t>nlm</w:t>
      </w:r>
      <w:r>
        <w:rPr>
          <w:rStyle w:val="NormalTok"/>
        </w:rPr>
        <w:t>(</w:t>
      </w:r>
      <w:r>
        <w:rPr>
          <w:rStyle w:val="AttributeTok"/>
        </w:rPr>
        <w:t>f=</w:t>
      </w:r>
      <w:r>
        <w:rPr>
          <w:rStyle w:val="NormalTok"/>
        </w:rPr>
        <w:t>wrapper,</w:t>
      </w:r>
      <w:r>
        <w:rPr>
          <w:rStyle w:val="AttributeTok"/>
        </w:rPr>
        <w:t>p=</w:t>
      </w:r>
      <w:r>
        <w:rPr>
          <w:rStyle w:val="NormalTok"/>
        </w:rPr>
        <w:t>pars,</w:t>
      </w:r>
      <w:r>
        <w:rPr>
          <w:rStyle w:val="AttributeTok"/>
        </w:rPr>
        <w:t>obs=</w:t>
      </w:r>
      <w:r>
        <w:rPr>
          <w:rStyle w:val="NormalTok"/>
        </w:rPr>
        <w:t>obs,</w:t>
      </w:r>
      <w:r>
        <w:rPr>
          <w:rStyle w:val="AttributeTok"/>
        </w:rPr>
        <w:t>sizecl=</w:t>
      </w:r>
      <w:r>
        <w:rPr>
          <w:rStyle w:val="NormalTok"/>
        </w:rPr>
        <w:t>mids,</w:t>
      </w:r>
      <w:r>
        <w:rPr>
          <w:rStyle w:val="AttributeTok"/>
        </w:rPr>
        <w:t>mi</w:t>
      </w:r>
      <w:r>
        <w:rPr>
          <w:rStyle w:val="AttributeTok"/>
        </w:rPr>
        <w:t>dval=</w:t>
      </w:r>
      <w:r>
        <w:rPr>
          <w:rStyle w:val="ConstantTok"/>
        </w:rPr>
        <w:t>TRUE</w:t>
      </w:r>
      <w:r>
        <w:rPr>
          <w:rStyle w:val="NormalTok"/>
        </w:rPr>
        <w:t xml:space="preserve">,   </w:t>
      </w:r>
      <w:r>
        <w:br/>
      </w:r>
      <w:r>
        <w:rPr>
          <w:rStyle w:val="NormalTok"/>
        </w:rPr>
        <w:t xml:space="preserve">               </w:t>
      </w:r>
      <w:r>
        <w:rPr>
          <w:rStyle w:val="AttributeTok"/>
        </w:rPr>
        <w:t>typsize=</w:t>
      </w:r>
      <w:r>
        <w:rPr>
          <w:rStyle w:val="FunctionTok"/>
        </w:rPr>
        <w:t>magnitude</w:t>
      </w:r>
      <w:r>
        <w:rPr>
          <w:rStyle w:val="NormalTok"/>
        </w:rPr>
        <w:t xml:space="preserve">(pars))  </w:t>
      </w:r>
      <w:r>
        <w:br/>
      </w:r>
      <w:r>
        <w:rPr>
          <w:rStyle w:val="FunctionTok"/>
        </w:rPr>
        <w:t>outfit</w:t>
      </w:r>
      <w:r>
        <w:rPr>
          <w:rStyle w:val="NormalTok"/>
        </w:rPr>
        <w:t>(bestmod,</w:t>
      </w:r>
      <w:r>
        <w:rPr>
          <w:rStyle w:val="AttributeTok"/>
        </w:rPr>
        <w:t>backtran=</w:t>
      </w:r>
      <w:r>
        <w:rPr>
          <w:rStyle w:val="ConstantTok"/>
        </w:rPr>
        <w:t>FALSE</w:t>
      </w:r>
      <w:r>
        <w:rPr>
          <w:rStyle w:val="NormalTok"/>
        </w:rPr>
        <w:t>,</w:t>
      </w:r>
      <w:r>
        <w:rPr>
          <w:rStyle w:val="AttributeTok"/>
        </w:rPr>
        <w:t>title=</w:t>
      </w:r>
      <w:r>
        <w:rPr>
          <w:rStyle w:val="StringTok"/>
        </w:rPr>
        <w:t>"Using Midpts"</w:t>
      </w:r>
      <w:r>
        <w:rPr>
          <w:rStyle w:val="NormalTok"/>
        </w:rPr>
        <w:t xml:space="preserve">); </w:t>
      </w:r>
      <w:r>
        <w:rPr>
          <w:rStyle w:val="FunctionTok"/>
        </w:rPr>
        <w:t>cat</w:t>
      </w:r>
      <w:r>
        <w:rPr>
          <w:rStyle w:val="NormalTok"/>
        </w:rPr>
        <w:t>(</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nlm solution:  Using Midpts </w:t>
      </w:r>
      <w:r>
        <w:br/>
      </w:r>
      <w:r>
        <w:rPr>
          <w:rStyle w:val="VerbatimChar"/>
        </w:rPr>
        <w:t xml:space="preserve">minimum     :  706.1841 </w:t>
      </w:r>
      <w:r>
        <w:br/>
      </w:r>
      <w:r>
        <w:rPr>
          <w:rStyle w:val="VerbatimChar"/>
        </w:rPr>
        <w:t xml:space="preserve">iterations  :  27 </w:t>
      </w:r>
      <w:r>
        <w:br/>
      </w:r>
      <w:r>
        <w:rPr>
          <w:rStyle w:val="VerbatimChar"/>
        </w:rPr>
        <w:t xml:space="preserve">code        :  1 gradient close to 0, probably solution </w:t>
      </w:r>
      <w:r>
        <w:br/>
      </w:r>
      <w:r>
        <w:rPr>
          <w:rStyle w:val="VerbatimChar"/>
        </w:rPr>
        <w:t xml:space="preserve">         par      gradient</w:t>
      </w:r>
      <w:r>
        <w:br/>
      </w:r>
      <w:r>
        <w:rPr>
          <w:rStyle w:val="VerbatimChar"/>
        </w:rPr>
        <w:t>1 18.3300619  6.369667e-06</w:t>
      </w:r>
      <w:r>
        <w:br/>
      </w:r>
      <w:r>
        <w:rPr>
          <w:rStyle w:val="VerbatimChar"/>
        </w:rPr>
        <w:t>2 33.7907454  4.467972e-06</w:t>
      </w:r>
      <w:r>
        <w:br/>
      </w:r>
      <w:r>
        <w:rPr>
          <w:rStyle w:val="VerbatimChar"/>
        </w:rPr>
        <w:t>3  3.0390094 -2.839356e-05</w:t>
      </w:r>
      <w:r>
        <w:br/>
      </w:r>
      <w:r>
        <w:rPr>
          <w:rStyle w:val="VerbatimChar"/>
        </w:rPr>
        <w:t>4  6.0306017  6.993965e-06</w:t>
      </w:r>
      <w:r>
        <w:br/>
      </w:r>
      <w:r>
        <w:rPr>
          <w:rStyle w:val="VerbatimChar"/>
        </w:rPr>
        <w:t>5  0.5763628  7.495453e-05</w:t>
      </w:r>
    </w:p>
    <w:p w:rsidR="003045B9" w:rsidRDefault="00E54A55">
      <w:pPr>
        <w:pStyle w:val="SourceCode"/>
      </w:pPr>
      <w:r>
        <w:rPr>
          <w:rStyle w:val="NormalTok"/>
        </w:rPr>
        <w:t xml:space="preserve"> </w:t>
      </w:r>
      <w:r>
        <w:rPr>
          <w:rStyle w:val="CommentTok"/>
        </w:rPr>
        <w:t xml:space="preserve">#Now use the size class bounds and cumulative distribution  </w:t>
      </w:r>
      <w:r>
        <w:br/>
      </w:r>
      <w:r>
        <w:rPr>
          <w:rStyle w:val="NormalTok"/>
        </w:rPr>
        <w:t xml:space="preserve"> </w:t>
      </w:r>
      <w:r>
        <w:rPr>
          <w:rStyle w:val="CommentTok"/>
        </w:rPr>
        <w:t>#more sensitive to starting val</w:t>
      </w:r>
      <w:r>
        <w:rPr>
          <w:rStyle w:val="CommentTok"/>
        </w:rPr>
        <w:t xml:space="preserve">ues, so use best pars from midpoints  </w:t>
      </w:r>
      <w:r>
        <w:br/>
      </w:r>
      <w:r>
        <w:rPr>
          <w:rStyle w:val="NormalTok"/>
        </w:rPr>
        <w:t xml:space="preserve">X </w:t>
      </w:r>
      <w:r>
        <w:rPr>
          <w:rStyle w:val="OtherTok"/>
        </w:rPr>
        <w:t>&lt;-</w:t>
      </w:r>
      <w:r>
        <w:rPr>
          <w:rStyle w:val="NormalTok"/>
        </w:rPr>
        <w:t xml:space="preserve"> </w:t>
      </w:r>
      <w:r>
        <w:rPr>
          <w:rStyle w:val="FunctionTok"/>
        </w:rPr>
        <w:t>seq</w:t>
      </w:r>
      <w:r>
        <w:rPr>
          <w:rStyle w:val="NormalTok"/>
        </w:rPr>
        <w:t>((mids[</w:t>
      </w:r>
      <w:r>
        <w:rPr>
          <w:rStyle w:val="DecValTok"/>
        </w:rPr>
        <w:t>1</w:t>
      </w:r>
      <w:r>
        <w:rPr>
          <w:rStyle w:val="NormalTok"/>
        </w:rPr>
        <w:t>]</w:t>
      </w:r>
      <w:r>
        <w:rPr>
          <w:rStyle w:val="SpecialCharTok"/>
        </w:rPr>
        <w:t>-</w:t>
      </w:r>
      <w:r>
        <w:rPr>
          <w:rStyle w:val="NormalTok"/>
        </w:rPr>
        <w:t>cw</w:t>
      </w:r>
      <w:r>
        <w:rPr>
          <w:rStyle w:val="SpecialCharTok"/>
        </w:rPr>
        <w:t>/</w:t>
      </w:r>
      <w:r>
        <w:rPr>
          <w:rStyle w:val="DecValTok"/>
        </w:rPr>
        <w:t>2</w:t>
      </w:r>
      <w:r>
        <w:rPr>
          <w:rStyle w:val="NormalTok"/>
        </w:rPr>
        <w:t>),(</w:t>
      </w:r>
      <w:r>
        <w:rPr>
          <w:rStyle w:val="FunctionTok"/>
        </w:rPr>
        <w:t>tail</w:t>
      </w:r>
      <w:r>
        <w:rPr>
          <w:rStyle w:val="NormalTok"/>
        </w:rPr>
        <w:t>(mids,</w:t>
      </w:r>
      <w:r>
        <w:rPr>
          <w:rStyle w:val="DecValTok"/>
        </w:rPr>
        <w:t>1</w:t>
      </w:r>
      <w:r>
        <w:rPr>
          <w:rStyle w:val="NormalTok"/>
        </w:rPr>
        <w:t>)</w:t>
      </w:r>
      <w:r>
        <w:rPr>
          <w:rStyle w:val="SpecialCharTok"/>
        </w:rPr>
        <w:t>+</w:t>
      </w:r>
      <w:r>
        <w:rPr>
          <w:rStyle w:val="NormalTok"/>
        </w:rPr>
        <w:t>cw</w:t>
      </w:r>
      <w:r>
        <w:rPr>
          <w:rStyle w:val="SpecialCharTok"/>
        </w:rPr>
        <w:t>/</w:t>
      </w:r>
      <w:r>
        <w:rPr>
          <w:rStyle w:val="DecValTok"/>
        </w:rPr>
        <w:t>2</w:t>
      </w:r>
      <w:r>
        <w:rPr>
          <w:rStyle w:val="NormalTok"/>
        </w:rPr>
        <w:t xml:space="preserve">),cw)  </w:t>
      </w:r>
      <w:r>
        <w:br/>
      </w:r>
      <w:r>
        <w:rPr>
          <w:rStyle w:val="NormalTok"/>
        </w:rPr>
        <w:t xml:space="preserve">bestmodb </w:t>
      </w:r>
      <w:r>
        <w:rPr>
          <w:rStyle w:val="OtherTok"/>
        </w:rPr>
        <w:t>&lt;-</w:t>
      </w:r>
      <w:r>
        <w:rPr>
          <w:rStyle w:val="NormalTok"/>
        </w:rPr>
        <w:t xml:space="preserve"> </w:t>
      </w:r>
      <w:r>
        <w:rPr>
          <w:rStyle w:val="FunctionTok"/>
        </w:rPr>
        <w:t>nlm</w:t>
      </w:r>
      <w:r>
        <w:rPr>
          <w:rStyle w:val="NormalTok"/>
        </w:rPr>
        <w:t>(</w:t>
      </w:r>
      <w:r>
        <w:rPr>
          <w:rStyle w:val="AttributeTok"/>
        </w:rPr>
        <w:t>f=</w:t>
      </w:r>
      <w:r>
        <w:rPr>
          <w:rStyle w:val="NormalTok"/>
        </w:rPr>
        <w:t>wrapper,</w:t>
      </w:r>
      <w:r>
        <w:rPr>
          <w:rStyle w:val="AttributeTok"/>
        </w:rPr>
        <w:t>p=</w:t>
      </w:r>
      <w:r>
        <w:rPr>
          <w:rStyle w:val="NormalTok"/>
        </w:rPr>
        <w:t>bestmod</w:t>
      </w:r>
      <w:r>
        <w:rPr>
          <w:rStyle w:val="SpecialCharTok"/>
        </w:rPr>
        <w:t>$</w:t>
      </w:r>
      <w:r>
        <w:rPr>
          <w:rStyle w:val="NormalTok"/>
        </w:rPr>
        <w:t>estimate,</w:t>
      </w:r>
      <w:r>
        <w:rPr>
          <w:rStyle w:val="AttributeTok"/>
        </w:rPr>
        <w:t>obs=</w:t>
      </w:r>
      <w:r>
        <w:rPr>
          <w:rStyle w:val="NormalTok"/>
        </w:rPr>
        <w:t>obs,</w:t>
      </w:r>
      <w:r>
        <w:rPr>
          <w:rStyle w:val="AttributeTok"/>
        </w:rPr>
        <w:t>sizecl=</w:t>
      </w:r>
      <w:r>
        <w:rPr>
          <w:rStyle w:val="NormalTok"/>
        </w:rPr>
        <w:t xml:space="preserve">X,  </w:t>
      </w:r>
      <w:r>
        <w:br/>
      </w:r>
      <w:r>
        <w:rPr>
          <w:rStyle w:val="NormalTok"/>
        </w:rPr>
        <w:t xml:space="preserve">                </w:t>
      </w:r>
      <w:r>
        <w:rPr>
          <w:rStyle w:val="AttributeTok"/>
        </w:rPr>
        <w:t>midval=</w:t>
      </w:r>
      <w:r>
        <w:rPr>
          <w:rStyle w:val="ConstantTok"/>
        </w:rPr>
        <w:t>FALSE</w:t>
      </w:r>
      <w:r>
        <w:rPr>
          <w:rStyle w:val="NormalTok"/>
        </w:rPr>
        <w:t>,</w:t>
      </w:r>
      <w:r>
        <w:rPr>
          <w:rStyle w:val="AttributeTok"/>
        </w:rPr>
        <w:t>typsize=</w:t>
      </w:r>
      <w:r>
        <w:rPr>
          <w:rStyle w:val="FunctionTok"/>
        </w:rPr>
        <w:t>magnitude</w:t>
      </w:r>
      <w:r>
        <w:rPr>
          <w:rStyle w:val="NormalTok"/>
        </w:rPr>
        <w:t xml:space="preserve">(pars))  </w:t>
      </w:r>
      <w:r>
        <w:br/>
      </w:r>
      <w:r>
        <w:rPr>
          <w:rStyle w:val="FunctionTok"/>
        </w:rPr>
        <w:t>outfit</w:t>
      </w:r>
      <w:r>
        <w:rPr>
          <w:rStyle w:val="NormalTok"/>
        </w:rPr>
        <w:t>(bestmodb,</w:t>
      </w:r>
      <w:r>
        <w:rPr>
          <w:rStyle w:val="AttributeTok"/>
        </w:rPr>
        <w:t>backtran=</w:t>
      </w:r>
      <w:r>
        <w:rPr>
          <w:rStyle w:val="ConstantTok"/>
        </w:rPr>
        <w:t>FALSE</w:t>
      </w:r>
      <w:r>
        <w:rPr>
          <w:rStyle w:val="NormalTok"/>
        </w:rPr>
        <w:t>,</w:t>
      </w:r>
      <w:r>
        <w:rPr>
          <w:rStyle w:val="AttributeTok"/>
        </w:rPr>
        <w:t>title=</w:t>
      </w:r>
      <w:r>
        <w:rPr>
          <w:rStyle w:val="StringTok"/>
        </w:rPr>
        <w:t>"Using size-class bounds"</w:t>
      </w:r>
      <w:r>
        <w:rPr>
          <w:rStyle w:val="NormalTok"/>
        </w:rPr>
        <w:t xml:space="preserve">)   </w:t>
      </w:r>
    </w:p>
    <w:p w:rsidR="003045B9" w:rsidRDefault="00E54A55">
      <w:pPr>
        <w:pStyle w:val="SourceCode"/>
      </w:pPr>
      <w:r>
        <w:rPr>
          <w:rStyle w:val="VerbatimChar"/>
        </w:rPr>
        <w:t xml:space="preserve">nlm solution:  Using size-class bounds </w:t>
      </w:r>
      <w:r>
        <w:br/>
      </w:r>
      <w:r>
        <w:rPr>
          <w:rStyle w:val="VerbatimChar"/>
        </w:rPr>
        <w:t xml:space="preserve">minimum     :  706.1815 </w:t>
      </w:r>
      <w:r>
        <w:br/>
      </w:r>
      <w:r>
        <w:rPr>
          <w:rStyle w:val="VerbatimChar"/>
        </w:rPr>
        <w:t xml:space="preserve">iterations  :  24 </w:t>
      </w:r>
      <w:r>
        <w:br/>
      </w:r>
      <w:r>
        <w:rPr>
          <w:rStyle w:val="VerbatimChar"/>
        </w:rPr>
        <w:t xml:space="preserve">code        :  1 gradient close to 0, probably solution </w:t>
      </w:r>
      <w:r>
        <w:br/>
      </w:r>
      <w:r>
        <w:rPr>
          <w:rStyle w:val="VerbatimChar"/>
        </w:rPr>
        <w:t xml:space="preserve">         par      gradient</w:t>
      </w:r>
      <w:r>
        <w:br/>
      </w:r>
      <w:r>
        <w:rPr>
          <w:rStyle w:val="VerbatimChar"/>
        </w:rPr>
        <w:t>1 18.3299573  2.356852e-06</w:t>
      </w:r>
      <w:r>
        <w:br/>
      </w:r>
      <w:r>
        <w:rPr>
          <w:rStyle w:val="VerbatimChar"/>
        </w:rPr>
        <w:t>2 33.7903327 -4.690083e-06</w:t>
      </w:r>
      <w:r>
        <w:br/>
      </w:r>
      <w:r>
        <w:rPr>
          <w:rStyle w:val="VerbatimChar"/>
        </w:rPr>
        <w:t>3  2</w:t>
      </w:r>
      <w:r>
        <w:rPr>
          <w:rStyle w:val="VerbatimChar"/>
        </w:rPr>
        <w:t>.9831560  2.221789e-05</w:t>
      </w:r>
      <w:r>
        <w:br/>
      </w:r>
      <w:r>
        <w:rPr>
          <w:rStyle w:val="VerbatimChar"/>
        </w:rPr>
        <w:t>4  6.0030194 -2.882406e-05</w:t>
      </w:r>
      <w:r>
        <w:br/>
      </w:r>
      <w:r>
        <w:rPr>
          <w:rStyle w:val="VerbatimChar"/>
        </w:rPr>
        <w:t>5  0.5763426 -5.168099e-05</w:t>
      </w:r>
    </w:p>
    <w:p w:rsidR="003045B9" w:rsidRDefault="00E54A55">
      <w:pPr>
        <w:pStyle w:val="FirstParagraph"/>
      </w:pPr>
      <w:r>
        <w:lastRenderedPageBreak/>
        <w:t>现在对照原始数据绘制这些最优解。绘制数据图非常简单，但随后我们需要找出每种情况下的最优参数，并计算出每个参数的隐含正态分布。</w:t>
      </w:r>
    </w:p>
    <w:p w:rsidR="003045B9" w:rsidRDefault="00E54A55">
      <w:pPr>
        <w:pStyle w:val="SourceCode"/>
      </w:pPr>
      <w:r>
        <w:rPr>
          <w:rStyle w:val="NormalTok"/>
        </w:rPr>
        <w:t xml:space="preserve"> </w:t>
      </w:r>
      <w:r>
        <w:rPr>
          <w:rStyle w:val="CommentTok"/>
        </w:rPr>
        <w:t xml:space="preserve">#prepare the predicted Normal distribution curves  </w:t>
      </w:r>
      <w:r>
        <w:br/>
      </w:r>
      <w:r>
        <w:rPr>
          <w:rStyle w:val="NormalTok"/>
        </w:rPr>
        <w:t xml:space="preserve">pars </w:t>
      </w:r>
      <w:r>
        <w:rPr>
          <w:rStyle w:val="OtherTok"/>
        </w:rPr>
        <w:t>&lt;-</w:t>
      </w:r>
      <w:r>
        <w:rPr>
          <w:rStyle w:val="NormalTok"/>
        </w:rPr>
        <w:t xml:space="preserve"> bestmod</w:t>
      </w:r>
      <w:r>
        <w:rPr>
          <w:rStyle w:val="SpecialCharTok"/>
        </w:rPr>
        <w:t>$</w:t>
      </w:r>
      <w:r>
        <w:rPr>
          <w:rStyle w:val="NormalTok"/>
        </w:rPr>
        <w:t xml:space="preserve">estimate </w:t>
      </w:r>
      <w:r>
        <w:rPr>
          <w:rStyle w:val="CommentTok"/>
        </w:rPr>
        <w:t xml:space="preserve"># best estimate using mid-points  </w:t>
      </w:r>
      <w:r>
        <w:br/>
      </w:r>
      <w:r>
        <w:rPr>
          <w:rStyle w:val="NormalTok"/>
        </w:rPr>
        <w:t>coh</w:t>
      </w:r>
      <w:r>
        <w:rPr>
          <w:rStyle w:val="NormalTok"/>
        </w:rPr>
        <w:t xml:space="preserve">ort1 </w:t>
      </w:r>
      <w:r>
        <w:rPr>
          <w:rStyle w:val="OtherTok"/>
        </w:rPr>
        <w:t>&lt;-</w:t>
      </w:r>
      <w:r>
        <w:rPr>
          <w:rStyle w:val="NormalTok"/>
        </w:rPr>
        <w:t xml:space="preserve"> (n</w:t>
      </w:r>
      <w:r>
        <w:rPr>
          <w:rStyle w:val="SpecialCharTok"/>
        </w:rPr>
        <w:t>*</w:t>
      </w:r>
      <w:r>
        <w:rPr>
          <w:rStyle w:val="NormalTok"/>
        </w:rPr>
        <w:t>pars[</w:t>
      </w:r>
      <w:r>
        <w:rPr>
          <w:rStyle w:val="DecValTok"/>
        </w:rPr>
        <w:t>5</w:t>
      </w:r>
      <w:r>
        <w:rPr>
          <w:rStyle w:val="NormalTok"/>
        </w:rPr>
        <w:t>]</w:t>
      </w:r>
      <w:r>
        <w:rPr>
          <w:rStyle w:val="SpecialCharTok"/>
        </w:rPr>
        <w:t>*</w:t>
      </w:r>
      <w:r>
        <w:rPr>
          <w:rStyle w:val="NormalTok"/>
        </w:rPr>
        <w:t>cw)</w:t>
      </w:r>
      <w:r>
        <w:rPr>
          <w:rStyle w:val="SpecialCharTok"/>
        </w:rPr>
        <w:t>*</w:t>
      </w:r>
      <w:r>
        <w:rPr>
          <w:rStyle w:val="FunctionTok"/>
        </w:rPr>
        <w:t>dnorm</w:t>
      </w:r>
      <w:r>
        <w:rPr>
          <w:rStyle w:val="NormalTok"/>
        </w:rPr>
        <w:t>(mids,pars[</w:t>
      </w:r>
      <w:r>
        <w:rPr>
          <w:rStyle w:val="DecValTok"/>
        </w:rPr>
        <w:t>1</w:t>
      </w:r>
      <w:r>
        <w:rPr>
          <w:rStyle w:val="NormalTok"/>
        </w:rPr>
        <w:t>],pars[</w:t>
      </w:r>
      <w:r>
        <w:rPr>
          <w:rStyle w:val="DecValTok"/>
        </w:rPr>
        <w:t>3</w:t>
      </w:r>
      <w:r>
        <w:rPr>
          <w:rStyle w:val="NormalTok"/>
        </w:rPr>
        <w:t xml:space="preserve">])   </w:t>
      </w:r>
      <w:r>
        <w:br/>
      </w:r>
      <w:r>
        <w:rPr>
          <w:rStyle w:val="NormalTok"/>
        </w:rPr>
        <w:t xml:space="preserve">cohort2 </w:t>
      </w:r>
      <w:r>
        <w:rPr>
          <w:rStyle w:val="OtherTok"/>
        </w:rPr>
        <w:t>&lt;-</w:t>
      </w:r>
      <w:r>
        <w:rPr>
          <w:rStyle w:val="NormalTok"/>
        </w:rPr>
        <w:t xml:space="preserve"> (n</w:t>
      </w:r>
      <w:r>
        <w:rPr>
          <w:rStyle w:val="SpecialCharTok"/>
        </w:rPr>
        <w:t>*</w:t>
      </w:r>
      <w:r>
        <w:rPr>
          <w:rStyle w:val="NormalTok"/>
        </w:rPr>
        <w:t>(</w:t>
      </w:r>
      <w:r>
        <w:rPr>
          <w:rStyle w:val="DecValTok"/>
        </w:rPr>
        <w:t>1</w:t>
      </w:r>
      <w:r>
        <w:rPr>
          <w:rStyle w:val="SpecialCharTok"/>
        </w:rPr>
        <w:t>-</w:t>
      </w:r>
      <w:r>
        <w:rPr>
          <w:rStyle w:val="NormalTok"/>
        </w:rPr>
        <w:t>pars[</w:t>
      </w:r>
      <w:r>
        <w:rPr>
          <w:rStyle w:val="DecValTok"/>
        </w:rPr>
        <w:t>5</w:t>
      </w:r>
      <w:r>
        <w:rPr>
          <w:rStyle w:val="NormalTok"/>
        </w:rPr>
        <w:t>])</w:t>
      </w:r>
      <w:r>
        <w:rPr>
          <w:rStyle w:val="SpecialCharTok"/>
        </w:rPr>
        <w:t>*</w:t>
      </w:r>
      <w:r>
        <w:rPr>
          <w:rStyle w:val="NormalTok"/>
        </w:rPr>
        <w:t>cw)</w:t>
      </w:r>
      <w:r>
        <w:rPr>
          <w:rStyle w:val="SpecialCharTok"/>
        </w:rPr>
        <w:t>*</w:t>
      </w:r>
      <w:r>
        <w:rPr>
          <w:rStyle w:val="FunctionTok"/>
        </w:rPr>
        <w:t>dnorm</w:t>
      </w:r>
      <w:r>
        <w:rPr>
          <w:rStyle w:val="NormalTok"/>
        </w:rPr>
        <w:t>(mids,pars[</w:t>
      </w:r>
      <w:r>
        <w:rPr>
          <w:rStyle w:val="DecValTok"/>
        </w:rPr>
        <w:t>2</w:t>
      </w:r>
      <w:r>
        <w:rPr>
          <w:rStyle w:val="NormalTok"/>
        </w:rPr>
        <w:t>],pars[</w:t>
      </w:r>
      <w:r>
        <w:rPr>
          <w:rStyle w:val="DecValTok"/>
        </w:rPr>
        <w:t>4</w:t>
      </w:r>
      <w:r>
        <w:rPr>
          <w:rStyle w:val="NormalTok"/>
        </w:rPr>
        <w:t xml:space="preserve">])   </w:t>
      </w:r>
      <w:r>
        <w:br/>
      </w:r>
      <w:r>
        <w:rPr>
          <w:rStyle w:val="NormalTok"/>
        </w:rPr>
        <w:t xml:space="preserve">parsb </w:t>
      </w:r>
      <w:r>
        <w:rPr>
          <w:rStyle w:val="OtherTok"/>
        </w:rPr>
        <w:t>&lt;-</w:t>
      </w:r>
      <w:r>
        <w:rPr>
          <w:rStyle w:val="NormalTok"/>
        </w:rPr>
        <w:t xml:space="preserve"> bestmodb</w:t>
      </w:r>
      <w:r>
        <w:rPr>
          <w:rStyle w:val="SpecialCharTok"/>
        </w:rPr>
        <w:t>$</w:t>
      </w:r>
      <w:r>
        <w:rPr>
          <w:rStyle w:val="NormalTok"/>
        </w:rPr>
        <w:t xml:space="preserve">estimate </w:t>
      </w:r>
      <w:r>
        <w:rPr>
          <w:rStyle w:val="CommentTok"/>
        </w:rPr>
        <w:t xml:space="preserve"># best estimate with bounds  </w:t>
      </w:r>
      <w:r>
        <w:br/>
      </w:r>
      <w:r>
        <w:rPr>
          <w:rStyle w:val="NormalTok"/>
        </w:rPr>
        <w:t xml:space="preserve">nedge </w:t>
      </w:r>
      <w:r>
        <w:rPr>
          <w:rStyle w:val="OtherTok"/>
        </w:rPr>
        <w:t>&lt;-</w:t>
      </w:r>
      <w:r>
        <w:rPr>
          <w:rStyle w:val="NormalTok"/>
        </w:rPr>
        <w:t xml:space="preserve"> </w:t>
      </w:r>
      <w:r>
        <w:rPr>
          <w:rStyle w:val="FunctionTok"/>
        </w:rPr>
        <w:t>length</w:t>
      </w:r>
      <w:r>
        <w:rPr>
          <w:rStyle w:val="NormalTok"/>
        </w:rPr>
        <w:t xml:space="preserve">(mids) </w:t>
      </w:r>
      <w:r>
        <w:rPr>
          <w:rStyle w:val="SpecialCharTok"/>
        </w:rPr>
        <w:t>+</w:t>
      </w:r>
      <w:r>
        <w:rPr>
          <w:rStyle w:val="NormalTok"/>
        </w:rPr>
        <w:t xml:space="preserve"> </w:t>
      </w:r>
      <w:r>
        <w:rPr>
          <w:rStyle w:val="DecValTok"/>
        </w:rPr>
        <w:t>1</w:t>
      </w:r>
      <w:r>
        <w:rPr>
          <w:rStyle w:val="NormalTok"/>
        </w:rPr>
        <w:t xml:space="preserve">  </w:t>
      </w:r>
      <w:r>
        <w:rPr>
          <w:rStyle w:val="CommentTok"/>
        </w:rPr>
        <w:t xml:space="preserve"># one extra estimate  </w:t>
      </w:r>
      <w:r>
        <w:br/>
      </w:r>
      <w:r>
        <w:rPr>
          <w:rStyle w:val="NormalTok"/>
        </w:rPr>
        <w:t xml:space="preserve">cump1 </w:t>
      </w:r>
      <w:r>
        <w:rPr>
          <w:rStyle w:val="OtherTok"/>
        </w:rPr>
        <w:t>&lt;-</w:t>
      </w:r>
      <w:r>
        <w:rPr>
          <w:rStyle w:val="NormalTok"/>
        </w:rPr>
        <w:t xml:space="preserve"> (n</w:t>
      </w:r>
      <w:r>
        <w:rPr>
          <w:rStyle w:val="SpecialCharTok"/>
        </w:rPr>
        <w:t>*</w:t>
      </w:r>
      <w:r>
        <w:rPr>
          <w:rStyle w:val="NormalTok"/>
        </w:rPr>
        <w:t>pars[</w:t>
      </w:r>
      <w:r>
        <w:rPr>
          <w:rStyle w:val="DecValTok"/>
        </w:rPr>
        <w:t>5</w:t>
      </w:r>
      <w:r>
        <w:rPr>
          <w:rStyle w:val="NormalTok"/>
        </w:rPr>
        <w:t>])</w:t>
      </w:r>
      <w:r>
        <w:rPr>
          <w:rStyle w:val="SpecialCharTok"/>
        </w:rPr>
        <w:t>*</w:t>
      </w:r>
      <w:r>
        <w:rPr>
          <w:rStyle w:val="FunctionTok"/>
        </w:rPr>
        <w:t>pnorm</w:t>
      </w:r>
      <w:r>
        <w:rPr>
          <w:rStyle w:val="NormalTok"/>
        </w:rPr>
        <w:t>(X,pars[</w:t>
      </w:r>
      <w:r>
        <w:rPr>
          <w:rStyle w:val="DecValTok"/>
        </w:rPr>
        <w:t>1</w:t>
      </w:r>
      <w:r>
        <w:rPr>
          <w:rStyle w:val="NormalTok"/>
        </w:rPr>
        <w:t>],pars[</w:t>
      </w:r>
      <w:r>
        <w:rPr>
          <w:rStyle w:val="DecValTok"/>
        </w:rPr>
        <w:t>3</w:t>
      </w:r>
      <w:r>
        <w:rPr>
          <w:rStyle w:val="NormalTok"/>
        </w:rPr>
        <w:t>])</w:t>
      </w:r>
      <w:r>
        <w:rPr>
          <w:rStyle w:val="CommentTok"/>
        </w:rPr>
        <w:t xml:space="preserve">#no need to rescale  </w:t>
      </w:r>
      <w:r>
        <w:br/>
      </w:r>
      <w:r>
        <w:rPr>
          <w:rStyle w:val="NormalTok"/>
        </w:rPr>
        <w:t xml:space="preserve">cohort1b </w:t>
      </w:r>
      <w:r>
        <w:rPr>
          <w:rStyle w:val="OtherTok"/>
        </w:rPr>
        <w:t>&lt;-</w:t>
      </w:r>
      <w:r>
        <w:rPr>
          <w:rStyle w:val="NormalTok"/>
        </w:rPr>
        <w:t xml:space="preserve"> (cump1[</w:t>
      </w:r>
      <w:r>
        <w:rPr>
          <w:rStyle w:val="DecValTok"/>
        </w:rPr>
        <w:t>2</w:t>
      </w:r>
      <w:r>
        <w:rPr>
          <w:rStyle w:val="SpecialCharTok"/>
        </w:rPr>
        <w:t>:</w:t>
      </w:r>
      <w:r>
        <w:rPr>
          <w:rStyle w:val="NormalTok"/>
        </w:rPr>
        <w:t xml:space="preserve">nedge] </w:t>
      </w:r>
      <w:r>
        <w:rPr>
          <w:rStyle w:val="SpecialCharTok"/>
        </w:rPr>
        <w:t>-</w:t>
      </w:r>
      <w:r>
        <w:rPr>
          <w:rStyle w:val="NormalTok"/>
        </w:rPr>
        <w:t xml:space="preserve"> cump1[</w:t>
      </w:r>
      <w:r>
        <w:rPr>
          <w:rStyle w:val="DecValTok"/>
        </w:rPr>
        <w:t>1</w:t>
      </w:r>
      <w:r>
        <w:rPr>
          <w:rStyle w:val="SpecialCharTok"/>
        </w:rPr>
        <w:t>:</w:t>
      </w:r>
      <w:r>
        <w:rPr>
          <w:rStyle w:val="NormalTok"/>
        </w:rPr>
        <w:t>(nedge</w:t>
      </w:r>
      <w:r>
        <w:rPr>
          <w:rStyle w:val="DecValTok"/>
        </w:rPr>
        <w:t>-1</w:t>
      </w:r>
      <w:r>
        <w:rPr>
          <w:rStyle w:val="NormalTok"/>
        </w:rPr>
        <w:t xml:space="preserve">)])   </w:t>
      </w:r>
      <w:r>
        <w:br/>
      </w:r>
      <w:r>
        <w:rPr>
          <w:rStyle w:val="NormalTok"/>
        </w:rPr>
        <w:t xml:space="preserve">cump2 </w:t>
      </w:r>
      <w:r>
        <w:rPr>
          <w:rStyle w:val="OtherTok"/>
        </w:rPr>
        <w:t>&lt;-</w:t>
      </w:r>
      <w:r>
        <w:rPr>
          <w:rStyle w:val="NormalTok"/>
        </w:rPr>
        <w:t xml:space="preserve"> (n</w:t>
      </w:r>
      <w:r>
        <w:rPr>
          <w:rStyle w:val="SpecialCharTok"/>
        </w:rPr>
        <w:t>*</w:t>
      </w:r>
      <w:r>
        <w:rPr>
          <w:rStyle w:val="NormalTok"/>
        </w:rPr>
        <w:t>(</w:t>
      </w:r>
      <w:r>
        <w:rPr>
          <w:rStyle w:val="DecValTok"/>
        </w:rPr>
        <w:t>1</w:t>
      </w:r>
      <w:r>
        <w:rPr>
          <w:rStyle w:val="SpecialCharTok"/>
        </w:rPr>
        <w:t>-</w:t>
      </w:r>
      <w:r>
        <w:rPr>
          <w:rStyle w:val="NormalTok"/>
        </w:rPr>
        <w:t>pars[</w:t>
      </w:r>
      <w:r>
        <w:rPr>
          <w:rStyle w:val="DecValTok"/>
        </w:rPr>
        <w:t>5</w:t>
      </w:r>
      <w:r>
        <w:rPr>
          <w:rStyle w:val="NormalTok"/>
        </w:rPr>
        <w:t>]))</w:t>
      </w:r>
      <w:r>
        <w:rPr>
          <w:rStyle w:val="SpecialCharTok"/>
        </w:rPr>
        <w:t>*</w:t>
      </w:r>
      <w:r>
        <w:rPr>
          <w:rStyle w:val="FunctionTok"/>
        </w:rPr>
        <w:t>pnorm</w:t>
      </w:r>
      <w:r>
        <w:rPr>
          <w:rStyle w:val="NormalTok"/>
        </w:rPr>
        <w:t>(X,pars[</w:t>
      </w:r>
      <w:r>
        <w:rPr>
          <w:rStyle w:val="DecValTok"/>
        </w:rPr>
        <w:t>2</w:t>
      </w:r>
      <w:r>
        <w:rPr>
          <w:rStyle w:val="NormalTok"/>
        </w:rPr>
        <w:t>],pars[</w:t>
      </w:r>
      <w:r>
        <w:rPr>
          <w:rStyle w:val="DecValTok"/>
        </w:rPr>
        <w:t>4</w:t>
      </w:r>
      <w:r>
        <w:rPr>
          <w:rStyle w:val="NormalTok"/>
        </w:rPr>
        <w:t xml:space="preserve">])  </w:t>
      </w:r>
      <w:r>
        <w:rPr>
          <w:rStyle w:val="CommentTok"/>
        </w:rPr>
        <w:t xml:space="preserve"># cohort 2  </w:t>
      </w:r>
      <w:r>
        <w:br/>
      </w:r>
      <w:r>
        <w:rPr>
          <w:rStyle w:val="NormalTok"/>
        </w:rPr>
        <w:t xml:space="preserve">cohort2b </w:t>
      </w:r>
      <w:r>
        <w:rPr>
          <w:rStyle w:val="OtherTok"/>
        </w:rPr>
        <w:t>&lt;-</w:t>
      </w:r>
      <w:r>
        <w:rPr>
          <w:rStyle w:val="NormalTok"/>
        </w:rPr>
        <w:t xml:space="preserve"> (cump2[</w:t>
      </w:r>
      <w:r>
        <w:rPr>
          <w:rStyle w:val="DecValTok"/>
        </w:rPr>
        <w:t>2</w:t>
      </w:r>
      <w:r>
        <w:rPr>
          <w:rStyle w:val="SpecialCharTok"/>
        </w:rPr>
        <w:t>:</w:t>
      </w:r>
      <w:r>
        <w:rPr>
          <w:rStyle w:val="NormalTok"/>
        </w:rPr>
        <w:t xml:space="preserve">nedge] </w:t>
      </w:r>
      <w:r>
        <w:rPr>
          <w:rStyle w:val="SpecialCharTok"/>
        </w:rPr>
        <w:t>-</w:t>
      </w:r>
      <w:r>
        <w:rPr>
          <w:rStyle w:val="NormalTok"/>
        </w:rPr>
        <w:t xml:space="preserve"> cump2[</w:t>
      </w:r>
      <w:r>
        <w:rPr>
          <w:rStyle w:val="DecValTok"/>
        </w:rPr>
        <w:t>1</w:t>
      </w:r>
      <w:r>
        <w:rPr>
          <w:rStyle w:val="SpecialCharTok"/>
        </w:rPr>
        <w:t>:</w:t>
      </w:r>
      <w:r>
        <w:rPr>
          <w:rStyle w:val="NormalTok"/>
        </w:rPr>
        <w:t>(nedge</w:t>
      </w:r>
      <w:r>
        <w:rPr>
          <w:rStyle w:val="DecValTok"/>
        </w:rPr>
        <w:t>-1</w:t>
      </w:r>
      <w:r>
        <w:rPr>
          <w:rStyle w:val="NormalTok"/>
        </w:rPr>
        <w:t xml:space="preserve">)])  </w:t>
      </w:r>
    </w:p>
    <w:p w:rsidR="003045B9" w:rsidRDefault="00E54A55">
      <w:pPr>
        <w:pStyle w:val="SourceCode"/>
      </w:pPr>
      <w:r>
        <w:rPr>
          <w:rStyle w:val="NormalTok"/>
        </w:rPr>
        <w:t xml:space="preserve"> </w:t>
      </w:r>
      <w:r>
        <w:rPr>
          <w:rStyle w:val="CommentTok"/>
        </w:rPr>
        <w:t xml:space="preserve">#plot the alternate model fits to cohorts  Fig 4.21  </w:t>
      </w:r>
      <w:r>
        <w:br/>
      </w:r>
      <w:r>
        <w:rPr>
          <w:rStyle w:val="FunctionTok"/>
        </w:rPr>
        <w:t>parset</w:t>
      </w:r>
      <w:r>
        <w:rPr>
          <w:rStyle w:val="NormalTok"/>
        </w:rPr>
        <w:t xml:space="preserve">()  </w:t>
      </w:r>
      <w:r>
        <w:rPr>
          <w:rStyle w:val="CommentTok"/>
        </w:rPr>
        <w:t xml:space="preserve"># set up required par declaration; then plot curves  </w:t>
      </w:r>
      <w:r>
        <w:br/>
      </w:r>
      <w:r>
        <w:rPr>
          <w:rStyle w:val="NormalTok"/>
        </w:rPr>
        <w:t xml:space="preserve">pick </w:t>
      </w:r>
      <w:r>
        <w:rPr>
          <w:rStyle w:val="OtherTok"/>
        </w:rPr>
        <w:t>&lt;-</w:t>
      </w:r>
      <w:r>
        <w:rPr>
          <w:rStyle w:val="NormalTok"/>
        </w:rPr>
        <w:t xml:space="preserve"> </w:t>
      </w:r>
      <w:r>
        <w:rPr>
          <w:rStyle w:val="FunctionTok"/>
        </w:rPr>
        <w:t>which</w:t>
      </w:r>
      <w:r>
        <w:rPr>
          <w:rStyle w:val="NormalTok"/>
        </w:rPr>
        <w:t xml:space="preserve">(mids </w:t>
      </w:r>
      <w:r>
        <w:rPr>
          <w:rStyle w:val="SpecialCharTok"/>
        </w:rPr>
        <w:t>&lt;</w:t>
      </w:r>
      <w:r>
        <w:rPr>
          <w:rStyle w:val="NormalTok"/>
        </w:rPr>
        <w:t xml:space="preserve"> </w:t>
      </w:r>
      <w:r>
        <w:rPr>
          <w:rStyle w:val="DecValTok"/>
        </w:rPr>
        <w:t>28</w:t>
      </w:r>
      <w:r>
        <w:rPr>
          <w:rStyle w:val="NormalTok"/>
        </w:rPr>
        <w:t xml:space="preserve">)  </w:t>
      </w:r>
      <w:r>
        <w:br/>
      </w:r>
      <w:r>
        <w:rPr>
          <w:rStyle w:val="FunctionTok"/>
        </w:rPr>
        <w:t>inthist</w:t>
      </w:r>
      <w:r>
        <w:rPr>
          <w:rStyle w:val="NormalTok"/>
        </w:rPr>
        <w:t>(dat[pick,],</w:t>
      </w:r>
      <w:r>
        <w:rPr>
          <w:rStyle w:val="AttributeTok"/>
        </w:rPr>
        <w:t>col=</w:t>
      </w:r>
      <w:r>
        <w:rPr>
          <w:rStyle w:val="DecValTok"/>
        </w:rPr>
        <w:t>0</w:t>
      </w:r>
      <w:r>
        <w:rPr>
          <w:rStyle w:val="NormalTok"/>
        </w:rPr>
        <w:t>,</w:t>
      </w:r>
      <w:r>
        <w:rPr>
          <w:rStyle w:val="AttributeTok"/>
        </w:rPr>
        <w:t>border=</w:t>
      </w:r>
      <w:r>
        <w:rPr>
          <w:rStyle w:val="DecValTok"/>
        </w:rPr>
        <w:t>8</w:t>
      </w:r>
      <w:r>
        <w:rPr>
          <w:rStyle w:val="NormalTok"/>
        </w:rPr>
        <w:t>,</w:t>
      </w:r>
      <w:r>
        <w:rPr>
          <w:rStyle w:val="AttributeTok"/>
        </w:rPr>
        <w:t>width=</w:t>
      </w:r>
      <w:r>
        <w:rPr>
          <w:rStyle w:val="FloatTok"/>
        </w:rPr>
        <w:t>1.8</w:t>
      </w:r>
      <w:r>
        <w:rPr>
          <w:rStyle w:val="NormalTok"/>
        </w:rPr>
        <w:t>,</w:t>
      </w:r>
      <w:r>
        <w:rPr>
          <w:rStyle w:val="AttributeTok"/>
        </w:rPr>
        <w:t>xmin=</w:t>
      </w:r>
      <w:r>
        <w:rPr>
          <w:rStyle w:val="DecValTok"/>
        </w:rPr>
        <w:t>5</w:t>
      </w:r>
      <w:r>
        <w:rPr>
          <w:rStyle w:val="NormalTok"/>
        </w:rPr>
        <w:t>,</w:t>
      </w:r>
      <w:r>
        <w:rPr>
          <w:rStyle w:val="AttributeTok"/>
        </w:rPr>
        <w:t>xmax=</w:t>
      </w:r>
      <w:r>
        <w:rPr>
          <w:rStyle w:val="DecValTok"/>
        </w:rPr>
        <w:t>28</w:t>
      </w:r>
      <w:r>
        <w:rPr>
          <w:rStyle w:val="NormalTok"/>
        </w:rPr>
        <w:t xml:space="preserve">,  </w:t>
      </w:r>
      <w:r>
        <w:br/>
      </w:r>
      <w:r>
        <w:rPr>
          <w:rStyle w:val="NormalTok"/>
        </w:rPr>
        <w:t xml:space="preserve">        </w:t>
      </w:r>
      <w:r>
        <w:rPr>
          <w:rStyle w:val="AttributeTok"/>
        </w:rPr>
        <w:t>xlabel=</w:t>
      </w:r>
      <w:r>
        <w:rPr>
          <w:rStyle w:val="StringTok"/>
        </w:rPr>
        <w:t>"Shell Length mm"</w:t>
      </w:r>
      <w:r>
        <w:rPr>
          <w:rStyle w:val="NormalTok"/>
        </w:rPr>
        <w:t>,</w:t>
      </w:r>
      <w:r>
        <w:rPr>
          <w:rStyle w:val="AttributeTok"/>
        </w:rPr>
        <w:t>ylabel=</w:t>
      </w:r>
      <w:r>
        <w:rPr>
          <w:rStyle w:val="StringTok"/>
        </w:rPr>
        <w:t>"Frequency"</w:t>
      </w:r>
      <w:r>
        <w:rPr>
          <w:rStyle w:val="NormalTok"/>
        </w:rPr>
        <w:t>,</w:t>
      </w:r>
      <w:r>
        <w:rPr>
          <w:rStyle w:val="AttributeTok"/>
        </w:rPr>
        <w:t>lwd=</w:t>
      </w:r>
      <w:r>
        <w:rPr>
          <w:rStyle w:val="DecValTok"/>
        </w:rPr>
        <w:t>3</w:t>
      </w:r>
      <w:r>
        <w:rPr>
          <w:rStyle w:val="NormalTok"/>
        </w:rPr>
        <w:t xml:space="preserve">)   </w:t>
      </w:r>
      <w:r>
        <w:br/>
      </w:r>
      <w:r>
        <w:rPr>
          <w:rStyle w:val="FunctionTok"/>
        </w:rPr>
        <w:t>lines</w:t>
      </w:r>
      <w:r>
        <w:rPr>
          <w:rStyle w:val="NormalTok"/>
        </w:rPr>
        <w:t>(mids,cohort1,</w:t>
      </w:r>
      <w:r>
        <w:rPr>
          <w:rStyle w:val="AttributeTok"/>
        </w:rPr>
        <w:t>lwd=</w:t>
      </w:r>
      <w:r>
        <w:rPr>
          <w:rStyle w:val="DecValTok"/>
        </w:rPr>
        <w:t>3</w:t>
      </w:r>
      <w:r>
        <w:rPr>
          <w:rStyle w:val="NormalTok"/>
        </w:rPr>
        <w:t>,</w:t>
      </w:r>
      <w:r>
        <w:rPr>
          <w:rStyle w:val="AttributeTok"/>
        </w:rPr>
        <w:t>col=</w:t>
      </w:r>
      <w:r>
        <w:rPr>
          <w:rStyle w:val="DecValTok"/>
        </w:rPr>
        <w:t>1</w:t>
      </w:r>
      <w:r>
        <w:rPr>
          <w:rStyle w:val="NormalTok"/>
        </w:rPr>
        <w:t>,</w:t>
      </w:r>
      <w:r>
        <w:rPr>
          <w:rStyle w:val="AttributeTok"/>
        </w:rPr>
        <w:t>lty=</w:t>
      </w:r>
      <w:r>
        <w:rPr>
          <w:rStyle w:val="DecValTok"/>
        </w:rPr>
        <w:t>2</w:t>
      </w:r>
      <w:r>
        <w:rPr>
          <w:rStyle w:val="NormalTok"/>
        </w:rPr>
        <w:t xml:space="preserve">) </w:t>
      </w:r>
      <w:r>
        <w:rPr>
          <w:rStyle w:val="CommentTok"/>
        </w:rPr>
        <w:t xml:space="preserve"># have used setpalette("R4")  </w:t>
      </w:r>
      <w:r>
        <w:br/>
      </w:r>
      <w:r>
        <w:rPr>
          <w:rStyle w:val="FunctionTok"/>
        </w:rPr>
        <w:t>lines</w:t>
      </w:r>
      <w:r>
        <w:rPr>
          <w:rStyle w:val="NormalTok"/>
        </w:rPr>
        <w:t>(mids,cohort1b,</w:t>
      </w:r>
      <w:r>
        <w:rPr>
          <w:rStyle w:val="AttributeTok"/>
        </w:rPr>
        <w:t>lwd=</w:t>
      </w:r>
      <w:r>
        <w:rPr>
          <w:rStyle w:val="DecValTok"/>
        </w:rPr>
        <w:t>2</w:t>
      </w:r>
      <w:r>
        <w:rPr>
          <w:rStyle w:val="NormalTok"/>
        </w:rPr>
        <w:t>,</w:t>
      </w:r>
      <w:r>
        <w:rPr>
          <w:rStyle w:val="AttributeTok"/>
        </w:rPr>
        <w:t>col=</w:t>
      </w:r>
      <w:r>
        <w:rPr>
          <w:rStyle w:val="DecValTok"/>
        </w:rPr>
        <w:t>4</w:t>
      </w:r>
      <w:r>
        <w:rPr>
          <w:rStyle w:val="NormalTok"/>
        </w:rPr>
        <w:t xml:space="preserve">)      </w:t>
      </w:r>
      <w:r>
        <w:rPr>
          <w:rStyle w:val="CommentTok"/>
        </w:rPr>
        <w:t xml:space="preserve"># add the bounded results  </w:t>
      </w:r>
      <w:r>
        <w:br/>
      </w:r>
      <w:r>
        <w:rPr>
          <w:rStyle w:val="NormalTok"/>
        </w:rPr>
        <w:t xml:space="preserve">label </w:t>
      </w:r>
      <w:r>
        <w:rPr>
          <w:rStyle w:val="OtherTok"/>
        </w:rPr>
        <w:t>&lt;-</w:t>
      </w:r>
      <w:r>
        <w:rPr>
          <w:rStyle w:val="NormalTok"/>
        </w:rPr>
        <w:t xml:space="preserve"> </w:t>
      </w:r>
      <w:r>
        <w:rPr>
          <w:rStyle w:val="FunctionTok"/>
        </w:rPr>
        <w:t>c</w:t>
      </w:r>
      <w:r>
        <w:rPr>
          <w:rStyle w:val="NormalTok"/>
        </w:rPr>
        <w:t>(</w:t>
      </w:r>
      <w:r>
        <w:rPr>
          <w:rStyle w:val="StringTok"/>
        </w:rPr>
        <w:t>"midpoints"</w:t>
      </w:r>
      <w:r>
        <w:rPr>
          <w:rStyle w:val="NormalTok"/>
        </w:rPr>
        <w:t>,</w:t>
      </w:r>
      <w:r>
        <w:rPr>
          <w:rStyle w:val="StringTok"/>
        </w:rPr>
        <w:t>"bounds"</w:t>
      </w:r>
      <w:r>
        <w:rPr>
          <w:rStyle w:val="NormalTok"/>
        </w:rPr>
        <w:t xml:space="preserve">)      </w:t>
      </w:r>
      <w:r>
        <w:rPr>
          <w:rStyle w:val="CommentTok"/>
        </w:rPr>
        <w:t xml:space="preserve"># very minor differences </w:t>
      </w:r>
      <w:r>
        <w:br/>
      </w:r>
      <w:r>
        <w:rPr>
          <w:rStyle w:val="FunctionTok"/>
        </w:rPr>
        <w:t>legend</w:t>
      </w:r>
      <w:r>
        <w:rPr>
          <w:rStyle w:val="NormalTok"/>
        </w:rPr>
        <w:t>(</w:t>
      </w:r>
      <w:r>
        <w:rPr>
          <w:rStyle w:val="StringTok"/>
        </w:rPr>
        <w:t>"topleft"</w:t>
      </w:r>
      <w:r>
        <w:rPr>
          <w:rStyle w:val="NormalTok"/>
        </w:rPr>
        <w:t>,</w:t>
      </w:r>
      <w:r>
        <w:rPr>
          <w:rStyle w:val="AttributeTok"/>
        </w:rPr>
        <w:t>legend=</w:t>
      </w:r>
      <w:r>
        <w:rPr>
          <w:rStyle w:val="NormalTok"/>
        </w:rPr>
        <w:t>label,</w:t>
      </w:r>
      <w:r>
        <w:rPr>
          <w:rStyle w:val="AttributeTok"/>
        </w:rPr>
        <w:t>lwd=</w:t>
      </w:r>
      <w:r>
        <w:rPr>
          <w:rStyle w:val="DecValTok"/>
        </w:rPr>
        <w:t>3</w:t>
      </w:r>
      <w:r>
        <w:rPr>
          <w:rStyle w:val="NormalTok"/>
        </w:rPr>
        <w:t>,</w:t>
      </w:r>
      <w:r>
        <w:rPr>
          <w:rStyle w:val="AttributeTok"/>
        </w:rPr>
        <w:t>col=</w:t>
      </w:r>
      <w:r>
        <w:rPr>
          <w:rStyle w:val="FunctionTok"/>
        </w:rPr>
        <w:t>c</w:t>
      </w:r>
      <w:r>
        <w:rPr>
          <w:rStyle w:val="NormalTok"/>
        </w:rPr>
        <w:t>(</w:t>
      </w:r>
      <w:r>
        <w:rPr>
          <w:rStyle w:val="DecValTok"/>
        </w:rPr>
        <w:t>1</w:t>
      </w:r>
      <w:r>
        <w:rPr>
          <w:rStyle w:val="NormalTok"/>
        </w:rPr>
        <w:t>,</w:t>
      </w:r>
      <w:r>
        <w:rPr>
          <w:rStyle w:val="DecValTok"/>
        </w:rPr>
        <w:t>4</w:t>
      </w:r>
      <w:r>
        <w:rPr>
          <w:rStyle w:val="NormalTok"/>
        </w:rPr>
        <w:t>),</w:t>
      </w:r>
      <w:r>
        <w:rPr>
          <w:rStyle w:val="AttributeTok"/>
        </w:rPr>
        <w:t>bty=</w:t>
      </w:r>
      <w:r>
        <w:rPr>
          <w:rStyle w:val="StringTok"/>
        </w:rPr>
        <w:t>"n"</w:t>
      </w:r>
      <w:r>
        <w:rPr>
          <w:rStyle w:val="NormalTok"/>
        </w:rPr>
        <w:t xml:space="preserve">,  </w:t>
      </w:r>
      <w:r>
        <w:br/>
      </w:r>
      <w:r>
        <w:rPr>
          <w:rStyle w:val="NormalTok"/>
        </w:rPr>
        <w:t xml:space="preserve">       </w:t>
      </w:r>
      <w:r>
        <w:rPr>
          <w:rStyle w:val="AttributeTok"/>
        </w:rPr>
        <w:t>cex=</w:t>
      </w:r>
      <w:r>
        <w:rPr>
          <w:rStyle w:val="FloatTok"/>
        </w:rPr>
        <w:t>1.2</w:t>
      </w:r>
      <w:r>
        <w:rPr>
          <w:rStyle w:val="NormalTok"/>
        </w:rPr>
        <w:t>,</w:t>
      </w:r>
      <w:r>
        <w:rPr>
          <w:rStyle w:val="AttributeTok"/>
        </w:rPr>
        <w:t>lty=</w:t>
      </w:r>
      <w:r>
        <w:rPr>
          <w:rStyle w:val="FunctionTok"/>
        </w:rPr>
        <w:t>c</w:t>
      </w:r>
      <w:r>
        <w:rPr>
          <w:rStyle w:val="NormalTok"/>
        </w:rPr>
        <w:t>(</w:t>
      </w:r>
      <w:r>
        <w:rPr>
          <w:rStyle w:val="DecValTok"/>
        </w:rPr>
        <w:t>2</w:t>
      </w:r>
      <w:r>
        <w:rPr>
          <w:rStyle w:val="NormalTok"/>
        </w:rPr>
        <w:t>,</w:t>
      </w:r>
      <w:r>
        <w:rPr>
          <w:rStyle w:val="DecValTok"/>
        </w:rPr>
        <w:t>1</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278" w:name="fig-4-21"/>
            <w:r>
              <w:rPr>
                <w:noProof/>
                <w:lang w:eastAsia="zh-CN"/>
              </w:rPr>
              <w:drawing>
                <wp:inline distT="0" distB="0" distL="0" distR="0">
                  <wp:extent cx="4620126" cy="3696101"/>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04-application_files/figure-docx/fig-4-21-1.png"/>
                          <pic:cNvPicPr>
                            <a:picLocks noChangeAspect="1" noChangeArrowheads="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lastRenderedPageBreak/>
              <w:t>图</w:t>
            </w:r>
            <w:r>
              <w:t xml:space="preserve"> 4.21: </w:t>
            </w:r>
            <w:r>
              <w:t>长度</w:t>
            </w:r>
            <w:r>
              <w:t>-</w:t>
            </w:r>
            <w:r>
              <w:t>频率信息左侧模式的最佳拟合。使用长度分组中值或边界值的参数值差异出现在小数点后第四位。右侧模式的差异很小，无法辨别。</w:t>
            </w:r>
            <w:r>
              <w:t>The optimum fit to the left-hand mode of the length-frequency information. The differences in parameter values between using size-class midpts or bounds occurs at the fourth decimal place</w:t>
            </w:r>
            <w:r>
              <w:t>. The difference in the right-hand mode was so small as not to be discernible.</w:t>
            </w:r>
          </w:p>
        </w:tc>
        <w:bookmarkEnd w:id="278"/>
      </w:tr>
    </w:tbl>
    <w:p w:rsidR="003045B9" w:rsidRDefault="00E54A55">
      <w:pPr>
        <w:pStyle w:val="a0"/>
      </w:pPr>
      <w:r>
        <w:lastRenderedPageBreak/>
        <w:t>在这种情况下，使用不同长度组的中点所得到的参数与使用每个长度组的上限和下限所得到的参数几乎没有差别，所得到的正态曲线几乎完全重合。我们可以通过列出每种情况下的观测计数和预测计数，以及每个长度组中预测数和观测数之间的差异来了解这些拟合的细节。如</w:t>
      </w:r>
      <w:r>
        <w:t xml:space="preserve"> </w:t>
      </w:r>
      <w:hyperlink w:anchor="fig-4-21">
        <w:r>
          <w:rPr>
            <w:rStyle w:val="ad"/>
          </w:rPr>
          <w:t>图</w:t>
        </w:r>
        <w:r>
          <w:rPr>
            <w:rStyle w:val="ad"/>
          </w:rPr>
          <w:t> 4.21</w:t>
        </w:r>
      </w:hyperlink>
      <w:r>
        <w:t xml:space="preserve"> </w:t>
      </w:r>
      <w:r>
        <w:t>所示，</w:t>
      </w:r>
      <w:r>
        <w:t xml:space="preserve"> </w:t>
      </w:r>
      <w:hyperlink w:anchor="tbl-4-4">
        <w:r>
          <w:rPr>
            <w:rStyle w:val="ad"/>
          </w:rPr>
          <w:t>表</w:t>
        </w:r>
        <w:r>
          <w:rPr>
            <w:rStyle w:val="ad"/>
          </w:rPr>
          <w:t> 4.4</w:t>
        </w:r>
      </w:hyperlink>
      <w:r>
        <w:t xml:space="preserve"> </w:t>
      </w:r>
      <w:r>
        <w:t>中的数字本身更清楚地说明了两种方法的接近性。从严格意义上讲，使用上下限更为正确，但在实践中往往差别不大。</w:t>
      </w:r>
    </w:p>
    <w:p w:rsidR="003045B9" w:rsidRDefault="00E54A55">
      <w:pPr>
        <w:pStyle w:val="a0"/>
      </w:pPr>
      <w:r>
        <w:t xml:space="preserve">Venebles </w:t>
      </w:r>
      <w:r>
        <w:t>和</w:t>
      </w:r>
      <w:r>
        <w:t xml:space="preserve"> Ripley</w:t>
      </w:r>
      <w:r>
        <w:t>（</w:t>
      </w:r>
      <w:r>
        <w:t>2002</w:t>
      </w:r>
      <w:r>
        <w:t>，</w:t>
      </w:r>
      <w:r>
        <w:t>p 436</w:t>
      </w:r>
      <w:r>
        <w:t>）采用不同的策略将模态分布拟合为混合分布。他们的方法更为复杂和优雅，因为他们使用了分析梯度来辅助模型拟合过程。希望大家都能清楚地认识到，几乎所有分析问题都有不止一种解决方法。使用数值方法往往需要探索其他方法来寻找解决方案。</w:t>
      </w:r>
    </w:p>
    <w:p w:rsidR="003045B9" w:rsidRDefault="00E54A55">
      <w:pPr>
        <w:pStyle w:val="SourceCode"/>
      </w:pPr>
      <w:r>
        <w:rPr>
          <w:rStyle w:val="NormalTok"/>
        </w:rPr>
        <w:t xml:space="preserve"> </w:t>
      </w:r>
      <w:r>
        <w:rPr>
          <w:rStyle w:val="CommentTok"/>
        </w:rPr>
        <w:t xml:space="preserve"># setup table of results for comparison of fitting strategies  </w:t>
      </w:r>
      <w:r>
        <w:br/>
      </w:r>
      <w:r>
        <w:rPr>
          <w:rStyle w:val="NormalTok"/>
        </w:rPr>
        <w:t xml:space="preserve">predmid </w:t>
      </w:r>
      <w:r>
        <w:rPr>
          <w:rStyle w:val="OtherTok"/>
        </w:rPr>
        <w:t>&lt;-</w:t>
      </w:r>
      <w:r>
        <w:rPr>
          <w:rStyle w:val="NormalTok"/>
        </w:rPr>
        <w:t xml:space="preserve"> </w:t>
      </w:r>
      <w:r>
        <w:rPr>
          <w:rStyle w:val="FunctionTok"/>
        </w:rPr>
        <w:t>rowSums</w:t>
      </w:r>
      <w:r>
        <w:rPr>
          <w:rStyle w:val="NormalTok"/>
        </w:rPr>
        <w:t>(</w:t>
      </w:r>
      <w:r>
        <w:rPr>
          <w:rStyle w:val="FunctionTok"/>
        </w:rPr>
        <w:t>cbind</w:t>
      </w:r>
      <w:r>
        <w:rPr>
          <w:rStyle w:val="NormalTok"/>
        </w:rPr>
        <w:t xml:space="preserve">(cohort1,cohort2))  </w:t>
      </w:r>
      <w:r>
        <w:br/>
      </w:r>
      <w:r>
        <w:rPr>
          <w:rStyle w:val="NormalTok"/>
        </w:rPr>
        <w:t xml:space="preserve">predbnd </w:t>
      </w:r>
      <w:r>
        <w:rPr>
          <w:rStyle w:val="OtherTok"/>
        </w:rPr>
        <w:t>&lt;-</w:t>
      </w:r>
      <w:r>
        <w:rPr>
          <w:rStyle w:val="NormalTok"/>
        </w:rPr>
        <w:t xml:space="preserve"> </w:t>
      </w:r>
      <w:r>
        <w:rPr>
          <w:rStyle w:val="FunctionTok"/>
        </w:rPr>
        <w:t>rowSums</w:t>
      </w:r>
      <w:r>
        <w:rPr>
          <w:rStyle w:val="NormalTok"/>
        </w:rPr>
        <w:t>(</w:t>
      </w:r>
      <w:r>
        <w:rPr>
          <w:rStyle w:val="FunctionTok"/>
        </w:rPr>
        <w:t>cbind</w:t>
      </w:r>
      <w:r>
        <w:rPr>
          <w:rStyle w:val="NormalTok"/>
        </w:rPr>
        <w:t xml:space="preserve">(cohort1b,cohort2b))  </w:t>
      </w:r>
      <w:r>
        <w:br/>
      </w:r>
      <w:r>
        <w:rPr>
          <w:rStyle w:val="NormalTok"/>
        </w:rPr>
        <w:t xml:space="preserve">result </w:t>
      </w:r>
      <w:r>
        <w:rPr>
          <w:rStyle w:val="OtherTok"/>
        </w:rPr>
        <w:t>&lt;-</w:t>
      </w:r>
      <w:r>
        <w:rPr>
          <w:rStyle w:val="NormalTok"/>
        </w:rPr>
        <w:t xml:space="preserve"> </w:t>
      </w:r>
      <w:r>
        <w:rPr>
          <w:rStyle w:val="FunctionTok"/>
        </w:rPr>
        <w:t>as.matrix</w:t>
      </w:r>
      <w:r>
        <w:rPr>
          <w:rStyle w:val="NormalTok"/>
        </w:rPr>
        <w:t>(</w:t>
      </w:r>
      <w:r>
        <w:rPr>
          <w:rStyle w:val="FunctionTok"/>
        </w:rPr>
        <w:t>cbind</w:t>
      </w:r>
      <w:r>
        <w:rPr>
          <w:rStyle w:val="NormalTok"/>
        </w:rPr>
        <w:t>(mids,obs,predmid,predbnd,predbnd</w:t>
      </w:r>
      <w:r>
        <w:rPr>
          <w:rStyle w:val="SpecialCharTok"/>
        </w:rPr>
        <w:t>-</w:t>
      </w:r>
      <w:r>
        <w:rPr>
          <w:rStyle w:val="NormalTok"/>
        </w:rPr>
        <w:t xml:space="preserve">predmid))  </w:t>
      </w:r>
      <w:r>
        <w:br/>
      </w:r>
      <w:r>
        <w:rPr>
          <w:rStyle w:val="FunctionTok"/>
        </w:rPr>
        <w:t>colnames</w:t>
      </w:r>
      <w:r>
        <w:rPr>
          <w:rStyle w:val="NormalTok"/>
        </w:rPr>
        <w:t xml:space="preserve">(result) </w:t>
      </w:r>
      <w:r>
        <w:rPr>
          <w:rStyle w:val="OtherTok"/>
        </w:rPr>
        <w:t>&lt;-</w:t>
      </w:r>
      <w:r>
        <w:rPr>
          <w:rStyle w:val="NormalTok"/>
        </w:rPr>
        <w:t xml:space="preserve"> </w:t>
      </w:r>
      <w:r>
        <w:rPr>
          <w:rStyle w:val="FunctionTok"/>
        </w:rPr>
        <w:t>c</w:t>
      </w:r>
      <w:r>
        <w:rPr>
          <w:rStyle w:val="NormalTok"/>
        </w:rPr>
        <w:t>(</w:t>
      </w:r>
      <w:r>
        <w:rPr>
          <w:rStyle w:val="StringTok"/>
        </w:rPr>
        <w:t>"mids"</w:t>
      </w:r>
      <w:r>
        <w:rPr>
          <w:rStyle w:val="NormalTok"/>
        </w:rPr>
        <w:t>,</w:t>
      </w:r>
      <w:r>
        <w:rPr>
          <w:rStyle w:val="StringTok"/>
        </w:rPr>
        <w:t>"Obs"</w:t>
      </w:r>
      <w:r>
        <w:rPr>
          <w:rStyle w:val="NormalTok"/>
        </w:rPr>
        <w:t>,</w:t>
      </w:r>
      <w:r>
        <w:rPr>
          <w:rStyle w:val="StringTok"/>
        </w:rPr>
        <w:t>"Predmid"</w:t>
      </w:r>
      <w:r>
        <w:rPr>
          <w:rStyle w:val="NormalTok"/>
        </w:rPr>
        <w:t>,</w:t>
      </w:r>
      <w:r>
        <w:rPr>
          <w:rStyle w:val="StringTok"/>
        </w:rPr>
        <w:t>"Predbnd"</w:t>
      </w:r>
      <w:r>
        <w:rPr>
          <w:rStyle w:val="NormalTok"/>
        </w:rPr>
        <w:t>,</w:t>
      </w:r>
      <w:r>
        <w:rPr>
          <w:rStyle w:val="StringTok"/>
        </w:rPr>
        <w:t>"Difference"</w:t>
      </w:r>
      <w:r>
        <w:rPr>
          <w:rStyle w:val="NormalTok"/>
        </w:rPr>
        <w:t xml:space="preserve">)  </w:t>
      </w:r>
      <w:r>
        <w:br/>
      </w:r>
      <w:r>
        <w:rPr>
          <w:rStyle w:val="NormalTok"/>
        </w:rPr>
        <w:t xml:space="preserve">result </w:t>
      </w:r>
      <w:r>
        <w:rPr>
          <w:rStyle w:val="OtherTok"/>
        </w:rPr>
        <w:t>&lt;-</w:t>
      </w:r>
      <w:r>
        <w:rPr>
          <w:rStyle w:val="NormalTok"/>
        </w:rPr>
        <w:t xml:space="preserve"> </w:t>
      </w:r>
      <w:r>
        <w:rPr>
          <w:rStyle w:val="FunctionTok"/>
        </w:rPr>
        <w:t>rbind</w:t>
      </w:r>
      <w:r>
        <w:rPr>
          <w:rStyle w:val="NormalTok"/>
        </w:rPr>
        <w:t>(result,</w:t>
      </w:r>
      <w:r>
        <w:rPr>
          <w:rStyle w:val="FunctionTok"/>
        </w:rPr>
        <w:t>c</w:t>
      </w:r>
      <w:r>
        <w:rPr>
          <w:rStyle w:val="NormalTok"/>
        </w:rPr>
        <w:t>(</w:t>
      </w:r>
      <w:r>
        <w:rPr>
          <w:rStyle w:val="ConstantTok"/>
        </w:rPr>
        <w:t>NA</w:t>
      </w:r>
      <w:r>
        <w:rPr>
          <w:rStyle w:val="NormalTok"/>
        </w:rPr>
        <w:t>,</w:t>
      </w:r>
      <w:r>
        <w:rPr>
          <w:rStyle w:val="FunctionTok"/>
        </w:rPr>
        <w:t>colSums</w:t>
      </w:r>
      <w:r>
        <w:rPr>
          <w:rStyle w:val="NormalTok"/>
        </w:rPr>
        <w:t>(result,</w:t>
      </w:r>
      <w:r>
        <w:rPr>
          <w:rStyle w:val="AttributeTok"/>
        </w:rPr>
        <w:t>na.rm=</w:t>
      </w:r>
      <w:r>
        <w:rPr>
          <w:rStyle w:val="ConstantTok"/>
        </w:rPr>
        <w:t>TRUE</w:t>
      </w:r>
      <w:r>
        <w:rPr>
          <w:rStyle w:val="NormalTok"/>
        </w:rPr>
        <w:t>)[</w:t>
      </w:r>
      <w:r>
        <w:rPr>
          <w:rStyle w:val="DecValTok"/>
        </w:rPr>
        <w:t>2</w:t>
      </w:r>
      <w:r>
        <w:rPr>
          <w:rStyle w:val="SpecialCharTok"/>
        </w:rPr>
        <w:t>:</w:t>
      </w:r>
      <w:r>
        <w:rPr>
          <w:rStyle w:val="DecValTok"/>
        </w:rPr>
        <w:t>5</w:t>
      </w:r>
      <w:r>
        <w:rPr>
          <w:rStyle w:val="NormalTok"/>
        </w:rPr>
        <w:t xml:space="preserve">]))  </w:t>
      </w:r>
    </w:p>
    <w:p w:rsidR="003045B9" w:rsidRDefault="00E54A55">
      <w:pPr>
        <w:pStyle w:val="SourceCode"/>
      </w:pPr>
      <w:r>
        <w:rPr>
          <w:rStyle w:val="NormalTok"/>
        </w:rPr>
        <w:t>knitr</w:t>
      </w:r>
      <w:r>
        <w:rPr>
          <w:rStyle w:val="SpecialCharTok"/>
        </w:rPr>
        <w:t>::</w:t>
      </w:r>
      <w:r>
        <w:rPr>
          <w:rStyle w:val="FunctionTok"/>
        </w:rPr>
        <w:t>kable</w:t>
      </w:r>
      <w:r>
        <w:rPr>
          <w:rStyle w:val="NormalTok"/>
        </w:rPr>
        <w:t>(result)</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ImageCaption"/>
              <w:spacing w:before="200"/>
            </w:pPr>
            <w:bookmarkStart w:id="279" w:name="tbl-4-4"/>
            <w:r>
              <w:t>表</w:t>
            </w:r>
            <w:r>
              <w:t> 4.4: A tabulation of the predicted counts for the two normal distributions from the optimum model fit. The original sample had 262 observations.</w:t>
            </w:r>
          </w:p>
          <w:tbl>
            <w:tblPr>
              <w:tblStyle w:val="Table"/>
              <w:tblW w:w="0" w:type="auto"/>
              <w:tblLayout w:type="fixed"/>
              <w:tblLook w:val="0020" w:firstRow="1" w:lastRow="0" w:firstColumn="0" w:lastColumn="0" w:noHBand="0" w:noVBand="0"/>
            </w:tblPr>
            <w:tblGrid>
              <w:gridCol w:w="1584"/>
              <w:gridCol w:w="1584"/>
              <w:gridCol w:w="1584"/>
              <w:gridCol w:w="1584"/>
              <w:gridCol w:w="1584"/>
            </w:tblGrid>
            <w:tr w:rsidR="003045B9" w:rsidTr="003045B9">
              <w:trPr>
                <w:cnfStyle w:val="100000000000" w:firstRow="1" w:lastRow="0" w:firstColumn="0" w:lastColumn="0" w:oddVBand="0" w:evenVBand="0" w:oddHBand="0" w:evenHBand="0" w:firstRowFirstColumn="0" w:firstRowLastColumn="0" w:lastRowFirstColumn="0" w:lastRowLastColumn="0"/>
                <w:tblHeader/>
              </w:trPr>
              <w:tc>
                <w:tcPr>
                  <w:tcW w:w="1584" w:type="dxa"/>
                </w:tcPr>
                <w:p w:rsidR="003045B9" w:rsidRDefault="00E54A55">
                  <w:pPr>
                    <w:pStyle w:val="Compact"/>
                    <w:jc w:val="center"/>
                  </w:pPr>
                  <w:r>
                    <w:t>mids</w:t>
                  </w:r>
                </w:p>
              </w:tc>
              <w:tc>
                <w:tcPr>
                  <w:tcW w:w="1584" w:type="dxa"/>
                </w:tcPr>
                <w:p w:rsidR="003045B9" w:rsidRDefault="00E54A55">
                  <w:pPr>
                    <w:pStyle w:val="Compact"/>
                    <w:jc w:val="center"/>
                  </w:pPr>
                  <w:r>
                    <w:t>Obs</w:t>
                  </w:r>
                </w:p>
              </w:tc>
              <w:tc>
                <w:tcPr>
                  <w:tcW w:w="1584" w:type="dxa"/>
                </w:tcPr>
                <w:p w:rsidR="003045B9" w:rsidRDefault="00E54A55">
                  <w:pPr>
                    <w:pStyle w:val="Compact"/>
                    <w:jc w:val="center"/>
                  </w:pPr>
                  <w:r>
                    <w:t>Predmid</w:t>
                  </w:r>
                </w:p>
              </w:tc>
              <w:tc>
                <w:tcPr>
                  <w:tcW w:w="1584" w:type="dxa"/>
                </w:tcPr>
                <w:p w:rsidR="003045B9" w:rsidRDefault="00E54A55">
                  <w:pPr>
                    <w:pStyle w:val="Compact"/>
                    <w:jc w:val="center"/>
                  </w:pPr>
                  <w:r>
                    <w:t>Predbnd</w:t>
                  </w:r>
                </w:p>
              </w:tc>
              <w:tc>
                <w:tcPr>
                  <w:tcW w:w="1584" w:type="dxa"/>
                </w:tcPr>
                <w:p w:rsidR="003045B9" w:rsidRDefault="00E54A55">
                  <w:pPr>
                    <w:pStyle w:val="Compact"/>
                    <w:jc w:val="center"/>
                  </w:pPr>
                  <w:r>
                    <w:t>Difference</w:t>
                  </w:r>
                </w:p>
              </w:tc>
            </w:tr>
            <w:tr w:rsidR="003045B9">
              <w:tc>
                <w:tcPr>
                  <w:tcW w:w="1584" w:type="dxa"/>
                </w:tcPr>
                <w:p w:rsidR="003045B9" w:rsidRDefault="00E54A55">
                  <w:pPr>
                    <w:pStyle w:val="Compact"/>
                    <w:jc w:val="center"/>
                  </w:pPr>
                  <w:r>
                    <w:t>8</w:t>
                  </w:r>
                </w:p>
              </w:tc>
              <w:tc>
                <w:tcPr>
                  <w:tcW w:w="1584" w:type="dxa"/>
                </w:tcPr>
                <w:p w:rsidR="003045B9" w:rsidRDefault="00E54A55">
                  <w:pPr>
                    <w:pStyle w:val="Compact"/>
                    <w:jc w:val="center"/>
                  </w:pPr>
                  <w:r>
                    <w:t>0</w:t>
                  </w:r>
                </w:p>
              </w:tc>
              <w:tc>
                <w:tcPr>
                  <w:tcW w:w="1584" w:type="dxa"/>
                </w:tcPr>
                <w:p w:rsidR="003045B9" w:rsidRDefault="00E54A55">
                  <w:pPr>
                    <w:pStyle w:val="Compact"/>
                    <w:jc w:val="center"/>
                  </w:pPr>
                  <w:r>
                    <w:t>0.1243773</w:t>
                  </w:r>
                </w:p>
              </w:tc>
              <w:tc>
                <w:tcPr>
                  <w:tcW w:w="1584" w:type="dxa"/>
                </w:tcPr>
                <w:p w:rsidR="003045B9" w:rsidRDefault="00E54A55">
                  <w:pPr>
                    <w:pStyle w:val="Compact"/>
                    <w:jc w:val="center"/>
                  </w:pPr>
                  <w:r>
                    <w:t>0.1487018</w:t>
                  </w:r>
                </w:p>
              </w:tc>
              <w:tc>
                <w:tcPr>
                  <w:tcW w:w="1584" w:type="dxa"/>
                </w:tcPr>
                <w:p w:rsidR="003045B9" w:rsidRDefault="00E54A55">
                  <w:pPr>
                    <w:pStyle w:val="Compact"/>
                    <w:jc w:val="center"/>
                  </w:pPr>
                  <w:r>
                    <w:t>0.0243245</w:t>
                  </w:r>
                </w:p>
              </w:tc>
            </w:tr>
            <w:tr w:rsidR="003045B9">
              <w:tc>
                <w:tcPr>
                  <w:tcW w:w="1584" w:type="dxa"/>
                </w:tcPr>
                <w:p w:rsidR="003045B9" w:rsidRDefault="00E54A55">
                  <w:pPr>
                    <w:pStyle w:val="Compact"/>
                    <w:jc w:val="center"/>
                  </w:pPr>
                  <w:r>
                    <w:t>10</w:t>
                  </w:r>
                </w:p>
              </w:tc>
              <w:tc>
                <w:tcPr>
                  <w:tcW w:w="1584" w:type="dxa"/>
                </w:tcPr>
                <w:p w:rsidR="003045B9" w:rsidRDefault="00E54A55">
                  <w:pPr>
                    <w:pStyle w:val="Compact"/>
                    <w:jc w:val="center"/>
                  </w:pPr>
                  <w:r>
                    <w:t>0</w:t>
                  </w:r>
                </w:p>
              </w:tc>
              <w:tc>
                <w:tcPr>
                  <w:tcW w:w="1584" w:type="dxa"/>
                </w:tcPr>
                <w:p w:rsidR="003045B9" w:rsidRDefault="00E54A55">
                  <w:pPr>
                    <w:pStyle w:val="Compact"/>
                    <w:jc w:val="center"/>
                  </w:pPr>
                  <w:r>
                    <w:t>0.9323332</w:t>
                  </w:r>
                </w:p>
              </w:tc>
              <w:tc>
                <w:tcPr>
                  <w:tcW w:w="1584" w:type="dxa"/>
                </w:tcPr>
                <w:p w:rsidR="003045B9" w:rsidRDefault="00E54A55">
                  <w:pPr>
                    <w:pStyle w:val="Compact"/>
                    <w:jc w:val="center"/>
                  </w:pPr>
                  <w:r>
                    <w:t>1.0428918</w:t>
                  </w:r>
                </w:p>
              </w:tc>
              <w:tc>
                <w:tcPr>
                  <w:tcW w:w="1584" w:type="dxa"/>
                </w:tcPr>
                <w:p w:rsidR="003045B9" w:rsidRDefault="00E54A55">
                  <w:pPr>
                    <w:pStyle w:val="Compact"/>
                    <w:jc w:val="center"/>
                  </w:pPr>
                  <w:r>
                    <w:t>0.1105586</w:t>
                  </w:r>
                </w:p>
              </w:tc>
            </w:tr>
            <w:tr w:rsidR="003045B9">
              <w:tc>
                <w:tcPr>
                  <w:tcW w:w="1584" w:type="dxa"/>
                </w:tcPr>
                <w:p w:rsidR="003045B9" w:rsidRDefault="00E54A55">
                  <w:pPr>
                    <w:pStyle w:val="Compact"/>
                    <w:jc w:val="center"/>
                  </w:pPr>
                  <w:r>
                    <w:t>12</w:t>
                  </w:r>
                </w:p>
              </w:tc>
              <w:tc>
                <w:tcPr>
                  <w:tcW w:w="1584" w:type="dxa"/>
                </w:tcPr>
                <w:p w:rsidR="003045B9" w:rsidRDefault="00E54A55">
                  <w:pPr>
                    <w:pStyle w:val="Compact"/>
                    <w:jc w:val="center"/>
                  </w:pPr>
                  <w:r>
                    <w:t>6</w:t>
                  </w:r>
                </w:p>
              </w:tc>
              <w:tc>
                <w:tcPr>
                  <w:tcW w:w="1584" w:type="dxa"/>
                </w:tcPr>
                <w:p w:rsidR="003045B9" w:rsidRDefault="00E54A55">
                  <w:pPr>
                    <w:pStyle w:val="Compact"/>
                    <w:jc w:val="center"/>
                  </w:pPr>
                  <w:r>
                    <w:t>4.5513306</w:t>
                  </w:r>
                </w:p>
              </w:tc>
              <w:tc>
                <w:tcPr>
                  <w:tcW w:w="1584" w:type="dxa"/>
                </w:tcPr>
                <w:p w:rsidR="003045B9" w:rsidRDefault="00E54A55">
                  <w:pPr>
                    <w:pStyle w:val="Compact"/>
                    <w:jc w:val="center"/>
                  </w:pPr>
                  <w:r>
                    <w:t>4.8235655</w:t>
                  </w:r>
                </w:p>
              </w:tc>
              <w:tc>
                <w:tcPr>
                  <w:tcW w:w="1584" w:type="dxa"/>
                </w:tcPr>
                <w:p w:rsidR="003045B9" w:rsidRDefault="00E54A55">
                  <w:pPr>
                    <w:pStyle w:val="Compact"/>
                    <w:jc w:val="center"/>
                  </w:pPr>
                  <w:r>
                    <w:t>0.2722349</w:t>
                  </w:r>
                </w:p>
              </w:tc>
            </w:tr>
            <w:tr w:rsidR="003045B9">
              <w:tc>
                <w:tcPr>
                  <w:tcW w:w="1584" w:type="dxa"/>
                </w:tcPr>
                <w:p w:rsidR="003045B9" w:rsidRDefault="00E54A55">
                  <w:pPr>
                    <w:pStyle w:val="Compact"/>
                    <w:jc w:val="center"/>
                  </w:pPr>
                  <w:r>
                    <w:t>14</w:t>
                  </w:r>
                </w:p>
              </w:tc>
              <w:tc>
                <w:tcPr>
                  <w:tcW w:w="1584" w:type="dxa"/>
                </w:tcPr>
                <w:p w:rsidR="003045B9" w:rsidRDefault="00E54A55">
                  <w:pPr>
                    <w:pStyle w:val="Compact"/>
                    <w:jc w:val="center"/>
                  </w:pPr>
                  <w:r>
                    <w:t>12</w:t>
                  </w:r>
                </w:p>
              </w:tc>
              <w:tc>
                <w:tcPr>
                  <w:tcW w:w="1584" w:type="dxa"/>
                </w:tcPr>
                <w:p w:rsidR="003045B9" w:rsidRDefault="00E54A55">
                  <w:pPr>
                    <w:pStyle w:val="Compact"/>
                    <w:jc w:val="center"/>
                  </w:pPr>
                  <w:r>
                    <w:t>14.4343959</w:t>
                  </w:r>
                </w:p>
              </w:tc>
              <w:tc>
                <w:tcPr>
                  <w:tcW w:w="1584" w:type="dxa"/>
                </w:tcPr>
                <w:p w:rsidR="003045B9" w:rsidRDefault="00E54A55">
                  <w:pPr>
                    <w:pStyle w:val="Compact"/>
                    <w:jc w:val="center"/>
                  </w:pPr>
                  <w:r>
                    <w:t>14.6974970</w:t>
                  </w:r>
                </w:p>
              </w:tc>
              <w:tc>
                <w:tcPr>
                  <w:tcW w:w="1584" w:type="dxa"/>
                </w:tcPr>
                <w:p w:rsidR="003045B9" w:rsidRDefault="00E54A55">
                  <w:pPr>
                    <w:pStyle w:val="Compact"/>
                    <w:jc w:val="center"/>
                  </w:pPr>
                  <w:r>
                    <w:t>0.2631010</w:t>
                  </w:r>
                </w:p>
              </w:tc>
            </w:tr>
            <w:tr w:rsidR="003045B9">
              <w:tc>
                <w:tcPr>
                  <w:tcW w:w="1584" w:type="dxa"/>
                </w:tcPr>
                <w:p w:rsidR="003045B9" w:rsidRDefault="00E54A55">
                  <w:pPr>
                    <w:pStyle w:val="Compact"/>
                    <w:jc w:val="center"/>
                  </w:pPr>
                  <w:r>
                    <w:t>16</w:t>
                  </w:r>
                </w:p>
              </w:tc>
              <w:tc>
                <w:tcPr>
                  <w:tcW w:w="1584" w:type="dxa"/>
                </w:tcPr>
                <w:p w:rsidR="003045B9" w:rsidRDefault="00E54A55">
                  <w:pPr>
                    <w:pStyle w:val="Compact"/>
                    <w:jc w:val="center"/>
                  </w:pPr>
                  <w:r>
                    <w:t>35</w:t>
                  </w:r>
                </w:p>
              </w:tc>
              <w:tc>
                <w:tcPr>
                  <w:tcW w:w="1584" w:type="dxa"/>
                </w:tcPr>
                <w:p w:rsidR="003045B9" w:rsidRDefault="00E54A55">
                  <w:pPr>
                    <w:pStyle w:val="Compact"/>
                    <w:jc w:val="center"/>
                  </w:pPr>
                  <w:r>
                    <w:t>29.7390161</w:t>
                  </w:r>
                </w:p>
              </w:tc>
              <w:tc>
                <w:tcPr>
                  <w:tcW w:w="1584" w:type="dxa"/>
                </w:tcPr>
                <w:p w:rsidR="003045B9" w:rsidRDefault="00E54A55">
                  <w:pPr>
                    <w:pStyle w:val="Compact"/>
                    <w:jc w:val="center"/>
                  </w:pPr>
                  <w:r>
                    <w:t>29.5254720</w:t>
                  </w:r>
                </w:p>
              </w:tc>
              <w:tc>
                <w:tcPr>
                  <w:tcW w:w="1584" w:type="dxa"/>
                </w:tcPr>
                <w:p w:rsidR="003045B9" w:rsidRDefault="00E54A55">
                  <w:pPr>
                    <w:pStyle w:val="Compact"/>
                    <w:jc w:val="center"/>
                  </w:pPr>
                  <w:r>
                    <w:t>-0.2135441</w:t>
                  </w:r>
                </w:p>
              </w:tc>
            </w:tr>
            <w:tr w:rsidR="003045B9">
              <w:tc>
                <w:tcPr>
                  <w:tcW w:w="1584" w:type="dxa"/>
                </w:tcPr>
                <w:p w:rsidR="003045B9" w:rsidRDefault="00E54A55">
                  <w:pPr>
                    <w:pStyle w:val="Compact"/>
                    <w:jc w:val="center"/>
                  </w:pPr>
                  <w:r>
                    <w:t>18</w:t>
                  </w:r>
                </w:p>
              </w:tc>
              <w:tc>
                <w:tcPr>
                  <w:tcW w:w="1584" w:type="dxa"/>
                </w:tcPr>
                <w:p w:rsidR="003045B9" w:rsidRDefault="00E54A55">
                  <w:pPr>
                    <w:pStyle w:val="Compact"/>
                    <w:jc w:val="center"/>
                  </w:pPr>
                  <w:r>
                    <w:t>40</w:t>
                  </w:r>
                </w:p>
              </w:tc>
              <w:tc>
                <w:tcPr>
                  <w:tcW w:w="1584" w:type="dxa"/>
                </w:tcPr>
                <w:p w:rsidR="003045B9" w:rsidRDefault="00E54A55">
                  <w:pPr>
                    <w:pStyle w:val="Compact"/>
                    <w:jc w:val="center"/>
                  </w:pPr>
                  <w:r>
                    <w:t>39.8898972</w:t>
                  </w:r>
                </w:p>
              </w:tc>
              <w:tc>
                <w:tcPr>
                  <w:tcW w:w="1584" w:type="dxa"/>
                </w:tcPr>
                <w:p w:rsidR="003045B9" w:rsidRDefault="00E54A55">
                  <w:pPr>
                    <w:pStyle w:val="Compact"/>
                    <w:jc w:val="center"/>
                  </w:pPr>
                  <w:r>
                    <w:t>39.2109794</w:t>
                  </w:r>
                </w:p>
              </w:tc>
              <w:tc>
                <w:tcPr>
                  <w:tcW w:w="1584" w:type="dxa"/>
                </w:tcPr>
                <w:p w:rsidR="003045B9" w:rsidRDefault="00E54A55">
                  <w:pPr>
                    <w:pStyle w:val="Compact"/>
                    <w:jc w:val="center"/>
                  </w:pPr>
                  <w:r>
                    <w:t>-0.6789178</w:t>
                  </w:r>
                </w:p>
              </w:tc>
            </w:tr>
            <w:tr w:rsidR="003045B9">
              <w:tc>
                <w:tcPr>
                  <w:tcW w:w="1584" w:type="dxa"/>
                </w:tcPr>
                <w:p w:rsidR="003045B9" w:rsidRDefault="00E54A55">
                  <w:pPr>
                    <w:pStyle w:val="Compact"/>
                    <w:jc w:val="center"/>
                  </w:pPr>
                  <w:r>
                    <w:t>20</w:t>
                  </w:r>
                </w:p>
              </w:tc>
              <w:tc>
                <w:tcPr>
                  <w:tcW w:w="1584" w:type="dxa"/>
                </w:tcPr>
                <w:p w:rsidR="003045B9" w:rsidRDefault="00E54A55">
                  <w:pPr>
                    <w:pStyle w:val="Compact"/>
                    <w:jc w:val="center"/>
                  </w:pPr>
                  <w:r>
                    <w:t>29</w:t>
                  </w:r>
                </w:p>
              </w:tc>
              <w:tc>
                <w:tcPr>
                  <w:tcW w:w="1584" w:type="dxa"/>
                </w:tcPr>
                <w:p w:rsidR="003045B9" w:rsidRDefault="00E54A55">
                  <w:pPr>
                    <w:pStyle w:val="Compact"/>
                    <w:jc w:val="center"/>
                  </w:pPr>
                  <w:r>
                    <w:t>35.1655925</w:t>
                  </w:r>
                </w:p>
              </w:tc>
              <w:tc>
                <w:tcPr>
                  <w:tcW w:w="1584" w:type="dxa"/>
                </w:tcPr>
                <w:p w:rsidR="003045B9" w:rsidRDefault="00E54A55">
                  <w:pPr>
                    <w:pStyle w:val="Compact"/>
                    <w:jc w:val="center"/>
                  </w:pPr>
                  <w:r>
                    <w:t>34.7612096</w:t>
                  </w:r>
                </w:p>
              </w:tc>
              <w:tc>
                <w:tcPr>
                  <w:tcW w:w="1584" w:type="dxa"/>
                </w:tcPr>
                <w:p w:rsidR="003045B9" w:rsidRDefault="00E54A55">
                  <w:pPr>
                    <w:pStyle w:val="Compact"/>
                    <w:jc w:val="center"/>
                  </w:pPr>
                  <w:r>
                    <w:t>-0.4043829</w:t>
                  </w:r>
                </w:p>
              </w:tc>
            </w:tr>
            <w:tr w:rsidR="003045B9">
              <w:tc>
                <w:tcPr>
                  <w:tcW w:w="1584" w:type="dxa"/>
                </w:tcPr>
                <w:p w:rsidR="003045B9" w:rsidRDefault="00E54A55">
                  <w:pPr>
                    <w:pStyle w:val="Compact"/>
                    <w:jc w:val="center"/>
                  </w:pPr>
                  <w:r>
                    <w:t>22</w:t>
                  </w:r>
                </w:p>
              </w:tc>
              <w:tc>
                <w:tcPr>
                  <w:tcW w:w="1584" w:type="dxa"/>
                </w:tcPr>
                <w:p w:rsidR="003045B9" w:rsidRDefault="00E54A55">
                  <w:pPr>
                    <w:pStyle w:val="Compact"/>
                    <w:jc w:val="center"/>
                  </w:pPr>
                  <w:r>
                    <w:t>23</w:t>
                  </w:r>
                </w:p>
              </w:tc>
              <w:tc>
                <w:tcPr>
                  <w:tcW w:w="1584" w:type="dxa"/>
                </w:tcPr>
                <w:p w:rsidR="003045B9" w:rsidRDefault="00E54A55">
                  <w:pPr>
                    <w:pStyle w:val="Compact"/>
                    <w:jc w:val="center"/>
                  </w:pPr>
                  <w:r>
                    <w:t>21.2937759</w:t>
                  </w:r>
                </w:p>
              </w:tc>
              <w:tc>
                <w:tcPr>
                  <w:tcW w:w="1584" w:type="dxa"/>
                </w:tcPr>
                <w:p w:rsidR="003045B9" w:rsidRDefault="00E54A55">
                  <w:pPr>
                    <w:pStyle w:val="Compact"/>
                    <w:jc w:val="center"/>
                  </w:pPr>
                  <w:r>
                    <w:t>21.4732877</w:t>
                  </w:r>
                </w:p>
              </w:tc>
              <w:tc>
                <w:tcPr>
                  <w:tcW w:w="1584" w:type="dxa"/>
                </w:tcPr>
                <w:p w:rsidR="003045B9" w:rsidRDefault="00E54A55">
                  <w:pPr>
                    <w:pStyle w:val="Compact"/>
                    <w:jc w:val="center"/>
                  </w:pPr>
                  <w:r>
                    <w:t>0.1795118</w:t>
                  </w:r>
                </w:p>
              </w:tc>
            </w:tr>
            <w:tr w:rsidR="003045B9">
              <w:tc>
                <w:tcPr>
                  <w:tcW w:w="1584" w:type="dxa"/>
                </w:tcPr>
                <w:p w:rsidR="003045B9" w:rsidRDefault="00E54A55">
                  <w:pPr>
                    <w:pStyle w:val="Compact"/>
                    <w:jc w:val="center"/>
                  </w:pPr>
                  <w:r>
                    <w:t>24</w:t>
                  </w:r>
                </w:p>
              </w:tc>
              <w:tc>
                <w:tcPr>
                  <w:tcW w:w="1584" w:type="dxa"/>
                </w:tcPr>
                <w:p w:rsidR="003045B9" w:rsidRDefault="00E54A55">
                  <w:pPr>
                    <w:pStyle w:val="Compact"/>
                    <w:jc w:val="center"/>
                  </w:pPr>
                  <w:r>
                    <w:t>13</w:t>
                  </w:r>
                </w:p>
              </w:tc>
              <w:tc>
                <w:tcPr>
                  <w:tcW w:w="1584" w:type="dxa"/>
                </w:tcPr>
                <w:p w:rsidR="003045B9" w:rsidRDefault="00E54A55">
                  <w:pPr>
                    <w:pStyle w:val="Compact"/>
                    <w:jc w:val="center"/>
                  </w:pPr>
                  <w:r>
                    <w:t>10.8867799</w:t>
                  </w:r>
                </w:p>
              </w:tc>
              <w:tc>
                <w:tcPr>
                  <w:tcW w:w="1584" w:type="dxa"/>
                </w:tcPr>
                <w:p w:rsidR="003045B9" w:rsidRDefault="00E54A55">
                  <w:pPr>
                    <w:pStyle w:val="Compact"/>
                    <w:jc w:val="center"/>
                  </w:pPr>
                  <w:r>
                    <w:t>11.2235972</w:t>
                  </w:r>
                </w:p>
              </w:tc>
              <w:tc>
                <w:tcPr>
                  <w:tcW w:w="1584" w:type="dxa"/>
                </w:tcPr>
                <w:p w:rsidR="003045B9" w:rsidRDefault="00E54A55">
                  <w:pPr>
                    <w:pStyle w:val="Compact"/>
                    <w:jc w:val="center"/>
                  </w:pPr>
                  <w:r>
                    <w:t>0.3368173</w:t>
                  </w:r>
                </w:p>
              </w:tc>
            </w:tr>
            <w:tr w:rsidR="003045B9">
              <w:tc>
                <w:tcPr>
                  <w:tcW w:w="1584" w:type="dxa"/>
                </w:tcPr>
                <w:p w:rsidR="003045B9" w:rsidRDefault="00E54A55">
                  <w:pPr>
                    <w:pStyle w:val="Compact"/>
                    <w:jc w:val="center"/>
                  </w:pPr>
                  <w:r>
                    <w:t>26</w:t>
                  </w:r>
                </w:p>
              </w:tc>
              <w:tc>
                <w:tcPr>
                  <w:tcW w:w="1584" w:type="dxa"/>
                </w:tcPr>
                <w:p w:rsidR="003045B9" w:rsidRDefault="00E54A55">
                  <w:pPr>
                    <w:pStyle w:val="Compact"/>
                    <w:jc w:val="center"/>
                  </w:pPr>
                  <w:r>
                    <w:t>7</w:t>
                  </w:r>
                </w:p>
              </w:tc>
              <w:tc>
                <w:tcPr>
                  <w:tcW w:w="1584" w:type="dxa"/>
                </w:tcPr>
                <w:p w:rsidR="003045B9" w:rsidRDefault="00E54A55">
                  <w:pPr>
                    <w:pStyle w:val="Compact"/>
                    <w:jc w:val="center"/>
                  </w:pPr>
                  <w:r>
                    <w:t>8.0156286</w:t>
                  </w:r>
                </w:p>
              </w:tc>
              <w:tc>
                <w:tcPr>
                  <w:tcW w:w="1584" w:type="dxa"/>
                </w:tcPr>
                <w:p w:rsidR="003045B9" w:rsidRDefault="00E54A55">
                  <w:pPr>
                    <w:pStyle w:val="Compact"/>
                    <w:jc w:val="center"/>
                  </w:pPr>
                  <w:r>
                    <w:t>8.1948201</w:t>
                  </w:r>
                </w:p>
              </w:tc>
              <w:tc>
                <w:tcPr>
                  <w:tcW w:w="1584" w:type="dxa"/>
                </w:tcPr>
                <w:p w:rsidR="003045B9" w:rsidRDefault="00E54A55">
                  <w:pPr>
                    <w:pStyle w:val="Compact"/>
                    <w:jc w:val="center"/>
                  </w:pPr>
                  <w:r>
                    <w:t>0.1791915</w:t>
                  </w:r>
                </w:p>
              </w:tc>
            </w:tr>
            <w:tr w:rsidR="003045B9">
              <w:tc>
                <w:tcPr>
                  <w:tcW w:w="1584" w:type="dxa"/>
                </w:tcPr>
                <w:p w:rsidR="003045B9" w:rsidRDefault="00E54A55">
                  <w:pPr>
                    <w:pStyle w:val="Compact"/>
                    <w:jc w:val="center"/>
                  </w:pPr>
                  <w:r>
                    <w:t>28</w:t>
                  </w:r>
                </w:p>
              </w:tc>
              <w:tc>
                <w:tcPr>
                  <w:tcW w:w="1584" w:type="dxa"/>
                </w:tcPr>
                <w:p w:rsidR="003045B9" w:rsidRDefault="00E54A55">
                  <w:pPr>
                    <w:pStyle w:val="Compact"/>
                    <w:jc w:val="center"/>
                  </w:pPr>
                  <w:r>
                    <w:t>10</w:t>
                  </w:r>
                </w:p>
              </w:tc>
              <w:tc>
                <w:tcPr>
                  <w:tcW w:w="1584" w:type="dxa"/>
                </w:tcPr>
                <w:p w:rsidR="003045B9" w:rsidRDefault="00E54A55">
                  <w:pPr>
                    <w:pStyle w:val="Compact"/>
                    <w:jc w:val="center"/>
                  </w:pPr>
                  <w:r>
                    <w:t>9.5119745</w:t>
                  </w:r>
                </w:p>
              </w:tc>
              <w:tc>
                <w:tcPr>
                  <w:tcW w:w="1584" w:type="dxa"/>
                </w:tcPr>
                <w:p w:rsidR="003045B9" w:rsidRDefault="00E54A55">
                  <w:pPr>
                    <w:pStyle w:val="Compact"/>
                    <w:jc w:val="center"/>
                  </w:pPr>
                  <w:r>
                    <w:t>9.5509907</w:t>
                  </w:r>
                </w:p>
              </w:tc>
              <w:tc>
                <w:tcPr>
                  <w:tcW w:w="1584" w:type="dxa"/>
                </w:tcPr>
                <w:p w:rsidR="003045B9" w:rsidRDefault="00E54A55">
                  <w:pPr>
                    <w:pStyle w:val="Compact"/>
                    <w:jc w:val="center"/>
                  </w:pPr>
                  <w:r>
                    <w:t>0.0390161</w:t>
                  </w:r>
                </w:p>
              </w:tc>
            </w:tr>
            <w:tr w:rsidR="003045B9">
              <w:tc>
                <w:tcPr>
                  <w:tcW w:w="1584" w:type="dxa"/>
                </w:tcPr>
                <w:p w:rsidR="003045B9" w:rsidRDefault="00E54A55">
                  <w:pPr>
                    <w:pStyle w:val="Compact"/>
                    <w:jc w:val="center"/>
                  </w:pPr>
                  <w:r>
                    <w:lastRenderedPageBreak/>
                    <w:t>30</w:t>
                  </w:r>
                </w:p>
              </w:tc>
              <w:tc>
                <w:tcPr>
                  <w:tcW w:w="1584" w:type="dxa"/>
                </w:tcPr>
                <w:p w:rsidR="003045B9" w:rsidRDefault="00E54A55">
                  <w:pPr>
                    <w:pStyle w:val="Compact"/>
                    <w:jc w:val="center"/>
                  </w:pPr>
                  <w:r>
                    <w:t>14</w:t>
                  </w:r>
                </w:p>
              </w:tc>
              <w:tc>
                <w:tcPr>
                  <w:tcW w:w="1584" w:type="dxa"/>
                </w:tcPr>
                <w:p w:rsidR="003045B9" w:rsidRDefault="00E54A55">
                  <w:pPr>
                    <w:pStyle w:val="Compact"/>
                    <w:jc w:val="center"/>
                  </w:pPr>
                  <w:r>
                    <w:t>12.0773614</w:t>
                  </w:r>
                </w:p>
              </w:tc>
              <w:tc>
                <w:tcPr>
                  <w:tcW w:w="1584" w:type="dxa"/>
                </w:tcPr>
                <w:p w:rsidR="003045B9" w:rsidRDefault="00E54A55">
                  <w:pPr>
                    <w:pStyle w:val="Compact"/>
                    <w:jc w:val="center"/>
                  </w:pPr>
                  <w:r>
                    <w:t>12.0505122</w:t>
                  </w:r>
                </w:p>
              </w:tc>
              <w:tc>
                <w:tcPr>
                  <w:tcW w:w="1584" w:type="dxa"/>
                </w:tcPr>
                <w:p w:rsidR="003045B9" w:rsidRDefault="00E54A55">
                  <w:pPr>
                    <w:pStyle w:val="Compact"/>
                    <w:jc w:val="center"/>
                  </w:pPr>
                  <w:r>
                    <w:t>-0.0268492</w:t>
                  </w:r>
                </w:p>
              </w:tc>
            </w:tr>
            <w:tr w:rsidR="003045B9">
              <w:tc>
                <w:tcPr>
                  <w:tcW w:w="1584" w:type="dxa"/>
                </w:tcPr>
                <w:p w:rsidR="003045B9" w:rsidRDefault="00E54A55">
                  <w:pPr>
                    <w:pStyle w:val="Compact"/>
                    <w:jc w:val="center"/>
                  </w:pPr>
                  <w:r>
                    <w:t>32</w:t>
                  </w:r>
                </w:p>
              </w:tc>
              <w:tc>
                <w:tcPr>
                  <w:tcW w:w="1584" w:type="dxa"/>
                </w:tcPr>
                <w:p w:rsidR="003045B9" w:rsidRDefault="00E54A55">
                  <w:pPr>
                    <w:pStyle w:val="Compact"/>
                    <w:jc w:val="center"/>
                  </w:pPr>
                  <w:r>
                    <w:t>11</w:t>
                  </w:r>
                </w:p>
              </w:tc>
              <w:tc>
                <w:tcPr>
                  <w:tcW w:w="1584" w:type="dxa"/>
                </w:tcPr>
                <w:p w:rsidR="003045B9" w:rsidRDefault="00E54A55">
                  <w:pPr>
                    <w:pStyle w:val="Compact"/>
                    <w:jc w:val="center"/>
                  </w:pPr>
                  <w:r>
                    <w:t>14.0532683</w:t>
                  </w:r>
                </w:p>
              </w:tc>
              <w:tc>
                <w:tcPr>
                  <w:tcW w:w="1584" w:type="dxa"/>
                </w:tcPr>
                <w:p w:rsidR="003045B9" w:rsidRDefault="00E54A55">
                  <w:pPr>
                    <w:pStyle w:val="Compact"/>
                    <w:jc w:val="center"/>
                  </w:pPr>
                  <w:r>
                    <w:t>13.9953724</w:t>
                  </w:r>
                </w:p>
              </w:tc>
              <w:tc>
                <w:tcPr>
                  <w:tcW w:w="1584" w:type="dxa"/>
                </w:tcPr>
                <w:p w:rsidR="003045B9" w:rsidRDefault="00E54A55">
                  <w:pPr>
                    <w:pStyle w:val="Compact"/>
                    <w:jc w:val="center"/>
                  </w:pPr>
                  <w:r>
                    <w:t>-0.0578959</w:t>
                  </w:r>
                </w:p>
              </w:tc>
            </w:tr>
            <w:tr w:rsidR="003045B9">
              <w:tc>
                <w:tcPr>
                  <w:tcW w:w="1584" w:type="dxa"/>
                </w:tcPr>
                <w:p w:rsidR="003045B9" w:rsidRDefault="00E54A55">
                  <w:pPr>
                    <w:pStyle w:val="Compact"/>
                    <w:jc w:val="center"/>
                  </w:pPr>
                  <w:r>
                    <w:t>34</w:t>
                  </w:r>
                </w:p>
              </w:tc>
              <w:tc>
                <w:tcPr>
                  <w:tcW w:w="1584" w:type="dxa"/>
                </w:tcPr>
                <w:p w:rsidR="003045B9" w:rsidRDefault="00E54A55">
                  <w:pPr>
                    <w:pStyle w:val="Compact"/>
                    <w:jc w:val="center"/>
                  </w:pPr>
                  <w:r>
                    <w:t>16</w:t>
                  </w:r>
                </w:p>
              </w:tc>
              <w:tc>
                <w:tcPr>
                  <w:tcW w:w="1584" w:type="dxa"/>
                </w:tcPr>
                <w:p w:rsidR="003045B9" w:rsidRDefault="00E54A55">
                  <w:pPr>
                    <w:pStyle w:val="Compact"/>
                    <w:jc w:val="center"/>
                  </w:pPr>
                  <w:r>
                    <w:t>14.6762590</w:t>
                  </w:r>
                </w:p>
              </w:tc>
              <w:tc>
                <w:tcPr>
                  <w:tcW w:w="1584" w:type="dxa"/>
                </w:tcPr>
                <w:p w:rsidR="003045B9" w:rsidRDefault="00E54A55">
                  <w:pPr>
                    <w:pStyle w:val="Compact"/>
                    <w:jc w:val="center"/>
                  </w:pPr>
                  <w:r>
                    <w:t>14.6093929</w:t>
                  </w:r>
                </w:p>
              </w:tc>
              <w:tc>
                <w:tcPr>
                  <w:tcW w:w="1584" w:type="dxa"/>
                </w:tcPr>
                <w:p w:rsidR="003045B9" w:rsidRDefault="00E54A55">
                  <w:pPr>
                    <w:pStyle w:val="Compact"/>
                    <w:jc w:val="center"/>
                  </w:pPr>
                  <w:r>
                    <w:t>-0.0668661</w:t>
                  </w:r>
                </w:p>
              </w:tc>
            </w:tr>
            <w:tr w:rsidR="003045B9">
              <w:tc>
                <w:tcPr>
                  <w:tcW w:w="1584" w:type="dxa"/>
                </w:tcPr>
                <w:p w:rsidR="003045B9" w:rsidRDefault="00E54A55">
                  <w:pPr>
                    <w:pStyle w:val="Compact"/>
                    <w:jc w:val="center"/>
                  </w:pPr>
                  <w:r>
                    <w:t>36</w:t>
                  </w:r>
                </w:p>
              </w:tc>
              <w:tc>
                <w:tcPr>
                  <w:tcW w:w="1584" w:type="dxa"/>
                </w:tcPr>
                <w:p w:rsidR="003045B9" w:rsidRDefault="00E54A55">
                  <w:pPr>
                    <w:pStyle w:val="Compact"/>
                    <w:jc w:val="center"/>
                  </w:pPr>
                  <w:r>
                    <w:t>11</w:t>
                  </w:r>
                </w:p>
              </w:tc>
              <w:tc>
                <w:tcPr>
                  <w:tcW w:w="1584" w:type="dxa"/>
                </w:tcPr>
                <w:p w:rsidR="003045B9" w:rsidRDefault="00E54A55">
                  <w:pPr>
                    <w:pStyle w:val="Compact"/>
                    <w:jc w:val="center"/>
                  </w:pPr>
                  <w:r>
                    <w:t>13.7319605</w:t>
                  </w:r>
                </w:p>
              </w:tc>
              <w:tc>
                <w:tcPr>
                  <w:tcW w:w="1584" w:type="dxa"/>
                </w:tcPr>
                <w:p w:rsidR="003045B9" w:rsidRDefault="00E54A55">
                  <w:pPr>
                    <w:pStyle w:val="Compact"/>
                    <w:jc w:val="center"/>
                  </w:pPr>
                  <w:r>
                    <w:t>13.6776679</w:t>
                  </w:r>
                </w:p>
              </w:tc>
              <w:tc>
                <w:tcPr>
                  <w:tcW w:w="1584" w:type="dxa"/>
                </w:tcPr>
                <w:p w:rsidR="003045B9" w:rsidRDefault="00E54A55">
                  <w:pPr>
                    <w:pStyle w:val="Compact"/>
                    <w:jc w:val="center"/>
                  </w:pPr>
                  <w:r>
                    <w:t>-0.0542926</w:t>
                  </w:r>
                </w:p>
              </w:tc>
            </w:tr>
            <w:tr w:rsidR="003045B9">
              <w:tc>
                <w:tcPr>
                  <w:tcW w:w="1584" w:type="dxa"/>
                </w:tcPr>
                <w:p w:rsidR="003045B9" w:rsidRDefault="00E54A55">
                  <w:pPr>
                    <w:pStyle w:val="Compact"/>
                    <w:jc w:val="center"/>
                  </w:pPr>
                  <w:r>
                    <w:t>38</w:t>
                  </w:r>
                </w:p>
              </w:tc>
              <w:tc>
                <w:tcPr>
                  <w:tcW w:w="1584" w:type="dxa"/>
                </w:tcPr>
                <w:p w:rsidR="003045B9" w:rsidRDefault="00E54A55">
                  <w:pPr>
                    <w:pStyle w:val="Compact"/>
                    <w:jc w:val="center"/>
                  </w:pPr>
                  <w:r>
                    <w:t>11</w:t>
                  </w:r>
                </w:p>
              </w:tc>
              <w:tc>
                <w:tcPr>
                  <w:tcW w:w="1584" w:type="dxa"/>
                </w:tcPr>
                <w:p w:rsidR="003045B9" w:rsidRDefault="00E54A55">
                  <w:pPr>
                    <w:pStyle w:val="Compact"/>
                    <w:jc w:val="center"/>
                  </w:pPr>
                  <w:r>
                    <w:t>11.5102599</w:t>
                  </w:r>
                </w:p>
              </w:tc>
              <w:tc>
                <w:tcPr>
                  <w:tcW w:w="1584" w:type="dxa"/>
                </w:tcPr>
                <w:p w:rsidR="003045B9" w:rsidRDefault="00E54A55">
                  <w:pPr>
                    <w:pStyle w:val="Compact"/>
                    <w:jc w:val="center"/>
                  </w:pPr>
                  <w:r>
                    <w:t>11.4832323</w:t>
                  </w:r>
                </w:p>
              </w:tc>
              <w:tc>
                <w:tcPr>
                  <w:tcW w:w="1584" w:type="dxa"/>
                </w:tcPr>
                <w:p w:rsidR="003045B9" w:rsidRDefault="00E54A55">
                  <w:pPr>
                    <w:pStyle w:val="Compact"/>
                    <w:jc w:val="center"/>
                  </w:pPr>
                  <w:r>
                    <w:t>-0.0270277</w:t>
                  </w:r>
                </w:p>
              </w:tc>
            </w:tr>
            <w:tr w:rsidR="003045B9">
              <w:tc>
                <w:tcPr>
                  <w:tcW w:w="1584" w:type="dxa"/>
                </w:tcPr>
                <w:p w:rsidR="003045B9" w:rsidRDefault="00E54A55">
                  <w:pPr>
                    <w:pStyle w:val="Compact"/>
                    <w:jc w:val="center"/>
                  </w:pPr>
                  <w:r>
                    <w:t>40</w:t>
                  </w:r>
                </w:p>
              </w:tc>
              <w:tc>
                <w:tcPr>
                  <w:tcW w:w="1584" w:type="dxa"/>
                </w:tcPr>
                <w:p w:rsidR="003045B9" w:rsidRDefault="00E54A55">
                  <w:pPr>
                    <w:pStyle w:val="Compact"/>
                    <w:jc w:val="center"/>
                  </w:pPr>
                  <w:r>
                    <w:t>9</w:t>
                  </w:r>
                </w:p>
              </w:tc>
              <w:tc>
                <w:tcPr>
                  <w:tcW w:w="1584" w:type="dxa"/>
                </w:tcPr>
                <w:p w:rsidR="003045B9" w:rsidRDefault="00E54A55">
                  <w:pPr>
                    <w:pStyle w:val="Compact"/>
                    <w:jc w:val="center"/>
                  </w:pPr>
                  <w:r>
                    <w:t>8.6431354</w:t>
                  </w:r>
                </w:p>
              </w:tc>
              <w:tc>
                <w:tcPr>
                  <w:tcW w:w="1584" w:type="dxa"/>
                </w:tcPr>
                <w:p w:rsidR="003045B9" w:rsidRDefault="00E54A55">
                  <w:pPr>
                    <w:pStyle w:val="Compact"/>
                    <w:jc w:val="center"/>
                  </w:pPr>
                  <w:r>
                    <w:t>8.6453958</w:t>
                  </w:r>
                </w:p>
              </w:tc>
              <w:tc>
                <w:tcPr>
                  <w:tcW w:w="1584" w:type="dxa"/>
                </w:tcPr>
                <w:p w:rsidR="003045B9" w:rsidRDefault="00E54A55">
                  <w:pPr>
                    <w:pStyle w:val="Compact"/>
                    <w:jc w:val="center"/>
                  </w:pPr>
                  <w:r>
                    <w:t>0.0022604</w:t>
                  </w:r>
                </w:p>
              </w:tc>
            </w:tr>
            <w:tr w:rsidR="003045B9">
              <w:tc>
                <w:tcPr>
                  <w:tcW w:w="1584" w:type="dxa"/>
                </w:tcPr>
                <w:p w:rsidR="003045B9" w:rsidRDefault="00E54A55">
                  <w:pPr>
                    <w:pStyle w:val="Compact"/>
                    <w:jc w:val="center"/>
                  </w:pPr>
                  <w:r>
                    <w:t>42</w:t>
                  </w:r>
                </w:p>
              </w:tc>
              <w:tc>
                <w:tcPr>
                  <w:tcW w:w="1584" w:type="dxa"/>
                </w:tcPr>
                <w:p w:rsidR="003045B9" w:rsidRDefault="00E54A55">
                  <w:pPr>
                    <w:pStyle w:val="Compact"/>
                    <w:jc w:val="center"/>
                  </w:pPr>
                  <w:r>
                    <w:t>8</w:t>
                  </w:r>
                </w:p>
              </w:tc>
              <w:tc>
                <w:tcPr>
                  <w:tcW w:w="1584" w:type="dxa"/>
                </w:tcPr>
                <w:p w:rsidR="003045B9" w:rsidRDefault="00E54A55">
                  <w:pPr>
                    <w:pStyle w:val="Compact"/>
                    <w:jc w:val="center"/>
                  </w:pPr>
                  <w:r>
                    <w:t>5.8142145</w:t>
                  </w:r>
                </w:p>
              </w:tc>
              <w:tc>
                <w:tcPr>
                  <w:tcW w:w="1584" w:type="dxa"/>
                </w:tcPr>
                <w:p w:rsidR="003045B9" w:rsidRDefault="00E54A55">
                  <w:pPr>
                    <w:pStyle w:val="Compact"/>
                    <w:jc w:val="center"/>
                  </w:pPr>
                  <w:r>
                    <w:t>5.8367730</w:t>
                  </w:r>
                </w:p>
              </w:tc>
              <w:tc>
                <w:tcPr>
                  <w:tcW w:w="1584" w:type="dxa"/>
                </w:tcPr>
                <w:p w:rsidR="003045B9" w:rsidRDefault="00E54A55">
                  <w:pPr>
                    <w:pStyle w:val="Compact"/>
                    <w:jc w:val="center"/>
                  </w:pPr>
                  <w:r>
                    <w:t>0.0225585</w:t>
                  </w:r>
                </w:p>
              </w:tc>
            </w:tr>
            <w:tr w:rsidR="003045B9">
              <w:tc>
                <w:tcPr>
                  <w:tcW w:w="1584" w:type="dxa"/>
                </w:tcPr>
                <w:p w:rsidR="003045B9" w:rsidRDefault="00E54A55">
                  <w:pPr>
                    <w:pStyle w:val="Compact"/>
                    <w:jc w:val="center"/>
                  </w:pPr>
                  <w:r>
                    <w:t>44</w:t>
                  </w:r>
                </w:p>
              </w:tc>
              <w:tc>
                <w:tcPr>
                  <w:tcW w:w="1584" w:type="dxa"/>
                </w:tcPr>
                <w:p w:rsidR="003045B9" w:rsidRDefault="00E54A55">
                  <w:pPr>
                    <w:pStyle w:val="Compact"/>
                    <w:jc w:val="center"/>
                  </w:pPr>
                  <w:r>
                    <w:t>5</w:t>
                  </w:r>
                </w:p>
              </w:tc>
              <w:tc>
                <w:tcPr>
                  <w:tcW w:w="1584" w:type="dxa"/>
                </w:tcPr>
                <w:p w:rsidR="003045B9" w:rsidRDefault="00E54A55">
                  <w:pPr>
                    <w:pStyle w:val="Compact"/>
                    <w:jc w:val="center"/>
                  </w:pPr>
                  <w:r>
                    <w:t>3.5038405</w:t>
                  </w:r>
                </w:p>
              </w:tc>
              <w:tc>
                <w:tcPr>
                  <w:tcW w:w="1584" w:type="dxa"/>
                </w:tcPr>
                <w:p w:rsidR="003045B9" w:rsidRDefault="00E54A55">
                  <w:pPr>
                    <w:pStyle w:val="Compact"/>
                    <w:jc w:val="center"/>
                  </w:pPr>
                  <w:r>
                    <w:t>3.5336705</w:t>
                  </w:r>
                </w:p>
              </w:tc>
              <w:tc>
                <w:tcPr>
                  <w:tcW w:w="1584" w:type="dxa"/>
                </w:tcPr>
                <w:p w:rsidR="003045B9" w:rsidRDefault="00E54A55">
                  <w:pPr>
                    <w:pStyle w:val="Compact"/>
                    <w:jc w:val="center"/>
                  </w:pPr>
                  <w:r>
                    <w:t>0.0298300</w:t>
                  </w:r>
                </w:p>
              </w:tc>
            </w:tr>
            <w:tr w:rsidR="003045B9">
              <w:tc>
                <w:tcPr>
                  <w:tcW w:w="1584" w:type="dxa"/>
                </w:tcPr>
                <w:p w:rsidR="003045B9" w:rsidRDefault="00E54A55">
                  <w:pPr>
                    <w:pStyle w:val="Compact"/>
                    <w:jc w:val="center"/>
                  </w:pPr>
                  <w:r>
                    <w:t>46</w:t>
                  </w:r>
                </w:p>
              </w:tc>
              <w:tc>
                <w:tcPr>
                  <w:tcW w:w="1584" w:type="dxa"/>
                </w:tcPr>
                <w:p w:rsidR="003045B9" w:rsidRDefault="00E54A55">
                  <w:pPr>
                    <w:pStyle w:val="Compact"/>
                    <w:jc w:val="center"/>
                  </w:pPr>
                  <w:r>
                    <w:t>2</w:t>
                  </w:r>
                </w:p>
              </w:tc>
              <w:tc>
                <w:tcPr>
                  <w:tcW w:w="1584" w:type="dxa"/>
                </w:tcPr>
                <w:p w:rsidR="003045B9" w:rsidRDefault="00E54A55">
                  <w:pPr>
                    <w:pStyle w:val="Compact"/>
                    <w:jc w:val="center"/>
                  </w:pPr>
                  <w:r>
                    <w:t>1.8916081</w:t>
                  </w:r>
                </w:p>
              </w:tc>
              <w:tc>
                <w:tcPr>
                  <w:tcW w:w="1584" w:type="dxa"/>
                </w:tcPr>
                <w:p w:rsidR="003045B9" w:rsidRDefault="00E54A55">
                  <w:pPr>
                    <w:pStyle w:val="Compact"/>
                    <w:jc w:val="center"/>
                  </w:pPr>
                  <w:r>
                    <w:t>1.9184137</w:t>
                  </w:r>
                </w:p>
              </w:tc>
              <w:tc>
                <w:tcPr>
                  <w:tcW w:w="1584" w:type="dxa"/>
                </w:tcPr>
                <w:p w:rsidR="003045B9" w:rsidRDefault="00E54A55">
                  <w:pPr>
                    <w:pStyle w:val="Compact"/>
                    <w:jc w:val="center"/>
                  </w:pPr>
                  <w:r>
                    <w:t>0.0268057</w:t>
                  </w:r>
                </w:p>
              </w:tc>
            </w:tr>
            <w:tr w:rsidR="003045B9">
              <w:tc>
                <w:tcPr>
                  <w:tcW w:w="1584" w:type="dxa"/>
                </w:tcPr>
                <w:p w:rsidR="003045B9" w:rsidRDefault="00E54A55">
                  <w:pPr>
                    <w:pStyle w:val="Compact"/>
                    <w:jc w:val="center"/>
                  </w:pPr>
                  <w:r>
                    <w:t>48</w:t>
                  </w:r>
                </w:p>
              </w:tc>
              <w:tc>
                <w:tcPr>
                  <w:tcW w:w="1584" w:type="dxa"/>
                </w:tcPr>
                <w:p w:rsidR="003045B9" w:rsidRDefault="00E54A55">
                  <w:pPr>
                    <w:pStyle w:val="Compact"/>
                    <w:jc w:val="center"/>
                  </w:pPr>
                  <w:r>
                    <w:t>0</w:t>
                  </w:r>
                </w:p>
              </w:tc>
              <w:tc>
                <w:tcPr>
                  <w:tcW w:w="1584" w:type="dxa"/>
                </w:tcPr>
                <w:p w:rsidR="003045B9" w:rsidRDefault="00E54A55">
                  <w:pPr>
                    <w:pStyle w:val="Compact"/>
                    <w:jc w:val="center"/>
                  </w:pPr>
                  <w:r>
                    <w:t>0.9148534</w:t>
                  </w:r>
                </w:p>
              </w:tc>
              <w:tc>
                <w:tcPr>
                  <w:tcW w:w="1584" w:type="dxa"/>
                </w:tcPr>
                <w:p w:rsidR="003045B9" w:rsidRDefault="00E54A55">
                  <w:pPr>
                    <w:pStyle w:val="Compact"/>
                    <w:jc w:val="center"/>
                  </w:pPr>
                  <w:r>
                    <w:t>0.9339392</w:t>
                  </w:r>
                </w:p>
              </w:tc>
              <w:tc>
                <w:tcPr>
                  <w:tcW w:w="1584" w:type="dxa"/>
                </w:tcPr>
                <w:p w:rsidR="003045B9" w:rsidRDefault="00E54A55">
                  <w:pPr>
                    <w:pStyle w:val="Compact"/>
                    <w:jc w:val="center"/>
                  </w:pPr>
                  <w:r>
                    <w:t>0.0190857</w:t>
                  </w:r>
                </w:p>
              </w:tc>
            </w:tr>
            <w:tr w:rsidR="003045B9">
              <w:tc>
                <w:tcPr>
                  <w:tcW w:w="1584" w:type="dxa"/>
                </w:tcPr>
                <w:p w:rsidR="003045B9" w:rsidRDefault="00E54A55">
                  <w:pPr>
                    <w:pStyle w:val="Compact"/>
                    <w:jc w:val="center"/>
                  </w:pPr>
                  <w:r>
                    <w:t>50</w:t>
                  </w:r>
                </w:p>
              </w:tc>
              <w:tc>
                <w:tcPr>
                  <w:tcW w:w="1584" w:type="dxa"/>
                </w:tcPr>
                <w:p w:rsidR="003045B9" w:rsidRDefault="00E54A55">
                  <w:pPr>
                    <w:pStyle w:val="Compact"/>
                    <w:jc w:val="center"/>
                  </w:pPr>
                  <w:r>
                    <w:t>0</w:t>
                  </w:r>
                </w:p>
              </w:tc>
              <w:tc>
                <w:tcPr>
                  <w:tcW w:w="1584" w:type="dxa"/>
                </w:tcPr>
                <w:p w:rsidR="003045B9" w:rsidRDefault="00E54A55">
                  <w:pPr>
                    <w:pStyle w:val="Compact"/>
                    <w:jc w:val="center"/>
                  </w:pPr>
                  <w:r>
                    <w:t>0.3963743</w:t>
                  </w:r>
                </w:p>
              </w:tc>
              <w:tc>
                <w:tcPr>
                  <w:tcW w:w="1584" w:type="dxa"/>
                </w:tcPr>
                <w:p w:rsidR="003045B9" w:rsidRDefault="00E54A55">
                  <w:pPr>
                    <w:pStyle w:val="Compact"/>
                    <w:jc w:val="center"/>
                  </w:pPr>
                  <w:r>
                    <w:t>0.4077103</w:t>
                  </w:r>
                </w:p>
              </w:tc>
              <w:tc>
                <w:tcPr>
                  <w:tcW w:w="1584" w:type="dxa"/>
                </w:tcPr>
                <w:p w:rsidR="003045B9" w:rsidRDefault="00E54A55">
                  <w:pPr>
                    <w:pStyle w:val="Compact"/>
                    <w:jc w:val="center"/>
                  </w:pPr>
                  <w:r>
                    <w:t>0.0113361</w:t>
                  </w:r>
                </w:p>
              </w:tc>
            </w:tr>
            <w:tr w:rsidR="003045B9">
              <w:tc>
                <w:tcPr>
                  <w:tcW w:w="1584" w:type="dxa"/>
                </w:tcPr>
                <w:p w:rsidR="003045B9" w:rsidRDefault="00E54A55">
                  <w:pPr>
                    <w:pStyle w:val="Compact"/>
                    <w:jc w:val="center"/>
                  </w:pPr>
                  <w:r>
                    <w:t>52</w:t>
                  </w:r>
                </w:p>
              </w:tc>
              <w:tc>
                <w:tcPr>
                  <w:tcW w:w="1584" w:type="dxa"/>
                </w:tcPr>
                <w:p w:rsidR="003045B9" w:rsidRDefault="00E54A55">
                  <w:pPr>
                    <w:pStyle w:val="Compact"/>
                    <w:jc w:val="center"/>
                  </w:pPr>
                  <w:r>
                    <w:t>0</w:t>
                  </w:r>
                </w:p>
              </w:tc>
              <w:tc>
                <w:tcPr>
                  <w:tcW w:w="1584" w:type="dxa"/>
                </w:tcPr>
                <w:p w:rsidR="003045B9" w:rsidRDefault="00E54A55">
                  <w:pPr>
                    <w:pStyle w:val="Compact"/>
                    <w:jc w:val="center"/>
                  </w:pPr>
                  <w:r>
                    <w:t>0.1538484</w:t>
                  </w:r>
                </w:p>
              </w:tc>
              <w:tc>
                <w:tcPr>
                  <w:tcW w:w="1584" w:type="dxa"/>
                </w:tcPr>
                <w:p w:rsidR="003045B9" w:rsidRDefault="00E54A55">
                  <w:pPr>
                    <w:pStyle w:val="Compact"/>
                    <w:jc w:val="center"/>
                  </w:pPr>
                  <w:r>
                    <w:t>0.1596018</w:t>
                  </w:r>
                </w:p>
              </w:tc>
              <w:tc>
                <w:tcPr>
                  <w:tcW w:w="1584" w:type="dxa"/>
                </w:tcPr>
                <w:p w:rsidR="003045B9" w:rsidRDefault="00E54A55">
                  <w:pPr>
                    <w:pStyle w:val="Compact"/>
                    <w:jc w:val="center"/>
                  </w:pPr>
                  <w:r>
                    <w:t>0.0057535</w:t>
                  </w:r>
                </w:p>
              </w:tc>
            </w:tr>
            <w:tr w:rsidR="003045B9">
              <w:tc>
                <w:tcPr>
                  <w:tcW w:w="1584" w:type="dxa"/>
                </w:tcPr>
                <w:p w:rsidR="003045B9" w:rsidRDefault="00E54A55">
                  <w:pPr>
                    <w:pStyle w:val="Compact"/>
                    <w:jc w:val="center"/>
                  </w:pPr>
                  <w:r>
                    <w:t>54</w:t>
                  </w:r>
                </w:p>
              </w:tc>
              <w:tc>
                <w:tcPr>
                  <w:tcW w:w="1584" w:type="dxa"/>
                </w:tcPr>
                <w:p w:rsidR="003045B9" w:rsidRDefault="00E54A55">
                  <w:pPr>
                    <w:pStyle w:val="Compact"/>
                    <w:jc w:val="center"/>
                  </w:pPr>
                  <w:r>
                    <w:t>0</w:t>
                  </w:r>
                </w:p>
              </w:tc>
              <w:tc>
                <w:tcPr>
                  <w:tcW w:w="1584" w:type="dxa"/>
                </w:tcPr>
                <w:p w:rsidR="003045B9" w:rsidRDefault="00E54A55">
                  <w:pPr>
                    <w:pStyle w:val="Compact"/>
                    <w:jc w:val="center"/>
                  </w:pPr>
                  <w:r>
                    <w:t>0.0534951</w:t>
                  </w:r>
                </w:p>
              </w:tc>
              <w:tc>
                <w:tcPr>
                  <w:tcW w:w="1584" w:type="dxa"/>
                </w:tcPr>
                <w:p w:rsidR="003045B9" w:rsidRDefault="00E54A55">
                  <w:pPr>
                    <w:pStyle w:val="Compact"/>
                    <w:jc w:val="center"/>
                  </w:pPr>
                  <w:r>
                    <w:t>0.0560238</w:t>
                  </w:r>
                </w:p>
              </w:tc>
              <w:tc>
                <w:tcPr>
                  <w:tcW w:w="1584" w:type="dxa"/>
                </w:tcPr>
                <w:p w:rsidR="003045B9" w:rsidRDefault="00E54A55">
                  <w:pPr>
                    <w:pStyle w:val="Compact"/>
                    <w:jc w:val="center"/>
                  </w:pPr>
                  <w:r>
                    <w:t>0.0025287</w:t>
                  </w:r>
                </w:p>
              </w:tc>
            </w:tr>
            <w:tr w:rsidR="003045B9">
              <w:tc>
                <w:tcPr>
                  <w:tcW w:w="1584" w:type="dxa"/>
                </w:tcPr>
                <w:p w:rsidR="003045B9" w:rsidRDefault="00E54A55">
                  <w:pPr>
                    <w:pStyle w:val="Compact"/>
                    <w:jc w:val="center"/>
                  </w:pPr>
                  <w:r>
                    <w:t>NA</w:t>
                  </w:r>
                </w:p>
              </w:tc>
              <w:tc>
                <w:tcPr>
                  <w:tcW w:w="1584" w:type="dxa"/>
                </w:tcPr>
                <w:p w:rsidR="003045B9" w:rsidRDefault="00E54A55">
                  <w:pPr>
                    <w:pStyle w:val="Compact"/>
                    <w:jc w:val="center"/>
                  </w:pPr>
                  <w:r>
                    <w:t>262</w:t>
                  </w:r>
                </w:p>
              </w:tc>
              <w:tc>
                <w:tcPr>
                  <w:tcW w:w="1584" w:type="dxa"/>
                </w:tcPr>
                <w:p w:rsidR="003045B9" w:rsidRDefault="00E54A55">
                  <w:pPr>
                    <w:pStyle w:val="Compact"/>
                    <w:jc w:val="center"/>
                  </w:pPr>
                  <w:r>
                    <w:t>261.9655804</w:t>
                  </w:r>
                </w:p>
              </w:tc>
              <w:tc>
                <w:tcPr>
                  <w:tcW w:w="1584" w:type="dxa"/>
                </w:tcPr>
                <w:p w:rsidR="003045B9" w:rsidRDefault="00E54A55">
                  <w:pPr>
                    <w:pStyle w:val="Compact"/>
                    <w:jc w:val="center"/>
                  </w:pPr>
                  <w:r>
                    <w:t>261.9607187</w:t>
                  </w:r>
                </w:p>
              </w:tc>
              <w:tc>
                <w:tcPr>
                  <w:tcW w:w="1584" w:type="dxa"/>
                </w:tcPr>
                <w:p w:rsidR="003045B9" w:rsidRDefault="00E54A55">
                  <w:pPr>
                    <w:pStyle w:val="Compact"/>
                    <w:jc w:val="center"/>
                  </w:pPr>
                  <w:r>
                    <w:t>-0.0048617</w:t>
                  </w:r>
                </w:p>
              </w:tc>
            </w:tr>
            <w:bookmarkEnd w:id="279"/>
          </w:tbl>
          <w:p w:rsidR="003045B9" w:rsidRDefault="003045B9"/>
        </w:tc>
      </w:tr>
    </w:tbl>
    <w:p w:rsidR="003045B9" w:rsidRDefault="00E54A55">
      <w:pPr>
        <w:pStyle w:val="2"/>
      </w:pPr>
      <w:bookmarkStart w:id="280" w:name="gamma-分布的似然"/>
      <w:bookmarkStart w:id="281" w:name="_Toc205277883"/>
      <w:bookmarkEnd w:id="267"/>
      <w:bookmarkEnd w:id="272"/>
      <w:r>
        <w:lastRenderedPageBreak/>
        <w:t xml:space="preserve">4.11 Gamma </w:t>
      </w:r>
      <w:r>
        <w:t>分布的似然</w:t>
      </w:r>
      <w:bookmarkEnd w:id="281"/>
    </w:p>
    <w:p w:rsidR="003045B9" w:rsidRDefault="00E54A55">
      <w:pPr>
        <w:pStyle w:val="FirstParagraph"/>
      </w:pPr>
      <w:r>
        <w:t>与我们在前几节中所考虑的统计分布相比，</w:t>
      </w:r>
      <w:r>
        <w:t xml:space="preserve">Gamma </w:t>
      </w:r>
      <w:r>
        <w:t>分布通常不太为人所知。然而，</w:t>
      </w:r>
      <w:r>
        <w:t xml:space="preserve">Gamma </w:t>
      </w:r>
      <w:r>
        <w:t>分布在渔业建模和模拟中越来越常用；在基于长度的种群模型中可以找到实际的例子</w:t>
      </w:r>
      <w:r>
        <w:t>(Sullivan</w:t>
      </w:r>
      <w:r>
        <w:t>等，</w:t>
      </w:r>
      <w:r>
        <w:t>1990</w:t>
      </w:r>
      <w:r>
        <w:t>；</w:t>
      </w:r>
      <w:r>
        <w:t>Sullivan,1992)</w:t>
      </w:r>
      <w:r>
        <w:t>。</w:t>
      </w:r>
      <w:r>
        <w:t>Gamma</w:t>
      </w:r>
      <w:r>
        <w:t>分布的概率密度函数有两个参数，一个尺度参数</w:t>
      </w:r>
      <w:r>
        <w:t xml:space="preserve"> </w:t>
      </w:r>
      <m:oMath>
        <m:r>
          <w:rPr>
            <w:rFonts w:ascii="Cambria Math" w:hAnsi="Cambria Math"/>
          </w:rPr>
          <m:t>b</m:t>
        </m:r>
      </m:oMath>
      <w:r>
        <w:t xml:space="preserve"> </w:t>
      </w:r>
      <w:r>
        <w:t>（</w:t>
      </w:r>
      <w:r>
        <w:t xml:space="preserve"> </w:t>
      </w:r>
      <m:oMath>
        <m:r>
          <w:rPr>
            <w:rFonts w:ascii="Cambria Math" w:hAnsi="Cambria Math"/>
          </w:rPr>
          <m:t>b</m:t>
        </m:r>
        <m:r>
          <m:rPr>
            <m:sty m:val="p"/>
          </m:rPr>
          <w:rPr>
            <w:rFonts w:ascii="Cambria Math" w:hAnsi="Cambria Math"/>
          </w:rPr>
          <m:t>&lt;</m:t>
        </m:r>
        <m:r>
          <w:rPr>
            <w:rFonts w:ascii="Cambria Math" w:hAnsi="Cambria Math"/>
          </w:rPr>
          <m:t>0</m:t>
        </m:r>
      </m:oMath>
      <w:r>
        <w:t>；有时使用的替代方式是</w:t>
      </w:r>
      <w:r>
        <w:t xml:space="preserve"> </w:t>
      </w:r>
      <m:oMath>
        <m:r>
          <w:rPr>
            <w:rFonts w:ascii="Cambria Math" w:hAnsi="Cambria Math"/>
          </w:rPr>
          <m:t>λ</m:t>
        </m:r>
      </m:oMath>
      <w:r>
        <w:t>，其中</w:t>
      </w:r>
      <w:r>
        <w:t xml:space="preserve"> </w:t>
      </w:r>
      <m:oMath>
        <m:r>
          <w:rPr>
            <w:rFonts w:ascii="Cambria Math" w:hAnsi="Cambria Math"/>
          </w:rPr>
          <m:t>λ</m:t>
        </m:r>
        <m:r>
          <m:rPr>
            <m:sty m:val="p"/>
          </m:rPr>
          <w:rPr>
            <w:rFonts w:ascii="Cambria Math" w:hAnsi="Cambria Math"/>
          </w:rPr>
          <m:t>&lt;</m:t>
        </m:r>
        <m:r>
          <w:rPr>
            <w:rFonts w:ascii="Cambria Math" w:hAnsi="Cambria Math"/>
          </w:rPr>
          <m:t>1</m:t>
        </m:r>
        <m:r>
          <m:rPr>
            <m:sty m:val="p"/>
          </m:rPr>
          <w:rPr>
            <w:rFonts w:ascii="Cambria Math" w:hAnsi="Cambria Math"/>
          </w:rPr>
          <m:t>/</m:t>
        </m:r>
        <m:r>
          <w:rPr>
            <w:rFonts w:ascii="Cambria Math" w:hAnsi="Cambria Math"/>
          </w:rPr>
          <m:t>b</m:t>
        </m:r>
      </m:oMath>
      <w:r>
        <w:t>），以及一个形状参数</w:t>
      </w:r>
      <w:r>
        <w:t xml:space="preserve"> </w:t>
      </w:r>
      <m:oMath>
        <m:r>
          <w:rPr>
            <w:rFonts w:ascii="Cambria Math" w:hAnsi="Cambria Math"/>
          </w:rPr>
          <m:t>c</m:t>
        </m:r>
      </m:oMath>
      <w:r>
        <w:t xml:space="preserve"> </w:t>
      </w:r>
      <w:r>
        <w:t>（</w:t>
      </w:r>
      <m:oMath>
        <m:r>
          <w:rPr>
            <w:rFonts w:ascii="Cambria Math" w:hAnsi="Cambria Math"/>
          </w:rPr>
          <m:t>c</m:t>
        </m:r>
        <m:r>
          <m:rPr>
            <m:sty m:val="p"/>
          </m:rPr>
          <w:rPr>
            <w:rFonts w:ascii="Cambria Math" w:hAnsi="Cambria Math"/>
          </w:rPr>
          <m:t>&gt;</m:t>
        </m:r>
        <m:r>
          <w:rPr>
            <w:rFonts w:ascii="Cambria Math" w:hAnsi="Cambria Math"/>
          </w:rPr>
          <m:t>0</m:t>
        </m:r>
      </m:oMath>
      <w:r>
        <w:t>）。分布范围是</w:t>
      </w:r>
      <w:r>
        <w:t xml:space="preserve"> </w:t>
      </w:r>
      <m:oMath>
        <m:r>
          <w:rPr>
            <w:rFonts w:ascii="Cambria Math" w:hAnsi="Cambria Math"/>
          </w:rPr>
          <m:t>0</m:t>
        </m:r>
        <m:r>
          <m:rPr>
            <m:sty m:val="p"/>
          </m:rPr>
          <w:rPr>
            <w:rFonts w:ascii="Cambria Math" w:hAnsi="Cambria Math"/>
          </w:rPr>
          <m:t>≤</m:t>
        </m:r>
        <m:r>
          <w:rPr>
            <w:rFonts w:ascii="Cambria Math" w:hAnsi="Cambria Math"/>
          </w:rPr>
          <m:t>x</m:t>
        </m:r>
        <m:r>
          <m:rPr>
            <m:sty m:val="p"/>
          </m:rPr>
          <w:rPr>
            <w:rFonts w:ascii="Cambria Math" w:hAnsi="Cambria Math"/>
          </w:rPr>
          <m:t>≤∞</m:t>
        </m:r>
      </m:oMath>
      <w:r>
        <w:t xml:space="preserve"> </w:t>
      </w:r>
      <w:r>
        <w:t>（即无负值）。分布的期望或均值</w:t>
      </w:r>
      <w:r>
        <w:t xml:space="preserve"> </w:t>
      </w:r>
      <m:oMath>
        <m:r>
          <w:rPr>
            <w:rFonts w:ascii="Cambria Math" w:hAnsi="Cambria Math"/>
          </w:rPr>
          <m:t>E</m:t>
        </m:r>
        <m:d>
          <m:dPr>
            <m:ctrlPr>
              <w:rPr>
                <w:rFonts w:ascii="Cambria Math" w:hAnsi="Cambria Math"/>
              </w:rPr>
            </m:ctrlPr>
          </m:dPr>
          <m:e>
            <m:r>
              <w:rPr>
                <w:rFonts w:ascii="Cambria Math" w:hAnsi="Cambria Math"/>
              </w:rPr>
              <m:t>x</m:t>
            </m:r>
          </m:e>
        </m:d>
      </m:oMath>
      <w:r>
        <w:t xml:space="preserve"> </w:t>
      </w:r>
      <w:r>
        <w:t>与两个参数（尺度参数</w:t>
      </w:r>
      <w:r>
        <w:t xml:space="preserve"> </w:t>
      </w:r>
      <m:oMath>
        <m:r>
          <w:rPr>
            <w:rFonts w:ascii="Cambria Math" w:hAnsi="Cambria Math"/>
          </w:rPr>
          <m:t>b</m:t>
        </m:r>
      </m:oMath>
      <w:r>
        <w:t xml:space="preserve"> </w:t>
      </w:r>
      <w:r>
        <w:t>和形状参数</w:t>
      </w:r>
      <w:r>
        <w:t xml:space="preserve"> </w:t>
      </w:r>
      <m:oMath>
        <m:r>
          <w:rPr>
            <w:rFonts w:ascii="Cambria Math" w:hAnsi="Cambria Math"/>
          </w:rPr>
          <m:t>c</m:t>
        </m:r>
      </m:oMath>
      <w:r>
        <w:t>）有关。因此：</w:t>
      </w:r>
    </w:p>
    <w:p w:rsidR="003045B9" w:rsidRDefault="00E54A55">
      <w:pPr>
        <w:pStyle w:val="a0"/>
      </w:pPr>
      <w:bookmarkStart w:id="282" w:name="eq-4_40"/>
      <m:oMathPara>
        <m:oMathParaPr>
          <m:jc m:val="center"/>
        </m:oMathParaPr>
        <m:oMath>
          <m:r>
            <w:rPr>
              <w:rFonts w:ascii="Cambria Math" w:hAnsi="Cambria Math"/>
            </w:rPr>
            <m:t>E</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bc</m:t>
          </m:r>
          <m:r>
            <w:rPr>
              <w:rFonts w:ascii="Cambria Math" w:hAnsi="Cambria Math"/>
            </w:rPr>
            <m:t>    </m:t>
          </m:r>
          <m:r>
            <m:rPr>
              <m:nor/>
            </m:rPr>
            <m:t>or</m:t>
          </m:r>
          <m:r>
            <w:rPr>
              <w:rFonts w:ascii="Cambria Math" w:hAnsi="Cambria Math"/>
            </w:rPr>
            <m:t>    </m:t>
          </m:r>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r>
                    <w:rPr>
                      <w:rFonts w:ascii="Cambria Math" w:hAnsi="Cambria Math"/>
                    </w:rPr>
                    <m:t>x</m:t>
                  </m:r>
                </m:e>
              </m:d>
            </m:num>
            <m:den>
              <m:r>
                <w:rPr>
                  <w:rFonts w:ascii="Cambria Math" w:hAnsi="Cambria Math"/>
                </w:rPr>
                <m:t>b</m:t>
              </m:r>
            </m:den>
          </m:f>
          <m:r>
            <w:rPr>
              <w:rFonts w:ascii="Cambria Math" w:hAnsi="Cambria Math"/>
            </w:rPr>
            <m:t>  </m:t>
          </m:r>
          <m:d>
            <m:dPr>
              <m:ctrlPr>
                <w:rPr>
                  <w:rFonts w:ascii="Cambria Math" w:hAnsi="Cambria Math"/>
                </w:rPr>
              </m:ctrlPr>
            </m:dPr>
            <m:e>
              <m:r>
                <w:rPr>
                  <w:rFonts w:ascii="Cambria Math" w:hAnsi="Cambria Math"/>
                </w:rPr>
                <m:t>4.40</m:t>
              </m:r>
            </m:e>
          </m:d>
        </m:oMath>
      </m:oMathPara>
      <w:bookmarkEnd w:id="282"/>
    </w:p>
    <w:p w:rsidR="003045B9" w:rsidRDefault="00E54A55">
      <w:pPr>
        <w:pStyle w:val="FirstParagraph"/>
      </w:pPr>
      <w:r>
        <w:t>计算</w:t>
      </w:r>
      <w:r>
        <w:t xml:space="preserve"> Gamma </w:t>
      </w:r>
      <w:r>
        <w:t>分布的单个似然的概率密度函数为（</w:t>
      </w:r>
      <w:r>
        <w:t>Forbes et al, 2011</w:t>
      </w:r>
      <w:r>
        <w:t>）：</w:t>
      </w:r>
    </w:p>
    <w:p w:rsidR="003045B9" w:rsidRDefault="00E54A55">
      <w:pPr>
        <w:pStyle w:val="a0"/>
      </w:pPr>
      <w:bookmarkStart w:id="283" w:name="eq-4_41"/>
      <m:oMathPara>
        <m:oMathParaPr>
          <m:jc m:val="center"/>
        </m:oMathParaPr>
        <m:oMath>
          <m:r>
            <w:rPr>
              <w:rFonts w:ascii="Cambria Math" w:hAnsi="Cambria Math"/>
            </w:rPr>
            <m:t>L</m:t>
          </m:r>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num>
                        <m:den>
                          <m:r>
                            <w:rPr>
                              <w:rFonts w:ascii="Cambria Math" w:hAnsi="Cambria Math"/>
                            </w:rPr>
                            <m:t>b</m:t>
                          </m:r>
                        </m:den>
                      </m:f>
                    </m:e>
                  </m:d>
                </m:e>
                <m:sup>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1</m:t>
                      </m:r>
                    </m:e>
                  </m:d>
                </m:sup>
              </m:sSup>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m:t>
                      </m:r>
                      <m:r>
                        <w:rPr>
                          <w:rFonts w:ascii="Cambria Math" w:hAnsi="Cambria Math"/>
                        </w:rPr>
                        <m:t>x</m:t>
                      </m:r>
                    </m:num>
                    <m:den>
                      <m:r>
                        <w:rPr>
                          <w:rFonts w:ascii="Cambria Math" w:hAnsi="Cambria Math"/>
                        </w:rPr>
                        <m:t>b</m:t>
                      </m:r>
                    </m:den>
                  </m:f>
                </m:sup>
              </m:sSup>
            </m:num>
            <m:den>
              <m:r>
                <w:rPr>
                  <w:rFonts w:ascii="Cambria Math" w:hAnsi="Cambria Math"/>
                </w:rPr>
                <m:t>bΓ</m:t>
              </m:r>
              <m:d>
                <m:dPr>
                  <m:ctrlPr>
                    <w:rPr>
                      <w:rFonts w:ascii="Cambria Math" w:hAnsi="Cambria Math"/>
                    </w:rPr>
                  </m:ctrlPr>
                </m:dPr>
                <m:e>
                  <m:r>
                    <w:rPr>
                      <w:rFonts w:ascii="Cambria Math" w:hAnsi="Cambria Math"/>
                    </w:rPr>
                    <m:t>c</m:t>
                  </m:r>
                </m:e>
              </m:d>
            </m:den>
          </m:f>
          <m:r>
            <w:rPr>
              <w:rFonts w:ascii="Cambria Math" w:hAnsi="Cambria Math"/>
            </w:rPr>
            <m:t>  </m:t>
          </m:r>
          <m:d>
            <m:dPr>
              <m:ctrlPr>
                <w:rPr>
                  <w:rFonts w:ascii="Cambria Math" w:hAnsi="Cambria Math"/>
                </w:rPr>
              </m:ctrlPr>
            </m:dPr>
            <m:e>
              <m:r>
                <w:rPr>
                  <w:rFonts w:ascii="Cambria Math" w:hAnsi="Cambria Math"/>
                </w:rPr>
                <m:t>4.41</m:t>
              </m:r>
            </m:e>
          </m:d>
        </m:oMath>
      </m:oMathPara>
      <w:bookmarkEnd w:id="283"/>
    </w:p>
    <w:p w:rsidR="003045B9" w:rsidRDefault="00E54A55">
      <w:pPr>
        <w:pStyle w:val="FirstParagraph"/>
      </w:pPr>
      <w:r>
        <w:t>其中</w:t>
      </w:r>
      <w:r>
        <w:t xml:space="preserve"> </w:t>
      </w:r>
      <m:oMath>
        <m:r>
          <w:rPr>
            <w:rFonts w:ascii="Cambria Math" w:hAnsi="Cambria Math"/>
          </w:rPr>
          <m:t>x</m:t>
        </m:r>
      </m:oMath>
      <w:r>
        <w:t xml:space="preserve"> </w:t>
      </w:r>
      <w:r>
        <w:t>是变量值</w:t>
      </w:r>
      <w:r>
        <w:t xml:space="preserve"> </w:t>
      </w:r>
      <w:r>
        <w:t>，</w:t>
      </w:r>
      <m:oMath>
        <m:r>
          <w:rPr>
            <w:rFonts w:ascii="Cambria Math" w:hAnsi="Cambria Math"/>
          </w:rPr>
          <m:t>b</m:t>
        </m:r>
      </m:oMath>
      <w:r>
        <w:t xml:space="preserve"> </w:t>
      </w:r>
      <w:r>
        <w:t>是尺度参数，</w:t>
      </w:r>
      <w:r>
        <w:t xml:space="preserve"> </w:t>
      </w:r>
      <m:oMath>
        <m:r>
          <w:rPr>
            <w:rFonts w:ascii="Cambria Math" w:hAnsi="Cambria Math"/>
          </w:rPr>
          <m:t>c</m:t>
        </m:r>
      </m:oMath>
      <w:r>
        <w:t xml:space="preserve"> </w:t>
      </w:r>
      <w:r>
        <w:t>是形状参数，</w:t>
      </w:r>
      <w:r>
        <w:t xml:space="preserve"> </w:t>
      </w:r>
      <m:oMath>
        <m:r>
          <w:rPr>
            <w:rFonts w:ascii="Cambria Math" w:hAnsi="Cambria Math"/>
          </w:rPr>
          <m:t>Γ</m:t>
        </m:r>
        <m:d>
          <m:dPr>
            <m:ctrlPr>
              <w:rPr>
                <w:rFonts w:ascii="Cambria Math" w:hAnsi="Cambria Math"/>
              </w:rPr>
            </m:ctrlPr>
          </m:dPr>
          <m:e>
            <m:r>
              <w:rPr>
                <w:rFonts w:ascii="Cambria Math" w:hAnsi="Cambria Math"/>
              </w:rPr>
              <m:t>c</m:t>
            </m:r>
          </m:e>
        </m:d>
      </m:oMath>
      <w:r>
        <w:t xml:space="preserve"> </w:t>
      </w:r>
      <w:r>
        <w:t>是</w:t>
      </w:r>
      <w:r>
        <w:t xml:space="preserve"> </w:t>
      </w:r>
      <m:oMath>
        <m:r>
          <w:rPr>
            <w:rFonts w:ascii="Cambria Math" w:hAnsi="Cambria Math"/>
          </w:rPr>
          <m:t>c</m:t>
        </m:r>
      </m:oMath>
      <w:r>
        <w:t xml:space="preserve"> </w:t>
      </w:r>
      <w:r>
        <w:t>参数的</w:t>
      </w:r>
      <w:r>
        <w:t xml:space="preserve"> gamma </w:t>
      </w:r>
      <w:r>
        <w:t>函数。</w:t>
      </w:r>
      <m:oMath>
        <m:r>
          <w:rPr>
            <w:rFonts w:ascii="Cambria Math" w:hAnsi="Cambria Math"/>
          </w:rPr>
          <m:t>c</m:t>
        </m:r>
      </m:oMath>
      <w:r>
        <w:t xml:space="preserve"> </w:t>
      </w:r>
      <w:r>
        <w:t>取整数值的情况下，分布还被称为</w:t>
      </w:r>
      <w:r>
        <w:t xml:space="preserve"> Erlang </w:t>
      </w:r>
      <w:r>
        <w:t>分布，此时</w:t>
      </w:r>
      <w:r>
        <w:t xml:space="preserve"> gamma </w:t>
      </w:r>
      <w:r>
        <w:t>函数（</w:t>
      </w:r>
      <m:oMath>
        <m:r>
          <w:rPr>
            <w:rFonts w:ascii="Cambria Math" w:hAnsi="Cambria Math"/>
          </w:rPr>
          <m:t>Γ</m:t>
        </m:r>
        <m:d>
          <m:dPr>
            <m:ctrlPr>
              <w:rPr>
                <w:rFonts w:ascii="Cambria Math" w:hAnsi="Cambria Math"/>
              </w:rPr>
            </m:ctrlPr>
          </m:dPr>
          <m:e>
            <m:r>
              <w:rPr>
                <w:rFonts w:ascii="Cambria Math" w:hAnsi="Cambria Math"/>
              </w:rPr>
              <m:t>c</m:t>
            </m:r>
          </m:e>
        </m:d>
      </m:oMath>
      <w:r>
        <w:t>）替代为阶乘</w:t>
      </w:r>
      <w:r>
        <w:t xml:space="preserve"> </w:t>
      </w:r>
      <m:oMath>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1</m:t>
            </m:r>
          </m:e>
        </m:d>
        <m:r>
          <m:rPr>
            <m:sty m:val="p"/>
          </m:rPr>
          <w:rPr>
            <w:rFonts w:ascii="Cambria Math" w:hAnsi="Cambria Math"/>
          </w:rPr>
          <m:t>!</m:t>
        </m:r>
      </m:oMath>
      <w:r>
        <w:t xml:space="preserve"> (Forbes </w:t>
      </w:r>
      <w:r>
        <w:t>等，</w:t>
      </w:r>
      <w:r>
        <w:t>2011)</w:t>
      </w:r>
      <w:r>
        <w:t>：</w:t>
      </w:r>
    </w:p>
    <w:p w:rsidR="003045B9" w:rsidRDefault="00E54A55">
      <w:pPr>
        <w:pStyle w:val="a0"/>
      </w:pPr>
      <w:bookmarkStart w:id="284" w:name="eq-4_42"/>
      <m:oMathPara>
        <m:oMathParaPr>
          <m:jc m:val="center"/>
        </m:oMathParaPr>
        <m:oMath>
          <m:r>
            <w:rPr>
              <w:rFonts w:ascii="Cambria Math" w:hAnsi="Cambria Math"/>
            </w:rPr>
            <m:t>L</m:t>
          </m:r>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num>
                        <m:den>
                          <m:r>
                            <w:rPr>
                              <w:rFonts w:ascii="Cambria Math" w:hAnsi="Cambria Math"/>
                            </w:rPr>
                            <m:t>b</m:t>
                          </m:r>
                        </m:den>
                      </m:f>
                    </m:e>
                  </m:d>
                </m:e>
                <m:sup>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1</m:t>
                      </m:r>
                    </m:e>
                  </m:d>
                </m:sup>
              </m:sSup>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m:t>
                      </m:r>
                      <m:r>
                        <w:rPr>
                          <w:rFonts w:ascii="Cambria Math" w:hAnsi="Cambria Math"/>
                        </w:rPr>
                        <m:t>x</m:t>
                      </m:r>
                    </m:num>
                    <m:den>
                      <m:r>
                        <w:rPr>
                          <w:rFonts w:ascii="Cambria Math" w:hAnsi="Cambria Math"/>
                        </w:rPr>
                        <m:t>b</m:t>
                      </m:r>
                    </m:den>
                  </m:f>
                </m:sup>
              </m:sSup>
            </m:num>
            <m:den>
              <m:r>
                <w:rPr>
                  <w:rFonts w:ascii="Cambria Math" w:hAnsi="Cambria Math"/>
                </w:rPr>
                <m:t>b</m:t>
              </m:r>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1</m:t>
                  </m:r>
                </m:e>
              </m:d>
              <m:r>
                <m:rPr>
                  <m:sty m:val="p"/>
                </m:rPr>
                <w:rPr>
                  <w:rFonts w:ascii="Cambria Math" w:hAnsi="Cambria Math"/>
                </w:rPr>
                <m:t>!</m:t>
              </m:r>
            </m:den>
          </m:f>
          <m:r>
            <w:rPr>
              <w:rFonts w:ascii="Cambria Math" w:hAnsi="Cambria Math"/>
            </w:rPr>
            <m:t>  </m:t>
          </m:r>
          <m:d>
            <m:dPr>
              <m:ctrlPr>
                <w:rPr>
                  <w:rFonts w:ascii="Cambria Math" w:hAnsi="Cambria Math"/>
                </w:rPr>
              </m:ctrlPr>
            </m:dPr>
            <m:e>
              <m:r>
                <w:rPr>
                  <w:rFonts w:ascii="Cambria Math" w:hAnsi="Cambria Math"/>
                </w:rPr>
                <m:t>4.42</m:t>
              </m:r>
            </m:e>
          </m:d>
        </m:oMath>
      </m:oMathPara>
      <w:bookmarkEnd w:id="284"/>
    </w:p>
    <w:p w:rsidR="003045B9" w:rsidRDefault="00E54A55">
      <w:pPr>
        <w:pStyle w:val="FirstParagraph"/>
      </w:pPr>
      <w:r>
        <w:lastRenderedPageBreak/>
        <w:t>与通常的似然计算一样，为了避免过流和欠流的计算问题，标准的做法是计算对数似然，更具体地说是负对数似然。使用对数似然总是更能规避风险：</w:t>
      </w:r>
    </w:p>
    <w:p w:rsidR="003045B9" w:rsidRDefault="00E54A55">
      <w:pPr>
        <w:pStyle w:val="a0"/>
      </w:pPr>
      <w:bookmarkStart w:id="285" w:name="eq-4_43"/>
      <m:oMathPara>
        <m:oMathParaPr>
          <m:jc m:val="center"/>
        </m:oMathParaPr>
        <m:oMath>
          <m:r>
            <m:rPr>
              <m:sty m:val="p"/>
            </m:rPr>
            <w:rPr>
              <w:rFonts w:ascii="Cambria Math" w:hAnsi="Cambria Math"/>
            </w:rPr>
            <m:t>-</m:t>
          </m:r>
          <m:r>
            <w:rPr>
              <w:rFonts w:ascii="Cambria Math" w:hAnsi="Cambria Math"/>
            </w:rPr>
            <m:t>LL</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1</m:t>
                      </m:r>
                    </m:e>
                  </m:d>
                  <m:r>
                    <m:rPr>
                      <m:sty m:val="p"/>
                    </m:rP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x</m:t>
                          </m:r>
                        </m:num>
                        <m:den>
                          <m:r>
                            <w:rPr>
                              <w:rFonts w:ascii="Cambria Math" w:hAnsi="Cambria Math"/>
                            </w:rPr>
                            <m:t>b</m:t>
                          </m:r>
                        </m:den>
                      </m:f>
                    </m:e>
                  </m:d>
                  <m:r>
                    <m:rPr>
                      <m:sty m:val="p"/>
                    </m:rP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b</m:t>
                      </m:r>
                    </m:den>
                  </m:f>
                </m:e>
              </m:d>
              <m:r>
                <m:rPr>
                  <m:sty m:val="p"/>
                </m:rPr>
                <w:rPr>
                  <w:rFonts w:ascii="Cambria Math" w:hAnsi="Cambria Math"/>
                </w:rPr>
                <m:t>-</m:t>
              </m:r>
              <m:r>
                <m:rPr>
                  <m:sty m:val="p"/>
                </m:rPr>
                <w:rPr>
                  <w:rFonts w:ascii="Cambria Math" w:hAnsi="Cambria Math"/>
                </w:rPr>
                <m:t>{log</m:t>
              </m:r>
              <m:d>
                <m:dPr>
                  <m:ctrlPr>
                    <w:rPr>
                      <w:rFonts w:ascii="Cambria Math" w:hAnsi="Cambria Math"/>
                    </w:rPr>
                  </m:ctrlPr>
                </m:dPr>
                <m:e>
                  <m:r>
                    <w:rPr>
                      <w:rFonts w:ascii="Cambria Math" w:hAnsi="Cambria Math"/>
                    </w:rPr>
                    <m:t>b</m:t>
                  </m:r>
                </m:e>
              </m:d>
              <m:r>
                <m:rPr>
                  <m:sty m:val="p"/>
                </m:rPr>
                <w:rPr>
                  <w:rFonts w:ascii="Cambria Math" w:hAnsi="Cambria Math"/>
                </w:rPr>
                <m:t>+log</m:t>
              </m:r>
              <m:d>
                <m:dPr>
                  <m:ctrlPr>
                    <w:rPr>
                      <w:rFonts w:ascii="Cambria Math" w:hAnsi="Cambria Math"/>
                    </w:rPr>
                  </m:ctrlPr>
                </m:dPr>
                <m:e>
                  <m:r>
                    <w:rPr>
                      <w:rFonts w:ascii="Cambria Math" w:hAnsi="Cambria Math"/>
                    </w:rPr>
                    <m:t>Γ</m:t>
                  </m:r>
                  <m:d>
                    <m:dPr>
                      <m:ctrlPr>
                        <w:rPr>
                          <w:rFonts w:ascii="Cambria Math" w:hAnsi="Cambria Math"/>
                        </w:rPr>
                      </m:ctrlPr>
                    </m:dPr>
                    <m:e>
                      <m:r>
                        <w:rPr>
                          <w:rFonts w:ascii="Cambria Math" w:hAnsi="Cambria Math"/>
                        </w:rPr>
                        <m:t>c</m:t>
                      </m:r>
                    </m:e>
                  </m:d>
                </m:e>
              </m:d>
              <m:r>
                <m:rPr>
                  <m:sty m:val="p"/>
                </m:rPr>
                <w:rPr>
                  <w:rFonts w:ascii="Cambria Math" w:hAnsi="Cambria Math"/>
                </w:rPr>
                <m:t>}</m:t>
              </m:r>
            </m:e>
          </m:d>
          <m:r>
            <w:rPr>
              <w:rFonts w:ascii="Cambria Math" w:hAnsi="Cambria Math"/>
            </w:rPr>
            <m:t>  </m:t>
          </m:r>
          <m:d>
            <m:dPr>
              <m:ctrlPr>
                <w:rPr>
                  <w:rFonts w:ascii="Cambria Math" w:hAnsi="Cambria Math"/>
                </w:rPr>
              </m:ctrlPr>
            </m:dPr>
            <m:e>
              <m:r>
                <w:rPr>
                  <w:rFonts w:ascii="Cambria Math" w:hAnsi="Cambria Math"/>
                </w:rPr>
                <m:t>4.43</m:t>
              </m:r>
            </m:e>
          </m:d>
        </m:oMath>
      </m:oMathPara>
      <w:bookmarkEnd w:id="285"/>
    </w:p>
    <w:p w:rsidR="003045B9" w:rsidRDefault="00E54A55">
      <w:pPr>
        <w:pStyle w:val="FirstParagraph"/>
      </w:pPr>
      <w:r>
        <w:t>对于多个观测值，这可以将它们相加而不是相乘，但仍需要计算对数</w:t>
      </w:r>
      <w:r>
        <w:t xml:space="preserve"> gamma </w:t>
      </w:r>
      <w:r>
        <w:t>函数</w:t>
      </w:r>
      <w:r>
        <w:t xml:space="preserve"> </w:t>
      </w:r>
      <m:oMath>
        <m:r>
          <m:rPr>
            <m:sty m:val="p"/>
          </m:rPr>
          <w:rPr>
            <w:rFonts w:ascii="Cambria Math" w:hAnsi="Cambria Math"/>
          </w:rPr>
          <m:t>log</m:t>
        </m:r>
        <m:d>
          <m:dPr>
            <m:ctrlPr>
              <w:rPr>
                <w:rFonts w:ascii="Cambria Math" w:hAnsi="Cambria Math"/>
              </w:rPr>
            </m:ctrlPr>
          </m:dPr>
          <m:e>
            <m:r>
              <w:rPr>
                <w:rFonts w:ascii="Cambria Math" w:hAnsi="Cambria Math"/>
              </w:rPr>
              <m:t>Γ</m:t>
            </m:r>
            <m:d>
              <m:dPr>
                <m:ctrlPr>
                  <w:rPr>
                    <w:rFonts w:ascii="Cambria Math" w:hAnsi="Cambria Math"/>
                  </w:rPr>
                </m:ctrlPr>
              </m:dPr>
              <m:e>
                <m:r>
                  <w:rPr>
                    <w:rFonts w:ascii="Cambria Math" w:hAnsi="Cambria Math"/>
                  </w:rPr>
                  <m:t>c</m:t>
                </m:r>
              </m:e>
            </m:d>
          </m:e>
        </m:d>
      </m:oMath>
      <w:r>
        <w:t>。幸运的是在</w:t>
      </w:r>
      <w:r>
        <w:t xml:space="preserve"> R </w:t>
      </w:r>
      <w:r>
        <w:t>语言中可以使用</w:t>
      </w:r>
      <w:r>
        <w:t xml:space="preserve"> </w:t>
      </w:r>
      <w:r>
        <w:rPr>
          <w:rStyle w:val="VerbatimChar"/>
        </w:rPr>
        <w:t>gamma()</w:t>
      </w:r>
      <w:r>
        <w:t xml:space="preserve"> </w:t>
      </w:r>
      <w:r>
        <w:t>和</w:t>
      </w:r>
      <w:r>
        <w:t xml:space="preserve"> </w:t>
      </w:r>
      <w:r>
        <w:rPr>
          <w:rStyle w:val="VerbatimChar"/>
        </w:rPr>
        <w:t>lgamma()</w:t>
      </w:r>
      <w:r>
        <w:t xml:space="preserve"> </w:t>
      </w:r>
      <w:r>
        <w:t>两个函数。</w:t>
      </w:r>
    </w:p>
    <w:p w:rsidR="003045B9" w:rsidRDefault="00E54A55">
      <w:pPr>
        <w:pStyle w:val="a0"/>
      </w:pPr>
      <w:r>
        <w:t xml:space="preserve">Gamma </w:t>
      </w:r>
      <w:r>
        <w:t>分布（不要与</w:t>
      </w:r>
      <w:r>
        <w:t xml:space="preserve"> gamma </w:t>
      </w:r>
      <w:r>
        <w:t>函数</w:t>
      </w:r>
      <w:r>
        <w:t xml:space="preserve"> </w:t>
      </w:r>
      <m:oMath>
        <m:r>
          <w:rPr>
            <w:rFonts w:ascii="Cambria Math" w:hAnsi="Cambria Math"/>
          </w:rPr>
          <m:t>Γ</m:t>
        </m:r>
      </m:oMath>
      <w:r>
        <w:t xml:space="preserve"> </w:t>
      </w:r>
      <w:r>
        <w:t>混淆）非常灵活，形状的范围从实际上的反向曲线，到右偏曲线，再到近似正态曲线。它的灵活性使其成为一个非常有用的模拟函数，</w:t>
      </w:r>
      <w:hyperlink w:anchor="fig-4-22">
        <w:r>
          <w:rPr>
            <w:rStyle w:val="ad"/>
          </w:rPr>
          <w:t>图</w:t>
        </w:r>
        <w:r>
          <w:rPr>
            <w:rStyle w:val="ad"/>
          </w:rPr>
          <w:t> 4.22</w:t>
        </w:r>
      </w:hyperlink>
      <w:r>
        <w:t>。</w:t>
      </w:r>
    </w:p>
    <w:p w:rsidR="003045B9" w:rsidRDefault="00E54A55">
      <w:pPr>
        <w:pStyle w:val="SourceCode"/>
      </w:pPr>
      <w:r>
        <w:rPr>
          <w:rStyle w:val="NormalTok"/>
        </w:rPr>
        <w:t xml:space="preserve"> </w:t>
      </w:r>
      <w:r>
        <w:rPr>
          <w:rStyle w:val="CommentTok"/>
        </w:rPr>
        <w:t xml:space="preserve">#Illustrate different Gamma function curves  Figure 4.22  </w:t>
      </w:r>
      <w:r>
        <w:br/>
      </w:r>
      <w:r>
        <w:rPr>
          <w:rStyle w:val="NormalTok"/>
        </w:rPr>
        <w:t xml:space="preserve">X </w:t>
      </w:r>
      <w:r>
        <w:rPr>
          <w:rStyle w:val="OtherTok"/>
        </w:rPr>
        <w:t>&lt;-</w:t>
      </w:r>
      <w:r>
        <w:rPr>
          <w:rStyle w:val="NormalTok"/>
        </w:rPr>
        <w:t xml:space="preserve"> </w:t>
      </w:r>
      <w:r>
        <w:rPr>
          <w:rStyle w:val="FunctionTok"/>
        </w:rPr>
        <w:t>seq</w:t>
      </w:r>
      <w:r>
        <w:rPr>
          <w:rStyle w:val="NormalTok"/>
        </w:rPr>
        <w:t>(</w:t>
      </w:r>
      <w:r>
        <w:rPr>
          <w:rStyle w:val="FloatTok"/>
        </w:rPr>
        <w:t>0.0</w:t>
      </w:r>
      <w:r>
        <w:rPr>
          <w:rStyle w:val="NormalTok"/>
        </w:rPr>
        <w:t>,</w:t>
      </w:r>
      <w:r>
        <w:rPr>
          <w:rStyle w:val="DecValTok"/>
        </w:rPr>
        <w:t>10</w:t>
      </w:r>
      <w:r>
        <w:rPr>
          <w:rStyle w:val="NormalTok"/>
        </w:rPr>
        <w:t>,</w:t>
      </w:r>
      <w:r>
        <w:rPr>
          <w:rStyle w:val="FloatTok"/>
        </w:rPr>
        <w:t>0.1</w:t>
      </w:r>
      <w:r>
        <w:rPr>
          <w:rStyle w:val="NormalTok"/>
        </w:rPr>
        <w:t xml:space="preserve">) </w:t>
      </w:r>
      <w:r>
        <w:rPr>
          <w:rStyle w:val="CommentTok"/>
        </w:rPr>
        <w:t xml:space="preserve">#now try different shapes and scale values  </w:t>
      </w:r>
      <w:r>
        <w:br/>
      </w:r>
      <w:r>
        <w:rPr>
          <w:rStyle w:val="NormalTok"/>
        </w:rPr>
        <w:t xml:space="preserve">dg </w:t>
      </w:r>
      <w:r>
        <w:rPr>
          <w:rStyle w:val="OtherTok"/>
        </w:rPr>
        <w:t>&lt;-</w:t>
      </w:r>
      <w:r>
        <w:rPr>
          <w:rStyle w:val="NormalTok"/>
        </w:rPr>
        <w:t xml:space="preserve"> </w:t>
      </w:r>
      <w:r>
        <w:rPr>
          <w:rStyle w:val="FunctionTok"/>
        </w:rPr>
        <w:t>d</w:t>
      </w:r>
      <w:r>
        <w:rPr>
          <w:rStyle w:val="FunctionTok"/>
        </w:rPr>
        <w:t>gamma</w:t>
      </w:r>
      <w:r>
        <w:rPr>
          <w:rStyle w:val="NormalTok"/>
        </w:rPr>
        <w:t>(X,</w:t>
      </w:r>
      <w:r>
        <w:rPr>
          <w:rStyle w:val="AttributeTok"/>
        </w:rPr>
        <w:t>shape=</w:t>
      </w:r>
      <w:r>
        <w:rPr>
          <w:rStyle w:val="DecValTok"/>
        </w:rPr>
        <w:t>1</w:t>
      </w:r>
      <w:r>
        <w:rPr>
          <w:rStyle w:val="NormalTok"/>
        </w:rPr>
        <w:t>,</w:t>
      </w:r>
      <w:r>
        <w:rPr>
          <w:rStyle w:val="AttributeTok"/>
        </w:rPr>
        <w:t>scale=</w:t>
      </w:r>
      <w:r>
        <w:rPr>
          <w:rStyle w:val="DecValTok"/>
        </w:rPr>
        <w:t>1</w:t>
      </w:r>
      <w:r>
        <w:rPr>
          <w:rStyle w:val="NormalTok"/>
        </w:rPr>
        <w:t xml:space="preserve">)   </w:t>
      </w:r>
      <w:r>
        <w:br/>
      </w:r>
      <w:r>
        <w:rPr>
          <w:rStyle w:val="FunctionTok"/>
        </w:rPr>
        <w:t>plot1</w:t>
      </w:r>
      <w:r>
        <w:rPr>
          <w:rStyle w:val="NormalTok"/>
        </w:rPr>
        <w:t>(X,dg,</w:t>
      </w:r>
      <w:r>
        <w:rPr>
          <w:rStyle w:val="AttributeTok"/>
        </w:rPr>
        <w:t>xlab =</w:t>
      </w:r>
      <w:r>
        <w:rPr>
          <w:rStyle w:val="NormalTok"/>
        </w:rPr>
        <w:t xml:space="preserve"> </w:t>
      </w:r>
      <w:r>
        <w:rPr>
          <w:rStyle w:val="StringTok"/>
        </w:rPr>
        <w:t>"Quantile"</w:t>
      </w:r>
      <w:r>
        <w:rPr>
          <w:rStyle w:val="NormalTok"/>
        </w:rPr>
        <w:t>,</w:t>
      </w:r>
      <w:r>
        <w:rPr>
          <w:rStyle w:val="StringTok"/>
        </w:rPr>
        <w:t>"Probability Density"</w:t>
      </w:r>
      <w:r>
        <w:rPr>
          <w:rStyle w:val="NormalTok"/>
        </w:rPr>
        <w:t xml:space="preserve">)  </w:t>
      </w:r>
      <w:r>
        <w:br/>
      </w:r>
      <w:r>
        <w:rPr>
          <w:rStyle w:val="FunctionTok"/>
        </w:rPr>
        <w:t>lines</w:t>
      </w:r>
      <w:r>
        <w:rPr>
          <w:rStyle w:val="NormalTok"/>
        </w:rPr>
        <w:t>(X,</w:t>
      </w:r>
      <w:r>
        <w:rPr>
          <w:rStyle w:val="FunctionTok"/>
        </w:rPr>
        <w:t>dgamma</w:t>
      </w:r>
      <w:r>
        <w:rPr>
          <w:rStyle w:val="NormalTok"/>
        </w:rPr>
        <w:t>(X,</w:t>
      </w:r>
      <w:r>
        <w:rPr>
          <w:rStyle w:val="AttributeTok"/>
        </w:rPr>
        <w:t>shape=</w:t>
      </w:r>
      <w:r>
        <w:rPr>
          <w:rStyle w:val="FloatTok"/>
        </w:rPr>
        <w:t>1.5</w:t>
      </w:r>
      <w:r>
        <w:rPr>
          <w:rStyle w:val="NormalTok"/>
        </w:rPr>
        <w:t>,</w:t>
      </w:r>
      <w:r>
        <w:rPr>
          <w:rStyle w:val="AttributeTok"/>
        </w:rPr>
        <w:t>scale=</w:t>
      </w:r>
      <w:r>
        <w:rPr>
          <w:rStyle w:val="DecValTok"/>
        </w:rPr>
        <w:t>1</w:t>
      </w:r>
      <w:r>
        <w:rPr>
          <w:rStyle w:val="NormalTok"/>
        </w:rPr>
        <w:t>),</w:t>
      </w:r>
      <w:r>
        <w:rPr>
          <w:rStyle w:val="AttributeTok"/>
        </w:rPr>
        <w:t>lwd=</w:t>
      </w:r>
      <w:r>
        <w:rPr>
          <w:rStyle w:val="DecValTok"/>
        </w:rPr>
        <w:t>2</w:t>
      </w:r>
      <w:r>
        <w:rPr>
          <w:rStyle w:val="NormalTok"/>
        </w:rPr>
        <w:t>,</w:t>
      </w:r>
      <w:r>
        <w:rPr>
          <w:rStyle w:val="AttributeTok"/>
        </w:rPr>
        <w:t>col=</w:t>
      </w:r>
      <w:r>
        <w:rPr>
          <w:rStyle w:val="DecValTok"/>
        </w:rPr>
        <w:t>2</w:t>
      </w:r>
      <w:r>
        <w:rPr>
          <w:rStyle w:val="NormalTok"/>
        </w:rPr>
        <w:t>,</w:t>
      </w:r>
      <w:r>
        <w:rPr>
          <w:rStyle w:val="AttributeTok"/>
        </w:rPr>
        <w:t>lty=</w:t>
      </w:r>
      <w:r>
        <w:rPr>
          <w:rStyle w:val="DecValTok"/>
        </w:rPr>
        <w:t>2</w:t>
      </w:r>
      <w:r>
        <w:rPr>
          <w:rStyle w:val="NormalTok"/>
        </w:rPr>
        <w:t xml:space="preserve">)  </w:t>
      </w:r>
      <w:r>
        <w:br/>
      </w:r>
      <w:r>
        <w:rPr>
          <w:rStyle w:val="FunctionTok"/>
        </w:rPr>
        <w:t>lines</w:t>
      </w:r>
      <w:r>
        <w:rPr>
          <w:rStyle w:val="NormalTok"/>
        </w:rPr>
        <w:t>(X,</w:t>
      </w:r>
      <w:r>
        <w:rPr>
          <w:rStyle w:val="FunctionTok"/>
        </w:rPr>
        <w:t>dgamma</w:t>
      </w:r>
      <w:r>
        <w:rPr>
          <w:rStyle w:val="NormalTok"/>
        </w:rPr>
        <w:t>(X,</w:t>
      </w:r>
      <w:r>
        <w:rPr>
          <w:rStyle w:val="AttributeTok"/>
        </w:rPr>
        <w:t>shape=</w:t>
      </w:r>
      <w:r>
        <w:rPr>
          <w:rStyle w:val="DecValTok"/>
        </w:rPr>
        <w:t>2</w:t>
      </w:r>
      <w:r>
        <w:rPr>
          <w:rStyle w:val="NormalTok"/>
        </w:rPr>
        <w:t>,</w:t>
      </w:r>
      <w:r>
        <w:rPr>
          <w:rStyle w:val="AttributeTok"/>
        </w:rPr>
        <w:t>scale=</w:t>
      </w:r>
      <w:r>
        <w:rPr>
          <w:rStyle w:val="DecValTok"/>
        </w:rPr>
        <w:t>1</w:t>
      </w:r>
      <w:r>
        <w:rPr>
          <w:rStyle w:val="NormalTok"/>
        </w:rPr>
        <w:t>),</w:t>
      </w:r>
      <w:r>
        <w:rPr>
          <w:rStyle w:val="AttributeTok"/>
        </w:rPr>
        <w:t>lwd=</w:t>
      </w:r>
      <w:r>
        <w:rPr>
          <w:rStyle w:val="DecValTok"/>
        </w:rPr>
        <w:t>2</w:t>
      </w:r>
      <w:r>
        <w:rPr>
          <w:rStyle w:val="NormalTok"/>
        </w:rPr>
        <w:t>,</w:t>
      </w:r>
      <w:r>
        <w:rPr>
          <w:rStyle w:val="AttributeTok"/>
        </w:rPr>
        <w:t>col=</w:t>
      </w:r>
      <w:r>
        <w:rPr>
          <w:rStyle w:val="DecValTok"/>
        </w:rPr>
        <w:t>3</w:t>
      </w:r>
      <w:r>
        <w:rPr>
          <w:rStyle w:val="NormalTok"/>
        </w:rPr>
        <w:t>,</w:t>
      </w:r>
      <w:r>
        <w:rPr>
          <w:rStyle w:val="AttributeTok"/>
        </w:rPr>
        <w:t>lty=</w:t>
      </w:r>
      <w:r>
        <w:rPr>
          <w:rStyle w:val="DecValTok"/>
        </w:rPr>
        <w:t>3</w:t>
      </w:r>
      <w:r>
        <w:rPr>
          <w:rStyle w:val="NormalTok"/>
        </w:rPr>
        <w:t xml:space="preserve">)  </w:t>
      </w:r>
      <w:r>
        <w:br/>
      </w:r>
      <w:r>
        <w:rPr>
          <w:rStyle w:val="FunctionTok"/>
        </w:rPr>
        <w:t>lines</w:t>
      </w:r>
      <w:r>
        <w:rPr>
          <w:rStyle w:val="NormalTok"/>
        </w:rPr>
        <w:t>(X,</w:t>
      </w:r>
      <w:r>
        <w:rPr>
          <w:rStyle w:val="FunctionTok"/>
        </w:rPr>
        <w:t>dgamma</w:t>
      </w:r>
      <w:r>
        <w:rPr>
          <w:rStyle w:val="NormalTok"/>
        </w:rPr>
        <w:t>(X,</w:t>
      </w:r>
      <w:r>
        <w:rPr>
          <w:rStyle w:val="AttributeTok"/>
        </w:rPr>
        <w:t>shape=</w:t>
      </w:r>
      <w:r>
        <w:rPr>
          <w:rStyle w:val="DecValTok"/>
        </w:rPr>
        <w:t>4</w:t>
      </w:r>
      <w:r>
        <w:rPr>
          <w:rStyle w:val="NormalTok"/>
        </w:rPr>
        <w:t>,</w:t>
      </w:r>
      <w:r>
        <w:rPr>
          <w:rStyle w:val="AttributeTok"/>
        </w:rPr>
        <w:t>scale=</w:t>
      </w:r>
      <w:r>
        <w:rPr>
          <w:rStyle w:val="DecValTok"/>
        </w:rPr>
        <w:t>1</w:t>
      </w:r>
      <w:r>
        <w:rPr>
          <w:rStyle w:val="NormalTok"/>
        </w:rPr>
        <w:t>),</w:t>
      </w:r>
      <w:r>
        <w:rPr>
          <w:rStyle w:val="AttributeTok"/>
        </w:rPr>
        <w:t>lwd=</w:t>
      </w:r>
      <w:r>
        <w:rPr>
          <w:rStyle w:val="DecValTok"/>
        </w:rPr>
        <w:t>2</w:t>
      </w:r>
      <w:r>
        <w:rPr>
          <w:rStyle w:val="NormalTok"/>
        </w:rPr>
        <w:t>,</w:t>
      </w:r>
      <w:r>
        <w:rPr>
          <w:rStyle w:val="AttributeTok"/>
        </w:rPr>
        <w:t>col=</w:t>
      </w:r>
      <w:r>
        <w:rPr>
          <w:rStyle w:val="DecValTok"/>
        </w:rPr>
        <w:t>4</w:t>
      </w:r>
      <w:r>
        <w:rPr>
          <w:rStyle w:val="NormalTok"/>
        </w:rPr>
        <w:t>,</w:t>
      </w:r>
      <w:r>
        <w:rPr>
          <w:rStyle w:val="AttributeTok"/>
        </w:rPr>
        <w:t>lty=</w:t>
      </w:r>
      <w:r>
        <w:rPr>
          <w:rStyle w:val="DecValTok"/>
        </w:rPr>
        <w:t>4</w:t>
      </w:r>
      <w:r>
        <w:rPr>
          <w:rStyle w:val="NormalTok"/>
        </w:rPr>
        <w:t xml:space="preserve">)  </w:t>
      </w:r>
      <w:r>
        <w:br/>
      </w:r>
      <w:r>
        <w:rPr>
          <w:rStyle w:val="FunctionTok"/>
        </w:rPr>
        <w:t>legend</w:t>
      </w:r>
      <w:r>
        <w:rPr>
          <w:rStyle w:val="NormalTok"/>
        </w:rPr>
        <w:t>(</w:t>
      </w:r>
      <w:r>
        <w:rPr>
          <w:rStyle w:val="StringTok"/>
        </w:rPr>
        <w:t>"topright"</w:t>
      </w:r>
      <w:r>
        <w:rPr>
          <w:rStyle w:val="NormalTok"/>
        </w:rPr>
        <w:t>,</w:t>
      </w:r>
      <w:r>
        <w:rPr>
          <w:rStyle w:val="AttributeTok"/>
        </w:rPr>
        <w:t>legend=</w:t>
      </w:r>
      <w:r>
        <w:rPr>
          <w:rStyle w:val="FunctionTok"/>
        </w:rPr>
        <w:t>c</w:t>
      </w:r>
      <w:r>
        <w:rPr>
          <w:rStyle w:val="NormalTok"/>
        </w:rPr>
        <w:t>(</w:t>
      </w:r>
      <w:r>
        <w:rPr>
          <w:rStyle w:val="StringTok"/>
        </w:rPr>
        <w:t>"Shape 1"</w:t>
      </w:r>
      <w:r>
        <w:rPr>
          <w:rStyle w:val="NormalTok"/>
        </w:rPr>
        <w:t>,</w:t>
      </w:r>
      <w:r>
        <w:rPr>
          <w:rStyle w:val="StringTok"/>
        </w:rPr>
        <w:t>"Shape 1.5"</w:t>
      </w:r>
      <w:r>
        <w:rPr>
          <w:rStyle w:val="NormalTok"/>
        </w:rPr>
        <w:t>,</w:t>
      </w:r>
      <w:r>
        <w:rPr>
          <w:rStyle w:val="StringTok"/>
        </w:rPr>
        <w:t>"Shape 2"</w:t>
      </w:r>
      <w:r>
        <w:rPr>
          <w:rStyle w:val="NormalTok"/>
        </w:rPr>
        <w:t xml:space="preserve">,  </w:t>
      </w:r>
      <w:r>
        <w:br/>
      </w:r>
      <w:r>
        <w:rPr>
          <w:rStyle w:val="NormalTok"/>
        </w:rPr>
        <w:t xml:space="preserve">       </w:t>
      </w:r>
      <w:r>
        <w:rPr>
          <w:rStyle w:val="StringTok"/>
        </w:rPr>
        <w:t>"Shape 4"</w:t>
      </w:r>
      <w:r>
        <w:rPr>
          <w:rStyle w:val="NormalTok"/>
        </w:rPr>
        <w:t>),</w:t>
      </w:r>
      <w:r>
        <w:rPr>
          <w:rStyle w:val="AttributeTok"/>
        </w:rPr>
        <w:t>lwd=</w:t>
      </w:r>
      <w:r>
        <w:rPr>
          <w:rStyle w:val="DecValTok"/>
        </w:rPr>
        <w:t>3</w:t>
      </w:r>
      <w:r>
        <w:rPr>
          <w:rStyle w:val="NormalTok"/>
        </w:rPr>
        <w:t>,</w:t>
      </w:r>
      <w:r>
        <w:rPr>
          <w:rStyle w:val="AttributeTok"/>
        </w:rPr>
        <w:t>col=</w:t>
      </w:r>
      <w:r>
        <w:rPr>
          <w:rStyle w:val="Function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AttributeTok"/>
        </w:rPr>
        <w:t>bty=</w:t>
      </w:r>
      <w:r>
        <w:rPr>
          <w:rStyle w:val="StringTok"/>
        </w:rPr>
        <w:t>"n"</w:t>
      </w:r>
      <w:r>
        <w:rPr>
          <w:rStyle w:val="NormalTok"/>
        </w:rPr>
        <w:t>,</w:t>
      </w:r>
      <w:r>
        <w:rPr>
          <w:rStyle w:val="AttributeTok"/>
        </w:rPr>
        <w:t>cex=</w:t>
      </w:r>
      <w:r>
        <w:rPr>
          <w:rStyle w:val="FloatTok"/>
        </w:rPr>
        <w:t>1.25</w:t>
      </w:r>
      <w:r>
        <w:rPr>
          <w:rStyle w:val="NormalTok"/>
        </w:rPr>
        <w:t>,</w:t>
      </w:r>
      <w:r>
        <w:rPr>
          <w:rStyle w:val="AttributeTok"/>
        </w:rPr>
        <w:t>lty=</w:t>
      </w:r>
      <w:r>
        <w:rPr>
          <w:rStyle w:val="DecValTok"/>
        </w:rPr>
        <w:t>1</w:t>
      </w:r>
      <w:r>
        <w:rPr>
          <w:rStyle w:val="SpecialCharTok"/>
        </w:rPr>
        <w:t>:</w:t>
      </w:r>
      <w:r>
        <w:rPr>
          <w:rStyle w:val="DecValTok"/>
        </w:rPr>
        <w:t>4</w:t>
      </w:r>
      <w:r>
        <w:rPr>
          <w:rStyle w:val="NormalTok"/>
        </w:rPr>
        <w:t xml:space="preserve">)  </w:t>
      </w:r>
      <w:r>
        <w:br/>
      </w:r>
      <w:r>
        <w:rPr>
          <w:rStyle w:val="FunctionTok"/>
        </w:rPr>
        <w:t>mtext</w:t>
      </w:r>
      <w:r>
        <w:rPr>
          <w:rStyle w:val="NormalTok"/>
        </w:rPr>
        <w:t>(</w:t>
      </w:r>
      <w:r>
        <w:rPr>
          <w:rStyle w:val="StringTok"/>
        </w:rPr>
        <w:t>"Scale c = 1"</w:t>
      </w:r>
      <w:r>
        <w:rPr>
          <w:rStyle w:val="NormalTok"/>
        </w:rPr>
        <w:t>,</w:t>
      </w:r>
      <w:r>
        <w:rPr>
          <w:rStyle w:val="AttributeTok"/>
        </w:rPr>
        <w:t>side=</w:t>
      </w:r>
      <w:r>
        <w:rPr>
          <w:rStyle w:val="DecValTok"/>
        </w:rPr>
        <w:t>3</w:t>
      </w:r>
      <w:r>
        <w:rPr>
          <w:rStyle w:val="NormalTok"/>
        </w:rPr>
        <w:t>,</w:t>
      </w:r>
      <w:r>
        <w:rPr>
          <w:rStyle w:val="AttributeTok"/>
        </w:rPr>
        <w:t>outer=</w:t>
      </w:r>
      <w:r>
        <w:rPr>
          <w:rStyle w:val="ConstantTok"/>
        </w:rPr>
        <w:t>FALSE</w:t>
      </w:r>
      <w:r>
        <w:rPr>
          <w:rStyle w:val="NormalTok"/>
        </w:rPr>
        <w:t>,</w:t>
      </w:r>
      <w:r>
        <w:rPr>
          <w:rStyle w:val="AttributeTok"/>
        </w:rPr>
        <w:t>line=</w:t>
      </w:r>
      <w:r>
        <w:rPr>
          <w:rStyle w:val="SpecialCharTok"/>
        </w:rPr>
        <w:t>-</w:t>
      </w:r>
      <w:r>
        <w:rPr>
          <w:rStyle w:val="FloatTok"/>
        </w:rPr>
        <w:t>1.1</w:t>
      </w:r>
      <w:r>
        <w:rPr>
          <w:rStyle w:val="NormalTok"/>
        </w:rPr>
        <w:t>,</w:t>
      </w:r>
      <w:r>
        <w:rPr>
          <w:rStyle w:val="AttributeTok"/>
        </w:rPr>
        <w:t>cex=</w:t>
      </w:r>
      <w:r>
        <w:rPr>
          <w:rStyle w:val="FloatTok"/>
        </w:rPr>
        <w:t>1.0</w:t>
      </w:r>
      <w:r>
        <w:rPr>
          <w:rStyle w:val="NormalTok"/>
        </w:rPr>
        <w:t>,</w:t>
      </w:r>
      <w:r>
        <w:rPr>
          <w:rStyle w:val="AttributeTok"/>
        </w:rPr>
        <w:t>font=</w:t>
      </w:r>
      <w:r>
        <w:rPr>
          <w:rStyle w:val="DecValTok"/>
        </w:rPr>
        <w:t>7</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286" w:name="fig-4-22"/>
            <w:r>
              <w:rPr>
                <w:noProof/>
                <w:lang w:eastAsia="zh-CN"/>
              </w:rPr>
              <w:drawing>
                <wp:inline distT="0" distB="0" distL="0" distR="0">
                  <wp:extent cx="4620126" cy="3696101"/>
                  <wp:effectExtent l="0" t="0" r="0" b="0"/>
                  <wp:docPr id="329" name="Picture"/>
                  <wp:cNvGraphicFramePr/>
                  <a:graphic xmlns:a="http://schemas.openxmlformats.org/drawingml/2006/main">
                    <a:graphicData uri="http://schemas.openxmlformats.org/drawingml/2006/picture">
                      <pic:pic xmlns:pic="http://schemas.openxmlformats.org/drawingml/2006/picture">
                        <pic:nvPicPr>
                          <pic:cNvPr id="330" name="Picture" descr="04-application_files/figure-docx/fig-4-22-1.png"/>
                          <pic:cNvPicPr>
                            <a:picLocks noChangeAspect="1" noChangeArrowheads="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4.22: Different Gamma distributions all with a scale c = 1.0.</w:t>
            </w:r>
          </w:p>
        </w:tc>
        <w:bookmarkEnd w:id="286"/>
      </w:tr>
    </w:tbl>
    <w:p w:rsidR="003045B9" w:rsidRDefault="00E54A55">
      <w:pPr>
        <w:pStyle w:val="a0"/>
      </w:pPr>
      <w:r>
        <w:lastRenderedPageBreak/>
        <w:t>在</w:t>
      </w:r>
      <w:r>
        <w:t xml:space="preserve"> “</w:t>
      </w:r>
      <w:r>
        <w:t>多项式分布</w:t>
      </w:r>
      <w:r>
        <w:t>”</w:t>
      </w:r>
      <w:r>
        <w:t>一节中，我们使用正态分布来描述一个世代中长度的预期分布。也有可能使用</w:t>
      </w:r>
      <w:r>
        <w:t xml:space="preserve"> Gamma </w:t>
      </w:r>
      <w:r>
        <w:t>分布来更好地描述物种的生长模式。</w:t>
      </w:r>
    </w:p>
    <w:p w:rsidR="003045B9" w:rsidRDefault="00E54A55">
      <w:pPr>
        <w:pStyle w:val="2"/>
      </w:pPr>
      <w:bookmarkStart w:id="287" w:name="beta-分布的似然"/>
      <w:bookmarkStart w:id="288" w:name="_Toc205277884"/>
      <w:bookmarkEnd w:id="280"/>
      <w:r>
        <w:t xml:space="preserve">4.12 Beta </w:t>
      </w:r>
      <w:r>
        <w:t>分布的似然</w:t>
      </w:r>
      <w:bookmarkEnd w:id="288"/>
    </w:p>
    <w:p w:rsidR="003045B9" w:rsidRDefault="00E54A55">
      <w:pPr>
        <w:pStyle w:val="FirstParagraph"/>
      </w:pPr>
      <w:r>
        <w:t xml:space="preserve">Beta </w:t>
      </w:r>
      <w:r>
        <w:t>分布只适用于</w:t>
      </w:r>
      <w:r>
        <w:t xml:space="preserve"> 0.0 </w:t>
      </w:r>
      <w:r>
        <w:t>到</w:t>
      </w:r>
      <w:r>
        <w:t xml:space="preserve"> 1.0 </w:t>
      </w:r>
      <w:r>
        <w:t>之间的变量值。这使它成为模拟中另一个非常有用的分布，因为从</w:t>
      </w:r>
      <w:r>
        <w:t xml:space="preserve"> 0 </w:t>
      </w:r>
      <w:r>
        <w:t>到</w:t>
      </w:r>
      <w:r>
        <w:t xml:space="preserve"> 1 </w:t>
      </w:r>
      <w:r>
        <w:t>之间的分布中采样是比较常见的，而不可能获得超出这些限制的值，如</w:t>
      </w:r>
      <w:r>
        <w:t xml:space="preserve"> </w:t>
      </w:r>
      <w:hyperlink w:anchor="fig-4-23">
        <w:r>
          <w:rPr>
            <w:rStyle w:val="ad"/>
          </w:rPr>
          <w:t>图</w:t>
        </w:r>
        <w:r>
          <w:rPr>
            <w:rStyle w:val="ad"/>
          </w:rPr>
          <w:t> 4.23</w:t>
        </w:r>
      </w:hyperlink>
      <w:r>
        <w:t xml:space="preserve"> </w:t>
      </w:r>
      <w:r>
        <w:t>。在</w:t>
      </w:r>
      <w:r>
        <w:t xml:space="preserve"> “</w:t>
      </w:r>
      <w:r>
        <w:t>不确定性</w:t>
      </w:r>
      <w:r>
        <w:t>”</w:t>
      </w:r>
      <w:r>
        <w:t>一章中，我们将使用多变量正态分布，这需要使用一个额外的</w:t>
      </w:r>
      <w:r>
        <w:t xml:space="preserve"> R </w:t>
      </w:r>
      <w:r>
        <w:t>软件包。可用</w:t>
      </w:r>
      <w:r>
        <w:t>于分析和模拟的分布阵列非常庞大。探索是发现其特性的最佳途径。</w:t>
      </w:r>
    </w:p>
    <w:p w:rsidR="003045B9" w:rsidRDefault="00E54A55">
      <w:pPr>
        <w:pStyle w:val="SourceCode"/>
      </w:pPr>
      <w:r>
        <w:rPr>
          <w:rStyle w:val="NormalTok"/>
        </w:rPr>
        <w:t xml:space="preserve"> </w:t>
      </w:r>
      <w:r>
        <w:rPr>
          <w:rStyle w:val="CommentTok"/>
        </w:rPr>
        <w:t xml:space="preserve">#Illustrate different Beta function curves. Figure 4.23  </w:t>
      </w:r>
      <w:r>
        <w:br/>
      </w:r>
      <w:r>
        <w:rPr>
          <w:rStyle w:val="NormalTok"/>
        </w:rPr>
        <w:t xml:space="preserve">x </w:t>
      </w:r>
      <w:r>
        <w:rPr>
          <w:rStyle w:val="OtherTok"/>
        </w:rPr>
        <w:t>&lt;-</w:t>
      </w:r>
      <w:r>
        <w:rPr>
          <w:rStyle w:val="NormalTok"/>
        </w:rPr>
        <w:t xml:space="preserve"> </w:t>
      </w:r>
      <w:r>
        <w:rPr>
          <w:rStyle w:val="FunctionTok"/>
        </w:rPr>
        <w:t>seq</w:t>
      </w:r>
      <w:r>
        <w:rPr>
          <w:rStyle w:val="NormalTok"/>
        </w:rPr>
        <w:t>(</w:t>
      </w:r>
      <w:r>
        <w:rPr>
          <w:rStyle w:val="DecValTok"/>
        </w:rPr>
        <w:t>0</w:t>
      </w:r>
      <w:r>
        <w:rPr>
          <w:rStyle w:val="NormalTok"/>
        </w:rPr>
        <w:t xml:space="preserve">, </w:t>
      </w:r>
      <w:r>
        <w:rPr>
          <w:rStyle w:val="DecValTok"/>
        </w:rPr>
        <w:t>1</w:t>
      </w:r>
      <w:r>
        <w:rPr>
          <w:rStyle w:val="NormalTok"/>
        </w:rPr>
        <w:t xml:space="preserve">, </w:t>
      </w:r>
      <w:r>
        <w:rPr>
          <w:rStyle w:val="AttributeTok"/>
        </w:rPr>
        <w:t>length =</w:t>
      </w:r>
      <w:r>
        <w:rPr>
          <w:rStyle w:val="NormalTok"/>
        </w:rPr>
        <w:t xml:space="preserve"> </w:t>
      </w:r>
      <w:r>
        <w:rPr>
          <w:rStyle w:val="DecValTok"/>
        </w:rPr>
        <w:t>1000</w:t>
      </w:r>
      <w:r>
        <w:rPr>
          <w:rStyle w:val="NormalTok"/>
        </w:rPr>
        <w:t xml:space="preserve">)  </w:t>
      </w:r>
      <w:r>
        <w:br/>
      </w:r>
      <w:r>
        <w:rPr>
          <w:rStyle w:val="FunctionTok"/>
        </w:rPr>
        <w:t>parset</w:t>
      </w:r>
      <w:r>
        <w:rPr>
          <w:rStyle w:val="NormalTok"/>
        </w:rPr>
        <w:t xml:space="preserve">()  </w:t>
      </w:r>
      <w:r>
        <w:br/>
      </w:r>
      <w:r>
        <w:rPr>
          <w:rStyle w:val="FunctionTok"/>
        </w:rPr>
        <w:t>plot</w:t>
      </w:r>
      <w:r>
        <w:rPr>
          <w:rStyle w:val="NormalTok"/>
        </w:rPr>
        <w:t>(x,</w:t>
      </w:r>
      <w:r>
        <w:rPr>
          <w:rStyle w:val="FunctionTok"/>
        </w:rPr>
        <w:t>dbeta</w:t>
      </w:r>
      <w:r>
        <w:rPr>
          <w:rStyle w:val="NormalTok"/>
        </w:rPr>
        <w:t>(x,</w:t>
      </w:r>
      <w:r>
        <w:rPr>
          <w:rStyle w:val="AttributeTok"/>
        </w:rPr>
        <w:t>shape1=</w:t>
      </w:r>
      <w:r>
        <w:rPr>
          <w:rStyle w:val="DecValTok"/>
        </w:rPr>
        <w:t>3</w:t>
      </w:r>
      <w:r>
        <w:rPr>
          <w:rStyle w:val="NormalTok"/>
        </w:rPr>
        <w:t>,</w:t>
      </w:r>
      <w:r>
        <w:rPr>
          <w:rStyle w:val="AttributeTok"/>
        </w:rPr>
        <w:t>shape2=</w:t>
      </w:r>
      <w:r>
        <w:rPr>
          <w:rStyle w:val="DecValTok"/>
        </w:rPr>
        <w:t>1</w:t>
      </w:r>
      <w:r>
        <w:rPr>
          <w:rStyle w:val="NormalTok"/>
        </w:rPr>
        <w:t>),</w:t>
      </w:r>
      <w:r>
        <w:rPr>
          <w:rStyle w:val="AttributeTok"/>
        </w:rPr>
        <w:t>type=</w:t>
      </w:r>
      <w:r>
        <w:rPr>
          <w:rStyle w:val="StringTok"/>
        </w:rPr>
        <w:t>"l"</w:t>
      </w:r>
      <w:r>
        <w:rPr>
          <w:rStyle w:val="NormalTok"/>
        </w:rPr>
        <w:t>,</w:t>
      </w:r>
      <w:r>
        <w:rPr>
          <w:rStyle w:val="AttributeTok"/>
        </w:rPr>
        <w:t>lwd=</w:t>
      </w:r>
      <w:r>
        <w:rPr>
          <w:rStyle w:val="DecValTok"/>
        </w:rPr>
        <w:t>2</w:t>
      </w:r>
      <w:r>
        <w:rPr>
          <w:rStyle w:val="NormalTok"/>
        </w:rPr>
        <w:t>,</w:t>
      </w:r>
      <w:r>
        <w:rPr>
          <w:rStyle w:val="AttributeTok"/>
        </w:rPr>
        <w:t>ylim=</w:t>
      </w:r>
      <w:r>
        <w:rPr>
          <w:rStyle w:val="FunctionTok"/>
        </w:rPr>
        <w:t>c</w:t>
      </w:r>
      <w:r>
        <w:rPr>
          <w:rStyle w:val="NormalTok"/>
        </w:rPr>
        <w:t>(</w:t>
      </w:r>
      <w:r>
        <w:rPr>
          <w:rStyle w:val="DecValTok"/>
        </w:rPr>
        <w:t>0</w:t>
      </w:r>
      <w:r>
        <w:rPr>
          <w:rStyle w:val="NormalTok"/>
        </w:rPr>
        <w:t>,</w:t>
      </w:r>
      <w:r>
        <w:rPr>
          <w:rStyle w:val="DecValTok"/>
        </w:rPr>
        <w:t>4</w:t>
      </w:r>
      <w:r>
        <w:rPr>
          <w:rStyle w:val="NormalTok"/>
        </w:rPr>
        <w:t xml:space="preserve">),  </w:t>
      </w:r>
      <w:r>
        <w:br/>
      </w:r>
      <w:r>
        <w:rPr>
          <w:rStyle w:val="NormalTok"/>
        </w:rPr>
        <w:t xml:space="preserve">     </w:t>
      </w:r>
      <w:r>
        <w:rPr>
          <w:rStyle w:val="AttributeTok"/>
        </w:rPr>
        <w:t>yaxs=</w:t>
      </w:r>
      <w:r>
        <w:rPr>
          <w:rStyle w:val="StringTok"/>
        </w:rPr>
        <w:t>"i"</w:t>
      </w:r>
      <w:r>
        <w:rPr>
          <w:rStyle w:val="NormalTok"/>
        </w:rPr>
        <w:t>,</w:t>
      </w:r>
      <w:r>
        <w:rPr>
          <w:rStyle w:val="AttributeTok"/>
        </w:rPr>
        <w:t>panel.first=</w:t>
      </w:r>
      <w:r>
        <w:rPr>
          <w:rStyle w:val="FunctionTok"/>
        </w:rPr>
        <w:t>grid</w:t>
      </w:r>
      <w:r>
        <w:rPr>
          <w:rStyle w:val="NormalTok"/>
        </w:rPr>
        <w:t xml:space="preserve">(), </w:t>
      </w:r>
      <w:r>
        <w:rPr>
          <w:rStyle w:val="AttributeTok"/>
        </w:rPr>
        <w:t>xlab=</w:t>
      </w:r>
      <w:r>
        <w:rPr>
          <w:rStyle w:val="StringTok"/>
        </w:rPr>
        <w:t>"Variable 0 - 1"</w:t>
      </w:r>
      <w:r>
        <w:rPr>
          <w:rStyle w:val="NormalTok"/>
        </w:rPr>
        <w:t xml:space="preserve">,   </w:t>
      </w:r>
      <w:r>
        <w:br/>
      </w:r>
      <w:r>
        <w:rPr>
          <w:rStyle w:val="NormalTok"/>
        </w:rPr>
        <w:t xml:space="preserve">     </w:t>
      </w:r>
      <w:r>
        <w:rPr>
          <w:rStyle w:val="AttributeTok"/>
        </w:rPr>
        <w:t>ylab=</w:t>
      </w:r>
      <w:r>
        <w:rPr>
          <w:rStyle w:val="StringTok"/>
        </w:rPr>
        <w:t>"Beta Probability Density - Scale1 = 3"</w:t>
      </w:r>
      <w:r>
        <w:rPr>
          <w:rStyle w:val="NormalTok"/>
        </w:rPr>
        <w:t xml:space="preserve">)  </w:t>
      </w:r>
      <w:r>
        <w:br/>
      </w:r>
      <w:r>
        <w:rPr>
          <w:rStyle w:val="NormalTok"/>
        </w:rPr>
        <w:t xml:space="preserve">bval </w:t>
      </w:r>
      <w:r>
        <w:rPr>
          <w:rStyle w:val="OtherTok"/>
        </w:rPr>
        <w:t>&lt;-</w:t>
      </w:r>
      <w:r>
        <w:rPr>
          <w:rStyle w:val="NormalTok"/>
        </w:rPr>
        <w:t xml:space="preserve"> </w:t>
      </w:r>
      <w:r>
        <w:rPr>
          <w:rStyle w:val="FunctionTok"/>
        </w:rPr>
        <w:t>c</w:t>
      </w:r>
      <w:r>
        <w:rPr>
          <w:rStyle w:val="NormalTok"/>
        </w:rPr>
        <w:t>(</w:t>
      </w:r>
      <w:r>
        <w:rPr>
          <w:rStyle w:val="FloatTok"/>
        </w:rPr>
        <w:t>1.25</w:t>
      </w:r>
      <w:r>
        <w:rPr>
          <w:rStyle w:val="NormalTok"/>
        </w:rPr>
        <w:t>,</w:t>
      </w:r>
      <w:r>
        <w:rPr>
          <w:rStyle w:val="DecValTok"/>
        </w:rPr>
        <w:t>2</w:t>
      </w:r>
      <w:r>
        <w:rPr>
          <w:rStyle w:val="NormalTok"/>
        </w:rPr>
        <w:t>,</w:t>
      </w:r>
      <w:r>
        <w:rPr>
          <w:rStyle w:val="DecValTok"/>
        </w:rPr>
        <w:t>4</w:t>
      </w:r>
      <w:r>
        <w:rPr>
          <w:rStyle w:val="NormalTok"/>
        </w:rPr>
        <w:t>,</w:t>
      </w:r>
      <w:r>
        <w:rPr>
          <w:rStyle w:val="DecValTok"/>
        </w:rPr>
        <w:t>10</w:t>
      </w:r>
      <w:r>
        <w:rPr>
          <w:rStyle w:val="NormalTok"/>
        </w:rPr>
        <w:t xml:space="preserve">)  </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 xml:space="preserve">(bval))   </w:t>
      </w:r>
      <w:r>
        <w:br/>
      </w:r>
      <w:r>
        <w:rPr>
          <w:rStyle w:val="NormalTok"/>
        </w:rPr>
        <w:t xml:space="preserve">  </w:t>
      </w:r>
      <w:r>
        <w:rPr>
          <w:rStyle w:val="FunctionTok"/>
        </w:rPr>
        <w:t>lines</w:t>
      </w:r>
      <w:r>
        <w:rPr>
          <w:rStyle w:val="NormalTok"/>
        </w:rPr>
        <w:t>(x,</w:t>
      </w:r>
      <w:r>
        <w:rPr>
          <w:rStyle w:val="FunctionTok"/>
        </w:rPr>
        <w:t>dbeta</w:t>
      </w:r>
      <w:r>
        <w:rPr>
          <w:rStyle w:val="NormalTok"/>
        </w:rPr>
        <w:t>(x,</w:t>
      </w:r>
      <w:r>
        <w:rPr>
          <w:rStyle w:val="AttributeTok"/>
        </w:rPr>
        <w:t>shape1=</w:t>
      </w:r>
      <w:r>
        <w:rPr>
          <w:rStyle w:val="DecValTok"/>
        </w:rPr>
        <w:t>3</w:t>
      </w:r>
      <w:r>
        <w:rPr>
          <w:rStyle w:val="NormalTok"/>
        </w:rPr>
        <w:t>,</w:t>
      </w:r>
      <w:r>
        <w:rPr>
          <w:rStyle w:val="AttributeTok"/>
        </w:rPr>
        <w:t>shape2=</w:t>
      </w:r>
      <w:r>
        <w:rPr>
          <w:rStyle w:val="NormalTok"/>
        </w:rPr>
        <w:t>bval[i]),</w:t>
      </w:r>
      <w:r>
        <w:rPr>
          <w:rStyle w:val="AttributeTok"/>
        </w:rPr>
        <w:t>lwd=</w:t>
      </w:r>
      <w:r>
        <w:rPr>
          <w:rStyle w:val="DecValTok"/>
        </w:rPr>
        <w:t>2</w:t>
      </w:r>
      <w:r>
        <w:rPr>
          <w:rStyle w:val="NormalTok"/>
        </w:rPr>
        <w:t>,</w:t>
      </w:r>
      <w:r>
        <w:rPr>
          <w:rStyle w:val="AttributeTok"/>
        </w:rPr>
        <w:t>col=</w:t>
      </w:r>
      <w:r>
        <w:rPr>
          <w:rStyle w:val="NormalTok"/>
        </w:rPr>
        <w:t>(i</w:t>
      </w:r>
      <w:r>
        <w:rPr>
          <w:rStyle w:val="SpecialCharTok"/>
        </w:rPr>
        <w:t>+</w:t>
      </w:r>
      <w:r>
        <w:rPr>
          <w:rStyle w:val="DecValTok"/>
        </w:rPr>
        <w:t>1</w:t>
      </w:r>
      <w:r>
        <w:rPr>
          <w:rStyle w:val="NormalTok"/>
        </w:rPr>
        <w:t>),</w:t>
      </w:r>
      <w:r>
        <w:rPr>
          <w:rStyle w:val="AttributeTok"/>
        </w:rPr>
        <w:t>lty=</w:t>
      </w:r>
      <w:r>
        <w:rPr>
          <w:rStyle w:val="FunctionTok"/>
        </w:rPr>
        <w:t>c</w:t>
      </w:r>
      <w:r>
        <w:rPr>
          <w:rStyle w:val="NormalTok"/>
        </w:rPr>
        <w:t>(i</w:t>
      </w:r>
      <w:r>
        <w:rPr>
          <w:rStyle w:val="SpecialCharTok"/>
        </w:rPr>
        <w:t>+</w:t>
      </w:r>
      <w:r>
        <w:rPr>
          <w:rStyle w:val="DecValTok"/>
        </w:rPr>
        <w:t>1</w:t>
      </w:r>
      <w:r>
        <w:rPr>
          <w:rStyle w:val="NormalTok"/>
        </w:rPr>
        <w:t xml:space="preserve">))  </w:t>
      </w:r>
      <w:r>
        <w:br/>
      </w:r>
      <w:r>
        <w:rPr>
          <w:rStyle w:val="FunctionTok"/>
        </w:rPr>
        <w:t>legend</w:t>
      </w:r>
      <w:r>
        <w:rPr>
          <w:rStyle w:val="NormalTok"/>
        </w:rPr>
        <w:t>(</w:t>
      </w:r>
      <w:r>
        <w:rPr>
          <w:rStyle w:val="FloatTok"/>
        </w:rPr>
        <w:t>0.5</w:t>
      </w:r>
      <w:r>
        <w:rPr>
          <w:rStyle w:val="NormalTok"/>
        </w:rPr>
        <w:t>,</w:t>
      </w:r>
      <w:r>
        <w:rPr>
          <w:rStyle w:val="FloatTok"/>
        </w:rPr>
        <w:t>3.95</w:t>
      </w:r>
      <w:r>
        <w:rPr>
          <w:rStyle w:val="NormalTok"/>
        </w:rPr>
        <w:t>,</w:t>
      </w:r>
      <w:r>
        <w:rPr>
          <w:rStyle w:val="FunctionTok"/>
        </w:rPr>
        <w:t>c</w:t>
      </w:r>
      <w:r>
        <w:rPr>
          <w:rStyle w:val="NormalTok"/>
        </w:rPr>
        <w:t>(</w:t>
      </w:r>
      <w:r>
        <w:rPr>
          <w:rStyle w:val="FloatTok"/>
        </w:rPr>
        <w:t>1.0</w:t>
      </w:r>
      <w:r>
        <w:rPr>
          <w:rStyle w:val="NormalTok"/>
        </w:rPr>
        <w:t>,bval),</w:t>
      </w:r>
      <w:r>
        <w:rPr>
          <w:rStyle w:val="AttributeTok"/>
        </w:rPr>
        <w:t>col=</w:t>
      </w:r>
      <w:r>
        <w:rPr>
          <w:rStyle w:val="FunctionTok"/>
        </w:rPr>
        <w:t>c</w:t>
      </w:r>
      <w:r>
        <w:rPr>
          <w:rStyle w:val="NormalTok"/>
        </w:rPr>
        <w:t>(</w:t>
      </w:r>
      <w:r>
        <w:rPr>
          <w:rStyle w:val="DecValTok"/>
        </w:rPr>
        <w:t>1</w:t>
      </w:r>
      <w:r>
        <w:rPr>
          <w:rStyle w:val="SpecialCharTok"/>
        </w:rPr>
        <w:t>:</w:t>
      </w:r>
      <w:r>
        <w:rPr>
          <w:rStyle w:val="DecValTok"/>
        </w:rPr>
        <w:t>7</w:t>
      </w:r>
      <w:r>
        <w:rPr>
          <w:rStyle w:val="NormalTok"/>
        </w:rPr>
        <w:t>),</w:t>
      </w:r>
      <w:r>
        <w:rPr>
          <w:rStyle w:val="AttributeTok"/>
        </w:rPr>
        <w:t>lwd=</w:t>
      </w:r>
      <w:r>
        <w:rPr>
          <w:rStyle w:val="DecValTok"/>
        </w:rPr>
        <w:t>2</w:t>
      </w:r>
      <w:r>
        <w:rPr>
          <w:rStyle w:val="NormalTok"/>
        </w:rPr>
        <w:t>,</w:t>
      </w:r>
      <w:r>
        <w:rPr>
          <w:rStyle w:val="AttributeTok"/>
        </w:rPr>
        <w:t>bty=</w:t>
      </w:r>
      <w:r>
        <w:rPr>
          <w:rStyle w:val="StringTok"/>
        </w:rPr>
        <w:t>"n"</w:t>
      </w:r>
      <w:r>
        <w:rPr>
          <w:rStyle w:val="NormalTok"/>
        </w:rPr>
        <w:t>,</w:t>
      </w:r>
      <w:r>
        <w:rPr>
          <w:rStyle w:val="AttributeTok"/>
        </w:rPr>
        <w:t>lty=</w:t>
      </w:r>
      <w:r>
        <w:rPr>
          <w:rStyle w:val="DecValTok"/>
        </w:rPr>
        <w:t>1</w:t>
      </w:r>
      <w:r>
        <w:rPr>
          <w:rStyle w:val="SpecialCharTok"/>
        </w:rPr>
        <w:t>:</w:t>
      </w:r>
      <w:r>
        <w:rPr>
          <w:rStyle w:val="DecValTok"/>
        </w:rPr>
        <w:t>5</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289" w:name="fig-4-23"/>
            <w:r>
              <w:rPr>
                <w:noProof/>
                <w:lang w:eastAsia="zh-CN"/>
              </w:rPr>
              <w:drawing>
                <wp:inline distT="0" distB="0" distL="0" distR="0">
                  <wp:extent cx="4620126" cy="3696101"/>
                  <wp:effectExtent l="0" t="0" r="0" b="0"/>
                  <wp:docPr id="334" name="Picture"/>
                  <wp:cNvGraphicFramePr/>
                  <a:graphic xmlns:a="http://schemas.openxmlformats.org/drawingml/2006/main">
                    <a:graphicData uri="http://schemas.openxmlformats.org/drawingml/2006/picture">
                      <pic:pic xmlns:pic="http://schemas.openxmlformats.org/drawingml/2006/picture">
                        <pic:nvPicPr>
                          <pic:cNvPr id="335" name="Picture" descr="04-application_files/figure-docx/fig-4-23-1.png"/>
                          <pic:cNvPicPr>
                            <a:picLocks noChangeAspect="1" noChangeArrowheads="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4.23: Different Beta probability density distributions all with a shape1 value = 3.0, and with values of shape2 ranging from 1 to 10.</w:t>
            </w:r>
          </w:p>
        </w:tc>
        <w:bookmarkEnd w:id="289"/>
      </w:tr>
    </w:tbl>
    <w:p w:rsidR="003045B9" w:rsidRDefault="00E54A55">
      <w:pPr>
        <w:pStyle w:val="2"/>
      </w:pPr>
      <w:bookmarkStart w:id="290" w:name="贝叶斯定理"/>
      <w:bookmarkStart w:id="291" w:name="_Toc205277885"/>
      <w:bookmarkEnd w:id="287"/>
      <w:r>
        <w:lastRenderedPageBreak/>
        <w:t xml:space="preserve">4.13 </w:t>
      </w:r>
      <w:r>
        <w:t>贝叶斯定理</w:t>
      </w:r>
      <w:bookmarkEnd w:id="291"/>
    </w:p>
    <w:p w:rsidR="003045B9" w:rsidRDefault="00E54A55">
      <w:pPr>
        <w:pStyle w:val="3"/>
      </w:pPr>
      <w:bookmarkStart w:id="292" w:name="简介-3"/>
      <w:bookmarkStart w:id="293" w:name="_Toc205277886"/>
      <w:r>
        <w:t xml:space="preserve">4.13.1 </w:t>
      </w:r>
      <w:r>
        <w:t>简介</w:t>
      </w:r>
      <w:bookmarkEnd w:id="293"/>
    </w:p>
    <w:p w:rsidR="003045B9" w:rsidRDefault="00E54A55">
      <w:pPr>
        <w:pStyle w:val="FirstParagraph"/>
      </w:pPr>
      <w:r>
        <w:t>贝叶斯统计在渔业科学中的应用不断扩大（</w:t>
      </w:r>
      <w:r>
        <w:t xml:space="preserve">McAllister </w:t>
      </w:r>
      <w:r>
        <w:t>等，</w:t>
      </w:r>
      <w:r>
        <w:t>1994</w:t>
      </w:r>
      <w:r>
        <w:t>；</w:t>
      </w:r>
      <w:r>
        <w:t xml:space="preserve">McAllister </w:t>
      </w:r>
      <w:r>
        <w:t>和</w:t>
      </w:r>
      <w:r>
        <w:t xml:space="preserve"> Ianelli</w:t>
      </w:r>
      <w:r>
        <w:t>，</w:t>
      </w:r>
      <w:r>
        <w:t>1997</w:t>
      </w:r>
      <w:r>
        <w:t>；</w:t>
      </w:r>
      <w:r>
        <w:t xml:space="preserve">Punt </w:t>
      </w:r>
      <w:r>
        <w:t>和</w:t>
      </w:r>
      <w:r>
        <w:t xml:space="preserve"> Hilborn</w:t>
      </w:r>
      <w:r>
        <w:t>，</w:t>
      </w:r>
      <w:r>
        <w:t>1997</w:t>
      </w:r>
      <w:r>
        <w:t>；反对意见见</w:t>
      </w:r>
      <w:r>
        <w:t xml:space="preserve"> Dennis</w:t>
      </w:r>
      <w:r>
        <w:t>，</w:t>
      </w:r>
      <w:r>
        <w:t>1996</w:t>
      </w:r>
      <w:r>
        <w:t>；最近见</w:t>
      </w:r>
      <w:r>
        <w:t xml:space="preserve"> Winker </w:t>
      </w:r>
      <w:r>
        <w:t>等，</w:t>
      </w:r>
      <w:r>
        <w:t>2018</w:t>
      </w:r>
      <w:r>
        <w:t>）。</w:t>
      </w:r>
      <w:r>
        <w:t xml:space="preserve">Gelman </w:t>
      </w:r>
      <w:r>
        <w:t>等（</w:t>
      </w:r>
      <w:r>
        <w:t>2014</w:t>
      </w:r>
      <w:r>
        <w:t>）出版了一本与这些方法的使用相关的优秀书籍。在此，我们不打算对渔业中使用的方法进行回顾；</w:t>
      </w:r>
      <w:r>
        <w:t xml:space="preserve">Punt </w:t>
      </w:r>
      <w:r>
        <w:t>和</w:t>
      </w:r>
      <w:r>
        <w:t xml:space="preserve"> Hilborn</w:t>
      </w:r>
      <w:r>
        <w:t>（</w:t>
      </w:r>
      <w:r>
        <w:t>1997</w:t>
      </w:r>
      <w:r>
        <w:t>）中有很好的介绍，而且还有许多更近期的例子。相反，我们将集中讨论渔业中使用的贝叶斯方法的基础，并与最大似然法进行一些比较</w:t>
      </w:r>
      <w:r>
        <w:t>。关于如何使用这些方法的详情，请参阅</w:t>
      </w:r>
      <w:r>
        <w:t xml:space="preserve"> “</w:t>
      </w:r>
      <w:r>
        <w:t>不确定性</w:t>
      </w:r>
      <w:r>
        <w:t>”</w:t>
      </w:r>
      <w:r>
        <w:t>一章。</w:t>
      </w:r>
    </w:p>
    <w:p w:rsidR="003045B9" w:rsidRDefault="00E54A55">
      <w:pPr>
        <w:pStyle w:val="a0"/>
      </w:pPr>
      <w:r>
        <w:t>条件概率用于描述人们对特定事件发生的概率感兴趣的情况，比如在事件</w:t>
      </w:r>
      <w:r>
        <w:t xml:space="preserve"> </w:t>
      </w:r>
      <m:oMath>
        <m:r>
          <w:rPr>
            <w:rFonts w:ascii="Cambria Math" w:hAnsi="Cambria Math"/>
          </w:rPr>
          <m:t>A</m:t>
        </m:r>
      </m:oMath>
      <w:r>
        <w:t xml:space="preserve"> </w:t>
      </w:r>
      <w:r>
        <w:t>已经发生的情况下，事件</w:t>
      </w:r>
      <w:r>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w:t>
      </w:r>
      <w:r>
        <w:t>发生的概率。这个表达式的符号是</w:t>
      </w:r>
      <w:r>
        <w:t xml:space="preserve">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A</m:t>
            </m:r>
          </m:e>
        </m:d>
      </m:oMath>
      <w:r>
        <w:t>，其中垂直线</w:t>
      </w:r>
      <w:r>
        <w:t xml:space="preserve">“|” </w:t>
      </w:r>
      <w:r>
        <w:t>表示</w:t>
      </w:r>
      <w:r>
        <w:t>“</w:t>
      </w:r>
      <w:r>
        <w:t>给定（</w:t>
      </w:r>
      <w:r>
        <w:t>given</w:t>
      </w:r>
      <w:r>
        <w:t>）</w:t>
      </w:r>
      <w:r>
        <w:t>”</w:t>
      </w:r>
      <w:r>
        <w:t>的意思。</w:t>
      </w:r>
    </w:p>
    <w:p w:rsidR="003045B9" w:rsidRDefault="00E54A55">
      <w:pPr>
        <w:pStyle w:val="a0"/>
      </w:pPr>
      <w:r>
        <w:t>贝叶斯定理就是基于对这种条件概率的操纵。因此，如果一组</w:t>
      </w:r>
      <w:r>
        <w:t xml:space="preserve"> </w:t>
      </w:r>
      <m:oMath>
        <m:r>
          <w:rPr>
            <w:rFonts w:ascii="Cambria Math" w:hAnsi="Cambria Math"/>
          </w:rPr>
          <m:t>n</m:t>
        </m:r>
      </m:oMath>
      <w:r>
        <w:t xml:space="preserve"> </w:t>
      </w:r>
      <w:r>
        <w:t>个事件，标记为</w:t>
      </w:r>
      <w:r>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t>，在事件</w:t>
      </w:r>
      <w:r>
        <w:t xml:space="preserve"> </w:t>
      </w:r>
      <m:oMath>
        <m:r>
          <w:rPr>
            <w:rFonts w:ascii="Cambria Math" w:hAnsi="Cambria Math"/>
          </w:rPr>
          <m:t>A</m:t>
        </m:r>
      </m:oMath>
      <w:r>
        <w:t xml:space="preserve"> </w:t>
      </w:r>
      <w:r>
        <w:t>发生的情况下发生，那么我们可以正式地发展贝叶斯定理。首先，我们考虑在</w:t>
      </w:r>
      <w:r>
        <w:t xml:space="preserve"> </w:t>
      </w:r>
      <m:oMath>
        <m:r>
          <w:rPr>
            <w:rFonts w:ascii="Cambria Math" w:hAnsi="Cambria Math"/>
          </w:rPr>
          <m:t>A</m:t>
        </m:r>
      </m:oMath>
      <w:r>
        <w:t xml:space="preserve"> </w:t>
      </w:r>
      <w:r>
        <w:t>发生的情况下观察到特定</w:t>
      </w:r>
      <w:r>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w:t>
      </w:r>
      <w:r>
        <w:t>的概率</w:t>
      </w:r>
      <w:r>
        <w:t>:</w:t>
      </w:r>
    </w:p>
    <w:p w:rsidR="003045B9" w:rsidRDefault="00E54A55">
      <w:pPr>
        <w:pStyle w:val="a0"/>
      </w:pPr>
      <w:bookmarkStart w:id="294" w:name="eq-4_44"/>
      <m:oMathPara>
        <m:oMathParaPr>
          <m:jc m:val="center"/>
        </m:oMathPara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A</m:t>
              </m:r>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&amp;</m:t>
                  </m:r>
                  <m:sSub>
                    <m:sSubPr>
                      <m:ctrlPr>
                        <w:rPr>
                          <w:rFonts w:ascii="Cambria Math" w:hAnsi="Cambria Math"/>
                        </w:rPr>
                      </m:ctrlPr>
                    </m:sSubPr>
                    <m:e>
                      <m:r>
                        <w:rPr>
                          <w:rFonts w:ascii="Cambria Math" w:hAnsi="Cambria Math"/>
                        </w:rPr>
                        <m:t>B</m:t>
                      </m:r>
                    </m:e>
                    <m:sub>
                      <m:r>
                        <w:rPr>
                          <w:rFonts w:ascii="Cambria Math" w:hAnsi="Cambria Math"/>
                        </w:rPr>
                        <m:t>i</m:t>
                      </m:r>
                    </m:sub>
                  </m:sSub>
                </m:e>
              </m:d>
            </m:num>
            <m:den>
              <m:r>
                <w:rPr>
                  <w:rFonts w:ascii="Cambria Math" w:hAnsi="Cambria Math"/>
                </w:rPr>
                <m:t>P</m:t>
              </m:r>
              <m:d>
                <m:dPr>
                  <m:ctrlPr>
                    <w:rPr>
                      <w:rFonts w:ascii="Cambria Math" w:hAnsi="Cambria Math"/>
                    </w:rPr>
                  </m:ctrlPr>
                </m:dPr>
                <m:e>
                  <m:r>
                    <w:rPr>
                      <w:rFonts w:ascii="Cambria Math" w:hAnsi="Cambria Math"/>
                    </w:rPr>
                    <m:t>A</m:t>
                  </m:r>
                </m:e>
              </m:d>
            </m:den>
          </m:f>
          <m:r>
            <w:rPr>
              <w:rFonts w:ascii="Cambria Math" w:hAnsi="Cambria Math"/>
            </w:rPr>
            <m:t>  </m:t>
          </m:r>
          <m:d>
            <m:dPr>
              <m:ctrlPr>
                <w:rPr>
                  <w:rFonts w:ascii="Cambria Math" w:hAnsi="Cambria Math"/>
                </w:rPr>
              </m:ctrlPr>
            </m:dPr>
            <m:e>
              <m:r>
                <w:rPr>
                  <w:rFonts w:ascii="Cambria Math" w:hAnsi="Cambria Math"/>
                </w:rPr>
                <m:t>4.44</m:t>
              </m:r>
            </m:e>
          </m:d>
        </m:oMath>
      </m:oMathPara>
      <w:bookmarkEnd w:id="294"/>
    </w:p>
    <w:p w:rsidR="003045B9" w:rsidRDefault="00E54A55">
      <w:pPr>
        <w:pStyle w:val="FirstParagraph"/>
      </w:pPr>
      <w:r>
        <w:t>也就是说，在</w:t>
      </w:r>
      <w:r>
        <w:t xml:space="preserve"> </w:t>
      </w:r>
      <m:oMath>
        <m:r>
          <w:rPr>
            <w:rFonts w:ascii="Cambria Math" w:hAnsi="Cambria Math"/>
          </w:rPr>
          <m:t>A</m:t>
        </m:r>
      </m:oMath>
      <w:r>
        <w:t xml:space="preserve"> </w:t>
      </w:r>
      <w:r>
        <w:t>已经发生的情况下，</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w:t>
      </w:r>
      <w:r>
        <w:t>发生的概率等于</w:t>
      </w:r>
      <w:r>
        <w:t xml:space="preserve"> </w:t>
      </w:r>
      <m:oMath>
        <m:r>
          <w:rPr>
            <w:rFonts w:ascii="Cambria Math" w:hAnsi="Cambria Math"/>
          </w:rPr>
          <m:t>A</m:t>
        </m:r>
      </m:oMath>
      <w:r>
        <w:t xml:space="preserve"> </w:t>
      </w:r>
      <w:r>
        <w:t>和</w:t>
      </w:r>
      <w:r>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w:t>
      </w:r>
      <w:r>
        <w:t>同时发生的概率除以</w:t>
      </w:r>
      <w:r>
        <w:t xml:space="preserve"> </w:t>
      </w:r>
      <m:oMath>
        <m:r>
          <w:rPr>
            <w:rFonts w:ascii="Cambria Math" w:hAnsi="Cambria Math"/>
          </w:rPr>
          <m:t>A</m:t>
        </m:r>
      </m:oMath>
      <w:r>
        <w:t xml:space="preserve"> </w:t>
      </w:r>
      <w:r>
        <w:t>发生的概率。以同样的方式，我们可以考虑给定事件</w:t>
      </w:r>
      <w:r>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w:t>
      </w:r>
      <w:r>
        <w:t>发生的情况下事件</w:t>
      </w:r>
      <w:r>
        <w:t xml:space="preserve"> </w:t>
      </w:r>
      <m:oMath>
        <m:r>
          <w:rPr>
            <w:rFonts w:ascii="Cambria Math" w:hAnsi="Cambria Math"/>
          </w:rPr>
          <m:t>A</m:t>
        </m:r>
      </m:oMath>
      <w:r>
        <w:t xml:space="preserve"> </w:t>
      </w:r>
      <w:r>
        <w:t>的条件概率。</w:t>
      </w:r>
    </w:p>
    <w:p w:rsidR="003045B9" w:rsidRDefault="00E54A55">
      <w:pPr>
        <w:pStyle w:val="a0"/>
      </w:pPr>
      <w:bookmarkStart w:id="295" w:name="eq-4_45"/>
      <m:oMathPara>
        <m:oMathParaPr>
          <m:jc m:val="center"/>
        </m:oMathParaPr>
        <m:oMath>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&amp;</m:t>
                  </m:r>
                  <m:sSub>
                    <m:sSubPr>
                      <m:ctrlPr>
                        <w:rPr>
                          <w:rFonts w:ascii="Cambria Math" w:hAnsi="Cambria Math"/>
                        </w:rPr>
                      </m:ctrlPr>
                    </m:sSubPr>
                    <m:e>
                      <m:r>
                        <w:rPr>
                          <w:rFonts w:ascii="Cambria Math" w:hAnsi="Cambria Math"/>
                        </w:rPr>
                        <m:t>B</m:t>
                      </m:r>
                    </m:e>
                    <m:sub>
                      <m:r>
                        <w:rPr>
                          <w:rFonts w:ascii="Cambria Math" w:hAnsi="Cambria Math"/>
                        </w:rPr>
                        <m:t>i</m:t>
                      </m:r>
                    </m:sub>
                  </m:sSub>
                </m:e>
              </m:d>
            </m:num>
            <m:den>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i</m:t>
                      </m:r>
                    </m:sub>
                  </m:sSub>
                </m:e>
              </m:d>
            </m:den>
          </m:f>
          <m:r>
            <w:rPr>
              <w:rFonts w:ascii="Cambria Math" w:hAnsi="Cambria Math"/>
            </w:rPr>
            <m:t>  </m:t>
          </m:r>
          <m:d>
            <m:dPr>
              <m:ctrlPr>
                <w:rPr>
                  <w:rFonts w:ascii="Cambria Math" w:hAnsi="Cambria Math"/>
                </w:rPr>
              </m:ctrlPr>
            </m:dPr>
            <m:e>
              <m:r>
                <w:rPr>
                  <w:rFonts w:ascii="Cambria Math" w:hAnsi="Cambria Math"/>
                </w:rPr>
                <m:t>4.45</m:t>
              </m:r>
            </m:e>
          </m:d>
        </m:oMath>
      </m:oMathPara>
      <w:bookmarkEnd w:id="295"/>
    </w:p>
    <w:p w:rsidR="003045B9" w:rsidRDefault="00E54A55">
      <w:pPr>
        <w:pStyle w:val="FirstParagraph"/>
      </w:pPr>
      <w:r>
        <w:t>这两种条件概率可以重新排列，得到</w:t>
      </w:r>
      <w:r>
        <w:t>:</w:t>
      </w:r>
    </w:p>
    <w:p w:rsidR="003045B9" w:rsidRDefault="00E54A55">
      <w:pPr>
        <w:pStyle w:val="a0"/>
      </w:pPr>
      <w:bookmarkStart w:id="296" w:name="eq-4_46"/>
      <m:oMathPara>
        <m:oMathParaPr>
          <m:jc m:val="center"/>
        </m:oMathParaPr>
        <m:oMath>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i</m:t>
                  </m:r>
                </m:sub>
              </m:sSub>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&amp;</m:t>
              </m:r>
              <m:sSub>
                <m:sSubPr>
                  <m:ctrlPr>
                    <w:rPr>
                      <w:rFonts w:ascii="Cambria Math" w:hAnsi="Cambria Math"/>
                    </w:rPr>
                  </m:ctrlPr>
                </m:sSubPr>
                <m:e>
                  <m:r>
                    <w:rPr>
                      <w:rFonts w:ascii="Cambria Math" w:hAnsi="Cambria Math"/>
                    </w:rPr>
                    <m:t>B</m:t>
                  </m:r>
                </m:e>
                <m:sub>
                  <m:r>
                    <w:rPr>
                      <w:rFonts w:ascii="Cambria Math" w:hAnsi="Cambria Math"/>
                    </w:rPr>
                    <m:t>i</m:t>
                  </m:r>
                </m:sub>
              </m:sSub>
            </m:e>
          </m:d>
          <m:r>
            <w:rPr>
              <w:rFonts w:ascii="Cambria Math" w:hAnsi="Cambria Math"/>
            </w:rPr>
            <m:t>  </m:t>
          </m:r>
          <m:d>
            <m:dPr>
              <m:ctrlPr>
                <w:rPr>
                  <w:rFonts w:ascii="Cambria Math" w:hAnsi="Cambria Math"/>
                </w:rPr>
              </m:ctrlPr>
            </m:dPr>
            <m:e>
              <m:r>
                <w:rPr>
                  <w:rFonts w:ascii="Cambria Math" w:hAnsi="Cambria Math"/>
                </w:rPr>
                <m:t>4.46</m:t>
              </m:r>
            </m:e>
          </m:d>
        </m:oMath>
      </m:oMathPara>
      <w:bookmarkEnd w:id="296"/>
    </w:p>
    <w:p w:rsidR="003045B9" w:rsidRDefault="00E54A55">
      <w:pPr>
        <w:pStyle w:val="FirstParagraph"/>
      </w:pPr>
      <w:r>
        <w:t>我们使用这个代替</w:t>
      </w:r>
      <w:r>
        <w:t xml:space="preserve"> </w:t>
      </w:r>
      <w:hyperlink w:anchor="eq-4_44">
        <w:r>
          <w:rPr>
            <w:rStyle w:val="ad"/>
          </w:rPr>
          <w:t>公式</w:t>
        </w:r>
        <w:r>
          <w:rPr>
            <w:rStyle w:val="ad"/>
          </w:rPr>
          <w:t> 4.44</w:t>
        </w:r>
      </w:hyperlink>
      <w:r>
        <w:t xml:space="preserve"> </w:t>
      </w:r>
      <w:r>
        <w:t>中的</w:t>
      </w:r>
      <w:r>
        <w:t xml:space="preserve"> </w:t>
      </w:r>
      <m:oMath>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&amp;</m:t>
            </m:r>
            <m:sSub>
              <m:sSubPr>
                <m:ctrlPr>
                  <w:rPr>
                    <w:rFonts w:ascii="Cambria Math" w:hAnsi="Cambria Math"/>
                  </w:rPr>
                </m:ctrlPr>
              </m:sSubPr>
              <m:e>
                <m:r>
                  <w:rPr>
                    <w:rFonts w:ascii="Cambria Math" w:hAnsi="Cambria Math"/>
                  </w:rPr>
                  <m:t>B</m:t>
                </m:r>
              </m:e>
              <m:sub>
                <m:r>
                  <w:rPr>
                    <w:rFonts w:ascii="Cambria Math" w:hAnsi="Cambria Math"/>
                  </w:rPr>
                  <m:t>i</m:t>
                </m:r>
              </m:sub>
            </m:sSub>
          </m:e>
        </m:d>
      </m:oMath>
      <w:r>
        <w:t xml:space="preserve"> </w:t>
      </w:r>
      <w:r>
        <w:t>项可得到</w:t>
      </w:r>
      <w:r>
        <w:t xml:space="preserve"> </w:t>
      </w:r>
      <w:r>
        <w:t>传统的贝叶斯定理：</w:t>
      </w:r>
    </w:p>
    <w:p w:rsidR="003045B9" w:rsidRDefault="00E54A55">
      <w:pPr>
        <w:pStyle w:val="a0"/>
      </w:pPr>
      <w:bookmarkStart w:id="297" w:name="eq-4_47"/>
      <m:oMathPara>
        <m:oMathParaPr>
          <m:jc m:val="center"/>
        </m:oMathPara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A</m:t>
              </m:r>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i</m:t>
                      </m:r>
                    </m:sub>
                  </m:sSub>
                </m:e>
              </m:d>
            </m:num>
            <m:den>
              <m:r>
                <w:rPr>
                  <w:rFonts w:ascii="Cambria Math" w:hAnsi="Cambria Math"/>
                </w:rPr>
                <m:t>P</m:t>
              </m:r>
              <m:d>
                <m:dPr>
                  <m:ctrlPr>
                    <w:rPr>
                      <w:rFonts w:ascii="Cambria Math" w:hAnsi="Cambria Math"/>
                    </w:rPr>
                  </m:ctrlPr>
                </m:dPr>
                <m:e>
                  <m:r>
                    <w:rPr>
                      <w:rFonts w:ascii="Cambria Math" w:hAnsi="Cambria Math"/>
                    </w:rPr>
                    <m:t>A</m:t>
                  </m:r>
                </m:e>
              </m:d>
            </m:den>
          </m:f>
          <m:r>
            <w:rPr>
              <w:rFonts w:ascii="Cambria Math" w:hAnsi="Cambria Math"/>
            </w:rPr>
            <m:t>  </m:t>
          </m:r>
          <m:d>
            <m:dPr>
              <m:ctrlPr>
                <w:rPr>
                  <w:rFonts w:ascii="Cambria Math" w:hAnsi="Cambria Math"/>
                </w:rPr>
              </m:ctrlPr>
            </m:dPr>
            <m:e>
              <m:r>
                <w:rPr>
                  <w:rFonts w:ascii="Cambria Math" w:hAnsi="Cambria Math"/>
                </w:rPr>
                <m:t>4.47</m:t>
              </m:r>
            </m:e>
          </m:d>
        </m:oMath>
      </m:oMathPara>
      <w:bookmarkEnd w:id="297"/>
    </w:p>
    <w:p w:rsidR="003045B9" w:rsidRDefault="00E54A55">
      <w:pPr>
        <w:pStyle w:val="FirstParagraph"/>
      </w:pPr>
      <w:r>
        <w:t>如果我们把这个看似晦涩的定理翻译成这样，即</w:t>
      </w:r>
      <w:r>
        <w:t xml:space="preserve"> </w:t>
      </w:r>
      <m:oMath>
        <m:r>
          <w:rPr>
            <w:rFonts w:ascii="Cambria Math" w:hAnsi="Cambria Math"/>
          </w:rPr>
          <m:t>A</m:t>
        </m:r>
      </m:oMath>
      <w:r>
        <w:t xml:space="preserve"> </w:t>
      </w:r>
      <w:r>
        <w:t>代表从自然界获得的数据，而各种</w:t>
      </w:r>
      <w:r>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w:t>
      </w:r>
      <w:r>
        <w:t>作为可以用来解释数据的单独假设（假设是模型加上参数向量</w:t>
      </w:r>
      <w:r>
        <w:t xml:space="preserve"> </w:t>
      </w:r>
      <m:oMath>
        <m:r>
          <w:rPr>
            <w:rFonts w:ascii="Cambria Math" w:hAnsi="Cambria Math"/>
          </w:rPr>
          <m:t>θ</m:t>
        </m:r>
      </m:oMath>
      <w:r>
        <w:t>），那么我们就可以推导出渔业中使用的贝叶斯定理的形式。因此，</w:t>
      </w:r>
      <m:oMath>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e>
        </m:d>
      </m:oMath>
      <w:r>
        <w:t xml:space="preserve"> </w:t>
      </w:r>
      <w:r>
        <w:t>就是给定模型加上参数</w:t>
      </w:r>
      <w:r>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w:t>
      </w:r>
      <w:r>
        <w:t>（假设）的数据</w:t>
      </w:r>
      <w:r>
        <w:t xml:space="preserve"> </w:t>
      </w:r>
      <m:oMath>
        <m:r>
          <w:rPr>
            <w:rFonts w:ascii="Cambria Math" w:hAnsi="Cambria Math"/>
          </w:rPr>
          <m:t>A</m:t>
        </m:r>
      </m:oMath>
      <w:r>
        <w:t xml:space="preserve"> </w:t>
      </w:r>
      <w:r>
        <w:t>的似然</w:t>
      </w:r>
      <w:r>
        <w:t>;</w:t>
      </w:r>
      <w:r>
        <w:t>我们已经从极大似然理论和实践中熟悉了这一点。新内容是</w:t>
      </w:r>
      <w:r>
        <w:t xml:space="preserve">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i</m:t>
                </m:r>
              </m:sub>
            </m:sSub>
          </m:e>
        </m:d>
      </m:oMath>
      <w:r>
        <w:t>，它是在对数据</w:t>
      </w:r>
      <w:r>
        <w:t xml:space="preserve"> </w:t>
      </w:r>
      <m:oMath>
        <m:r>
          <w:rPr>
            <w:rFonts w:ascii="Cambria Math" w:hAnsi="Cambria Math"/>
          </w:rPr>
          <m:t>A</m:t>
        </m:r>
      </m:oMath>
      <w:r>
        <w:t xml:space="preserve"> </w:t>
      </w:r>
      <w:r>
        <w:t>进行任何分析或考虑之前假设的概率。这就是假设</w:t>
      </w:r>
      <w:r>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w:t>
      </w:r>
      <w:r>
        <w:t>的</w:t>
      </w:r>
      <w:r>
        <w:rPr>
          <w:b/>
          <w:bCs/>
        </w:rPr>
        <w:t>先验</w:t>
      </w:r>
      <w:r>
        <w:t>概率。</w:t>
      </w:r>
      <w:r>
        <w:t xml:space="preserve"> </w:t>
      </w:r>
      <w:hyperlink w:anchor="eq-4_47">
        <w:r>
          <w:rPr>
            <w:rStyle w:val="ad"/>
          </w:rPr>
          <w:t>公式</w:t>
        </w:r>
        <w:r>
          <w:rPr>
            <w:rStyle w:val="ad"/>
          </w:rPr>
          <w:t> 4.47</w:t>
        </w:r>
      </w:hyperlink>
      <w:r>
        <w:t xml:space="preserve"> </w:t>
      </w:r>
      <w:r>
        <w:t>中的</w:t>
      </w:r>
      <w:r>
        <w:t xml:space="preserve"> </w:t>
      </w:r>
      <m:oMath>
        <m:r>
          <w:rPr>
            <w:rFonts w:ascii="Cambria Math" w:hAnsi="Cambria Math"/>
          </w:rPr>
          <m:t>P</m:t>
        </m:r>
        <m:d>
          <m:dPr>
            <m:ctrlPr>
              <w:rPr>
                <w:rFonts w:ascii="Cambria Math" w:hAnsi="Cambria Math"/>
              </w:rPr>
            </m:ctrlPr>
          </m:dPr>
          <m:e>
            <m:r>
              <w:rPr>
                <w:rFonts w:ascii="Cambria Math" w:hAnsi="Cambria Math"/>
              </w:rPr>
              <m:t>A</m:t>
            </m:r>
          </m:e>
        </m:d>
      </m:oMath>
      <w:r>
        <w:t xml:space="preserve"> </w:t>
      </w:r>
      <w:r>
        <w:t>是所有可能的数据和假设组合的组合概率。</w:t>
      </w:r>
      <w:r>
        <w:t>“</w:t>
      </w:r>
      <w:r>
        <w:t>所有</w:t>
      </w:r>
      <w:r>
        <w:t>”</w:t>
      </w:r>
      <w:r>
        <w:t>这个词的使用需要强调，因为它实际上意味着考虑所有可能的结</w:t>
      </w:r>
      <w:r>
        <w:lastRenderedPageBreak/>
        <w:t>果。这种完备性就是为什么贝叶斯统计在纸牌游戏和其他受限制的机会游戏等封闭系统中如此有效的原因。然而，在开放世界中，所有的可能性都被考虑过是一个强有力的假设。最好的解释是，所考虑的一系列备选假设（模型加特定参数）构成了正在进行的分析的适用范围。</w:t>
      </w:r>
      <w:r>
        <w:t>b</w:t>
      </w:r>
      <w:r>
        <w:t>也就</w:t>
      </w:r>
      <w:r>
        <w:t>是对于所有</w:t>
      </w:r>
      <w:r>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t>，</w:t>
      </w:r>
      <w:r>
        <w:t xml:space="preserve"> </w:t>
      </w:r>
      <m:oMath>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A</m:t>
            </m:r>
          </m:e>
        </m:d>
        <m:r>
          <m:rPr>
            <m:sty m:val="p"/>
          </m:rPr>
          <w:rPr>
            <w:rFonts w:ascii="Cambria Math" w:hAnsi="Cambria Math"/>
          </w:rPr>
          <m:t>=</m:t>
        </m:r>
        <m:r>
          <w:rPr>
            <w:rFonts w:ascii="Cambria Math" w:hAnsi="Cambria Math"/>
          </w:rPr>
          <m:t>0</m:t>
        </m:r>
      </m:oMath>
      <w:r>
        <w:t>，因此得到了</w:t>
      </w:r>
      <w:r>
        <w:t xml:space="preserve"> </w:t>
      </w:r>
      <w:hyperlink w:anchor="eq-4_48">
        <w:r>
          <w:rPr>
            <w:rStyle w:val="ad"/>
          </w:rPr>
          <w:t>公式</w:t>
        </w:r>
        <w:r>
          <w:rPr>
            <w:rStyle w:val="ad"/>
          </w:rPr>
          <w:t> 4.48</w:t>
        </w:r>
      </w:hyperlink>
      <w:r>
        <w:t>。</w:t>
      </w:r>
    </w:p>
    <w:p w:rsidR="003045B9" w:rsidRDefault="00E54A55">
      <w:pPr>
        <w:pStyle w:val="a0"/>
      </w:pPr>
      <w:bookmarkStart w:id="298" w:name="eq-4_48"/>
      <m:oMathPara>
        <m:oMathParaPr>
          <m:jc m:val="center"/>
        </m:oMathParaPr>
        <m:oMath>
          <m:r>
            <w:rPr>
              <w:rFonts w:ascii="Cambria Math" w:hAnsi="Cambria Math"/>
            </w:rPr>
            <m:t>P</m:t>
          </m:r>
          <m:d>
            <m:dPr>
              <m:ctrlPr>
                <w:rPr>
                  <w:rFonts w:ascii="Cambria Math" w:hAnsi="Cambria Math"/>
                </w:rPr>
              </m:ctrlPr>
            </m:dPr>
            <m:e>
              <m:r>
                <w:rPr>
                  <w:rFonts w:ascii="Cambria Math" w:hAnsi="Cambria Math"/>
                </w:rPr>
                <m:t>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e>
              </m:d>
            </m:e>
          </m:nary>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i</m:t>
                  </m:r>
                </m:sub>
              </m:sSub>
            </m:e>
          </m:d>
          <m:r>
            <w:rPr>
              <w:rFonts w:ascii="Cambria Math" w:hAnsi="Cambria Math"/>
            </w:rPr>
            <m:t>  </m:t>
          </m:r>
          <m:d>
            <m:dPr>
              <m:ctrlPr>
                <w:rPr>
                  <w:rFonts w:ascii="Cambria Math" w:hAnsi="Cambria Math"/>
                </w:rPr>
              </m:ctrlPr>
            </m:dPr>
            <m:e>
              <m:r>
                <w:rPr>
                  <w:rFonts w:ascii="Cambria Math" w:hAnsi="Cambria Math"/>
                </w:rPr>
                <m:t>4.48</m:t>
              </m:r>
            </m:e>
          </m:d>
        </m:oMath>
      </m:oMathPara>
      <w:bookmarkEnd w:id="298"/>
    </w:p>
    <w:p w:rsidR="003045B9" w:rsidRDefault="00E54A55">
      <w:pPr>
        <w:pStyle w:val="3"/>
      </w:pPr>
      <w:bookmarkStart w:id="299" w:name="贝叶斯方法"/>
      <w:bookmarkStart w:id="300" w:name="_Toc205277887"/>
      <w:bookmarkEnd w:id="292"/>
      <w:r>
        <w:t xml:space="preserve">4.13.2 </w:t>
      </w:r>
      <w:r>
        <w:t>贝叶斯方法</w:t>
      </w:r>
      <w:bookmarkEnd w:id="300"/>
    </w:p>
    <w:p w:rsidR="003045B9" w:rsidRDefault="00E54A55">
      <w:pPr>
        <w:pStyle w:val="FirstParagraph"/>
      </w:pPr>
      <w:r>
        <w:t>如前所述，贝叶斯定理与条件概率有关</w:t>
      </w:r>
      <w:r>
        <w:t>(Gelman et al, 2014)</w:t>
      </w:r>
      <w:r>
        <w:t>，因此，当我们试图确定一系列</w:t>
      </w:r>
      <w:r>
        <w:t xml:space="preserve"> </w:t>
      </w:r>
      <m:oMath>
        <m:r>
          <w:rPr>
            <w:rFonts w:ascii="Cambria Math" w:hAnsi="Cambria Math"/>
          </w:rPr>
          <m:t>n</m:t>
        </m:r>
      </m:oMath>
      <w:r>
        <w:t xml:space="preserve"> </w:t>
      </w:r>
      <w:r>
        <w:t>个离散假设（</w:t>
      </w:r>
      <w:r>
        <w:t xml:space="preserve"> </w:t>
      </w:r>
      <m:oMath>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r>
          <w:rPr>
            <w:rFonts w:ascii="Cambria Math" w:hAnsi="Cambria Math"/>
          </w:rPr>
          <m:t>model</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oMath>
      <w:r>
        <w:t xml:space="preserve"> </w:t>
      </w:r>
      <w:r>
        <w:t>）中哪个是最可能的时，我们使用</w:t>
      </w:r>
      <w:r>
        <w:t>:</w:t>
      </w:r>
    </w:p>
    <w:p w:rsidR="003045B9" w:rsidRDefault="00E54A55">
      <w:pPr>
        <w:pStyle w:val="a0"/>
      </w:pPr>
      <w:bookmarkStart w:id="301" w:name="eq-4_49"/>
      <m:oMathPara>
        <m:oMathParaPr>
          <m:jc m:val="center"/>
        </m:oMathParaPr>
        <m:oMath>
          <m: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r>
                <w:rPr>
                  <w:rFonts w:ascii="Cambria Math" w:hAnsi="Cambria Math"/>
                </w:rPr>
                <m:t>data</m:t>
              </m:r>
            </m:e>
          </m:d>
          <m:r>
            <m:rPr>
              <m:sty m:val="p"/>
            </m:rPr>
            <w:rPr>
              <w:rFonts w:ascii="Cambria Math" w:hAnsi="Cambria Math"/>
            </w:rPr>
            <m:t>=</m:t>
          </m:r>
          <m:f>
            <m:fPr>
              <m:ctrlPr>
                <w:rPr>
                  <w:rFonts w:ascii="Cambria Math" w:hAnsi="Cambria Math"/>
                </w:rPr>
              </m:ctrlPr>
            </m:fPr>
            <m:num>
              <m:r>
                <w:rPr>
                  <w:rFonts w:ascii="Cambria Math" w:hAnsi="Cambria Math"/>
                </w:rPr>
                <m:t>L</m:t>
              </m:r>
              <m:d>
                <m:dPr>
                  <m:begChr m:val="{"/>
                  <m:endChr m:val="}"/>
                  <m:ctrlPr>
                    <w:rPr>
                      <w:rFonts w:ascii="Cambria Math" w:hAnsi="Cambria Math"/>
                    </w:rPr>
                  </m:ctrlPr>
                </m:dPr>
                <m:e>
                  <m:r>
                    <w:rPr>
                      <w:rFonts w:ascii="Cambria Math" w:hAnsi="Cambria Math"/>
                    </w:rPr>
                    <m:t>data</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e>
              </m:d>
              <m: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i</m:t>
                      </m:r>
                    </m:sub>
                  </m:sSub>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d>
                    <m:dPr>
                      <m:begChr m:val="["/>
                      <m:endChr m:val="]"/>
                      <m:ctrlPr>
                        <w:rPr>
                          <w:rFonts w:ascii="Cambria Math" w:hAnsi="Cambria Math"/>
                        </w:rPr>
                      </m:ctrlPr>
                    </m:dPr>
                    <m:e>
                      <m:r>
                        <w:rPr>
                          <w:rFonts w:ascii="Cambria Math" w:hAnsi="Cambria Math"/>
                        </w:rPr>
                        <m:t>L</m:t>
                      </m:r>
                      <m:d>
                        <m:dPr>
                          <m:begChr m:val="{"/>
                          <m:endChr m:val="}"/>
                          <m:ctrlPr>
                            <w:rPr>
                              <w:rFonts w:ascii="Cambria Math" w:hAnsi="Cambria Math"/>
                            </w:rPr>
                          </m:ctrlPr>
                        </m:dPr>
                        <m:e>
                          <m:r>
                            <w:rPr>
                              <w:rFonts w:ascii="Cambria Math" w:hAnsi="Cambria Math"/>
                            </w:rPr>
                            <m:t>data</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e>
                      </m:d>
                      <m: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i</m:t>
                              </m:r>
                            </m:sub>
                          </m:sSub>
                        </m:e>
                      </m:d>
                    </m:e>
                  </m:d>
                </m:e>
              </m:nary>
            </m:den>
          </m:f>
          <m:r>
            <w:rPr>
              <w:rFonts w:ascii="Cambria Math" w:hAnsi="Cambria Math"/>
            </w:rPr>
            <m:t>  </m:t>
          </m:r>
          <m:d>
            <m:dPr>
              <m:ctrlPr>
                <w:rPr>
                  <w:rFonts w:ascii="Cambria Math" w:hAnsi="Cambria Math"/>
                </w:rPr>
              </m:ctrlPr>
            </m:dPr>
            <m:e>
              <m:r>
                <w:rPr>
                  <w:rFonts w:ascii="Cambria Math" w:hAnsi="Cambria Math"/>
                </w:rPr>
                <m:t>4.49</m:t>
              </m:r>
            </m:e>
          </m:d>
        </m:oMath>
      </m:oMathPara>
      <w:bookmarkEnd w:id="301"/>
    </w:p>
    <w:p w:rsidR="003045B9" w:rsidRDefault="00E54A55">
      <w:pPr>
        <w:pStyle w:val="FirstParagraph"/>
      </w:pPr>
      <w:r>
        <w:t>其中</w:t>
      </w:r>
      <w:r>
        <w:t xml:space="preserve"> </w:t>
      </w:r>
      <m:oMath>
        <m:sSub>
          <m:sSubPr>
            <m:ctrlPr>
              <w:rPr>
                <w:rFonts w:ascii="Cambria Math" w:hAnsi="Cambria Math"/>
              </w:rPr>
            </m:ctrlPr>
          </m:sSubPr>
          <m:e>
            <m:r>
              <w:rPr>
                <w:rFonts w:ascii="Cambria Math" w:hAnsi="Cambria Math"/>
              </w:rPr>
              <m:t>H</m:t>
            </m:r>
          </m:e>
          <m:sub>
            <m:r>
              <w:rPr>
                <w:rFonts w:ascii="Cambria Math" w:hAnsi="Cambria Math"/>
              </w:rPr>
              <m:t>i</m:t>
            </m:r>
          </m:sub>
        </m:sSub>
      </m:oMath>
      <w:r>
        <w:t xml:space="preserve"> </w:t>
      </w:r>
      <w:r>
        <w:t>指的是被考虑的</w:t>
      </w:r>
      <w:r>
        <w:t xml:space="preserve"> </w:t>
      </w:r>
      <m:oMath>
        <m:r>
          <w:rPr>
            <w:rFonts w:ascii="Cambria Math" w:hAnsi="Cambria Math"/>
          </w:rPr>
          <m:t>n</m:t>
        </m:r>
      </m:oMath>
      <w:r>
        <w:t xml:space="preserve"> </w:t>
      </w:r>
      <w:r>
        <w:t>个假设中的</w:t>
      </w:r>
      <w:r>
        <w:t xml:space="preserve"> </w:t>
      </w:r>
      <m:oMath>
        <m:r>
          <w:rPr>
            <w:rFonts w:ascii="Cambria Math" w:hAnsi="Cambria Math"/>
          </w:rPr>
          <m:t>i</m:t>
        </m:r>
      </m:oMath>
      <w:r>
        <w:t xml:space="preserve"> </w:t>
      </w:r>
      <w:r>
        <w:t>（假设是具有特定参数值集的特定模型），而数据只是模型拟合的数据。重要的是，</w:t>
      </w:r>
      <m:oMath>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r>
          <w:rPr>
            <w:rFonts w:ascii="Cambria Math" w:hAnsi="Cambria Math"/>
          </w:rPr>
          <m:t>data</m:t>
        </m:r>
        <m:r>
          <m:rPr>
            <m:sty m:val="p"/>
          </m:rPr>
          <w:rPr>
            <w:rFonts w:ascii="Cambria Math" w:hAnsi="Cambria Math"/>
          </w:rPr>
          <m:t>}</m:t>
        </m:r>
      </m:oMath>
      <w:r>
        <w:t xml:space="preserve"> </w:t>
      </w:r>
      <w:r>
        <w:t>是假设</w:t>
      </w:r>
      <w:r>
        <w:t xml:space="preserve"> </w:t>
      </w:r>
      <m:oMath>
        <m:sSub>
          <m:sSubPr>
            <m:ctrlPr>
              <w:rPr>
                <w:rFonts w:ascii="Cambria Math" w:hAnsi="Cambria Math"/>
              </w:rPr>
            </m:ctrlPr>
          </m:sSubPr>
          <m:e>
            <m:r>
              <w:rPr>
                <w:rFonts w:ascii="Cambria Math" w:hAnsi="Cambria Math"/>
              </w:rPr>
              <m:t>H</m:t>
            </m:r>
          </m:e>
          <m:sub>
            <m:r>
              <w:rPr>
                <w:rFonts w:ascii="Cambria Math" w:hAnsi="Cambria Math"/>
              </w:rPr>
              <m:t>i</m:t>
            </m:r>
          </m:sub>
        </m:sSub>
      </m:oMath>
      <w:r>
        <w:t xml:space="preserve"> </w:t>
      </w:r>
      <w:r>
        <w:t>的</w:t>
      </w:r>
      <w:r>
        <w:rPr>
          <w:b/>
          <w:bCs/>
        </w:rPr>
        <w:t>后验</w:t>
      </w:r>
      <w:r>
        <w:t>概率</w:t>
      </w:r>
      <w:r>
        <w:t>(</w:t>
      </w:r>
      <w:r>
        <w:t>即</w:t>
      </w:r>
      <w:r>
        <w:t xml:space="preserve"> 0 </w:t>
      </w:r>
      <w:r>
        <w:t>到</w:t>
      </w:r>
      <w:r>
        <w:t xml:space="preserve"> 1 </w:t>
      </w:r>
      <w:r>
        <w:t>之间的严格概率</w:t>
      </w:r>
      <w:r>
        <w:t>)</w:t>
      </w:r>
      <w:r>
        <w:t>。这定义了除数</w:t>
      </w:r>
      <w:r>
        <w:t xml:space="preserve"> </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d>
              <m:dPr>
                <m:begChr m:val="["/>
                <m:endChr m:val="]"/>
                <m:ctrlPr>
                  <w:rPr>
                    <w:rFonts w:ascii="Cambria Math" w:hAnsi="Cambria Math"/>
                  </w:rPr>
                </m:ctrlPr>
              </m:dPr>
              <m:e>
                <m:r>
                  <w:rPr>
                    <w:rFonts w:ascii="Cambria Math" w:hAnsi="Cambria Math"/>
                  </w:rPr>
                  <m:t>L</m:t>
                </m:r>
                <m:d>
                  <m:dPr>
                    <m:begChr m:val="{"/>
                    <m:endChr m:val="}"/>
                    <m:ctrlPr>
                      <w:rPr>
                        <w:rFonts w:ascii="Cambria Math" w:hAnsi="Cambria Math"/>
                      </w:rPr>
                    </m:ctrlPr>
                  </m:dPr>
                  <m:e>
                    <m:r>
                      <w:rPr>
                        <w:rFonts w:ascii="Cambria Math" w:hAnsi="Cambria Math"/>
                      </w:rPr>
                      <m:t>data</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e>
                </m:d>
                <m: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i</m:t>
                        </m:r>
                      </m:sub>
                    </m:sSub>
                  </m:e>
                </m:d>
              </m:e>
            </m:d>
          </m:e>
        </m:nary>
      </m:oMath>
      <w:r>
        <w:t>，重新调整后的概率总和为</w:t>
      </w:r>
      <w:r>
        <w:t xml:space="preserve"> 1.0</w:t>
      </w:r>
      <w:r>
        <w:t>。在考虑观察数据之前，</w:t>
      </w:r>
      <m:oMath>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oMath>
      <w:r>
        <w:t xml:space="preserve"> </w:t>
      </w:r>
      <w:r>
        <w:t>是假设的先验概率（模型加上特定的参数值）。同样，这是一个严格的概率，所有假设的先验值之和必须为</w:t>
      </w:r>
      <w:r>
        <w:t xml:space="preserve"> 1</w:t>
      </w:r>
      <w:r>
        <w:t>。最后，</w:t>
      </w:r>
      <m:oMath>
        <m:r>
          <w:rPr>
            <w:rFonts w:ascii="Cambria Math" w:hAnsi="Cambria Math"/>
          </w:rPr>
          <m:t>L</m:t>
        </m:r>
        <m:d>
          <m:dPr>
            <m:begChr m:val="{"/>
            <m:endChr m:val="}"/>
            <m:ctrlPr>
              <w:rPr>
                <w:rFonts w:ascii="Cambria Math" w:hAnsi="Cambria Math"/>
              </w:rPr>
            </m:ctrlPr>
          </m:dPr>
          <m:e>
            <m:r>
              <w:rPr>
                <w:rFonts w:ascii="Cambria Math" w:hAnsi="Cambria Math"/>
              </w:rPr>
              <m:t>data</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e>
        </m:d>
      </m:oMath>
      <w:r>
        <w:t xml:space="preserve"> </w:t>
      </w:r>
      <w:r>
        <w:t>是给定假设</w:t>
      </w:r>
      <w:r>
        <w:t xml:space="preserve"> </w:t>
      </w:r>
      <m:oMath>
        <m:r>
          <w:rPr>
            <w:rFonts w:ascii="Cambria Math" w:hAnsi="Cambria Math"/>
          </w:rPr>
          <m:t>i</m:t>
        </m:r>
      </m:oMath>
      <w:r>
        <w:t xml:space="preserve"> </w:t>
      </w:r>
      <w:r>
        <w:t>时数据的似然，正如之前在最大似然法部分所讨论的那样。</w:t>
      </w:r>
    </w:p>
    <w:p w:rsidR="003045B9" w:rsidRDefault="00E54A55">
      <w:pPr>
        <w:pStyle w:val="a0"/>
      </w:pPr>
      <w:r>
        <w:t>如果参数是连续变量（如</w:t>
      </w:r>
      <w:r>
        <w:t xml:space="preserve">von Bertalanffy </w:t>
      </w:r>
      <w:r>
        <w:t>曲线中</w:t>
      </w:r>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t xml:space="preserve"> </w:t>
      </w:r>
      <w:r>
        <w:t>和</w:t>
      </w:r>
      <w:r>
        <w:t xml:space="preserve"> </w:t>
      </w:r>
      <m:oMath>
        <m:r>
          <w:rPr>
            <w:rFonts w:ascii="Cambria Math" w:hAnsi="Cambria Math"/>
          </w:rPr>
          <m:t>K</m:t>
        </m:r>
      </m:oMath>
      <w:r>
        <w:t>），替代假设必须使用连续参数的向量来描述，而不是使用离散参数集的列表，这样贝叶斯条件概率就变成了连续的</w:t>
      </w:r>
      <w:r>
        <w:t>:</w:t>
      </w:r>
    </w:p>
    <w:p w:rsidR="003045B9" w:rsidRDefault="00E54A55">
      <w:pPr>
        <w:pStyle w:val="a0"/>
      </w:pPr>
      <w:bookmarkStart w:id="302" w:name="eq-4_50"/>
      <m:oMathPara>
        <m:oMathParaPr>
          <m:jc m:val="center"/>
        </m:oMathParaPr>
        <m:oMath>
          <m: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r>
                <w:rPr>
                  <w:rFonts w:ascii="Cambria Math" w:hAnsi="Cambria Math"/>
                </w:rPr>
                <m:t>data</m:t>
              </m:r>
            </m:e>
          </m:d>
          <m:r>
            <m:rPr>
              <m:sty m:val="p"/>
            </m:rPr>
            <w:rPr>
              <w:rFonts w:ascii="Cambria Math" w:hAnsi="Cambria Math"/>
            </w:rPr>
            <m:t>=</m:t>
          </m:r>
          <m:f>
            <m:fPr>
              <m:ctrlPr>
                <w:rPr>
                  <w:rFonts w:ascii="Cambria Math" w:hAnsi="Cambria Math"/>
                </w:rPr>
              </m:ctrlPr>
            </m:fPr>
            <m:num>
              <m:r>
                <w:rPr>
                  <w:rFonts w:ascii="Cambria Math" w:hAnsi="Cambria Math"/>
                </w:rPr>
                <m:t>L</m:t>
              </m:r>
              <m:d>
                <m:dPr>
                  <m:begChr m:val="{"/>
                  <m:endChr m:val="}"/>
                  <m:ctrlPr>
                    <w:rPr>
                      <w:rFonts w:ascii="Cambria Math" w:hAnsi="Cambria Math"/>
                    </w:rPr>
                  </m:ctrlPr>
                </m:dPr>
                <m:e>
                  <m:r>
                    <w:rPr>
                      <w:rFonts w:ascii="Cambria Math" w:hAnsi="Cambria Math"/>
                    </w:rPr>
                    <m:t>data</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i</m:t>
                      </m:r>
                    </m:sub>
                  </m:sSub>
                </m:e>
              </m:d>
            </m:num>
            <m:den>
              <m:nary>
                <m:naryPr>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L</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data</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e>
                      </m:d>
                      <m: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i</m:t>
                              </m:r>
                            </m:sub>
                          </m:sSub>
                        </m:e>
                      </m:d>
                    </m:e>
                  </m:d>
                  <m:r>
                    <w:rPr>
                      <w:rFonts w:ascii="Cambria Math" w:hAnsi="Cambria Math"/>
                    </w:rPr>
                    <m:t>d</m:t>
                  </m:r>
                  <m:sSub>
                    <m:sSubPr>
                      <m:ctrlPr>
                        <w:rPr>
                          <w:rFonts w:ascii="Cambria Math" w:hAnsi="Cambria Math"/>
                        </w:rPr>
                      </m:ctrlPr>
                    </m:sSubPr>
                    <m:e>
                      <m:r>
                        <w:rPr>
                          <w:rFonts w:ascii="Cambria Math" w:hAnsi="Cambria Math"/>
                        </w:rPr>
                        <m:t>H</m:t>
                      </m:r>
                    </m:e>
                    <m:sub>
                      <m:r>
                        <w:rPr>
                          <w:rFonts w:ascii="Cambria Math" w:hAnsi="Cambria Math"/>
                        </w:rPr>
                        <m:t>i</m:t>
                      </m:r>
                    </m:sub>
                  </m:sSub>
                </m:e>
              </m:nary>
            </m:den>
          </m:f>
          <m:r>
            <w:rPr>
              <w:rFonts w:ascii="Cambria Math" w:hAnsi="Cambria Math"/>
            </w:rPr>
            <m:t>  </m:t>
          </m:r>
          <m:d>
            <m:dPr>
              <m:ctrlPr>
                <w:rPr>
                  <w:rFonts w:ascii="Cambria Math" w:hAnsi="Cambria Math"/>
                </w:rPr>
              </m:ctrlPr>
            </m:dPr>
            <m:e>
              <m:r>
                <w:rPr>
                  <w:rFonts w:ascii="Cambria Math" w:hAnsi="Cambria Math"/>
                </w:rPr>
                <m:t>4.50</m:t>
              </m:r>
            </m:e>
          </m:d>
        </m:oMath>
      </m:oMathPara>
      <w:bookmarkEnd w:id="302"/>
    </w:p>
    <w:p w:rsidR="003045B9" w:rsidRDefault="00E54A55">
      <w:pPr>
        <w:pStyle w:val="FirstParagraph"/>
      </w:pPr>
      <w:r>
        <w:t>在渔业和生态学中，要使用贝叶斯定理生成所需的后验分布，我们需要三样东西：</w:t>
      </w:r>
    </w:p>
    <w:p w:rsidR="003045B9" w:rsidRDefault="00E54A55">
      <w:pPr>
        <w:pStyle w:val="Compact"/>
        <w:numPr>
          <w:ilvl w:val="0"/>
          <w:numId w:val="6"/>
        </w:numPr>
      </w:pPr>
      <w:r>
        <w:t>要考虑的模型假设列表（即我们要尝试的参数和模型的组合（或范围））；</w:t>
      </w:r>
    </w:p>
    <w:p w:rsidR="003045B9" w:rsidRDefault="00E54A55">
      <w:pPr>
        <w:pStyle w:val="Compact"/>
        <w:numPr>
          <w:ilvl w:val="0"/>
          <w:numId w:val="6"/>
        </w:numPr>
      </w:pPr>
      <w:r>
        <w:t>计算每个假设</w:t>
      </w:r>
      <w:r>
        <w:t xml:space="preserve"> </w:t>
      </w:r>
      <m:oMath>
        <m:r>
          <w:rPr>
            <w:rFonts w:ascii="Cambria Math" w:hAnsi="Cambria Math"/>
          </w:rPr>
          <m:t>i</m:t>
        </m:r>
      </m:oMath>
      <w:r>
        <w:t xml:space="preserve"> </w:t>
      </w:r>
      <w:r>
        <w:t>下观测数据的概率密度所需的似然函数</w:t>
      </w:r>
      <w:r>
        <w:t xml:space="preserve">, </w:t>
      </w:r>
      <m:oMath>
        <m:r>
          <w:rPr>
            <w:rFonts w:ascii="Cambria Math" w:hAnsi="Cambria Math"/>
          </w:rPr>
          <m:t>L</m:t>
        </m:r>
        <m:d>
          <m:dPr>
            <m:begChr m:val="{"/>
            <m:endChr m:val="}"/>
            <m:ctrlPr>
              <w:rPr>
                <w:rFonts w:ascii="Cambria Math" w:hAnsi="Cambria Math"/>
              </w:rPr>
            </m:ctrlPr>
          </m:dPr>
          <m:e>
            <m:r>
              <w:rPr>
                <w:rFonts w:ascii="Cambria Math" w:hAnsi="Cambria Math"/>
              </w:rPr>
              <m:t>data</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e>
        </m:d>
      </m:oMath>
      <w:r>
        <w:t xml:space="preserve"> </w:t>
      </w:r>
      <w:r>
        <w:t>；</w:t>
      </w:r>
    </w:p>
    <w:p w:rsidR="003045B9" w:rsidRDefault="00E54A55">
      <w:pPr>
        <w:pStyle w:val="Compact"/>
        <w:numPr>
          <w:ilvl w:val="0"/>
          <w:numId w:val="6"/>
        </w:numPr>
      </w:pPr>
      <w:r>
        <w:t>每个假设</w:t>
      </w:r>
      <w:r>
        <w:t xml:space="preserve"> </w:t>
      </w:r>
      <m:oMath>
        <m:r>
          <w:rPr>
            <w:rFonts w:ascii="Cambria Math" w:hAnsi="Cambria Math"/>
          </w:rPr>
          <m:t>i</m:t>
        </m:r>
      </m:oMath>
      <w:r>
        <w:t xml:space="preserve"> </w:t>
      </w:r>
      <w:r>
        <w:t>的先验概率，标准化后所有先验概率之和等于</w:t>
      </w:r>
      <w:r>
        <w:t xml:space="preserve"> 1.0</w:t>
      </w:r>
      <w:r>
        <w:t>。</w:t>
      </w:r>
    </w:p>
    <w:p w:rsidR="003045B9" w:rsidRDefault="00E54A55">
      <w:pPr>
        <w:pStyle w:val="FirstParagraph"/>
      </w:pPr>
      <w:r>
        <w:t>除了对一组先验概率的要求之外，这与确定最大似然的要求完全相同。然而，先验概率的引入是一个很大的区别，也是我们将重点讨论的内容。这种方法的本质是利用数据信息更新先验概率。</w:t>
      </w:r>
    </w:p>
    <w:p w:rsidR="003045B9" w:rsidRDefault="00E54A55">
      <w:pPr>
        <w:pStyle w:val="a0"/>
      </w:pPr>
      <w:r>
        <w:t>如果模型中有许多参数需要估计，那么确定特定问题中的后验概率所涉及的整合工作就会耗费大量的计算机时间。用于确定贝叶斯后验分布的技术有很多，</w:t>
      </w:r>
      <w:r>
        <w:t xml:space="preserve">Gelman </w:t>
      </w:r>
      <w:r>
        <w:t>等（</w:t>
      </w:r>
      <w:r>
        <w:t>2014</w:t>
      </w:r>
      <w:r>
        <w:t>）介绍了比较常用的方法。我们将介绍和讨论一种估算贝叶斯后验概率</w:t>
      </w:r>
      <w:r>
        <w:lastRenderedPageBreak/>
        <w:t>的灵活方法（</w:t>
      </w:r>
      <w:r>
        <w:t>MCMC</w:t>
      </w:r>
      <w:r>
        <w:t>），我们将在讨论不确定性特征的章节中使用这种方法。这实际上是一种新的模型拟合方法，但为了方便起见，我们将把它包含在有关不确定性的章节中。贝叶斯分析法的明确目标不仅仅是发现后验分布的模式，从最大似然的角度看，后验分布可能被认为代表了最优模型。相反，其目的是明确描述分析得</w:t>
      </w:r>
      <w:r>
        <w:t>出的不同可能结果的相对概率，即描述每个参数和模型输出的不确定性。可能会有一个最可能的结果，但它是在所有其他可能性的概率分布的背景下提出的。</w:t>
      </w:r>
    </w:p>
    <w:p w:rsidR="003045B9" w:rsidRDefault="00E54A55">
      <w:pPr>
        <w:pStyle w:val="3"/>
      </w:pPr>
      <w:bookmarkStart w:id="303" w:name="先验概率"/>
      <w:bookmarkStart w:id="304" w:name="_Toc205277888"/>
      <w:bookmarkEnd w:id="299"/>
      <w:r>
        <w:t xml:space="preserve">4.13.3 </w:t>
      </w:r>
      <w:r>
        <w:t>先验概率</w:t>
      </w:r>
      <w:bookmarkEnd w:id="304"/>
    </w:p>
    <w:p w:rsidR="003045B9" w:rsidRDefault="00E54A55">
      <w:pPr>
        <w:pStyle w:val="FirstParagraph"/>
      </w:pPr>
      <w:r>
        <w:t>对于如何确定先验概率没有任何限制。人们可能已经从以前对同一物种的同一种群或不同种群的研究中对模型的参数有了很好的估计，或者至少对参数有了有用的限制（如不可能出现负增长或存活率</w:t>
      </w:r>
      <w:r>
        <w:t xml:space="preserve"> &gt;1</w:t>
      </w:r>
      <w:r>
        <w:t>）。如果没有足够的信息来产生有参考价值的先验概率，通常会采用一组均匀或无信息的先验概率，即所有被考虑的假设都被赋予相等的先验概率。这样做的效果是在分析前给每个假设赋予相</w:t>
      </w:r>
      <w:r>
        <w:t>同的权重。当然，如果在分析中不考虑某一假设，这就等于给该假设（模型加上特定参数）分配了一个零权重或先验概率。</w:t>
      </w:r>
    </w:p>
    <w:p w:rsidR="003045B9" w:rsidRDefault="00E54A55">
      <w:pPr>
        <w:pStyle w:val="a0"/>
      </w:pPr>
      <w:r>
        <w:t>使用先验概率的想法之所以如此吸引人，原因之一是认为所有可能的参数值都具有同等可能性的想法有违直觉。渔业和生物学方面的任何经验都会让人对生物体的自然制约因素有先验知识。因此，举例来说，即使在彻底取样之前，就应该预料到深水（大于</w:t>
      </w:r>
      <w:r>
        <w:t xml:space="preserve"> 800 </w:t>
      </w:r>
      <w:r>
        <w:t>米水深）鱼类物种，如橙连鳍鲑（</w:t>
      </w:r>
      <w:r>
        <w:rPr>
          <w:i/>
          <w:iCs/>
        </w:rPr>
        <w:t>Hoplostethus atlanticus</w:t>
      </w:r>
      <w:r>
        <w:t>），很可能寿命长、生长慢。这一特征反映了生活在低温和低生产力环境中的影响。贝叶斯方法的一大优</w:t>
      </w:r>
      <w:r>
        <w:t>势是，它允许人们摆脱所有可能性都具有同等可能性的反直觉假设。我们可以尝试在先验分布中捕捉模型中不同参数值的相对可能性。这样，先验知识就可以直接纳入分析。</w:t>
      </w:r>
    </w:p>
    <w:p w:rsidR="003045B9" w:rsidRDefault="00E54A55">
      <w:pPr>
        <w:pStyle w:val="a0"/>
      </w:pPr>
      <w:r>
        <w:t>使用先前信息可能引起争议的地方是在纳入意见时。例如，可以召集渔业利益相关者，了解他们对当前生物量等参数状况的看法（也许是相对于五年前的看法）。这种以委员会为基础的参数先验概率分布可以很容易地纳入贝叶斯分析，就像单独评估的结果一样（不是以前的评估，人们会认为以前的评估使用了大部分相同的数据，而是使用了独立的数据）。在正式分析中，是否应同样接受来自这些不同来源</w:t>
      </w:r>
      <w:r>
        <w:t>的先验数据，经常引起争论。</w:t>
      </w:r>
      <w:r>
        <w:t xml:space="preserve">Punt </w:t>
      </w:r>
      <w:r>
        <w:t>和</w:t>
      </w:r>
      <w:r>
        <w:t xml:space="preserve"> Hilborn</w:t>
      </w:r>
      <w:r>
        <w:t>（</w:t>
      </w:r>
      <w:r>
        <w:t>1997</w:t>
      </w:r>
      <w:r>
        <w:t>，第</w:t>
      </w:r>
      <w:r>
        <w:t xml:space="preserve"> 43 </w:t>
      </w:r>
      <w:r>
        <w:t>页）在一篇可读性很强的文章中讨论了先验来源的合理性问题：</w:t>
      </w:r>
    </w:p>
    <w:p w:rsidR="003045B9" w:rsidRDefault="00E54A55">
      <w:pPr>
        <w:pStyle w:val="a0"/>
      </w:pPr>
      <w:r>
        <w:rPr>
          <w:i/>
          <w:iCs/>
        </w:rPr>
        <w:t>因此，我们强烈建议，无论何时进行贝叶斯评估，都应非常谨慎地充分记录各种先验分布的依据</w:t>
      </w:r>
      <w:r>
        <w:rPr>
          <w:i/>
          <w:iCs/>
        </w:rPr>
        <w:t>….</w:t>
      </w:r>
      <w:r>
        <w:rPr>
          <w:i/>
          <w:iCs/>
        </w:rPr>
        <w:t>。在选择先验函数形式时应小心谨慎，因为选择不当会导致不正确的推论。我们还注意到一种低估不确定性的倾向，即指定不切实际的先验信息</w:t>
      </w:r>
      <w:r>
        <w:rPr>
          <w:i/>
          <w:iCs/>
        </w:rPr>
        <w:t>–</w:t>
      </w:r>
      <w:r>
        <w:rPr>
          <w:i/>
          <w:iCs/>
        </w:rPr>
        <w:t>这种倾向应得到明确承认并加以避免。</w:t>
      </w:r>
    </w:p>
    <w:p w:rsidR="003045B9" w:rsidRDefault="00E54A55">
      <w:pPr>
        <w:pStyle w:val="a0"/>
      </w:pPr>
      <w:r>
        <w:t>辩论的有效性的使用丰富的案底已经这样，</w:t>
      </w:r>
      <w:r>
        <w:t xml:space="preserve">walters </w:t>
      </w:r>
      <w:r>
        <w:t>和</w:t>
      </w:r>
      <w:r>
        <w:t xml:space="preserve"> Ludwig </w:t>
      </w:r>
      <w:r>
        <w:t>（</w:t>
      </w:r>
      <w:r>
        <w:t>1994</w:t>
      </w:r>
      <w:r>
        <w:t>）建议非翔实的先验被用来作为一个默认在贝股的</w:t>
      </w:r>
      <w:r>
        <w:t>评估。</w:t>
      </w:r>
      <w:r>
        <w:t xml:space="preserve"> </w:t>
      </w:r>
      <w:r>
        <w:t>然而，除了不同意沃尔特斯和路德维希，平底船和</w:t>
      </w:r>
      <w:r>
        <w:t>Hilborn(1997</w:t>
      </w:r>
      <w:r>
        <w:t>年</w:t>
      </w:r>
      <w:r>
        <w:t>)</w:t>
      </w:r>
      <w:r>
        <w:t>突出强调的一个问题与我们的能力产生非翔实的前科</w:t>
      </w:r>
      <w:r>
        <w:t xml:space="preserve">(Box </w:t>
      </w:r>
      <w:r>
        <w:t>和</w:t>
      </w:r>
      <w:r>
        <w:t xml:space="preserve"> Tiao,1973). </w:t>
      </w:r>
      <w:r>
        <w:t>一个问题产生非翔实的先验是，他们感到特别测量系统</w:t>
      </w:r>
      <w:r>
        <w:lastRenderedPageBreak/>
        <w:t xml:space="preserve">( </w:t>
      </w:r>
      <w:hyperlink w:anchor="fig-4-24">
        <w:r>
          <w:rPr>
            <w:rStyle w:val="ad"/>
          </w:rPr>
          <w:t>图</w:t>
        </w:r>
        <w:r>
          <w:rPr>
            <w:rStyle w:val="ad"/>
          </w:rPr>
          <w:t> 4.24</w:t>
        </w:r>
      </w:hyperlink>
      <w:r>
        <w:t xml:space="preserve">). </w:t>
      </w:r>
      <w:r>
        <w:t>因此，现有概率密度，是统一的线性规模将不代表一个统一的密度在一个日志的规模。</w:t>
      </w:r>
    </w:p>
    <w:p w:rsidR="003045B9" w:rsidRDefault="00E54A55">
      <w:pPr>
        <w:pStyle w:val="SourceCode"/>
      </w:pPr>
      <w:r>
        <w:rPr>
          <w:rStyle w:val="NormalTok"/>
        </w:rPr>
        <w:t xml:space="preserve"> </w:t>
      </w:r>
      <w:r>
        <w:rPr>
          <w:rStyle w:val="CommentTok"/>
        </w:rPr>
        <w:t xml:space="preserve"># can prior probabilities ever be uniniformative?  Figure 4.24  </w:t>
      </w:r>
      <w:r>
        <w:br/>
      </w:r>
      <w:r>
        <w:rPr>
          <w:rStyle w:val="NormalTok"/>
        </w:rPr>
        <w:t xml:space="preserve">x </w:t>
      </w:r>
      <w:r>
        <w:rPr>
          <w:rStyle w:val="OtherTok"/>
        </w:rPr>
        <w:t>&lt;-</w:t>
      </w:r>
      <w:r>
        <w:rPr>
          <w:rStyle w:val="NormalTok"/>
        </w:rPr>
        <w:t xml:space="preserve"> </w:t>
      </w:r>
      <w:r>
        <w:rPr>
          <w:rStyle w:val="DecValTok"/>
        </w:rPr>
        <w:t>1</w:t>
      </w:r>
      <w:r>
        <w:rPr>
          <w:rStyle w:val="SpecialCharTok"/>
        </w:rPr>
        <w:t>:</w:t>
      </w:r>
      <w:r>
        <w:rPr>
          <w:rStyle w:val="DecValTok"/>
        </w:rPr>
        <w:t>1000</w:t>
      </w:r>
      <w:r>
        <w:rPr>
          <w:rStyle w:val="NormalTok"/>
        </w:rPr>
        <w:t xml:space="preserve">  </w:t>
      </w:r>
      <w:r>
        <w:br/>
      </w:r>
      <w:r>
        <w:rPr>
          <w:rStyle w:val="NormalTok"/>
        </w:rPr>
        <w:t xml:space="preserve">y </w:t>
      </w:r>
      <w:r>
        <w:rPr>
          <w:rStyle w:val="OtherTok"/>
        </w:rPr>
        <w:t>&lt;-</w:t>
      </w:r>
      <w:r>
        <w:rPr>
          <w:rStyle w:val="NormalTok"/>
        </w:rPr>
        <w:t xml:space="preserve"> </w:t>
      </w:r>
      <w:r>
        <w:rPr>
          <w:rStyle w:val="FunctionTok"/>
        </w:rPr>
        <w:t>rep</w:t>
      </w:r>
      <w:r>
        <w:rPr>
          <w:rStyle w:val="NormalTok"/>
        </w:rPr>
        <w:t>(</w:t>
      </w:r>
      <w:r>
        <w:rPr>
          <w:rStyle w:val="DecValTok"/>
        </w:rPr>
        <w:t>1</w:t>
      </w:r>
      <w:r>
        <w:rPr>
          <w:rStyle w:val="SpecialCharTok"/>
        </w:rPr>
        <w:t>/</w:t>
      </w:r>
      <w:r>
        <w:rPr>
          <w:rStyle w:val="DecValTok"/>
        </w:rPr>
        <w:t>1000</w:t>
      </w:r>
      <w:r>
        <w:rPr>
          <w:rStyle w:val="NormalTok"/>
        </w:rPr>
        <w:t>,</w:t>
      </w:r>
      <w:r>
        <w:rPr>
          <w:rStyle w:val="DecValTok"/>
        </w:rPr>
        <w:t>1000</w:t>
      </w:r>
      <w:r>
        <w:rPr>
          <w:rStyle w:val="NormalTok"/>
        </w:rPr>
        <w:t xml:space="preserve">)  </w:t>
      </w:r>
      <w:r>
        <w:br/>
      </w:r>
      <w:r>
        <w:rPr>
          <w:rStyle w:val="NormalTok"/>
        </w:rPr>
        <w:t xml:space="preserve">cumy </w:t>
      </w:r>
      <w:r>
        <w:rPr>
          <w:rStyle w:val="OtherTok"/>
        </w:rPr>
        <w:t>&lt;-</w:t>
      </w:r>
      <w:r>
        <w:rPr>
          <w:rStyle w:val="NormalTok"/>
        </w:rPr>
        <w:t xml:space="preserve"> </w:t>
      </w:r>
      <w:r>
        <w:rPr>
          <w:rStyle w:val="FunctionTok"/>
        </w:rPr>
        <w:t>cumsum</w:t>
      </w:r>
      <w:r>
        <w:rPr>
          <w:rStyle w:val="NormalTok"/>
        </w:rPr>
        <w:t xml:space="preserve">(y)  </w:t>
      </w:r>
      <w:r>
        <w:br/>
      </w:r>
      <w:r>
        <w:rPr>
          <w:rStyle w:val="NormalTok"/>
        </w:rPr>
        <w:t xml:space="preserve">group </w:t>
      </w:r>
      <w:r>
        <w:rPr>
          <w:rStyle w:val="OtherTok"/>
        </w:rPr>
        <w:t>&lt;-</w:t>
      </w:r>
      <w:r>
        <w:rPr>
          <w:rStyle w:val="NormalTok"/>
        </w:rPr>
        <w:t xml:space="preserve"> </w:t>
      </w:r>
      <w:r>
        <w:rPr>
          <w:rStyle w:val="FunctionTok"/>
        </w:rPr>
        <w:t>sort</w:t>
      </w:r>
      <w:r>
        <w:rPr>
          <w:rStyle w:val="NormalTok"/>
        </w:rPr>
        <w:t>(</w:t>
      </w:r>
      <w:r>
        <w:rPr>
          <w:rStyle w:val="FunctionTok"/>
        </w:rPr>
        <w:t>rep</w:t>
      </w:r>
      <w:r>
        <w:rPr>
          <w:rStyle w:val="NormalTok"/>
        </w:rPr>
        <w:t>(</w:t>
      </w:r>
      <w:r>
        <w:rPr>
          <w:rStyle w:val="FunctionTok"/>
        </w:rPr>
        <w:t>c</w:t>
      </w:r>
      <w:r>
        <w:rPr>
          <w:rStyle w:val="NormalTok"/>
        </w:rPr>
        <w:t>(</w:t>
      </w:r>
      <w:r>
        <w:rPr>
          <w:rStyle w:val="DecValTok"/>
        </w:rPr>
        <w:t>1</w:t>
      </w:r>
      <w:r>
        <w:rPr>
          <w:rStyle w:val="SpecialCharTok"/>
        </w:rPr>
        <w:t>:</w:t>
      </w:r>
      <w:r>
        <w:rPr>
          <w:rStyle w:val="DecValTok"/>
        </w:rPr>
        <w:t>50</w:t>
      </w:r>
      <w:r>
        <w:rPr>
          <w:rStyle w:val="NormalTok"/>
        </w:rPr>
        <w:t>),</w:t>
      </w:r>
      <w:r>
        <w:rPr>
          <w:rStyle w:val="DecValTok"/>
        </w:rPr>
        <w:t>20</w:t>
      </w:r>
      <w:r>
        <w:rPr>
          <w:rStyle w:val="NormalTok"/>
        </w:rPr>
        <w:t xml:space="preserve">))  </w:t>
      </w:r>
      <w:r>
        <w:br/>
      </w:r>
      <w:r>
        <w:rPr>
          <w:rStyle w:val="NormalTok"/>
        </w:rPr>
        <w:t xml:space="preserve">xlab </w:t>
      </w:r>
      <w:r>
        <w:rPr>
          <w:rStyle w:val="OtherTok"/>
        </w:rPr>
        <w:t>&lt;-</w:t>
      </w:r>
      <w:r>
        <w:rPr>
          <w:rStyle w:val="NormalTok"/>
        </w:rPr>
        <w:t xml:space="preserve"> </w:t>
      </w:r>
      <w:r>
        <w:rPr>
          <w:rStyle w:val="FunctionTok"/>
        </w:rPr>
        <w:t>seq</w:t>
      </w:r>
      <w:r>
        <w:rPr>
          <w:rStyle w:val="NormalTok"/>
        </w:rPr>
        <w:t>(</w:t>
      </w:r>
      <w:r>
        <w:rPr>
          <w:rStyle w:val="DecValTok"/>
        </w:rPr>
        <w:t>10</w:t>
      </w:r>
      <w:r>
        <w:rPr>
          <w:rStyle w:val="NormalTok"/>
        </w:rPr>
        <w:t>,</w:t>
      </w:r>
      <w:r>
        <w:rPr>
          <w:rStyle w:val="DecValTok"/>
        </w:rPr>
        <w:t>990</w:t>
      </w:r>
      <w:r>
        <w:rPr>
          <w:rStyle w:val="NormalTok"/>
        </w:rPr>
        <w:t>,</w:t>
      </w:r>
      <w:r>
        <w:rPr>
          <w:rStyle w:val="DecValTok"/>
        </w:rPr>
        <w:t>20</w:t>
      </w:r>
      <w:r>
        <w:rPr>
          <w:rStyle w:val="NormalTok"/>
        </w:rPr>
        <w:t xml:space="preserve">)  </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2</w:t>
      </w:r>
      <w:r>
        <w:rPr>
          <w:rStyle w:val="NormalTok"/>
        </w:rPr>
        <w:t>,</w:t>
      </w:r>
      <w:r>
        <w:rPr>
          <w:rStyle w:val="DecValTok"/>
        </w:rPr>
        <w:t>1</w:t>
      </w:r>
      <w:r>
        <w:rPr>
          <w:rStyle w:val="NormalTok"/>
        </w:rPr>
        <w:t>),</w:t>
      </w:r>
      <w:r>
        <w:rPr>
          <w:rStyle w:val="AttributeTok"/>
        </w:rPr>
        <w:t>mai=</w:t>
      </w:r>
      <w:r>
        <w:rPr>
          <w:rStyle w:val="FunctionTok"/>
        </w:rPr>
        <w:t>c</w:t>
      </w:r>
      <w:r>
        <w:rPr>
          <w:rStyle w:val="NormalTok"/>
        </w:rPr>
        <w:t>(</w:t>
      </w:r>
      <w:r>
        <w:rPr>
          <w:rStyle w:val="FloatTok"/>
        </w:rPr>
        <w:t>0.45</w:t>
      </w:r>
      <w:r>
        <w:rPr>
          <w:rStyle w:val="NormalTok"/>
        </w:rPr>
        <w:t>,</w:t>
      </w:r>
      <w:r>
        <w:rPr>
          <w:rStyle w:val="FloatTok"/>
        </w:rPr>
        <w:t>0.3</w:t>
      </w:r>
      <w:r>
        <w:rPr>
          <w:rStyle w:val="NormalTok"/>
        </w:rPr>
        <w:t>,</w:t>
      </w:r>
      <w:r>
        <w:rPr>
          <w:rStyle w:val="FloatTok"/>
        </w:rPr>
        <w:t>0.05</w:t>
      </w:r>
      <w:r>
        <w:rPr>
          <w:rStyle w:val="NormalTok"/>
        </w:rPr>
        <w:t>,</w:t>
      </w:r>
      <w:r>
        <w:rPr>
          <w:rStyle w:val="FloatTok"/>
        </w:rPr>
        <w:t>0.05</w:t>
      </w:r>
      <w:r>
        <w:rPr>
          <w:rStyle w:val="NormalTok"/>
        </w:rPr>
        <w:t>),</w:t>
      </w:r>
      <w:r>
        <w:rPr>
          <w:rStyle w:val="AttributeTok"/>
        </w:rPr>
        <w:t>oma=</w:t>
      </w:r>
      <w:r>
        <w:rPr>
          <w:rStyle w:val="FunctionTok"/>
        </w:rPr>
        <w:t>c</w:t>
      </w:r>
      <w:r>
        <w:rPr>
          <w:rStyle w:val="NormalTok"/>
        </w:rPr>
        <w:t>(</w:t>
      </w:r>
      <w:r>
        <w:rPr>
          <w:rStyle w:val="FloatTok"/>
        </w:rPr>
        <w:t>0.0</w:t>
      </w:r>
      <w:r>
        <w:rPr>
          <w:rStyle w:val="NormalTok"/>
        </w:rPr>
        <w:t>,</w:t>
      </w:r>
      <w:r>
        <w:rPr>
          <w:rStyle w:val="FloatTok"/>
        </w:rPr>
        <w:t>1.0</w:t>
      </w:r>
      <w:r>
        <w:rPr>
          <w:rStyle w:val="NormalTok"/>
        </w:rPr>
        <w:t>,</w:t>
      </w:r>
      <w:r>
        <w:rPr>
          <w:rStyle w:val="FloatTok"/>
        </w:rPr>
        <w:t>0.0</w:t>
      </w:r>
      <w:r>
        <w:rPr>
          <w:rStyle w:val="NormalTok"/>
        </w:rPr>
        <w:t>,</w:t>
      </w:r>
      <w:r>
        <w:rPr>
          <w:rStyle w:val="FloatTok"/>
        </w:rPr>
        <w:t>0.0</w:t>
      </w:r>
      <w:r>
        <w:rPr>
          <w:rStyle w:val="NormalTok"/>
        </w:rPr>
        <w:t xml:space="preserve">))   </w:t>
      </w:r>
      <w:r>
        <w:br/>
      </w:r>
      <w:r>
        <w:rPr>
          <w:rStyle w:val="FunctionTok"/>
        </w:rPr>
        <w:t>par</w:t>
      </w:r>
      <w:r>
        <w:rPr>
          <w:rStyle w:val="NormalTok"/>
        </w:rPr>
        <w:t>(</w:t>
      </w:r>
      <w:r>
        <w:rPr>
          <w:rStyle w:val="AttributeTok"/>
        </w:rPr>
        <w:t>cex=</w:t>
      </w:r>
      <w:r>
        <w:rPr>
          <w:rStyle w:val="FloatTok"/>
        </w:rPr>
        <w:t>0.75</w:t>
      </w:r>
      <w:r>
        <w:rPr>
          <w:rStyle w:val="NormalTok"/>
        </w:rPr>
        <w:t xml:space="preserve">, </w:t>
      </w:r>
      <w:r>
        <w:rPr>
          <w:rStyle w:val="AttributeTok"/>
        </w:rPr>
        <w:t>mgp=</w:t>
      </w:r>
      <w:r>
        <w:rPr>
          <w:rStyle w:val="FunctionTok"/>
        </w:rPr>
        <w:t>c</w:t>
      </w:r>
      <w:r>
        <w:rPr>
          <w:rStyle w:val="NormalTok"/>
        </w:rPr>
        <w:t>(</w:t>
      </w:r>
      <w:r>
        <w:rPr>
          <w:rStyle w:val="FloatTok"/>
        </w:rPr>
        <w:t>1.35</w:t>
      </w:r>
      <w:r>
        <w:rPr>
          <w:rStyle w:val="NormalTok"/>
        </w:rPr>
        <w:t>,</w:t>
      </w:r>
      <w:r>
        <w:rPr>
          <w:rStyle w:val="FloatTok"/>
        </w:rPr>
        <w:t>0.35</w:t>
      </w:r>
      <w:r>
        <w:rPr>
          <w:rStyle w:val="NormalTok"/>
        </w:rPr>
        <w:t>,</w:t>
      </w:r>
      <w:r>
        <w:rPr>
          <w:rStyle w:val="DecValTok"/>
        </w:rPr>
        <w:t>0</w:t>
      </w:r>
      <w:r>
        <w:rPr>
          <w:rStyle w:val="NormalTok"/>
        </w:rPr>
        <w:t xml:space="preserve">), </w:t>
      </w:r>
      <w:r>
        <w:rPr>
          <w:rStyle w:val="AttributeTok"/>
        </w:rPr>
        <w:t>font.axis=</w:t>
      </w:r>
      <w:r>
        <w:rPr>
          <w:rStyle w:val="DecValTok"/>
        </w:rPr>
        <w:t>7</w:t>
      </w:r>
      <w:r>
        <w:rPr>
          <w:rStyle w:val="NormalTok"/>
        </w:rPr>
        <w:t>,</w:t>
      </w:r>
      <w:r>
        <w:rPr>
          <w:rStyle w:val="AttributeTok"/>
        </w:rPr>
        <w:t>font=</w:t>
      </w:r>
      <w:r>
        <w:rPr>
          <w:rStyle w:val="DecValTok"/>
        </w:rPr>
        <w:t>7</w:t>
      </w:r>
      <w:r>
        <w:rPr>
          <w:rStyle w:val="NormalTok"/>
        </w:rPr>
        <w:t>,</w:t>
      </w:r>
      <w:r>
        <w:rPr>
          <w:rStyle w:val="AttributeTok"/>
        </w:rPr>
        <w:t>font.lab=</w:t>
      </w:r>
      <w:r>
        <w:rPr>
          <w:rStyle w:val="DecValTok"/>
        </w:rPr>
        <w:t>7</w:t>
      </w:r>
      <w:r>
        <w:rPr>
          <w:rStyle w:val="NormalTok"/>
        </w:rPr>
        <w:t xml:space="preserve">)    </w:t>
      </w:r>
      <w:r>
        <w:br/>
      </w:r>
      <w:r>
        <w:rPr>
          <w:rStyle w:val="NormalTok"/>
        </w:rPr>
        <w:t xml:space="preserve">yval </w:t>
      </w:r>
      <w:r>
        <w:rPr>
          <w:rStyle w:val="OtherTok"/>
        </w:rPr>
        <w:t>&lt;-</w:t>
      </w:r>
      <w:r>
        <w:rPr>
          <w:rStyle w:val="NormalTok"/>
        </w:rPr>
        <w:t xml:space="preserve"> </w:t>
      </w:r>
      <w:r>
        <w:rPr>
          <w:rStyle w:val="FunctionTok"/>
        </w:rPr>
        <w:t>tapply</w:t>
      </w:r>
      <w:r>
        <w:rPr>
          <w:rStyle w:val="NormalTok"/>
        </w:rPr>
        <w:t xml:space="preserve">(y,group,sum)  </w:t>
      </w:r>
      <w:r>
        <w:br/>
      </w:r>
      <w:r>
        <w:rPr>
          <w:rStyle w:val="FunctionTok"/>
        </w:rPr>
        <w:t>plot</w:t>
      </w:r>
      <w:r>
        <w:rPr>
          <w:rStyle w:val="NormalTok"/>
        </w:rPr>
        <w:t>(x,cumy,</w:t>
      </w:r>
      <w:r>
        <w:rPr>
          <w:rStyle w:val="AttributeTok"/>
        </w:rPr>
        <w:t>type=</w:t>
      </w:r>
      <w:r>
        <w:rPr>
          <w:rStyle w:val="StringTok"/>
        </w:rPr>
        <w:t>"p"</w:t>
      </w:r>
      <w:r>
        <w:rPr>
          <w:rStyle w:val="NormalTok"/>
        </w:rPr>
        <w:t>,</w:t>
      </w:r>
      <w:r>
        <w:rPr>
          <w:rStyle w:val="AttributeTok"/>
        </w:rPr>
        <w:t>pch=</w:t>
      </w:r>
      <w:r>
        <w:rPr>
          <w:rStyle w:val="DecValTok"/>
        </w:rPr>
        <w:t>16</w:t>
      </w:r>
      <w:r>
        <w:rPr>
          <w:rStyle w:val="NormalTok"/>
        </w:rPr>
        <w:t>,</w:t>
      </w:r>
      <w:r>
        <w:rPr>
          <w:rStyle w:val="AttributeTok"/>
        </w:rPr>
        <w:t>cex=</w:t>
      </w:r>
      <w:r>
        <w:rPr>
          <w:rStyle w:val="FloatTok"/>
        </w:rPr>
        <w:t>0.5</w:t>
      </w:r>
      <w:r>
        <w:rPr>
          <w:rStyle w:val="NormalTok"/>
        </w:rPr>
        <w:t>,</w:t>
      </w:r>
      <w:r>
        <w:rPr>
          <w:rStyle w:val="AttributeTok"/>
        </w:rPr>
        <w:t>panel.first=</w:t>
      </w:r>
      <w:r>
        <w:rPr>
          <w:rStyle w:val="FunctionTok"/>
        </w:rPr>
        <w:t>grid</w:t>
      </w:r>
      <w:r>
        <w:rPr>
          <w:rStyle w:val="NormalTok"/>
        </w:rPr>
        <w:t xml:space="preserve">(),  </w:t>
      </w:r>
      <w:r>
        <w:br/>
      </w:r>
      <w:r>
        <w:rPr>
          <w:rStyle w:val="NormalTok"/>
        </w:rPr>
        <w:t xml:space="preserve">     </w:t>
      </w:r>
      <w:r>
        <w:rPr>
          <w:rStyle w:val="AttributeTok"/>
        </w:rPr>
        <w:t>xlim=</w:t>
      </w:r>
      <w:r>
        <w:rPr>
          <w:rStyle w:val="FunctionTok"/>
        </w:rPr>
        <w:t>c</w:t>
      </w:r>
      <w:r>
        <w:rPr>
          <w:rStyle w:val="NormalTok"/>
        </w:rPr>
        <w:t>(</w:t>
      </w:r>
      <w:r>
        <w:rPr>
          <w:rStyle w:val="DecValTok"/>
        </w:rPr>
        <w:t>0</w:t>
      </w:r>
      <w:r>
        <w:rPr>
          <w:rStyle w:val="NormalTok"/>
        </w:rPr>
        <w:t>,</w:t>
      </w:r>
      <w:r>
        <w:rPr>
          <w:rStyle w:val="DecValTok"/>
        </w:rPr>
        <w:t>1000</w:t>
      </w:r>
      <w:r>
        <w:rPr>
          <w:rStyle w:val="NormalTok"/>
        </w:rPr>
        <w:t>),</w:t>
      </w:r>
      <w:r>
        <w:rPr>
          <w:rStyle w:val="AttributeTok"/>
        </w:rPr>
        <w:t>ylim=</w:t>
      </w:r>
      <w:r>
        <w:rPr>
          <w:rStyle w:val="FunctionTok"/>
        </w:rPr>
        <w:t>c</w:t>
      </w:r>
      <w:r>
        <w:rPr>
          <w:rStyle w:val="NormalTok"/>
        </w:rPr>
        <w:t>(</w:t>
      </w:r>
      <w:r>
        <w:rPr>
          <w:rStyle w:val="DecValTok"/>
        </w:rPr>
        <w:t>0</w:t>
      </w:r>
      <w:r>
        <w:rPr>
          <w:rStyle w:val="NormalTok"/>
        </w:rPr>
        <w:t>,</w:t>
      </w:r>
      <w:r>
        <w:rPr>
          <w:rStyle w:val="DecValTok"/>
        </w:rPr>
        <w:t>1</w:t>
      </w:r>
      <w:r>
        <w:rPr>
          <w:rStyle w:val="NormalTok"/>
        </w:rPr>
        <w:t>),</w:t>
      </w:r>
      <w:r>
        <w:rPr>
          <w:rStyle w:val="AttributeTok"/>
        </w:rPr>
        <w:t>ylab=</w:t>
      </w:r>
      <w:r>
        <w:rPr>
          <w:rStyle w:val="StringTok"/>
        </w:rPr>
        <w:t>""</w:t>
      </w:r>
      <w:r>
        <w:rPr>
          <w:rStyle w:val="NormalTok"/>
        </w:rPr>
        <w:t>,</w:t>
      </w:r>
      <w:r>
        <w:rPr>
          <w:rStyle w:val="AttributeTok"/>
        </w:rPr>
        <w:t>xlab=</w:t>
      </w:r>
      <w:r>
        <w:rPr>
          <w:rStyle w:val="StringTok"/>
        </w:rPr>
        <w:t>"Linear Scale"</w:t>
      </w:r>
      <w:r>
        <w:rPr>
          <w:rStyle w:val="NormalTok"/>
        </w:rPr>
        <w:t xml:space="preserve">)  </w:t>
      </w:r>
      <w:r>
        <w:br/>
      </w:r>
      <w:r>
        <w:rPr>
          <w:rStyle w:val="FunctionTok"/>
        </w:rPr>
        <w:t>plot</w:t>
      </w:r>
      <w:r>
        <w:rPr>
          <w:rStyle w:val="NormalTok"/>
        </w:rPr>
        <w:t>(</w:t>
      </w:r>
      <w:r>
        <w:rPr>
          <w:rStyle w:val="FunctionTok"/>
        </w:rPr>
        <w:t>log</w:t>
      </w:r>
      <w:r>
        <w:rPr>
          <w:rStyle w:val="NormalTok"/>
        </w:rPr>
        <w:t>(x),cumy,</w:t>
      </w:r>
      <w:r>
        <w:rPr>
          <w:rStyle w:val="AttributeTok"/>
        </w:rPr>
        <w:t>type=</w:t>
      </w:r>
      <w:r>
        <w:rPr>
          <w:rStyle w:val="StringTok"/>
        </w:rPr>
        <w:t>"p"</w:t>
      </w:r>
      <w:r>
        <w:rPr>
          <w:rStyle w:val="NormalTok"/>
        </w:rPr>
        <w:t>,</w:t>
      </w:r>
      <w:r>
        <w:rPr>
          <w:rStyle w:val="AttributeTok"/>
        </w:rPr>
        <w:t>pch=</w:t>
      </w:r>
      <w:r>
        <w:rPr>
          <w:rStyle w:val="DecValTok"/>
        </w:rPr>
        <w:t>16</w:t>
      </w:r>
      <w:r>
        <w:rPr>
          <w:rStyle w:val="NormalTok"/>
        </w:rPr>
        <w:t>,</w:t>
      </w:r>
      <w:r>
        <w:rPr>
          <w:rStyle w:val="AttributeTok"/>
        </w:rPr>
        <w:t>cex=</w:t>
      </w:r>
      <w:r>
        <w:rPr>
          <w:rStyle w:val="FloatTok"/>
        </w:rPr>
        <w:t>0.5</w:t>
      </w:r>
      <w:r>
        <w:rPr>
          <w:rStyle w:val="NormalTok"/>
        </w:rPr>
        <w:t>,</w:t>
      </w:r>
      <w:r>
        <w:rPr>
          <w:rStyle w:val="AttributeTok"/>
        </w:rPr>
        <w:t>panel.first=</w:t>
      </w:r>
      <w:r>
        <w:rPr>
          <w:rStyle w:val="FunctionTok"/>
        </w:rPr>
        <w:t>grid</w:t>
      </w:r>
      <w:r>
        <w:rPr>
          <w:rStyle w:val="NormalTok"/>
        </w:rPr>
        <w:t xml:space="preserve">(),  </w:t>
      </w:r>
      <w:r>
        <w:br/>
      </w:r>
      <w:r>
        <w:rPr>
          <w:rStyle w:val="NormalTok"/>
        </w:rPr>
        <w:t xml:space="preserve">     </w:t>
      </w:r>
      <w:r>
        <w:rPr>
          <w:rStyle w:val="AttributeTok"/>
        </w:rPr>
        <w:t>xlim=</w:t>
      </w:r>
      <w:r>
        <w:rPr>
          <w:rStyle w:val="FunctionTok"/>
        </w:rPr>
        <w:t>c</w:t>
      </w:r>
      <w:r>
        <w:rPr>
          <w:rStyle w:val="NormalTok"/>
        </w:rPr>
        <w:t>(</w:t>
      </w:r>
      <w:r>
        <w:rPr>
          <w:rStyle w:val="DecValTok"/>
        </w:rPr>
        <w:t>0</w:t>
      </w:r>
      <w:r>
        <w:rPr>
          <w:rStyle w:val="NormalTok"/>
        </w:rPr>
        <w:t>,</w:t>
      </w:r>
      <w:r>
        <w:rPr>
          <w:rStyle w:val="DecValTok"/>
        </w:rPr>
        <w:t>7</w:t>
      </w:r>
      <w:r>
        <w:rPr>
          <w:rStyle w:val="NormalTok"/>
        </w:rPr>
        <w:t>),</w:t>
      </w:r>
      <w:r>
        <w:rPr>
          <w:rStyle w:val="AttributeTok"/>
        </w:rPr>
        <w:t>xlab=</w:t>
      </w:r>
      <w:r>
        <w:rPr>
          <w:rStyle w:val="StringTok"/>
        </w:rPr>
        <w:t>"Logarithmic Scale"</w:t>
      </w:r>
      <w:r>
        <w:rPr>
          <w:rStyle w:val="NormalTok"/>
        </w:rPr>
        <w:t>,</w:t>
      </w:r>
      <w:r>
        <w:rPr>
          <w:rStyle w:val="AttributeTok"/>
        </w:rPr>
        <w:t>ylab=</w:t>
      </w:r>
      <w:r>
        <w:rPr>
          <w:rStyle w:val="StringTok"/>
        </w:rPr>
        <w:t>""</w:t>
      </w:r>
      <w:r>
        <w:rPr>
          <w:rStyle w:val="NormalTok"/>
        </w:rPr>
        <w:t xml:space="preserve">)  </w:t>
      </w:r>
      <w:r>
        <w:br/>
      </w:r>
      <w:r>
        <w:rPr>
          <w:rStyle w:val="FunctionTok"/>
        </w:rPr>
        <w:t>mtext</w:t>
      </w:r>
      <w:r>
        <w:rPr>
          <w:rStyle w:val="NormalTok"/>
        </w:rPr>
        <w:t>(</w:t>
      </w:r>
      <w:r>
        <w:rPr>
          <w:rStyle w:val="StringTok"/>
        </w:rPr>
        <w:t>"Cumulative Probability"</w:t>
      </w:r>
      <w:r>
        <w:rPr>
          <w:rStyle w:val="NormalTok"/>
        </w:rPr>
        <w:t>,</w:t>
      </w:r>
      <w:r>
        <w:rPr>
          <w:rStyle w:val="AttributeTok"/>
        </w:rPr>
        <w:t>side=</w:t>
      </w:r>
      <w:r>
        <w:rPr>
          <w:rStyle w:val="DecValTok"/>
        </w:rPr>
        <w:t>2</w:t>
      </w:r>
      <w:r>
        <w:rPr>
          <w:rStyle w:val="NormalTok"/>
        </w:rPr>
        <w:t>,</w:t>
      </w:r>
      <w:r>
        <w:rPr>
          <w:rStyle w:val="AttributeTok"/>
        </w:rPr>
        <w:t>outer=</w:t>
      </w:r>
      <w:r>
        <w:rPr>
          <w:rStyle w:val="ConstantTok"/>
        </w:rPr>
        <w:t>TRUE</w:t>
      </w:r>
      <w:r>
        <w:rPr>
          <w:rStyle w:val="NormalTok"/>
        </w:rPr>
        <w:t>,</w:t>
      </w:r>
      <w:r>
        <w:rPr>
          <w:rStyle w:val="AttributeTok"/>
        </w:rPr>
        <w:t>cex=</w:t>
      </w:r>
      <w:r>
        <w:rPr>
          <w:rStyle w:val="FloatTok"/>
        </w:rPr>
        <w:t>0.9</w:t>
      </w:r>
      <w:r>
        <w:rPr>
          <w:rStyle w:val="NormalTok"/>
        </w:rPr>
        <w:t>,</w:t>
      </w:r>
      <w:r>
        <w:rPr>
          <w:rStyle w:val="AttributeTok"/>
        </w:rPr>
        <w:t>font=</w:t>
      </w:r>
      <w:r>
        <w:rPr>
          <w:rStyle w:val="DecValTok"/>
        </w:rPr>
        <w:t>7</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305" w:name="fig-4-24"/>
            <w:r>
              <w:rPr>
                <w:noProof/>
                <w:lang w:eastAsia="zh-CN"/>
              </w:rPr>
              <w:drawing>
                <wp:inline distT="0" distB="0" distL="0" distR="0">
                  <wp:extent cx="4620126" cy="3696101"/>
                  <wp:effectExtent l="0" t="0" r="0" b="0"/>
                  <wp:docPr id="348" name="Picture"/>
                  <wp:cNvGraphicFramePr/>
                  <a:graphic xmlns:a="http://schemas.openxmlformats.org/drawingml/2006/main">
                    <a:graphicData uri="http://schemas.openxmlformats.org/drawingml/2006/picture">
                      <pic:pic xmlns:pic="http://schemas.openxmlformats.org/drawingml/2006/picture">
                        <pic:nvPicPr>
                          <pic:cNvPr id="349" name="Picture" descr="04-application_files/figure-docx/fig-4-24-1.png"/>
                          <pic:cNvPicPr>
                            <a:picLocks noChangeAspect="1" noChangeArrowheads="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4.24: A constant set of prior probabilities accumulated on a linear scale and on a log scale.</w:t>
            </w:r>
          </w:p>
        </w:tc>
        <w:bookmarkEnd w:id="305"/>
      </w:tr>
    </w:tbl>
    <w:p w:rsidR="003045B9" w:rsidRDefault="00E54A55">
      <w:pPr>
        <w:pStyle w:val="a0"/>
      </w:pPr>
      <w:r>
        <w:t>由于渔业模型往往充满非线性关系，使用非信息先验是有争议的，因为对某些参</w:t>
      </w:r>
      <w:r>
        <w:t xml:space="preserve"> </w:t>
      </w:r>
      <w:r>
        <w:t>数非信息先验很可能对其他参数有信息影响。虽然这种影响可能是无意的，但却不容忽视。这意味</w:t>
      </w:r>
      <w:r>
        <w:t>着信息可能以完全无意的方式被纳入模型，这也是讨论先验概率时争议的一个来源。如果要使用先验概率，那么</w:t>
      </w:r>
      <w:r>
        <w:t xml:space="preserve"> Punt </w:t>
      </w:r>
      <w:r>
        <w:t>和</w:t>
      </w:r>
      <w:r>
        <w:t xml:space="preserve"> Hilborn</w:t>
      </w:r>
      <w:r>
        <w:t>（</w:t>
      </w:r>
      <w:r>
        <w:t xml:space="preserve">1997 </w:t>
      </w:r>
      <w:r>
        <w:t>年）关于充</w:t>
      </w:r>
      <w:r>
        <w:lastRenderedPageBreak/>
        <w:t>分记录先验概率的起源和属性的建议是非常明智的。我们将在</w:t>
      </w:r>
      <w:r>
        <w:t xml:space="preserve"> “</w:t>
      </w:r>
      <w:r>
        <w:t>不确定性</w:t>
      </w:r>
      <w:r>
        <w:t>”</w:t>
      </w:r>
      <w:r>
        <w:t>一章中更详细地探讨贝叶斯方法的使用。</w:t>
      </w:r>
    </w:p>
    <w:p w:rsidR="003045B9" w:rsidRDefault="00E54A55">
      <w:pPr>
        <w:pStyle w:val="2"/>
      </w:pPr>
      <w:bookmarkStart w:id="306" w:name="结语"/>
      <w:bookmarkStart w:id="307" w:name="_Toc205277889"/>
      <w:bookmarkEnd w:id="290"/>
      <w:bookmarkEnd w:id="303"/>
      <w:r>
        <w:t xml:space="preserve">4.14 </w:t>
      </w:r>
      <w:r>
        <w:t>结语</w:t>
      </w:r>
      <w:bookmarkEnd w:id="307"/>
    </w:p>
    <w:p w:rsidR="003045B9" w:rsidRDefault="00E54A55">
      <w:pPr>
        <w:pStyle w:val="FirstParagraph"/>
      </w:pPr>
      <w:r>
        <w:t>在任何分析情况下，使用哪种方法最合适在很大程度上取决于分析的目标。如果只想找到模型的最佳拟合方法，那么使用最小二乘法、最大似然法还是贝叶斯法其实并不重要。有时，先用最小二乘法拟合模型，然后再用似然法或贝叶斯法建立置信区间和进行风险评估，可能</w:t>
      </w:r>
      <w:r>
        <w:t>会更容易一些。</w:t>
      </w:r>
    </w:p>
    <w:p w:rsidR="003045B9" w:rsidRDefault="00E54A55">
      <w:pPr>
        <w:pStyle w:val="a0"/>
      </w:pPr>
      <w:r>
        <w:t>模型参数和输出的置信区间可以用传统的渐近方法（保证对称，对于强非线性模型，只能大致近似）、似然法或贝叶斯后验积分法（两者显然密切相关）来生成，也可以用引导法或蒙特卡洛技术。</w:t>
      </w:r>
    </w:p>
    <w:p w:rsidR="003045B9" w:rsidRDefault="00E54A55">
      <w:pPr>
        <w:pStyle w:val="a0"/>
      </w:pPr>
      <w:r>
        <w:t>并不是说只有使用贝叶斯方法才能更详细地评估备选管理方案的相对风险。</w:t>
      </w:r>
      <w:r>
        <w:t xml:space="preserve">Bootstrapping </w:t>
      </w:r>
      <w:r>
        <w:t>和</w:t>
      </w:r>
      <w:r>
        <w:t xml:space="preserve"> Monte Carlo </w:t>
      </w:r>
      <w:r>
        <w:t>方法为开展此类工作提供了必要的工具。首要问题是确定分析目标。然而，如果在拟合模型时，不对每个参数的不确定性以及模型对各种输入参数动态的敏感性有一定的了解，那将是一种糟糕的做法。由于各种方法之间没有明显</w:t>
      </w:r>
      <w:r>
        <w:t>的优胜者，如果有时间，使用一种以上的方法（特别是比较似然概</w:t>
      </w:r>
      <w:r>
        <w:t xml:space="preserve"> </w:t>
      </w:r>
      <w:r>
        <w:t>念、贝叶斯后验和引导法）是一个合理的想法。至于是否有足够的资源让资源建模者有时间进行这一系列分析，则是一个不同但同样现实的问题。如果发现存在重大差异，那么最好对其背后的原因进行调查。如果不同的程序得出的答案大相径庭，则可能是对现有数据的要求过高，需要进行不同的分析。</w:t>
      </w:r>
    </w:p>
    <w:p w:rsidR="003045B9" w:rsidRDefault="00E54A55">
      <w:pPr>
        <w:pStyle w:val="1"/>
      </w:pPr>
      <w:bookmarkStart w:id="308" w:name="sec-staticmodel"/>
      <w:bookmarkStart w:id="309" w:name="_Toc205277890"/>
      <w:bookmarkEnd w:id="148"/>
      <w:bookmarkEnd w:id="306"/>
      <w:r>
        <w:t xml:space="preserve">5. </w:t>
      </w:r>
      <w:r>
        <w:t>静态模型</w:t>
      </w:r>
      <w:bookmarkEnd w:id="309"/>
    </w:p>
    <w:p w:rsidR="003045B9" w:rsidRDefault="00E54A55">
      <w:pPr>
        <w:pStyle w:val="2"/>
      </w:pPr>
      <w:bookmarkStart w:id="310" w:name="简介-4"/>
      <w:bookmarkStart w:id="311" w:name="_Toc205277891"/>
      <w:r>
        <w:t xml:space="preserve">5.1 </w:t>
      </w:r>
      <w:r>
        <w:t>简介</w:t>
      </w:r>
      <w:bookmarkEnd w:id="311"/>
    </w:p>
    <w:p w:rsidR="003045B9" w:rsidRDefault="00E54A55">
      <w:pPr>
        <w:pStyle w:val="FirstParagraph"/>
      </w:pPr>
      <w:r>
        <w:t>在本书中，我们将重点讨论相对简单的种群模型，但也将开始为理解更复杂模型的某些要求做准备。我们所说的</w:t>
      </w:r>
      <w:r>
        <w:t xml:space="preserve"> “</w:t>
      </w:r>
      <w:r>
        <w:t>更复杂</w:t>
      </w:r>
      <w:r>
        <w:t>”</w:t>
      </w:r>
      <w:r>
        <w:t>是指通常用于模拟捕捞种群动态的年龄结构模型。</w:t>
      </w:r>
      <w:r>
        <w:t>然而，我们可以利用这些更复杂模型的组成部分来说明我们可以称之为</w:t>
      </w:r>
      <w:r>
        <w:t xml:space="preserve"> “</w:t>
      </w:r>
      <w:r>
        <w:t>静态模型</w:t>
      </w:r>
      <w:r>
        <w:t>”</w:t>
      </w:r>
      <w:r>
        <w:t>的数据拟合。静态模型用于描述个体生长过程的方程形式、成熟度如何随年龄或体型变化、补充与成熟或产卵生物量之间的</w:t>
      </w:r>
      <w:r>
        <w:t xml:space="preserve"> “</w:t>
      </w:r>
      <w:r>
        <w:t>种群</w:t>
      </w:r>
      <w:r>
        <w:t>-</w:t>
      </w:r>
      <w:r>
        <w:t>补充</w:t>
      </w:r>
      <w:r>
        <w:t>”</w:t>
      </w:r>
      <w:r>
        <w:t>关系，以及渔具对被捕捞种群的选择性。这种静态模型显示了相关变量（年龄长度、成熟年龄或长度等）之间的函数关系，而且这些关系被赋予了一个相当大的假设，即随着时间的推移保持不变。</w:t>
      </w:r>
    </w:p>
    <w:p w:rsidR="003045B9" w:rsidRDefault="00E54A55">
      <w:pPr>
        <w:pStyle w:val="a0"/>
      </w:pPr>
      <w:r>
        <w:t>这种静态模型与我们所说的动态模型形成对比，动态模型试图描述诸如资源量变化之类的过程，其中估算的值是早期资源量的函数。这样的动态模型总是包含</w:t>
      </w:r>
      <w:r>
        <w:t>一个自我参考的元素，可能还有其他驱动因素，所有这些都有助于我们试图描述或建模的动态。</w:t>
      </w:r>
    </w:p>
    <w:p w:rsidR="003045B9" w:rsidRDefault="00E54A55">
      <w:pPr>
        <w:pStyle w:val="a0"/>
      </w:pPr>
      <w:r>
        <w:lastRenderedPageBreak/>
        <w:t>在某些情况下，如果假定静态或稳定的过程发生了明显的变化，这些本应是静态的关系可能会被</w:t>
      </w:r>
      <w:r>
        <w:t xml:space="preserve"> “</w:t>
      </w:r>
      <w:r>
        <w:t>时间阻断</w:t>
      </w:r>
      <w:r>
        <w:t>”</w:t>
      </w:r>
      <w:r>
        <w:t>，这意味着假定这些关系在两个不同的时间段之间以阶梯状的方式发生变化。实际上，如果这些过程发生了变化，很可能是在一段时期内比较平稳地发生了变化，但遗憾的是，拥有足够的数据来很好地描述这种渐进的变化通常是不可能的。</w:t>
      </w:r>
    </w:p>
    <w:p w:rsidR="003045B9" w:rsidRDefault="00E54A55">
      <w:pPr>
        <w:pStyle w:val="a0"/>
      </w:pPr>
      <w:r>
        <w:t>我们首先用这类模型来实现更多的例子，因为正如我们在第</w:t>
      </w:r>
      <w:r>
        <w:t xml:space="preserve"> </w:t>
      </w:r>
      <w:hyperlink w:anchor="sec-paraestimat">
        <w:r>
          <w:rPr>
            <w:rStyle w:val="ad"/>
          </w:rPr>
          <w:t>4</w:t>
        </w:r>
      </w:hyperlink>
      <w:r>
        <w:t xml:space="preserve"> </w:t>
      </w:r>
      <w:r>
        <w:t>章</w:t>
      </w:r>
      <w:r>
        <w:t xml:space="preserve"> “</w:t>
      </w:r>
      <w:hyperlink r:id="rId67">
        <w:r>
          <w:rPr>
            <w:rStyle w:val="ad"/>
          </w:rPr>
          <w:t>模型参数估计</w:t>
        </w:r>
      </w:hyperlink>
      <w:r>
        <w:t>（</w:t>
      </w:r>
      <w:r>
        <w:rPr>
          <w:i/>
          <w:iCs/>
        </w:rPr>
        <w:t>Model Parameter Estimation</w:t>
      </w:r>
      <w:r>
        <w:t>）</w:t>
      </w:r>
      <w:r>
        <w:t>”</w:t>
      </w:r>
      <w:r>
        <w:t>中所看到的，这些静态模型往往比具有足够灵活性来描述动态过程的模型更容易实现。</w:t>
      </w:r>
    </w:p>
    <w:p w:rsidR="003045B9" w:rsidRDefault="00E54A55">
      <w:pPr>
        <w:pStyle w:val="2"/>
      </w:pPr>
      <w:bookmarkStart w:id="312" w:name="生产力参数"/>
      <w:bookmarkStart w:id="313" w:name="_Toc205277892"/>
      <w:bookmarkEnd w:id="310"/>
      <w:r>
        <w:t xml:space="preserve">5.2 </w:t>
      </w:r>
      <w:r>
        <w:t>生产力参数</w:t>
      </w:r>
      <w:bookmarkEnd w:id="313"/>
    </w:p>
    <w:p w:rsidR="003045B9" w:rsidRDefault="00E54A55">
      <w:pPr>
        <w:pStyle w:val="FirstParagraph"/>
      </w:pPr>
      <w:r>
        <w:t>顾名思义，所有的生物种群都是由个体集合而成的，因此会表现出一些新出现的特性，这些特性部分地概括了这些种群的特性。鉴于目前正在发生的许多物种灭绝事件，我同意，一个物种中的少数甚至单个个体可</w:t>
      </w:r>
      <w:r>
        <w:t>能会构成</w:t>
      </w:r>
      <w:r>
        <w:t xml:space="preserve"> “</w:t>
      </w:r>
      <w:r>
        <w:t>种群（</w:t>
      </w:r>
      <w:r>
        <w:t>population</w:t>
      </w:r>
      <w:r>
        <w:t>）</w:t>
      </w:r>
      <w:r>
        <w:t>”</w:t>
      </w:r>
      <w:r>
        <w:t>的某种限制，但我们将只关注更丰富的种群，而撇开这些可悲的极端情况。在这里，我们将重点关注个体的生长、成熟和补充，所有这些都与种群的生产力有关。与生长快、成熟早、繁殖力高的物种相比，生长慢、成熟晚、繁殖力低的物种的生产力往往较低，尽管其潜在稳定性更高。生命史特征的进化是一个复杂而又引人入胜的课题，我建议大家对其进行研究</w:t>
      </w:r>
      <w:r>
        <w:t xml:space="preserve"> (Beverton </w:t>
      </w:r>
      <w:r>
        <w:t>和</w:t>
      </w:r>
      <w:r>
        <w:t xml:space="preserve"> Holt 1993; S. C. Stearns 1977; S. Stearns 1992)</w:t>
      </w:r>
      <w:r>
        <w:t>。不过，在这里我们将重点讨论简单</w:t>
      </w:r>
      <w:r>
        <w:t>得多的模型。即便如此，在对捕捞种群进行建模时，了解相关物种的生命史特征可能产生的影响，对于解释观察到的动态变化还是很有帮助的。不要忘记，生物过程建模极大地受益于生物知识和理解。</w:t>
      </w:r>
    </w:p>
    <w:p w:rsidR="003045B9" w:rsidRDefault="00E54A55">
      <w:pPr>
        <w:pStyle w:val="2"/>
      </w:pPr>
      <w:bookmarkStart w:id="314" w:name="生长"/>
      <w:bookmarkStart w:id="315" w:name="_Toc205277893"/>
      <w:bookmarkEnd w:id="312"/>
      <w:r>
        <w:t xml:space="preserve">5.3 </w:t>
      </w:r>
      <w:r>
        <w:t>生长</w:t>
      </w:r>
      <w:bookmarkEnd w:id="315"/>
    </w:p>
    <w:p w:rsidR="003045B9" w:rsidRDefault="00E54A55">
      <w:pPr>
        <w:pStyle w:val="FirstParagraph"/>
      </w:pPr>
      <w:r>
        <w:t>忽略任何潜在的迁入和迁出，种群生产力是种群中新个体的补充和种群中已有个体的生长的综合结果。这些都是积极因素，而自然死亡率以及捕捞种群中的捕捞死亡率等消极因素则抵消了这些积极因素。个体生长的重要性是渔业生态学中有大量关于个体生长的文献的原因之一（</w:t>
      </w:r>
      <w:r>
        <w:t xml:space="preserve">Summerfelt </w:t>
      </w:r>
      <w:r>
        <w:t>和</w:t>
      </w:r>
      <w:r>
        <w:t xml:space="preserve"> Hall</w:t>
      </w:r>
      <w:r>
        <w:t>，</w:t>
      </w:r>
      <w:r>
        <w:t>1987</w:t>
      </w:r>
      <w:r>
        <w:t>）。尽管我刚才写到，如果要建立模</w:t>
      </w:r>
      <w:r>
        <w:t>型，了解生物过程非常重要，但其中大部分文献都与生长生物学有关，我们将忽略这些文献。相反，我们将专注于个体生长的数学描述。重点在于描述，这一点很重要，因为有些人似乎过于偏爱特定的生长模型，而这些模型仅仅描述了生长过程，并没有真正解释生长过程。</w:t>
      </w:r>
    </w:p>
    <w:p w:rsidR="003045B9" w:rsidRDefault="00E54A55">
      <w:pPr>
        <w:pStyle w:val="a0"/>
      </w:pPr>
      <w:r>
        <w:t>在第</w:t>
      </w:r>
      <w:r>
        <w:t xml:space="preserve"> </w:t>
      </w:r>
      <w:hyperlink w:anchor="sec-paraestimat">
        <w:r>
          <w:rPr>
            <w:rStyle w:val="ad"/>
          </w:rPr>
          <w:t>4</w:t>
        </w:r>
      </w:hyperlink>
      <w:r>
        <w:t xml:space="preserve"> </w:t>
      </w:r>
      <w:r>
        <w:t>章</w:t>
      </w:r>
      <w:r>
        <w:t xml:space="preserve"> “</w:t>
      </w:r>
      <w:hyperlink r:id="rId68">
        <w:r>
          <w:rPr>
            <w:rStyle w:val="ad"/>
          </w:rPr>
          <w:t>模型参数估算</w:t>
        </w:r>
      </w:hyperlink>
      <w:r>
        <w:t>”</w:t>
      </w:r>
      <w:r>
        <w:t>中，我们已经介绍了可用于描述年龄</w:t>
      </w:r>
      <w:r>
        <w:t>-</w:t>
      </w:r>
      <w:r>
        <w:t>长度的三种候选模型</w:t>
      </w:r>
      <w:r>
        <w:t xml:space="preserve"> </w:t>
      </w:r>
      <w:r>
        <w:t>（</w:t>
      </w:r>
      <w:r>
        <w:t>von Bertalanffy</w:t>
      </w:r>
      <w:r>
        <w:t>、</w:t>
      </w:r>
      <w:r>
        <w:t xml:space="preserve">Gompertz </w:t>
      </w:r>
      <w:r>
        <w:t>和</w:t>
      </w:r>
      <w:r>
        <w:t xml:space="preserve"> Michaelis-Menton</w:t>
      </w:r>
      <w:r>
        <w:t>），因此我们不再重新讨论这些模型。相反，我们将考虑描述生长的另外两个方面。在年龄</w:t>
      </w:r>
      <w:r>
        <w:t>-</w:t>
      </w:r>
      <w:r>
        <w:t>长度方面，我们将研究与季节性生长模型有关的观点，尽管这些观点在淡水系统中很重要，但往往用处有限。更常用的是，我们还将研究如何从标记数据中估计个体生长情况。</w:t>
      </w:r>
    </w:p>
    <w:p w:rsidR="003045B9" w:rsidRDefault="00E54A55">
      <w:pPr>
        <w:pStyle w:val="a0"/>
      </w:pPr>
      <w:r>
        <w:t>在本章中，我们将主要讨论</w:t>
      </w:r>
      <w:r>
        <w:t xml:space="preserve"> von Bertalanffy </w:t>
      </w:r>
      <w:r>
        <w:t>生长曲线以及使用函数</w:t>
      </w:r>
      <w:r>
        <w:t xml:space="preserve"> </w:t>
      </w:r>
      <w:r>
        <w:rPr>
          <w:rStyle w:val="VerbatimChar"/>
        </w:rPr>
        <w:t>vB()</w:t>
      </w:r>
      <w:r>
        <w:t xml:space="preserve"> </w:t>
      </w:r>
      <w:r>
        <w:t>对其进行的拓展：</w:t>
      </w:r>
    </w:p>
    <w:bookmarkStart w:id="316" w:name="eq-5_1"/>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e>
                  </m:d>
                </m:sup>
              </m:sSup>
            </m:e>
          </m:d>
          <m:r>
            <w:rPr>
              <w:rFonts w:ascii="Cambria Math" w:hAnsi="Cambria Math"/>
            </w:rPr>
            <m:t>  </m:t>
          </m:r>
          <m:d>
            <m:dPr>
              <m:ctrlPr>
                <w:rPr>
                  <w:rFonts w:ascii="Cambria Math" w:hAnsi="Cambria Math"/>
                </w:rPr>
              </m:ctrlPr>
            </m:dPr>
            <m:e>
              <m:r>
                <w:rPr>
                  <w:rFonts w:ascii="Cambria Math" w:hAnsi="Cambria Math"/>
                </w:rPr>
                <m:t>5.1</m:t>
              </m:r>
            </m:e>
          </m:d>
        </m:oMath>
      </m:oMathPara>
      <w:bookmarkEnd w:id="316"/>
    </w:p>
    <w:p w:rsidR="003045B9" w:rsidRDefault="00E54A55">
      <w:pPr>
        <w:pStyle w:val="3"/>
      </w:pPr>
      <w:bookmarkStart w:id="317" w:name="季节性生长曲线"/>
      <w:bookmarkStart w:id="318" w:name="_Toc205277894"/>
      <w:r>
        <w:t xml:space="preserve">5.3.1 </w:t>
      </w:r>
      <w:r>
        <w:t>季节性生长曲线</w:t>
      </w:r>
      <w:bookmarkEnd w:id="318"/>
    </w:p>
    <w:p w:rsidR="003045B9" w:rsidRDefault="00E54A55">
      <w:pPr>
        <w:pStyle w:val="FirstParagraph"/>
      </w:pPr>
      <w:r>
        <w:t>生长速度是一个复杂的过程，不仅受每种动物的体长或年龄的影响，还受环境条件的影响。因此，在温带和极地地区，全年温度变化很大，生长率也会随季节变化。这可以表现为鱼类耳骨（耳石）和其他坚硬部位的确切生长环，它们源于一年中新陈代谢的变化。当然，还有其他因素和事件带来的复杂性和不确定性（例如，硬壳中的假环），但在此我们还是要把重点放在对数据的描述上，假定在分析之前已经解决了这些复杂性（实际情况往往与此不同，不要低估收集有效渔业数据的难度！）。</w:t>
      </w:r>
    </w:p>
    <w:p w:rsidR="003045B9" w:rsidRDefault="00E54A55">
      <w:pPr>
        <w:pStyle w:val="a0"/>
      </w:pPr>
      <w:r>
        <w:t>不同的季节性生长模型已很多，但在此我们将使用</w:t>
      </w:r>
      <w:r>
        <w:t xml:space="preserve"> Pitcher </w:t>
      </w:r>
      <w:r>
        <w:t>和</w:t>
      </w:r>
      <w:r>
        <w:t xml:space="preserve"> Macd</w:t>
      </w:r>
      <w:r>
        <w:t xml:space="preserve">onald (1973) </w:t>
      </w:r>
      <w:r>
        <w:t>提出的一个模型，对</w:t>
      </w:r>
      <w:r>
        <w:t xml:space="preserve"> von Bertalanffy </w:t>
      </w:r>
      <w:r>
        <w:t>生长曲线进行了修改，在生长率项中加入了正弦波，试图将周期性水温作为生长率的驱动因素，使生长率在冬季减慢，在夏季加快。</w:t>
      </w:r>
    </w:p>
    <w:bookmarkStart w:id="319" w:name="eq-5_2"/>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d>
                    <m:dPr>
                      <m:begChr m:val="["/>
                      <m:endChr m:val="]"/>
                      <m:ctrlPr>
                        <w:rPr>
                          <w:rFonts w:ascii="Cambria Math" w:hAnsi="Cambria Math"/>
                        </w:rPr>
                      </m:ctrlPr>
                    </m:dPr>
                    <m:e>
                      <m:r>
                        <w:rPr>
                          <w:rFonts w:ascii="Cambria Math" w:hAnsi="Cambria Math"/>
                        </w:rPr>
                        <m:t>C</m:t>
                      </m:r>
                      <m:r>
                        <m:rPr>
                          <m:sty m:val="p"/>
                        </m:rPr>
                        <w:rPr>
                          <w:rFonts w:ascii="Cambria Math" w:hAnsi="Cambria Math"/>
                        </w:rPr>
                        <m:t>sin</m:t>
                      </m:r>
                      <m:d>
                        <m:dPr>
                          <m:ctrlPr>
                            <w:rPr>
                              <w:rFonts w:ascii="Cambria Math" w:hAnsi="Cambria Math"/>
                            </w:rPr>
                          </m:ctrlPr>
                        </m:dPr>
                        <m:e>
                          <m:f>
                            <m:fPr>
                              <m:ctrlPr>
                                <w:rPr>
                                  <w:rFonts w:ascii="Cambria Math" w:hAnsi="Cambria Math"/>
                                </w:rPr>
                              </m:ctrlPr>
                            </m:fPr>
                            <m:num>
                              <m:r>
                                <w:rPr>
                                  <w:rFonts w:ascii="Cambria Math" w:hAnsi="Cambria Math"/>
                                </w:rPr>
                                <m:t>2</m:t>
                              </m:r>
                              <m:r>
                                <w:rPr>
                                  <w:rFonts w:ascii="Cambria Math" w:hAnsi="Cambria Math"/>
                                </w:rPr>
                                <m:t>π</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e>
                              </m:d>
                            </m:num>
                            <m:den>
                              <m:r>
                                <w:rPr>
                                  <w:rFonts w:ascii="Cambria Math" w:hAnsi="Cambria Math"/>
                                </w:rPr>
                                <m:t>52</m:t>
                              </m:r>
                            </m:den>
                          </m:f>
                        </m:e>
                      </m:d>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e>
                  </m:d>
                </m:sup>
              </m:sSup>
            </m:e>
          </m:d>
          <m:r>
            <w:rPr>
              <w:rFonts w:ascii="Cambria Math" w:hAnsi="Cambria Math"/>
            </w:rPr>
            <m:t>  </m:t>
          </m:r>
          <m:d>
            <m:dPr>
              <m:ctrlPr>
                <w:rPr>
                  <w:rFonts w:ascii="Cambria Math" w:hAnsi="Cambria Math"/>
                </w:rPr>
              </m:ctrlPr>
            </m:dPr>
            <m:e>
              <m:r>
                <w:rPr>
                  <w:rFonts w:ascii="Cambria Math" w:hAnsi="Cambria Math"/>
                </w:rPr>
                <m:t>5.2</m:t>
              </m:r>
            </m:e>
          </m:d>
        </m:oMath>
      </m:oMathPara>
      <w:bookmarkEnd w:id="319"/>
    </w:p>
    <w:p w:rsidR="003045B9" w:rsidRDefault="00E54A55">
      <w:pPr>
        <w:pStyle w:val="FirstParagraph"/>
      </w:pPr>
      <w:r>
        <w:t>其中</w:t>
      </w:r>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t xml:space="preserve"> </w:t>
      </w:r>
      <w:r>
        <w:t>、</w:t>
      </w:r>
      <m:oMath>
        <m:r>
          <w:rPr>
            <w:rFonts w:ascii="Cambria Math" w:hAnsi="Cambria Math"/>
          </w:rPr>
          <m:t>K</m:t>
        </m:r>
      </m:oMath>
      <w:r>
        <w:t xml:space="preserve"> </w:t>
      </w:r>
      <w:r>
        <w:t>和</w:t>
      </w:r>
      <w:r>
        <w:t xml:space="preserve"> </w:t>
      </w:r>
      <m:oMath>
        <m:sSub>
          <m:sSubPr>
            <m:ctrlPr>
              <w:rPr>
                <w:rFonts w:ascii="Cambria Math" w:hAnsi="Cambria Math"/>
              </w:rPr>
            </m:ctrlPr>
          </m:sSubPr>
          <m:e>
            <m:r>
              <w:rPr>
                <w:rFonts w:ascii="Cambria Math" w:hAnsi="Cambria Math"/>
              </w:rPr>
              <m:t>t</m:t>
            </m:r>
          </m:e>
          <m:sub>
            <m:r>
              <w:rPr>
                <w:rFonts w:ascii="Cambria Math" w:hAnsi="Cambria Math"/>
              </w:rPr>
              <m:t>0</m:t>
            </m:r>
          </m:sub>
        </m:sSub>
      </m:oMath>
      <w:r>
        <w:t xml:space="preserve"> </w:t>
      </w:r>
      <w:r>
        <w:t>是</w:t>
      </w:r>
      <w:r>
        <w:t xml:space="preserve"> von Bertalanffy </w:t>
      </w:r>
      <w:r>
        <w:t>参数，</w:t>
      </w:r>
      <m:oMath>
        <m:r>
          <w:rPr>
            <w:rFonts w:ascii="Cambria Math" w:hAnsi="Cambria Math"/>
          </w:rPr>
          <m:t>t</m:t>
        </m:r>
      </m:oMath>
      <w:r>
        <w:t xml:space="preserve"> </w:t>
      </w:r>
      <w:r>
        <w:t>是长度</w:t>
      </w:r>
      <w:r>
        <w:t xml:space="preserve"> </w:t>
      </w:r>
      <m:oMath>
        <m:sSub>
          <m:sSubPr>
            <m:ctrlPr>
              <w:rPr>
                <w:rFonts w:ascii="Cambria Math" w:hAnsi="Cambria Math"/>
              </w:rPr>
            </m:ctrlPr>
          </m:sSubPr>
          <m:e>
            <m:r>
              <w:rPr>
                <w:rFonts w:ascii="Cambria Math" w:hAnsi="Cambria Math"/>
              </w:rPr>
              <m:t>L</m:t>
            </m:r>
          </m:e>
          <m:sub>
            <m:r>
              <w:rPr>
                <w:rFonts w:ascii="Cambria Math" w:hAnsi="Cambria Math"/>
              </w:rPr>
              <m:t>t</m:t>
            </m:r>
          </m:sub>
        </m:sSub>
      </m:oMath>
      <w:r>
        <w:t xml:space="preserve"> </w:t>
      </w:r>
      <w:r>
        <w:t>的周龄，</w:t>
      </w:r>
      <w:r>
        <w:t xml:space="preserve"> </w:t>
      </w:r>
      <m:oMath>
        <m:r>
          <w:rPr>
            <w:rFonts w:ascii="Cambria Math" w:hAnsi="Cambria Math"/>
          </w:rPr>
          <m:t>C</m:t>
        </m:r>
      </m:oMath>
      <w:r>
        <w:t xml:space="preserve"> </w:t>
      </w:r>
      <w:r>
        <w:t>决定了围绕非季节性增长曲线的振荡幅度，</w:t>
      </w:r>
      <m:oMath>
        <m:r>
          <w:rPr>
            <w:rFonts w:ascii="Cambria Math" w:hAnsi="Cambria Math"/>
          </w:rPr>
          <m:t>s</m:t>
        </m:r>
      </m:oMath>
      <w:r>
        <w:t xml:space="preserve"> </w:t>
      </w:r>
      <w:r>
        <w:t>是正弦波在年份中的起点，使用常数</w:t>
      </w:r>
      <w:r>
        <w:t xml:space="preserve"> 52 </w:t>
      </w:r>
      <w:r>
        <w:t>反映了使用周作为年内时间步长</w:t>
      </w:r>
      <w:r>
        <w:t>的单位。如果我们使用月或日作为取样事件之间的时间单位，那么我们将分别使用</w:t>
      </w:r>
      <w:r>
        <w:t xml:space="preserve"> 12 </w:t>
      </w:r>
      <w:r>
        <w:t>或</w:t>
      </w:r>
      <w:r>
        <w:t xml:space="preserve"> 365</w:t>
      </w:r>
      <w:r>
        <w:t>。我们可以使用</w:t>
      </w:r>
      <w:r>
        <w:t xml:space="preserve"> Pitcher </w:t>
      </w:r>
      <w:r>
        <w:t>和</w:t>
      </w:r>
      <w:r>
        <w:t xml:space="preserve"> Macdonald (1973) </w:t>
      </w:r>
      <w:r>
        <w:t>对英国淡水鲦鱼（</w:t>
      </w:r>
      <w:r>
        <w:rPr>
          <w:i/>
          <w:iCs/>
        </w:rPr>
        <w:t>Phoxinus phoxinus</w:t>
      </w:r>
      <w:r>
        <w:t>；虽然鲦鱼的数据是从他们的图中读取的，因此只是近似正确，但足以说明问题）研究的数据。</w:t>
      </w:r>
    </w:p>
    <w:p w:rsidR="003045B9" w:rsidRDefault="00E54A55">
      <w:pPr>
        <w:pStyle w:val="a0"/>
      </w:pPr>
      <w:r>
        <w:t>首先，我们可以绘制现有数据并拟合一条标准的非季节性</w:t>
      </w:r>
      <w:r>
        <w:t xml:space="preserve"> von Bertalanffy </w:t>
      </w:r>
      <w:r>
        <w:t>生长曲线。拟合曲线使用的是正态随机误差而非对数正态误差，因此我们使用了</w:t>
      </w:r>
      <w:r>
        <w:t xml:space="preserve"> </w:t>
      </w:r>
      <w:r>
        <w:rPr>
          <w:rStyle w:val="VerbatimChar"/>
        </w:rPr>
        <w:t>negNLL()</w:t>
      </w:r>
      <w:r>
        <w:t xml:space="preserve"> </w:t>
      </w:r>
      <w:r>
        <w:t>函数。使用</w:t>
      </w:r>
      <w:r>
        <w:t xml:space="preserve"> </w:t>
      </w:r>
      <w:r>
        <w:rPr>
          <w:rStyle w:val="VerbatimChar"/>
        </w:rPr>
        <w:t>ssq()</w:t>
      </w:r>
      <w:r>
        <w:t xml:space="preserve"> </w:t>
      </w:r>
      <w:r>
        <w:t>函数也是可行的，但</w:t>
      </w:r>
      <w:r>
        <w:t>由于我们对预测曲线的变化特别感兴趣，因此下文将继续使用</w:t>
      </w:r>
      <w:r>
        <w:t xml:space="preserve"> </w:t>
      </w:r>
      <w:r>
        <w:rPr>
          <w:rStyle w:val="VerbatimChar"/>
        </w:rPr>
        <w:t>negNLL()</w:t>
      </w:r>
      <w:r>
        <w:t>。如果我们忽略季节性趋势，那么预计曲线周围的变化（由</w:t>
      </w:r>
      <w:r>
        <w:t xml:space="preserve"> </w:t>
      </w:r>
      <w:r>
        <w:rPr>
          <w:i/>
          <w:iCs/>
        </w:rPr>
        <w:t>sigma</w:t>
      </w:r>
      <w:r>
        <w:t xml:space="preserve"> </w:t>
      </w:r>
      <w:r>
        <w:t>参数描述）将相对较大。</w:t>
      </w:r>
    </w:p>
    <w:p w:rsidR="003045B9" w:rsidRDefault="00E54A55">
      <w:pPr>
        <w:pStyle w:val="SourceCode"/>
      </w:pPr>
      <w:r>
        <w:rPr>
          <w:rStyle w:val="NormalTok"/>
        </w:rPr>
        <w:t xml:space="preserve"> </w:t>
      </w:r>
      <w:r>
        <w:rPr>
          <w:rStyle w:val="CommentTok"/>
        </w:rPr>
        <w:t xml:space="preserve">#vB growth curve fit to Pitcher and Macdonald derived seasonal data  </w:t>
      </w:r>
      <w:r>
        <w:br/>
      </w:r>
      <w:r>
        <w:rPr>
          <w:rStyle w:val="FunctionTok"/>
        </w:rPr>
        <w:t>data</w:t>
      </w:r>
      <w:r>
        <w:rPr>
          <w:rStyle w:val="NormalTok"/>
        </w:rPr>
        <w:t xml:space="preserve">(minnow); week </w:t>
      </w:r>
      <w:r>
        <w:rPr>
          <w:rStyle w:val="OtherTok"/>
        </w:rPr>
        <w:t>&lt;-</w:t>
      </w:r>
      <w:r>
        <w:rPr>
          <w:rStyle w:val="NormalTok"/>
        </w:rPr>
        <w:t xml:space="preserve"> minnow</w:t>
      </w:r>
      <w:r>
        <w:rPr>
          <w:rStyle w:val="SpecialCharTok"/>
        </w:rPr>
        <w:t>$</w:t>
      </w:r>
      <w:r>
        <w:rPr>
          <w:rStyle w:val="NormalTok"/>
        </w:rPr>
        <w:t xml:space="preserve">week; length </w:t>
      </w:r>
      <w:r>
        <w:rPr>
          <w:rStyle w:val="OtherTok"/>
        </w:rPr>
        <w:t>&lt;-</w:t>
      </w:r>
      <w:r>
        <w:rPr>
          <w:rStyle w:val="NormalTok"/>
        </w:rPr>
        <w:t xml:space="preserve"> minnow</w:t>
      </w:r>
      <w:r>
        <w:rPr>
          <w:rStyle w:val="SpecialCharTok"/>
        </w:rPr>
        <w:t>$</w:t>
      </w:r>
      <w:r>
        <w:rPr>
          <w:rStyle w:val="NormalTok"/>
        </w:rPr>
        <w:t xml:space="preserve">length  </w:t>
      </w:r>
      <w:r>
        <w:br/>
      </w:r>
      <w:r>
        <w:rPr>
          <w:rStyle w:val="NormalTok"/>
        </w:rPr>
        <w:t xml:space="preserve">pars </w:t>
      </w:r>
      <w:r>
        <w:rPr>
          <w:rStyle w:val="OtherTok"/>
        </w:rPr>
        <w:t>&lt;-</w:t>
      </w:r>
      <w:r>
        <w:rPr>
          <w:rStyle w:val="NormalTok"/>
        </w:rPr>
        <w:t xml:space="preserve"> </w:t>
      </w:r>
      <w:r>
        <w:rPr>
          <w:rStyle w:val="FunctionTok"/>
        </w:rPr>
        <w:t>c</w:t>
      </w:r>
      <w:r>
        <w:rPr>
          <w:rStyle w:val="NormalTok"/>
        </w:rPr>
        <w:t>(</w:t>
      </w:r>
      <w:r>
        <w:rPr>
          <w:rStyle w:val="DecValTok"/>
        </w:rPr>
        <w:t>75</w:t>
      </w:r>
      <w:r>
        <w:rPr>
          <w:rStyle w:val="NormalTok"/>
        </w:rPr>
        <w:t>,</w:t>
      </w:r>
      <w:r>
        <w:rPr>
          <w:rStyle w:val="FloatTok"/>
        </w:rPr>
        <w:t>0.1</w:t>
      </w:r>
      <w:r>
        <w:rPr>
          <w:rStyle w:val="NormalTok"/>
        </w:rPr>
        <w:t>,</w:t>
      </w:r>
      <w:r>
        <w:rPr>
          <w:rStyle w:val="SpecialCharTok"/>
        </w:rPr>
        <w:t>-</w:t>
      </w:r>
      <w:r>
        <w:rPr>
          <w:rStyle w:val="FloatTok"/>
        </w:rPr>
        <w:t>10.0</w:t>
      </w:r>
      <w:r>
        <w:rPr>
          <w:rStyle w:val="NormalTok"/>
        </w:rPr>
        <w:t>,</w:t>
      </w:r>
      <w:r>
        <w:rPr>
          <w:rStyle w:val="FloatTok"/>
        </w:rPr>
        <w:t>3.5</w:t>
      </w:r>
      <w:r>
        <w:rPr>
          <w:rStyle w:val="NormalTok"/>
        </w:rPr>
        <w:t>); label</w:t>
      </w:r>
      <w:r>
        <w:rPr>
          <w:rStyle w:val="OtherTok"/>
        </w:rPr>
        <w:t>=</w:t>
      </w:r>
      <w:r>
        <w:rPr>
          <w:rStyle w:val="FunctionTok"/>
        </w:rPr>
        <w:t>c</w:t>
      </w:r>
      <w:r>
        <w:rPr>
          <w:rStyle w:val="NormalTok"/>
        </w:rPr>
        <w:t>(</w:t>
      </w:r>
      <w:r>
        <w:rPr>
          <w:rStyle w:val="StringTok"/>
        </w:rPr>
        <w:t>"Linf"</w:t>
      </w:r>
      <w:r>
        <w:rPr>
          <w:rStyle w:val="NormalTok"/>
        </w:rPr>
        <w:t>,</w:t>
      </w:r>
      <w:r>
        <w:rPr>
          <w:rStyle w:val="StringTok"/>
        </w:rPr>
        <w:t>"K"</w:t>
      </w:r>
      <w:r>
        <w:rPr>
          <w:rStyle w:val="NormalTok"/>
        </w:rPr>
        <w:t>,</w:t>
      </w:r>
      <w:r>
        <w:rPr>
          <w:rStyle w:val="StringTok"/>
        </w:rPr>
        <w:t>"t0"</w:t>
      </w:r>
      <w:r>
        <w:rPr>
          <w:rStyle w:val="NormalTok"/>
        </w:rPr>
        <w:t>,</w:t>
      </w:r>
      <w:r>
        <w:rPr>
          <w:rStyle w:val="StringTok"/>
        </w:rPr>
        <w:t>"sigma"</w:t>
      </w:r>
      <w:r>
        <w:rPr>
          <w:rStyle w:val="NormalTok"/>
        </w:rPr>
        <w:t xml:space="preserve">)  </w:t>
      </w:r>
      <w:r>
        <w:br/>
      </w:r>
      <w:r>
        <w:rPr>
          <w:rStyle w:val="NormalTok"/>
        </w:rPr>
        <w:t xml:space="preserve">bestvB </w:t>
      </w:r>
      <w:r>
        <w:rPr>
          <w:rStyle w:val="OtherTok"/>
        </w:rPr>
        <w:t>&lt;-</w:t>
      </w:r>
      <w:r>
        <w:rPr>
          <w:rStyle w:val="NormalTok"/>
        </w:rPr>
        <w:t xml:space="preserve"> </w:t>
      </w:r>
      <w:r>
        <w:rPr>
          <w:rStyle w:val="FunctionTok"/>
        </w:rPr>
        <w:t>nlm</w:t>
      </w:r>
      <w:r>
        <w:rPr>
          <w:rStyle w:val="NormalTok"/>
        </w:rPr>
        <w:t>(</w:t>
      </w:r>
      <w:r>
        <w:rPr>
          <w:rStyle w:val="AttributeTok"/>
        </w:rPr>
        <w:t>f=</w:t>
      </w:r>
      <w:r>
        <w:rPr>
          <w:rStyle w:val="NormalTok"/>
        </w:rPr>
        <w:t>negNLL,</w:t>
      </w:r>
      <w:r>
        <w:rPr>
          <w:rStyle w:val="AttributeTok"/>
        </w:rPr>
        <w:t>p=</w:t>
      </w:r>
      <w:r>
        <w:rPr>
          <w:rStyle w:val="NormalTok"/>
        </w:rPr>
        <w:t>pars,</w:t>
      </w:r>
      <w:r>
        <w:rPr>
          <w:rStyle w:val="AttributeTok"/>
        </w:rPr>
        <w:t>funk=</w:t>
      </w:r>
      <w:r>
        <w:rPr>
          <w:rStyle w:val="NormalTok"/>
        </w:rPr>
        <w:t>vB,</w:t>
      </w:r>
      <w:r>
        <w:rPr>
          <w:rStyle w:val="AttributeTok"/>
        </w:rPr>
        <w:t>ages=</w:t>
      </w:r>
      <w:r>
        <w:rPr>
          <w:rStyle w:val="NormalTok"/>
        </w:rPr>
        <w:t>week,</w:t>
      </w:r>
      <w:r>
        <w:rPr>
          <w:rStyle w:val="AttributeTok"/>
        </w:rPr>
        <w:t>observed=</w:t>
      </w:r>
      <w:r>
        <w:rPr>
          <w:rStyle w:val="NormalTok"/>
        </w:rPr>
        <w:t xml:space="preserve">length,  </w:t>
      </w:r>
      <w:r>
        <w:br/>
      </w:r>
      <w:r>
        <w:rPr>
          <w:rStyle w:val="NormalTok"/>
        </w:rPr>
        <w:t xml:space="preserve">              </w:t>
      </w:r>
      <w:r>
        <w:rPr>
          <w:rStyle w:val="AttributeTok"/>
        </w:rPr>
        <w:t>typsize=</w:t>
      </w:r>
      <w:r>
        <w:rPr>
          <w:rStyle w:val="FunctionTok"/>
        </w:rPr>
        <w:t>magnitude</w:t>
      </w:r>
      <w:r>
        <w:rPr>
          <w:rStyle w:val="NormalTok"/>
        </w:rPr>
        <w:t xml:space="preserve">(pars))  </w:t>
      </w:r>
      <w:r>
        <w:br/>
      </w:r>
      <w:r>
        <w:rPr>
          <w:rStyle w:val="NormalTok"/>
        </w:rPr>
        <w:t xml:space="preserve">predL </w:t>
      </w:r>
      <w:r>
        <w:rPr>
          <w:rStyle w:val="OtherTok"/>
        </w:rPr>
        <w:t>&lt;-</w:t>
      </w:r>
      <w:r>
        <w:rPr>
          <w:rStyle w:val="NormalTok"/>
        </w:rPr>
        <w:t xml:space="preserve"> </w:t>
      </w:r>
      <w:r>
        <w:rPr>
          <w:rStyle w:val="FunctionTok"/>
        </w:rPr>
        <w:t>vB</w:t>
      </w:r>
      <w:r>
        <w:rPr>
          <w:rStyle w:val="NormalTok"/>
        </w:rPr>
        <w:t>(bestvB</w:t>
      </w:r>
      <w:r>
        <w:rPr>
          <w:rStyle w:val="SpecialCharTok"/>
        </w:rPr>
        <w:t>$</w:t>
      </w:r>
      <w:r>
        <w:rPr>
          <w:rStyle w:val="NormalTok"/>
        </w:rPr>
        <w:t>estimate,</w:t>
      </w:r>
      <w:r>
        <w:rPr>
          <w:rStyle w:val="DecValTok"/>
        </w:rPr>
        <w:t>0</w:t>
      </w:r>
      <w:r>
        <w:rPr>
          <w:rStyle w:val="SpecialCharTok"/>
        </w:rPr>
        <w:t>:</w:t>
      </w:r>
      <w:r>
        <w:rPr>
          <w:rStyle w:val="DecValTok"/>
        </w:rPr>
        <w:t>160</w:t>
      </w:r>
      <w:r>
        <w:rPr>
          <w:rStyle w:val="NormalTok"/>
        </w:rPr>
        <w:t xml:space="preserve">)  </w:t>
      </w:r>
      <w:r>
        <w:br/>
      </w:r>
      <w:r>
        <w:rPr>
          <w:rStyle w:val="FunctionTok"/>
        </w:rPr>
        <w:t>outfit</w:t>
      </w:r>
      <w:r>
        <w:rPr>
          <w:rStyle w:val="NormalTok"/>
        </w:rPr>
        <w:t>(bestvB,</w:t>
      </w:r>
      <w:r>
        <w:rPr>
          <w:rStyle w:val="AttributeTok"/>
        </w:rPr>
        <w:t>backtran =</w:t>
      </w:r>
      <w:r>
        <w:rPr>
          <w:rStyle w:val="NormalTok"/>
        </w:rPr>
        <w:t xml:space="preserve"> </w:t>
      </w:r>
      <w:r>
        <w:rPr>
          <w:rStyle w:val="ConstantTok"/>
        </w:rPr>
        <w:t>FALSE</w:t>
      </w:r>
      <w:r>
        <w:rPr>
          <w:rStyle w:val="NormalTok"/>
        </w:rPr>
        <w:t>,</w:t>
      </w:r>
      <w:r>
        <w:rPr>
          <w:rStyle w:val="AttributeTok"/>
        </w:rPr>
        <w:t>title=</w:t>
      </w:r>
      <w:r>
        <w:rPr>
          <w:rStyle w:val="StringTok"/>
        </w:rPr>
        <w:t>"Non-Seasonal vB"</w:t>
      </w:r>
      <w:r>
        <w:rPr>
          <w:rStyle w:val="NormalTok"/>
        </w:rPr>
        <w:t>,</w:t>
      </w:r>
      <w:r>
        <w:rPr>
          <w:rStyle w:val="AttributeTok"/>
        </w:rPr>
        <w:t>parnames=</w:t>
      </w:r>
      <w:r>
        <w:rPr>
          <w:rStyle w:val="NormalTok"/>
        </w:rPr>
        <w:t xml:space="preserve">label)  </w:t>
      </w:r>
    </w:p>
    <w:p w:rsidR="003045B9" w:rsidRDefault="00E54A55">
      <w:pPr>
        <w:pStyle w:val="SourceCode"/>
      </w:pPr>
      <w:r>
        <w:rPr>
          <w:rStyle w:val="VerbatimChar"/>
        </w:rPr>
        <w:t>nlm solution:  No</w:t>
      </w:r>
      <w:r>
        <w:rPr>
          <w:rStyle w:val="VerbatimChar"/>
        </w:rPr>
        <w:t xml:space="preserve">n-Seasonal vB </w:t>
      </w:r>
      <w:r>
        <w:br/>
      </w:r>
      <w:r>
        <w:rPr>
          <w:rStyle w:val="VerbatimChar"/>
        </w:rPr>
        <w:t xml:space="preserve">minimum     :  150.6117 </w:t>
      </w:r>
      <w:r>
        <w:br/>
      </w:r>
      <w:r>
        <w:rPr>
          <w:rStyle w:val="VerbatimChar"/>
        </w:rPr>
        <w:t xml:space="preserve">iterations  :  41 </w:t>
      </w:r>
      <w:r>
        <w:br/>
      </w:r>
      <w:r>
        <w:rPr>
          <w:rStyle w:val="VerbatimChar"/>
        </w:rPr>
        <w:t xml:space="preserve">code        :  3 Either ~local min or steptol too small </w:t>
      </w:r>
      <w:r>
        <w:br/>
      </w:r>
      <w:r>
        <w:rPr>
          <w:rStyle w:val="VerbatimChar"/>
        </w:rPr>
        <w:lastRenderedPageBreak/>
        <w:t xml:space="preserve">                par      gradient</w:t>
      </w:r>
      <w:r>
        <w:br/>
      </w:r>
      <w:r>
        <w:rPr>
          <w:rStyle w:val="VerbatimChar"/>
        </w:rPr>
        <w:t>Linf   89.447640823  5.878821e-05</w:t>
      </w:r>
      <w:r>
        <w:br/>
      </w:r>
      <w:r>
        <w:rPr>
          <w:rStyle w:val="VerbatimChar"/>
        </w:rPr>
        <w:t>K       0.009909338  2.705709e-01</w:t>
      </w:r>
      <w:r>
        <w:br/>
      </w:r>
      <w:r>
        <w:rPr>
          <w:rStyle w:val="VerbatimChar"/>
        </w:rPr>
        <w:t>t0    -16.337065207 -4.717809e-05</w:t>
      </w:r>
      <w:r>
        <w:br/>
      </w:r>
      <w:r>
        <w:rPr>
          <w:rStyle w:val="VerbatimChar"/>
        </w:rPr>
        <w:t>sigm</w:t>
      </w:r>
      <w:r>
        <w:rPr>
          <w:rStyle w:val="VerbatimChar"/>
        </w:rPr>
        <w:t>a   3.741419172  2.711355e-04</w:t>
      </w:r>
    </w:p>
    <w:p w:rsidR="003045B9" w:rsidRDefault="00E54A55">
      <w:pPr>
        <w:pStyle w:val="FirstParagraph"/>
      </w:pPr>
      <w:r>
        <w:t>根据季节性数据拟合的标准</w:t>
      </w:r>
      <w:r>
        <w:t xml:space="preserve"> von Bertalanffy </w:t>
      </w:r>
      <w:r>
        <w:t>曲线</w:t>
      </w:r>
      <w:r>
        <w:t xml:space="preserve"> </w:t>
      </w:r>
      <w:hyperlink w:anchor="eq-5_1">
        <w:r>
          <w:rPr>
            <w:rStyle w:val="ad"/>
          </w:rPr>
          <w:t>公式</w:t>
        </w:r>
        <w:r>
          <w:rPr>
            <w:rStyle w:val="ad"/>
          </w:rPr>
          <w:t> 5.1</w:t>
        </w:r>
      </w:hyperlink>
      <w:r>
        <w:t xml:space="preserve"> </w:t>
      </w:r>
      <w:r>
        <w:t>，其</w:t>
      </w:r>
      <w:r>
        <w:t xml:space="preserve"> </w:t>
      </w:r>
      <w:r>
        <w:rPr>
          <w:i/>
          <w:iCs/>
        </w:rPr>
        <w:t>sigma</w:t>
      </w:r>
      <w:r>
        <w:t xml:space="preserve"> </w:t>
      </w:r>
      <w:r>
        <w:t>参数约为</w:t>
      </w:r>
      <w:r>
        <w:t xml:space="preserve"> </w:t>
      </w:r>
      <m:oMath>
        <m:r>
          <w:rPr>
            <w:rFonts w:ascii="Cambria Math" w:hAnsi="Cambria Math"/>
          </w:rPr>
          <m:t>3.7</m:t>
        </m:r>
      </m:oMath>
      <w:r>
        <w:t>，这只是反映了一个事实，即数据围绕平均增长曲线摆动，因此残差会相对较大。如果我们使用季节性调整曲线，这种变化会大大减少，因此我们可以预测</w:t>
      </w:r>
      <w:r>
        <w:t xml:space="preserve"> </w:t>
      </w:r>
      <w:r>
        <w:rPr>
          <w:i/>
          <w:iCs/>
        </w:rPr>
        <w:t>sigma</w:t>
      </w:r>
      <w:r>
        <w:t xml:space="preserve"> </w:t>
      </w:r>
      <w:r>
        <w:t>应该小得多。为了拟合季节性增长曲线，我们需要定义一个反映新模型结构的修改后</w:t>
      </w:r>
      <w:r>
        <w:t xml:space="preserve"> </w:t>
      </w:r>
      <w:r>
        <w:rPr>
          <w:rStyle w:val="VerbatimChar"/>
        </w:rPr>
        <w:t>vB()</w:t>
      </w:r>
      <w:r>
        <w:t xml:space="preserve"> </w:t>
      </w:r>
      <w:r>
        <w:t>函数</w:t>
      </w:r>
      <w:r>
        <w:t xml:space="preserve"> </w:t>
      </w:r>
      <w:hyperlink w:anchor="eq-5_2">
        <w:r>
          <w:rPr>
            <w:rStyle w:val="ad"/>
          </w:rPr>
          <w:t>公式</w:t>
        </w:r>
        <w:r>
          <w:rPr>
            <w:rStyle w:val="ad"/>
          </w:rPr>
          <w:t> 5.2</w:t>
        </w:r>
      </w:hyperlink>
      <w:r>
        <w:t>。当然，在拟合任何新模型时，第一步必然是需要一个函数来根据一组参数生成预测值。我们可以将负对数似然的计算包含在这个新函数中，但将预测长度的生成保留在一个单独的函数中可以增加我们代码的灵活性。因此，我们将坚持分别使用预测函数和负对数似然计算函数的策略。在参数向量</w:t>
      </w:r>
      <w:r>
        <w:t xml:space="preserve"> </w:t>
      </w:r>
      <w:r>
        <w:rPr>
          <w:i/>
          <w:iCs/>
        </w:rPr>
        <w:t>pars</w:t>
      </w:r>
      <w:r>
        <w:t xml:space="preserve"> </w:t>
      </w:r>
      <w:r>
        <w:t>中，我们还需要包含</w:t>
      </w:r>
      <w:r>
        <w:t xml:space="preserve"> </w:t>
      </w:r>
      <w:hyperlink w:anchor="eq-5_2">
        <w:r>
          <w:rPr>
            <w:rStyle w:val="ad"/>
          </w:rPr>
          <w:t>公式</w:t>
        </w:r>
        <w:r>
          <w:rPr>
            <w:rStyle w:val="ad"/>
          </w:rPr>
          <w:t> 5.2</w:t>
        </w:r>
      </w:hyperlink>
      <w:r>
        <w:t xml:space="preserve"> </w:t>
      </w:r>
      <w:r>
        <w:t>中</w:t>
      </w:r>
      <w:r>
        <w:t xml:space="preserve"> </w:t>
      </w:r>
      <m:oMath>
        <m:r>
          <w:rPr>
            <w:rFonts w:ascii="Cambria Math" w:hAnsi="Cambria Math"/>
          </w:rPr>
          <m:t>C</m:t>
        </m:r>
      </m:oMath>
      <w:r>
        <w:t xml:space="preserve"> </w:t>
      </w:r>
      <w:r>
        <w:t>和</w:t>
      </w:r>
      <w:r>
        <w:t xml:space="preserve"> </w:t>
      </w:r>
      <m:oMath>
        <m:r>
          <w:rPr>
            <w:rFonts w:ascii="Cambria Math" w:hAnsi="Cambria Math"/>
          </w:rPr>
          <m:t>s</m:t>
        </m:r>
      </m:oMath>
      <w:r>
        <w:t xml:space="preserve"> </w:t>
      </w:r>
      <w:r>
        <w:t>的初始估计值。</w:t>
      </w:r>
    </w:p>
    <w:p w:rsidR="003045B9" w:rsidRDefault="00E54A55">
      <w:pPr>
        <w:pStyle w:val="SourceCode"/>
      </w:pPr>
      <w:r>
        <w:rPr>
          <w:rStyle w:val="NormalTok"/>
        </w:rPr>
        <w:t xml:space="preserve"> </w:t>
      </w:r>
      <w:r>
        <w:rPr>
          <w:rStyle w:val="CommentTok"/>
        </w:rPr>
        <w:t>#plot the non-seasonal</w:t>
      </w:r>
      <w:r>
        <w:rPr>
          <w:rStyle w:val="CommentTok"/>
        </w:rPr>
        <w:t xml:space="preserve"> fit and its residuals.  Figure 5.1  </w:t>
      </w:r>
      <w:r>
        <w:br/>
      </w:r>
      <w:r>
        <w:rPr>
          <w:rStyle w:val="FunctionTok"/>
        </w:rPr>
        <w:t>parset</w:t>
      </w:r>
      <w:r>
        <w:rPr>
          <w:rStyle w:val="NormalTok"/>
        </w:rPr>
        <w:t>(</w:t>
      </w:r>
      <w:r>
        <w:rPr>
          <w:rStyle w:val="AttributeTok"/>
        </w:rPr>
        <w:t>plots=</w:t>
      </w:r>
      <w:r>
        <w:rPr>
          <w:rStyle w:val="FunctionTok"/>
        </w:rPr>
        <w:t>c</w:t>
      </w:r>
      <w:r>
        <w:rPr>
          <w:rStyle w:val="NormalTok"/>
        </w:rPr>
        <w:t>(</w:t>
      </w:r>
      <w:r>
        <w:rPr>
          <w:rStyle w:val="DecValTok"/>
        </w:rPr>
        <w:t>2</w:t>
      </w:r>
      <w:r>
        <w:rPr>
          <w:rStyle w:val="NormalTok"/>
        </w:rPr>
        <w:t>,</w:t>
      </w:r>
      <w:r>
        <w:rPr>
          <w:rStyle w:val="DecValTok"/>
        </w:rPr>
        <w:t>1</w:t>
      </w:r>
      <w:r>
        <w:rPr>
          <w:rStyle w:val="NormalTok"/>
        </w:rPr>
        <w:t>),</w:t>
      </w:r>
      <w:r>
        <w:rPr>
          <w:rStyle w:val="AttributeTok"/>
        </w:rPr>
        <w:t>margin=</w:t>
      </w:r>
      <w:r>
        <w:rPr>
          <w:rStyle w:val="FunctionTok"/>
        </w:rPr>
        <w:t>c</w:t>
      </w:r>
      <w:r>
        <w:rPr>
          <w:rStyle w:val="NormalTok"/>
        </w:rPr>
        <w:t>(</w:t>
      </w:r>
      <w:r>
        <w:rPr>
          <w:rStyle w:val="FloatTok"/>
        </w:rPr>
        <w:t>0.35</w:t>
      </w:r>
      <w:r>
        <w:rPr>
          <w:rStyle w:val="NormalTok"/>
        </w:rPr>
        <w:t>,</w:t>
      </w:r>
      <w:r>
        <w:rPr>
          <w:rStyle w:val="FloatTok"/>
        </w:rPr>
        <w:t>0.45</w:t>
      </w:r>
      <w:r>
        <w:rPr>
          <w:rStyle w:val="NormalTok"/>
        </w:rPr>
        <w:t>,</w:t>
      </w:r>
      <w:r>
        <w:rPr>
          <w:rStyle w:val="FloatTok"/>
        </w:rPr>
        <w:t>0.02</w:t>
      </w:r>
      <w:r>
        <w:rPr>
          <w:rStyle w:val="NormalTok"/>
        </w:rPr>
        <w:t>,</w:t>
      </w:r>
      <w:r>
        <w:rPr>
          <w:rStyle w:val="FloatTok"/>
        </w:rPr>
        <w:t>0.05</w:t>
      </w:r>
      <w:r>
        <w:rPr>
          <w:rStyle w:val="NormalTok"/>
        </w:rPr>
        <w:t xml:space="preserve">))   </w:t>
      </w:r>
      <w:r>
        <w:br/>
      </w:r>
      <w:r>
        <w:rPr>
          <w:rStyle w:val="FunctionTok"/>
        </w:rPr>
        <w:t>plot1</w:t>
      </w:r>
      <w:r>
        <w:rPr>
          <w:rStyle w:val="NormalTok"/>
        </w:rPr>
        <w:t>(week,length,</w:t>
      </w:r>
      <w:r>
        <w:rPr>
          <w:rStyle w:val="AttributeTok"/>
        </w:rPr>
        <w:t>type=</w:t>
      </w:r>
      <w:r>
        <w:rPr>
          <w:rStyle w:val="StringTok"/>
        </w:rPr>
        <w:t>"p"</w:t>
      </w:r>
      <w:r>
        <w:rPr>
          <w:rStyle w:val="NormalTok"/>
        </w:rPr>
        <w:t>,</w:t>
      </w:r>
      <w:r>
        <w:rPr>
          <w:rStyle w:val="AttributeTok"/>
        </w:rPr>
        <w:t>cex=</w:t>
      </w:r>
      <w:r>
        <w:rPr>
          <w:rStyle w:val="FloatTok"/>
        </w:rPr>
        <w:t>1.0</w:t>
      </w:r>
      <w:r>
        <w:rPr>
          <w:rStyle w:val="NormalTok"/>
        </w:rPr>
        <w:t>,</w:t>
      </w:r>
      <w:r>
        <w:rPr>
          <w:rStyle w:val="AttributeTok"/>
        </w:rPr>
        <w:t>col=</w:t>
      </w:r>
      <w:r>
        <w:rPr>
          <w:rStyle w:val="DecValTok"/>
        </w:rPr>
        <w:t>2</w:t>
      </w:r>
      <w:r>
        <w:rPr>
          <w:rStyle w:val="NormalTok"/>
        </w:rPr>
        <w:t>,</w:t>
      </w:r>
      <w:r>
        <w:rPr>
          <w:rStyle w:val="AttributeTok"/>
        </w:rPr>
        <w:t>xlab=</w:t>
      </w:r>
      <w:r>
        <w:rPr>
          <w:rStyle w:val="StringTok"/>
        </w:rPr>
        <w:t>"Weeks"</w:t>
      </w:r>
      <w:r>
        <w:rPr>
          <w:rStyle w:val="NormalTok"/>
        </w:rPr>
        <w:t>,</w:t>
      </w:r>
      <w:r>
        <w:rPr>
          <w:rStyle w:val="AttributeTok"/>
        </w:rPr>
        <w:t>pch=</w:t>
      </w:r>
      <w:r>
        <w:rPr>
          <w:rStyle w:val="DecValTok"/>
        </w:rPr>
        <w:t>16</w:t>
      </w:r>
      <w:r>
        <w:rPr>
          <w:rStyle w:val="NormalTok"/>
        </w:rPr>
        <w:t xml:space="preserve">,  </w:t>
      </w:r>
      <w:r>
        <w:br/>
      </w:r>
      <w:r>
        <w:rPr>
          <w:rStyle w:val="NormalTok"/>
        </w:rPr>
        <w:t xml:space="preserve">      </w:t>
      </w:r>
      <w:r>
        <w:rPr>
          <w:rStyle w:val="AttributeTok"/>
        </w:rPr>
        <w:t>ylab=</w:t>
      </w:r>
      <w:r>
        <w:rPr>
          <w:rStyle w:val="StringTok"/>
        </w:rPr>
        <w:t>"Length (mm)"</w:t>
      </w:r>
      <w:r>
        <w:rPr>
          <w:rStyle w:val="NormalTok"/>
        </w:rPr>
        <w:t>,</w:t>
      </w:r>
      <w:r>
        <w:rPr>
          <w:rStyle w:val="AttributeTok"/>
        </w:rPr>
        <w:t>defpar=</w:t>
      </w:r>
      <w:r>
        <w:rPr>
          <w:rStyle w:val="ConstantTok"/>
        </w:rPr>
        <w:t>FALSE</w:t>
      </w:r>
      <w:r>
        <w:rPr>
          <w:rStyle w:val="NormalTok"/>
        </w:rPr>
        <w:t xml:space="preserve">)  </w:t>
      </w:r>
      <w:r>
        <w:br/>
      </w:r>
      <w:r>
        <w:rPr>
          <w:rStyle w:val="FunctionTok"/>
        </w:rPr>
        <w:t>lines</w:t>
      </w:r>
      <w:r>
        <w:rPr>
          <w:rStyle w:val="NormalTok"/>
        </w:rPr>
        <w:t>(</w:t>
      </w:r>
      <w:r>
        <w:rPr>
          <w:rStyle w:val="DecValTok"/>
        </w:rPr>
        <w:t>0</w:t>
      </w:r>
      <w:r>
        <w:rPr>
          <w:rStyle w:val="SpecialCharTok"/>
        </w:rPr>
        <w:t>:</w:t>
      </w:r>
      <w:r>
        <w:rPr>
          <w:rStyle w:val="DecValTok"/>
        </w:rPr>
        <w:t>160</w:t>
      </w:r>
      <w:r>
        <w:rPr>
          <w:rStyle w:val="NormalTok"/>
        </w:rPr>
        <w:t>,predL,</w:t>
      </w:r>
      <w:r>
        <w:rPr>
          <w:rStyle w:val="AttributeTok"/>
        </w:rPr>
        <w:t>lwd=</w:t>
      </w:r>
      <w:r>
        <w:rPr>
          <w:rStyle w:val="DecValTok"/>
        </w:rPr>
        <w:t>2</w:t>
      </w:r>
      <w:r>
        <w:rPr>
          <w:rStyle w:val="NormalTok"/>
        </w:rPr>
        <w:t>,</w:t>
      </w:r>
      <w:r>
        <w:rPr>
          <w:rStyle w:val="AttributeTok"/>
        </w:rPr>
        <w:t>col=</w:t>
      </w:r>
      <w:r>
        <w:rPr>
          <w:rStyle w:val="DecValTok"/>
        </w:rPr>
        <w:t>1</w:t>
      </w:r>
      <w:r>
        <w:rPr>
          <w:rStyle w:val="NormalTok"/>
        </w:rPr>
        <w:t xml:space="preserve">)  </w:t>
      </w:r>
      <w:r>
        <w:br/>
      </w:r>
      <w:r>
        <w:rPr>
          <w:rStyle w:val="NormalTok"/>
        </w:rPr>
        <w:t xml:space="preserve"> </w:t>
      </w:r>
      <w:r>
        <w:rPr>
          <w:rStyle w:val="CommentTok"/>
        </w:rPr>
        <w:t xml:space="preserve"># calculate and plot the residuals  </w:t>
      </w:r>
      <w:r>
        <w:br/>
      </w:r>
      <w:r>
        <w:rPr>
          <w:rStyle w:val="NormalTok"/>
        </w:rPr>
        <w:t xml:space="preserve">resids </w:t>
      </w:r>
      <w:r>
        <w:rPr>
          <w:rStyle w:val="OtherTok"/>
        </w:rPr>
        <w:t>&lt;-</w:t>
      </w:r>
      <w:r>
        <w:rPr>
          <w:rStyle w:val="NormalTok"/>
        </w:rPr>
        <w:t xml:space="preserve"> length </w:t>
      </w:r>
      <w:r>
        <w:rPr>
          <w:rStyle w:val="SpecialCharTok"/>
        </w:rPr>
        <w:t>-</w:t>
      </w:r>
      <w:r>
        <w:rPr>
          <w:rStyle w:val="NormalTok"/>
        </w:rPr>
        <w:t xml:space="preserve"> </w:t>
      </w:r>
      <w:r>
        <w:rPr>
          <w:rStyle w:val="FunctionTok"/>
        </w:rPr>
        <w:t>vB</w:t>
      </w:r>
      <w:r>
        <w:rPr>
          <w:rStyle w:val="NormalTok"/>
        </w:rPr>
        <w:t>(bestvB</w:t>
      </w:r>
      <w:r>
        <w:rPr>
          <w:rStyle w:val="SpecialCharTok"/>
        </w:rPr>
        <w:t>$</w:t>
      </w:r>
      <w:r>
        <w:rPr>
          <w:rStyle w:val="NormalTok"/>
        </w:rPr>
        <w:t xml:space="preserve">estimate,week)  </w:t>
      </w:r>
      <w:r>
        <w:br/>
      </w:r>
      <w:r>
        <w:rPr>
          <w:rStyle w:val="FunctionTok"/>
        </w:rPr>
        <w:t>plot1</w:t>
      </w:r>
      <w:r>
        <w:rPr>
          <w:rStyle w:val="NormalTok"/>
        </w:rPr>
        <w:t>(week,resids,</w:t>
      </w:r>
      <w:r>
        <w:rPr>
          <w:rStyle w:val="AttributeTok"/>
        </w:rPr>
        <w:t>type=</w:t>
      </w:r>
      <w:r>
        <w:rPr>
          <w:rStyle w:val="StringTok"/>
        </w:rPr>
        <w:t>"l"</w:t>
      </w:r>
      <w:r>
        <w:rPr>
          <w:rStyle w:val="NormalTok"/>
        </w:rPr>
        <w:t>,</w:t>
      </w:r>
      <w:r>
        <w:rPr>
          <w:rStyle w:val="AttributeTok"/>
        </w:rPr>
        <w:t>col=</w:t>
      </w:r>
      <w:r>
        <w:rPr>
          <w:rStyle w:val="StringTok"/>
        </w:rPr>
        <w:t>"darkgrey"</w:t>
      </w:r>
      <w:r>
        <w:rPr>
          <w:rStyle w:val="NormalTok"/>
        </w:rPr>
        <w:t>,</w:t>
      </w:r>
      <w:r>
        <w:rPr>
          <w:rStyle w:val="AttributeTok"/>
        </w:rPr>
        <w:t>cex=</w:t>
      </w:r>
      <w:r>
        <w:rPr>
          <w:rStyle w:val="FloatTok"/>
        </w:rPr>
        <w:t>0.9</w:t>
      </w:r>
      <w:r>
        <w:rPr>
          <w:rStyle w:val="NormalTok"/>
        </w:rPr>
        <w:t>,</w:t>
      </w:r>
      <w:r>
        <w:rPr>
          <w:rStyle w:val="AttributeTok"/>
        </w:rPr>
        <w:t>lwd=</w:t>
      </w:r>
      <w:r>
        <w:rPr>
          <w:rStyle w:val="DecValTok"/>
        </w:rPr>
        <w:t>2</w:t>
      </w:r>
      <w:r>
        <w:rPr>
          <w:rStyle w:val="NormalTok"/>
        </w:rPr>
        <w:t xml:space="preserve">,  </w:t>
      </w:r>
      <w:r>
        <w:br/>
      </w:r>
      <w:r>
        <w:rPr>
          <w:rStyle w:val="NormalTok"/>
        </w:rPr>
        <w:t xml:space="preserve">    </w:t>
      </w:r>
      <w:r>
        <w:rPr>
          <w:rStyle w:val="AttributeTok"/>
        </w:rPr>
        <w:t>xlab=</w:t>
      </w:r>
      <w:r>
        <w:rPr>
          <w:rStyle w:val="StringTok"/>
        </w:rPr>
        <w:t>"Weeks"</w:t>
      </w:r>
      <w:r>
        <w:rPr>
          <w:rStyle w:val="NormalTok"/>
        </w:rPr>
        <w:t>,</w:t>
      </w:r>
      <w:r>
        <w:rPr>
          <w:rStyle w:val="AttributeTok"/>
        </w:rPr>
        <w:t>lty=</w:t>
      </w:r>
      <w:r>
        <w:rPr>
          <w:rStyle w:val="DecValTok"/>
        </w:rPr>
        <w:t>3</w:t>
      </w:r>
      <w:r>
        <w:rPr>
          <w:rStyle w:val="NormalTok"/>
        </w:rPr>
        <w:t>,</w:t>
      </w:r>
      <w:r>
        <w:rPr>
          <w:rStyle w:val="AttributeTok"/>
        </w:rPr>
        <w:t>ylab=</w:t>
      </w:r>
      <w:r>
        <w:rPr>
          <w:rStyle w:val="StringTok"/>
        </w:rPr>
        <w:t>"Normal Residuals"</w:t>
      </w:r>
      <w:r>
        <w:rPr>
          <w:rStyle w:val="NormalTok"/>
        </w:rPr>
        <w:t>,</w:t>
      </w:r>
      <w:r>
        <w:rPr>
          <w:rStyle w:val="AttributeTok"/>
        </w:rPr>
        <w:t>defpar=</w:t>
      </w:r>
      <w:r>
        <w:rPr>
          <w:rStyle w:val="ConstantTok"/>
        </w:rPr>
        <w:t>FALSE</w:t>
      </w:r>
      <w:r>
        <w:rPr>
          <w:rStyle w:val="NormalTok"/>
        </w:rPr>
        <w:t xml:space="preserve">)  </w:t>
      </w:r>
      <w:r>
        <w:br/>
      </w:r>
      <w:r>
        <w:rPr>
          <w:rStyle w:val="FunctionTok"/>
        </w:rPr>
        <w:t>points</w:t>
      </w:r>
      <w:r>
        <w:rPr>
          <w:rStyle w:val="NormalTok"/>
        </w:rPr>
        <w:t>(week,resids,</w:t>
      </w:r>
      <w:r>
        <w:rPr>
          <w:rStyle w:val="AttributeTok"/>
        </w:rPr>
        <w:t>pch=</w:t>
      </w:r>
      <w:r>
        <w:rPr>
          <w:rStyle w:val="DecValTok"/>
        </w:rPr>
        <w:t>16</w:t>
      </w:r>
      <w:r>
        <w:rPr>
          <w:rStyle w:val="NormalTok"/>
        </w:rPr>
        <w:t>,</w:t>
      </w:r>
      <w:r>
        <w:rPr>
          <w:rStyle w:val="AttributeTok"/>
        </w:rPr>
        <w:t>cex=</w:t>
      </w:r>
      <w:r>
        <w:rPr>
          <w:rStyle w:val="FloatTok"/>
        </w:rPr>
        <w:t>1.1</w:t>
      </w:r>
      <w:r>
        <w:rPr>
          <w:rStyle w:val="NormalTok"/>
        </w:rPr>
        <w:t>,</w:t>
      </w:r>
      <w:r>
        <w:rPr>
          <w:rStyle w:val="AttributeTok"/>
        </w:rPr>
        <w:t>col=</w:t>
      </w:r>
      <w:r>
        <w:rPr>
          <w:rStyle w:val="StringTok"/>
        </w:rPr>
        <w:t>"red"</w:t>
      </w:r>
      <w:r>
        <w:rPr>
          <w:rStyle w:val="NormalTok"/>
        </w:rPr>
        <w:t xml:space="preserve">)  </w:t>
      </w:r>
      <w:r>
        <w:br/>
      </w:r>
      <w:r>
        <w:rPr>
          <w:rStyle w:val="FunctionTok"/>
        </w:rPr>
        <w:t>abli</w:t>
      </w:r>
      <w:r>
        <w:rPr>
          <w:rStyle w:val="FunctionTok"/>
        </w:rPr>
        <w:t>ne</w:t>
      </w:r>
      <w:r>
        <w:rPr>
          <w:rStyle w:val="NormalTok"/>
        </w:rPr>
        <w:t>(</w:t>
      </w:r>
      <w:r>
        <w:rPr>
          <w:rStyle w:val="AttributeTok"/>
        </w:rPr>
        <w:t>h=</w:t>
      </w:r>
      <w:r>
        <w:rPr>
          <w:rStyle w:val="DecValTok"/>
        </w:rPr>
        <w:t>0</w:t>
      </w:r>
      <w:r>
        <w:rPr>
          <w:rStyle w:val="NormalTok"/>
        </w:rPr>
        <w:t>,</w:t>
      </w:r>
      <w:r>
        <w:rPr>
          <w:rStyle w:val="AttributeTok"/>
        </w:rPr>
        <w:t>col=</w:t>
      </w:r>
      <w:r>
        <w:rPr>
          <w:rStyle w:val="DecValTok"/>
        </w:rPr>
        <w:t>1</w:t>
      </w:r>
      <w:r>
        <w:rPr>
          <w:rStyle w:val="NormalTok"/>
        </w:rPr>
        <w:t>,</w:t>
      </w:r>
      <w:r>
        <w:rPr>
          <w:rStyle w:val="AttributeTok"/>
        </w:rPr>
        <w:t>lwd=</w:t>
      </w:r>
      <w:r>
        <w:rPr>
          <w:rStyle w:val="DecValTok"/>
        </w:rPr>
        <w:t>1</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320" w:name="fig-5-1"/>
            <w:r>
              <w:rPr>
                <w:noProof/>
                <w:lang w:eastAsia="zh-CN"/>
              </w:rPr>
              <w:lastRenderedPageBreak/>
              <w:drawing>
                <wp:inline distT="0" distB="0" distL="0" distR="0">
                  <wp:extent cx="4620126" cy="3696101"/>
                  <wp:effectExtent l="0" t="0" r="0" b="0"/>
                  <wp:docPr id="361" name="Picture"/>
                  <wp:cNvGraphicFramePr/>
                  <a:graphic xmlns:a="http://schemas.openxmlformats.org/drawingml/2006/main">
                    <a:graphicData uri="http://schemas.openxmlformats.org/drawingml/2006/picture">
                      <pic:pic xmlns:pic="http://schemas.openxmlformats.org/drawingml/2006/picture">
                        <pic:nvPicPr>
                          <pic:cNvPr id="362" name="Picture" descr="05-staticModel_files/figure-docx/fig-5-1-1.png"/>
                          <pic:cNvPicPr>
                            <a:picLocks noChangeAspect="1" noChangeArrowheads="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5.1: </w:t>
            </w:r>
            <w:r>
              <w:t>年龄长度数据来自</w:t>
            </w:r>
            <w:r>
              <w:t xml:space="preserve"> Pitcher </w:t>
            </w:r>
            <w:r>
              <w:t>和</w:t>
            </w:r>
            <w:r>
              <w:t xml:space="preserve"> Macdonald</w:t>
            </w:r>
            <w:r>
              <w:t>（</w:t>
            </w:r>
            <w:r>
              <w:t xml:space="preserve">1973 </w:t>
            </w:r>
            <w:r>
              <w:t>年），与最佳拟合的</w:t>
            </w:r>
            <w:r>
              <w:t xml:space="preserve"> von Bertalanffy </w:t>
            </w:r>
            <w:r>
              <w:t>曲线相比，</w:t>
            </w:r>
            <w:r>
              <w:t xml:space="preserve"> </w:t>
            </w:r>
            <w:r>
              <w:t>显示出生长率的强烈季节性波动。下图中的正态随机残差的季节性模式非常明显，并随着年龄的增长而减小。</w:t>
            </w:r>
          </w:p>
        </w:tc>
        <w:bookmarkEnd w:id="320"/>
      </w:tr>
    </w:tbl>
    <w:p w:rsidR="003045B9" w:rsidRDefault="00E54A55">
      <w:pPr>
        <w:pStyle w:val="SourceCode"/>
      </w:pPr>
      <w:r>
        <w:rPr>
          <w:rStyle w:val="NormalTok"/>
        </w:rPr>
        <w:t xml:space="preserve"> </w:t>
      </w:r>
      <w:r>
        <w:rPr>
          <w:rStyle w:val="CommentTok"/>
        </w:rPr>
        <w:t xml:space="preserve"># Fit seasonal vB curve, parameters = Linf, K, t0, C, s, sigma  </w:t>
      </w:r>
      <w:r>
        <w:br/>
      </w:r>
      <w:r>
        <w:rPr>
          <w:rStyle w:val="NormalTok"/>
        </w:rPr>
        <w:t xml:space="preserve">svb </w:t>
      </w:r>
      <w:r>
        <w:rPr>
          <w:rStyle w:val="OtherTok"/>
        </w:rPr>
        <w:t>&lt;-</w:t>
      </w:r>
      <w:r>
        <w:rPr>
          <w:rStyle w:val="NormalTok"/>
        </w:rPr>
        <w:t xml:space="preserve"> </w:t>
      </w:r>
      <w:r>
        <w:rPr>
          <w:rStyle w:val="ControlFlowTok"/>
        </w:rPr>
        <w:t>function</w:t>
      </w:r>
      <w:r>
        <w:rPr>
          <w:rStyle w:val="NormalTok"/>
        </w:rPr>
        <w:t>(p,ages,</w:t>
      </w:r>
      <w:r>
        <w:rPr>
          <w:rStyle w:val="AttributeTok"/>
        </w:rPr>
        <w:t>inc=</w:t>
      </w:r>
      <w:r>
        <w:rPr>
          <w:rStyle w:val="DecValTok"/>
        </w:rPr>
        <w:t>52</w:t>
      </w:r>
      <w:r>
        <w:rPr>
          <w:rStyle w:val="NormalTok"/>
        </w:rPr>
        <w:t xml:space="preserve">) {  </w:t>
      </w:r>
      <w:r>
        <w:br/>
      </w:r>
      <w:r>
        <w:rPr>
          <w:rStyle w:val="NormalTok"/>
        </w:rPr>
        <w:t xml:space="preserve">  </w:t>
      </w:r>
      <w:r>
        <w:rPr>
          <w:rStyle w:val="FunctionTok"/>
        </w:rPr>
        <w:t>return</w:t>
      </w:r>
      <w:r>
        <w:rPr>
          <w:rStyle w:val="NormalTok"/>
        </w:rPr>
        <w:t>(p[</w:t>
      </w:r>
      <w:r>
        <w:rPr>
          <w:rStyle w:val="DecValTok"/>
        </w:rPr>
        <w:t>1</w:t>
      </w:r>
      <w:r>
        <w:rPr>
          <w:rStyle w:val="NormalTok"/>
        </w:rPr>
        <w:t>]</w:t>
      </w:r>
      <w:r>
        <w:rPr>
          <w:rStyle w:val="SpecialCharTok"/>
        </w:rPr>
        <w:t>*</w:t>
      </w:r>
      <w:r>
        <w:rPr>
          <w:rStyle w:val="NormalTok"/>
        </w:rPr>
        <w:t>(</w:t>
      </w:r>
      <w:r>
        <w:rPr>
          <w:rStyle w:val="DecValTok"/>
        </w:rPr>
        <w:t>1</w:t>
      </w:r>
      <w:r>
        <w:rPr>
          <w:rStyle w:val="NormalTok"/>
        </w:rPr>
        <w:t xml:space="preserve"> </w:t>
      </w:r>
      <w:r>
        <w:rPr>
          <w:rStyle w:val="SpecialCharTok"/>
        </w:rPr>
        <w:t>-</w:t>
      </w:r>
      <w:r>
        <w:rPr>
          <w:rStyle w:val="NormalTok"/>
        </w:rPr>
        <w:t xml:space="preserve"> </w:t>
      </w:r>
      <w:r>
        <w:rPr>
          <w:rStyle w:val="FunctionTok"/>
        </w:rPr>
        <w:t>exp</w:t>
      </w:r>
      <w:r>
        <w:rPr>
          <w:rStyle w:val="NormalTok"/>
        </w:rPr>
        <w:t>(</w:t>
      </w:r>
      <w:r>
        <w:rPr>
          <w:rStyle w:val="SpecialCharTok"/>
        </w:rPr>
        <w:t>-</w:t>
      </w:r>
      <w:r>
        <w:rPr>
          <w:rStyle w:val="NormalTok"/>
        </w:rPr>
        <w:t>(p[</w:t>
      </w:r>
      <w:r>
        <w:rPr>
          <w:rStyle w:val="DecValTok"/>
        </w:rPr>
        <w:t>4</w:t>
      </w:r>
      <w:r>
        <w:rPr>
          <w:rStyle w:val="NormalTok"/>
        </w:rPr>
        <w:t xml:space="preserve">] </w:t>
      </w:r>
      <w:r>
        <w:rPr>
          <w:rStyle w:val="SpecialCharTok"/>
        </w:rPr>
        <w:t>*</w:t>
      </w:r>
      <w:r>
        <w:rPr>
          <w:rStyle w:val="NormalTok"/>
        </w:rPr>
        <w:t xml:space="preserve"> </w:t>
      </w:r>
      <w:r>
        <w:rPr>
          <w:rStyle w:val="FunctionTok"/>
        </w:rPr>
        <w:t>sin</w:t>
      </w:r>
      <w:r>
        <w:rPr>
          <w:rStyle w:val="NormalTok"/>
        </w:rPr>
        <w:t>(</w:t>
      </w:r>
      <w:r>
        <w:rPr>
          <w:rStyle w:val="DecValTok"/>
        </w:rPr>
        <w:t>2</w:t>
      </w:r>
      <w:r>
        <w:rPr>
          <w:rStyle w:val="SpecialCharTok"/>
        </w:rPr>
        <w:t>*</w:t>
      </w:r>
      <w:r>
        <w:rPr>
          <w:rStyle w:val="NormalTok"/>
        </w:rPr>
        <w:t>pi</w:t>
      </w:r>
      <w:r>
        <w:rPr>
          <w:rStyle w:val="SpecialCharTok"/>
        </w:rPr>
        <w:t>*</w:t>
      </w:r>
      <w:r>
        <w:rPr>
          <w:rStyle w:val="NormalTok"/>
        </w:rPr>
        <w:t xml:space="preserve">(ages </w:t>
      </w:r>
      <w:r>
        <w:rPr>
          <w:rStyle w:val="SpecialCharTok"/>
        </w:rPr>
        <w:t>-</w:t>
      </w:r>
      <w:r>
        <w:rPr>
          <w:rStyle w:val="NormalTok"/>
        </w:rPr>
        <w:t xml:space="preserve"> p[</w:t>
      </w:r>
      <w:r>
        <w:rPr>
          <w:rStyle w:val="DecValTok"/>
        </w:rPr>
        <w:t>5</w:t>
      </w:r>
      <w:r>
        <w:rPr>
          <w:rStyle w:val="NormalTok"/>
        </w:rPr>
        <w:t>])</w:t>
      </w:r>
      <w:r>
        <w:rPr>
          <w:rStyle w:val="SpecialCharTok"/>
        </w:rPr>
        <w:t>/</w:t>
      </w:r>
      <w:r>
        <w:rPr>
          <w:rStyle w:val="NormalTok"/>
        </w:rPr>
        <w:t xml:space="preserve">inc) </w:t>
      </w:r>
      <w:r>
        <w:rPr>
          <w:rStyle w:val="SpecialCharTok"/>
        </w:rPr>
        <w:t>+</w:t>
      </w:r>
      <w:r>
        <w:rPr>
          <w:rStyle w:val="NormalTok"/>
        </w:rPr>
        <w:t xml:space="preserve">   </w:t>
      </w:r>
      <w:r>
        <w:br/>
      </w:r>
      <w:r>
        <w:rPr>
          <w:rStyle w:val="NormalTok"/>
        </w:rPr>
        <w:t xml:space="preserve">                           p[</w:t>
      </w:r>
      <w:r>
        <w:rPr>
          <w:rStyle w:val="DecValTok"/>
        </w:rPr>
        <w:t>2</w:t>
      </w:r>
      <w:r>
        <w:rPr>
          <w:rStyle w:val="NormalTok"/>
        </w:rPr>
        <w:t xml:space="preserve">] </w:t>
      </w:r>
      <w:r>
        <w:rPr>
          <w:rStyle w:val="SpecialCharTok"/>
        </w:rPr>
        <w:t>*</w:t>
      </w:r>
      <w:r>
        <w:rPr>
          <w:rStyle w:val="NormalTok"/>
        </w:rPr>
        <w:t xml:space="preserve"> (ages </w:t>
      </w:r>
      <w:r>
        <w:rPr>
          <w:rStyle w:val="SpecialCharTok"/>
        </w:rPr>
        <w:t>-</w:t>
      </w:r>
      <w:r>
        <w:rPr>
          <w:rStyle w:val="NormalTok"/>
        </w:rPr>
        <w:t xml:space="preserve"> p[</w:t>
      </w:r>
      <w:r>
        <w:rPr>
          <w:rStyle w:val="DecValTok"/>
        </w:rPr>
        <w:t>3</w:t>
      </w:r>
      <w:r>
        <w:rPr>
          <w:rStyle w:val="NormalTok"/>
        </w:rPr>
        <w:t xml:space="preserve">])))))  </w:t>
      </w:r>
      <w:r>
        <w:br/>
      </w:r>
      <w:r>
        <w:rPr>
          <w:rStyle w:val="NormalTok"/>
        </w:rPr>
        <w:t xml:space="preserve">} </w:t>
      </w:r>
      <w:r>
        <w:rPr>
          <w:rStyle w:val="CommentTok"/>
        </w:rPr>
        <w:t xml:space="preserve"># end of svB  </w:t>
      </w:r>
      <w:r>
        <w:br/>
      </w:r>
      <w:r>
        <w:rPr>
          <w:rStyle w:val="NormalTok"/>
        </w:rPr>
        <w:t xml:space="preserve">spars </w:t>
      </w:r>
      <w:r>
        <w:rPr>
          <w:rStyle w:val="OtherTok"/>
        </w:rPr>
        <w:t>&lt;-</w:t>
      </w:r>
      <w:r>
        <w:rPr>
          <w:rStyle w:val="NormalTok"/>
        </w:rPr>
        <w:t xml:space="preserve"> </w:t>
      </w:r>
      <w:r>
        <w:rPr>
          <w:rStyle w:val="FunctionTok"/>
        </w:rPr>
        <w:t>c</w:t>
      </w:r>
      <w:r>
        <w:rPr>
          <w:rStyle w:val="NormalTok"/>
        </w:rPr>
        <w:t>(bestvB</w:t>
      </w:r>
      <w:r>
        <w:rPr>
          <w:rStyle w:val="SpecialCharTok"/>
        </w:rPr>
        <w:t>$</w:t>
      </w:r>
      <w:r>
        <w:rPr>
          <w:rStyle w:val="NormalTok"/>
        </w:rPr>
        <w:t>estimate[</w:t>
      </w:r>
      <w:r>
        <w:rPr>
          <w:rStyle w:val="DecValTok"/>
        </w:rPr>
        <w:t>1</w:t>
      </w:r>
      <w:r>
        <w:rPr>
          <w:rStyle w:val="SpecialCharTok"/>
        </w:rPr>
        <w:t>:</w:t>
      </w:r>
      <w:r>
        <w:rPr>
          <w:rStyle w:val="DecValTok"/>
        </w:rPr>
        <w:t>3</w:t>
      </w:r>
      <w:r>
        <w:rPr>
          <w:rStyle w:val="NormalTok"/>
        </w:rPr>
        <w:t>],</w:t>
      </w:r>
      <w:r>
        <w:rPr>
          <w:rStyle w:val="FloatTok"/>
        </w:rPr>
        <w:t>0.1</w:t>
      </w:r>
      <w:r>
        <w:rPr>
          <w:rStyle w:val="NormalTok"/>
        </w:rPr>
        <w:t>,</w:t>
      </w:r>
      <w:r>
        <w:rPr>
          <w:rStyle w:val="DecValTok"/>
        </w:rPr>
        <w:t>5</w:t>
      </w:r>
      <w:r>
        <w:rPr>
          <w:rStyle w:val="NormalTok"/>
        </w:rPr>
        <w:t>,</w:t>
      </w:r>
      <w:r>
        <w:rPr>
          <w:rStyle w:val="FloatTok"/>
        </w:rPr>
        <w:t>2.0</w:t>
      </w:r>
      <w:r>
        <w:rPr>
          <w:rStyle w:val="NormalTok"/>
        </w:rPr>
        <w:t xml:space="preserve">)  </w:t>
      </w:r>
      <w:r>
        <w:rPr>
          <w:rStyle w:val="CommentTok"/>
        </w:rPr>
        <w:t xml:space="preserve"># keep sigma at end  </w:t>
      </w:r>
      <w:r>
        <w:br/>
      </w:r>
      <w:r>
        <w:rPr>
          <w:rStyle w:val="NormalTok"/>
        </w:rPr>
        <w:t xml:space="preserve">bestsvb </w:t>
      </w:r>
      <w:r>
        <w:rPr>
          <w:rStyle w:val="OtherTok"/>
        </w:rPr>
        <w:t>&lt;-</w:t>
      </w:r>
      <w:r>
        <w:rPr>
          <w:rStyle w:val="NormalTok"/>
        </w:rPr>
        <w:t xml:space="preserve"> </w:t>
      </w:r>
      <w:r>
        <w:rPr>
          <w:rStyle w:val="FunctionTok"/>
        </w:rPr>
        <w:t>nlm</w:t>
      </w:r>
      <w:r>
        <w:rPr>
          <w:rStyle w:val="NormalTok"/>
        </w:rPr>
        <w:t>(</w:t>
      </w:r>
      <w:r>
        <w:rPr>
          <w:rStyle w:val="AttributeTok"/>
        </w:rPr>
        <w:t>f=</w:t>
      </w:r>
      <w:r>
        <w:rPr>
          <w:rStyle w:val="NormalTok"/>
        </w:rPr>
        <w:t>negNLL,</w:t>
      </w:r>
      <w:r>
        <w:rPr>
          <w:rStyle w:val="AttributeTok"/>
        </w:rPr>
        <w:t>p=</w:t>
      </w:r>
      <w:r>
        <w:rPr>
          <w:rStyle w:val="NormalTok"/>
        </w:rPr>
        <w:t>spars,</w:t>
      </w:r>
      <w:r>
        <w:rPr>
          <w:rStyle w:val="AttributeTok"/>
        </w:rPr>
        <w:t>funk=</w:t>
      </w:r>
      <w:r>
        <w:rPr>
          <w:rStyle w:val="NormalTok"/>
        </w:rPr>
        <w:t>svb,</w:t>
      </w:r>
      <w:r>
        <w:rPr>
          <w:rStyle w:val="AttributeTok"/>
        </w:rPr>
        <w:t>ages=</w:t>
      </w:r>
      <w:r>
        <w:rPr>
          <w:rStyle w:val="NormalTok"/>
        </w:rPr>
        <w:t>week,</w:t>
      </w:r>
      <w:r>
        <w:rPr>
          <w:rStyle w:val="AttributeTok"/>
        </w:rPr>
        <w:t>observed=</w:t>
      </w:r>
      <w:r>
        <w:rPr>
          <w:rStyle w:val="NormalTok"/>
        </w:rPr>
        <w:t xml:space="preserve">length,  </w:t>
      </w:r>
      <w:r>
        <w:br/>
      </w:r>
      <w:r>
        <w:rPr>
          <w:rStyle w:val="NormalTok"/>
        </w:rPr>
        <w:t xml:space="preserve">              </w:t>
      </w:r>
      <w:r>
        <w:rPr>
          <w:rStyle w:val="AttributeTok"/>
        </w:rPr>
        <w:t>typsize=</w:t>
      </w:r>
      <w:r>
        <w:rPr>
          <w:rStyle w:val="FunctionTok"/>
        </w:rPr>
        <w:t>magnitude</w:t>
      </w:r>
      <w:r>
        <w:rPr>
          <w:rStyle w:val="NormalTok"/>
        </w:rPr>
        <w:t xml:space="preserve">(spars))   </w:t>
      </w:r>
      <w:r>
        <w:br/>
      </w:r>
      <w:r>
        <w:rPr>
          <w:rStyle w:val="NormalTok"/>
        </w:rPr>
        <w:t xml:space="preserve">predLs </w:t>
      </w:r>
      <w:r>
        <w:rPr>
          <w:rStyle w:val="OtherTok"/>
        </w:rPr>
        <w:t>&lt;-</w:t>
      </w:r>
      <w:r>
        <w:rPr>
          <w:rStyle w:val="NormalTok"/>
        </w:rPr>
        <w:t xml:space="preserve"> </w:t>
      </w:r>
      <w:r>
        <w:rPr>
          <w:rStyle w:val="FunctionTok"/>
        </w:rPr>
        <w:t>svb</w:t>
      </w:r>
      <w:r>
        <w:rPr>
          <w:rStyle w:val="NormalTok"/>
        </w:rPr>
        <w:t>(bestsvb</w:t>
      </w:r>
      <w:r>
        <w:rPr>
          <w:rStyle w:val="SpecialCharTok"/>
        </w:rPr>
        <w:t>$</w:t>
      </w:r>
      <w:r>
        <w:rPr>
          <w:rStyle w:val="NormalTok"/>
        </w:rPr>
        <w:t>estimate,</w:t>
      </w:r>
      <w:r>
        <w:rPr>
          <w:rStyle w:val="DecValTok"/>
        </w:rPr>
        <w:t>0</w:t>
      </w:r>
      <w:r>
        <w:rPr>
          <w:rStyle w:val="SpecialCharTok"/>
        </w:rPr>
        <w:t>:</w:t>
      </w:r>
      <w:r>
        <w:rPr>
          <w:rStyle w:val="DecValTok"/>
        </w:rPr>
        <w:t>160</w:t>
      </w:r>
      <w:r>
        <w:rPr>
          <w:rStyle w:val="NormalTok"/>
        </w:rPr>
        <w:t xml:space="preserve">)  </w:t>
      </w:r>
      <w:r>
        <w:br/>
      </w:r>
      <w:r>
        <w:rPr>
          <w:rStyle w:val="FunctionTok"/>
        </w:rPr>
        <w:t>outfit</w:t>
      </w:r>
      <w:r>
        <w:rPr>
          <w:rStyle w:val="NormalTok"/>
        </w:rPr>
        <w:t>(bestsvb,</w:t>
      </w:r>
      <w:r>
        <w:rPr>
          <w:rStyle w:val="AttributeTok"/>
        </w:rPr>
        <w:t>backtran =</w:t>
      </w:r>
      <w:r>
        <w:rPr>
          <w:rStyle w:val="NormalTok"/>
        </w:rPr>
        <w:t xml:space="preserve"> </w:t>
      </w:r>
      <w:r>
        <w:rPr>
          <w:rStyle w:val="ConstantTok"/>
        </w:rPr>
        <w:t>FALSE</w:t>
      </w:r>
      <w:r>
        <w:rPr>
          <w:rStyle w:val="NormalTok"/>
        </w:rPr>
        <w:t>,</w:t>
      </w:r>
      <w:r>
        <w:rPr>
          <w:rStyle w:val="AttributeTok"/>
        </w:rPr>
        <w:t>title=</w:t>
      </w:r>
      <w:r>
        <w:rPr>
          <w:rStyle w:val="StringTok"/>
        </w:rPr>
        <w:t>"Seasonal Growth"</w:t>
      </w:r>
      <w:r>
        <w:rPr>
          <w:rStyle w:val="NormalTok"/>
        </w:rPr>
        <w:t xml:space="preserve">,  </w:t>
      </w:r>
      <w:r>
        <w:br/>
      </w:r>
      <w:r>
        <w:rPr>
          <w:rStyle w:val="NormalTok"/>
        </w:rPr>
        <w:t xml:space="preserve">       </w:t>
      </w:r>
      <w:r>
        <w:rPr>
          <w:rStyle w:val="AttributeTok"/>
        </w:rPr>
        <w:t>parnames=</w:t>
      </w:r>
      <w:r>
        <w:rPr>
          <w:rStyle w:val="FunctionTok"/>
        </w:rPr>
        <w:t>c</w:t>
      </w:r>
      <w:r>
        <w:rPr>
          <w:rStyle w:val="NormalTok"/>
        </w:rPr>
        <w:t>(</w:t>
      </w:r>
      <w:r>
        <w:rPr>
          <w:rStyle w:val="StringTok"/>
        </w:rPr>
        <w:t>"Linf"</w:t>
      </w:r>
      <w:r>
        <w:rPr>
          <w:rStyle w:val="NormalTok"/>
        </w:rPr>
        <w:t>,</w:t>
      </w:r>
      <w:r>
        <w:rPr>
          <w:rStyle w:val="StringTok"/>
        </w:rPr>
        <w:t>"K"</w:t>
      </w:r>
      <w:r>
        <w:rPr>
          <w:rStyle w:val="NormalTok"/>
        </w:rPr>
        <w:t>,</w:t>
      </w:r>
      <w:r>
        <w:rPr>
          <w:rStyle w:val="StringTok"/>
        </w:rPr>
        <w:t>"t0"</w:t>
      </w:r>
      <w:r>
        <w:rPr>
          <w:rStyle w:val="NormalTok"/>
        </w:rPr>
        <w:t>,</w:t>
      </w:r>
      <w:r>
        <w:rPr>
          <w:rStyle w:val="StringTok"/>
        </w:rPr>
        <w:t>"C"</w:t>
      </w:r>
      <w:r>
        <w:rPr>
          <w:rStyle w:val="NormalTok"/>
        </w:rPr>
        <w:t>,</w:t>
      </w:r>
      <w:r>
        <w:rPr>
          <w:rStyle w:val="StringTok"/>
        </w:rPr>
        <w:t>"s"</w:t>
      </w:r>
      <w:r>
        <w:rPr>
          <w:rStyle w:val="NormalTok"/>
        </w:rPr>
        <w:t>,</w:t>
      </w:r>
      <w:r>
        <w:rPr>
          <w:rStyle w:val="StringTok"/>
        </w:rPr>
        <w:t>"sigma"</w:t>
      </w:r>
      <w:r>
        <w:rPr>
          <w:rStyle w:val="NormalTok"/>
        </w:rPr>
        <w:t xml:space="preserve">))  </w:t>
      </w:r>
    </w:p>
    <w:p w:rsidR="003045B9" w:rsidRDefault="00E54A55">
      <w:pPr>
        <w:pStyle w:val="SourceCode"/>
      </w:pPr>
      <w:r>
        <w:rPr>
          <w:rStyle w:val="VerbatimChar"/>
        </w:rPr>
        <w:t xml:space="preserve">nlm solution:  Seasonal Growth </w:t>
      </w:r>
      <w:r>
        <w:br/>
      </w:r>
      <w:r>
        <w:rPr>
          <w:rStyle w:val="VerbatimChar"/>
        </w:rPr>
        <w:t xml:space="preserve">minimum     :  105.2252 </w:t>
      </w:r>
      <w:r>
        <w:br/>
      </w:r>
      <w:r>
        <w:rPr>
          <w:rStyle w:val="VerbatimChar"/>
        </w:rPr>
        <w:t xml:space="preserve">iterations  :  21 </w:t>
      </w:r>
      <w:r>
        <w:br/>
      </w:r>
      <w:r>
        <w:rPr>
          <w:rStyle w:val="VerbatimChar"/>
        </w:rPr>
        <w:t xml:space="preserve">code        :  2 &gt;1 iterates in tolerance, probably solution </w:t>
      </w:r>
      <w:r>
        <w:br/>
      </w:r>
      <w:r>
        <w:rPr>
          <w:rStyle w:val="VerbatimChar"/>
        </w:rPr>
        <w:t xml:space="preserve">               par      gradient</w:t>
      </w:r>
      <w:r>
        <w:br/>
      </w:r>
      <w:r>
        <w:rPr>
          <w:rStyle w:val="VerbatimChar"/>
        </w:rPr>
        <w:t>Linf   89.06448059  7.259920e-05</w:t>
      </w:r>
      <w:r>
        <w:br/>
      </w:r>
      <w:r>
        <w:rPr>
          <w:rStyle w:val="VerbatimChar"/>
        </w:rPr>
        <w:t>K       0.01040808  3.973383e-01</w:t>
      </w:r>
      <w:r>
        <w:br/>
      </w:r>
      <w:r>
        <w:rPr>
          <w:rStyle w:val="VerbatimChar"/>
        </w:rPr>
        <w:t>t0    -13.46176841 -5.575919e-05</w:t>
      </w:r>
      <w:r>
        <w:br/>
      </w:r>
      <w:r>
        <w:rPr>
          <w:rStyle w:val="VerbatimChar"/>
        </w:rPr>
        <w:t>C       0.10816263</w:t>
      </w:r>
      <w:r>
        <w:rPr>
          <w:rStyle w:val="VerbatimChar"/>
        </w:rPr>
        <w:t xml:space="preserve"> -5.358897e-03</w:t>
      </w:r>
      <w:r>
        <w:br/>
      </w:r>
      <w:r>
        <w:rPr>
          <w:rStyle w:val="VerbatimChar"/>
        </w:rPr>
        <w:lastRenderedPageBreak/>
        <w:t>s       6.96964772  2.208197e-05</w:t>
      </w:r>
      <w:r>
        <w:br/>
      </w:r>
      <w:r>
        <w:rPr>
          <w:rStyle w:val="VerbatimChar"/>
        </w:rPr>
        <w:t>sigma   1.63926525  7.775261e-05</w:t>
      </w:r>
    </w:p>
    <w:p w:rsidR="003045B9" w:rsidRDefault="00E54A55">
      <w:pPr>
        <w:pStyle w:val="FirstParagraph"/>
      </w:pPr>
      <w:r>
        <w:t>增长率的季节性调整对</w:t>
      </w:r>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t xml:space="preserve"> </w:t>
      </w:r>
      <w:r>
        <w:t>和</w:t>
      </w:r>
      <w:r>
        <w:t xml:space="preserve"> </w:t>
      </w:r>
      <m:oMath>
        <m:r>
          <w:rPr>
            <w:rFonts w:ascii="Cambria Math" w:hAnsi="Cambria Math"/>
          </w:rPr>
          <m:t>K</m:t>
        </m:r>
      </m:oMath>
      <w:r>
        <w:t xml:space="preserve"> </w:t>
      </w:r>
      <w:r>
        <w:t>值的影响较小，但对</w:t>
      </w:r>
      <w:r>
        <w:t xml:space="preserve"> </w:t>
      </w:r>
      <m:oMath>
        <m:sSub>
          <m:sSubPr>
            <m:ctrlPr>
              <w:rPr>
                <w:rFonts w:ascii="Cambria Math" w:hAnsi="Cambria Math"/>
              </w:rPr>
            </m:ctrlPr>
          </m:sSubPr>
          <m:e>
            <m:r>
              <w:rPr>
                <w:rFonts w:ascii="Cambria Math" w:hAnsi="Cambria Math"/>
              </w:rPr>
              <m:t>t</m:t>
            </m:r>
          </m:e>
          <m:sub>
            <m:r>
              <w:rPr>
                <w:rFonts w:ascii="Cambria Math" w:hAnsi="Cambria Math"/>
              </w:rPr>
              <m:t>0</m:t>
            </m:r>
          </m:sub>
        </m:sSub>
      </m:oMath>
      <w:r>
        <w:t xml:space="preserve"> </w:t>
      </w:r>
      <w:r>
        <w:t>值的影响较大，因为季节性比标准</w:t>
      </w:r>
      <w:r>
        <w:t xml:space="preserve"> </w:t>
      </w:r>
      <w:r>
        <w:rPr>
          <w:rStyle w:val="VerbatimChar"/>
        </w:rPr>
        <w:t>vB()</w:t>
      </w:r>
      <w:r>
        <w:t xml:space="preserve"> </w:t>
      </w:r>
      <w:r>
        <w:t>函数更能允许最初的快速上升。正如预期的那样，对</w:t>
      </w:r>
      <w:r>
        <w:t xml:space="preserve"> </w:t>
      </w:r>
      <w:r>
        <w:rPr>
          <w:i/>
          <w:iCs/>
        </w:rPr>
        <w:t>sigma</w:t>
      </w:r>
      <w:r>
        <w:t xml:space="preserve"> </w:t>
      </w:r>
      <w:r>
        <w:t>参数的影响很大</w:t>
      </w:r>
      <w:r>
        <w:t>(</w:t>
      </w:r>
      <w:r>
        <w:t>从</w:t>
      </w:r>
      <w:r>
        <w:t xml:space="preserve"> 3.74 </w:t>
      </w:r>
      <w:r>
        <w:t>下降到</w:t>
      </w:r>
      <w:r>
        <w:t xml:space="preserve"> 1.64 )</w:t>
      </w:r>
      <w:r>
        <w:t>。模型拟合的改进也很大</w:t>
      </w:r>
      <w:r>
        <w:t>(</w:t>
      </w:r>
      <w:r>
        <w:t>增加两个参数的代价是</w:t>
      </w:r>
      <w:r>
        <w:t xml:space="preserve"> -veLL </w:t>
      </w:r>
      <w:r>
        <w:t>从</w:t>
      </w:r>
      <w:r>
        <w:t xml:space="preserve"> 150 </w:t>
      </w:r>
      <w:r>
        <w:t>下降到</w:t>
      </w:r>
      <w:r>
        <w:t xml:space="preserve"> 105)</w:t>
      </w:r>
      <w:r>
        <w:t>。如</w:t>
      </w:r>
      <w:r>
        <w:t xml:space="preserve"> </w:t>
      </w:r>
      <w:hyperlink w:anchor="fig-5-2">
        <w:r>
          <w:rPr>
            <w:rStyle w:val="ad"/>
          </w:rPr>
          <w:t>图</w:t>
        </w:r>
        <w:r>
          <w:rPr>
            <w:rStyle w:val="ad"/>
          </w:rPr>
          <w:t> 5.2</w:t>
        </w:r>
      </w:hyperlink>
      <w:r>
        <w:t xml:space="preserve"> </w:t>
      </w:r>
      <w:r>
        <w:t>所示，这也反映在整个残差模式的减少及其最大值和最小值的减半上。</w:t>
      </w:r>
    </w:p>
    <w:p w:rsidR="003045B9" w:rsidRDefault="00E54A55">
      <w:pPr>
        <w:pStyle w:val="SourceCode"/>
      </w:pPr>
      <w:r>
        <w:rPr>
          <w:rStyle w:val="NormalTok"/>
        </w:rPr>
        <w:t xml:space="preserve"> </w:t>
      </w:r>
      <w:r>
        <w:rPr>
          <w:rStyle w:val="CommentTok"/>
        </w:rPr>
        <w:t xml:space="preserve">#Plot seasonal growth curve and residuals   Figure 5.2  </w:t>
      </w:r>
      <w:r>
        <w:br/>
      </w:r>
      <w:r>
        <w:rPr>
          <w:rStyle w:val="FunctionTok"/>
        </w:rPr>
        <w:t>parset</w:t>
      </w:r>
      <w:r>
        <w:rPr>
          <w:rStyle w:val="NormalTok"/>
        </w:rPr>
        <w:t>(</w:t>
      </w:r>
      <w:r>
        <w:rPr>
          <w:rStyle w:val="AttributeTok"/>
        </w:rPr>
        <w:t>plots=</w:t>
      </w:r>
      <w:r>
        <w:rPr>
          <w:rStyle w:val="FunctionTok"/>
        </w:rPr>
        <w:t>c</w:t>
      </w:r>
      <w:r>
        <w:rPr>
          <w:rStyle w:val="NormalTok"/>
        </w:rPr>
        <w:t>(</w:t>
      </w:r>
      <w:r>
        <w:rPr>
          <w:rStyle w:val="DecValTok"/>
        </w:rPr>
        <w:t>2</w:t>
      </w:r>
      <w:r>
        <w:rPr>
          <w:rStyle w:val="NormalTok"/>
        </w:rPr>
        <w:t>,</w:t>
      </w:r>
      <w:r>
        <w:rPr>
          <w:rStyle w:val="DecValTok"/>
        </w:rPr>
        <w:t>1</w:t>
      </w:r>
      <w:r>
        <w:rPr>
          <w:rStyle w:val="NormalTok"/>
        </w:rPr>
        <w:t xml:space="preserve">))  </w:t>
      </w:r>
      <w:r>
        <w:rPr>
          <w:rStyle w:val="CommentTok"/>
        </w:rPr>
        <w:t xml:space="preserve"># MQMF utility wrapper function  </w:t>
      </w:r>
      <w:r>
        <w:br/>
      </w:r>
      <w:r>
        <w:rPr>
          <w:rStyle w:val="FunctionTok"/>
        </w:rPr>
        <w:t>plot1</w:t>
      </w:r>
      <w:r>
        <w:rPr>
          <w:rStyle w:val="NormalTok"/>
        </w:rPr>
        <w:t>(week,length,</w:t>
      </w:r>
      <w:r>
        <w:rPr>
          <w:rStyle w:val="AttributeTok"/>
        </w:rPr>
        <w:t>type=</w:t>
      </w:r>
      <w:r>
        <w:rPr>
          <w:rStyle w:val="StringTok"/>
        </w:rPr>
        <w:t>"p"</w:t>
      </w:r>
      <w:r>
        <w:rPr>
          <w:rStyle w:val="NormalTok"/>
        </w:rPr>
        <w:t>,</w:t>
      </w:r>
      <w:r>
        <w:rPr>
          <w:rStyle w:val="AttributeTok"/>
        </w:rPr>
        <w:t>cex=</w:t>
      </w:r>
      <w:r>
        <w:rPr>
          <w:rStyle w:val="FloatTok"/>
        </w:rPr>
        <w:t>0.9</w:t>
      </w:r>
      <w:r>
        <w:rPr>
          <w:rStyle w:val="NormalTok"/>
        </w:rPr>
        <w:t>,</w:t>
      </w:r>
      <w:r>
        <w:rPr>
          <w:rStyle w:val="AttributeTok"/>
        </w:rPr>
        <w:t>col=</w:t>
      </w:r>
      <w:r>
        <w:rPr>
          <w:rStyle w:val="DecValTok"/>
        </w:rPr>
        <w:t>2</w:t>
      </w:r>
      <w:r>
        <w:rPr>
          <w:rStyle w:val="NormalTok"/>
        </w:rPr>
        <w:t>,</w:t>
      </w:r>
      <w:r>
        <w:rPr>
          <w:rStyle w:val="AttributeTok"/>
        </w:rPr>
        <w:t>xlab=</w:t>
      </w:r>
      <w:r>
        <w:rPr>
          <w:rStyle w:val="StringTok"/>
        </w:rPr>
        <w:t>"Weeks"</w:t>
      </w:r>
      <w:r>
        <w:rPr>
          <w:rStyle w:val="NormalTok"/>
        </w:rPr>
        <w:t>,</w:t>
      </w:r>
      <w:r>
        <w:rPr>
          <w:rStyle w:val="AttributeTok"/>
        </w:rPr>
        <w:t>pch=</w:t>
      </w:r>
      <w:r>
        <w:rPr>
          <w:rStyle w:val="DecValTok"/>
        </w:rPr>
        <w:t>16</w:t>
      </w:r>
      <w:r>
        <w:rPr>
          <w:rStyle w:val="NormalTok"/>
        </w:rPr>
        <w:t xml:space="preserve">,  </w:t>
      </w:r>
      <w:r>
        <w:br/>
      </w:r>
      <w:r>
        <w:rPr>
          <w:rStyle w:val="NormalTok"/>
        </w:rPr>
        <w:t xml:space="preserve">      </w:t>
      </w:r>
      <w:r>
        <w:rPr>
          <w:rStyle w:val="AttributeTok"/>
        </w:rPr>
        <w:t>ylab=</w:t>
      </w:r>
      <w:r>
        <w:rPr>
          <w:rStyle w:val="StringTok"/>
        </w:rPr>
        <w:t>"</w:t>
      </w:r>
      <w:r>
        <w:rPr>
          <w:rStyle w:val="StringTok"/>
        </w:rPr>
        <w:t>Length (mm)"</w:t>
      </w:r>
      <w:r>
        <w:rPr>
          <w:rStyle w:val="NormalTok"/>
        </w:rPr>
        <w:t>,</w:t>
      </w:r>
      <w:r>
        <w:rPr>
          <w:rStyle w:val="AttributeTok"/>
        </w:rPr>
        <w:t>defpar=</w:t>
      </w:r>
      <w:r>
        <w:rPr>
          <w:rStyle w:val="ConstantTok"/>
        </w:rPr>
        <w:t>FALSE</w:t>
      </w:r>
      <w:r>
        <w:rPr>
          <w:rStyle w:val="NormalTok"/>
        </w:rPr>
        <w:t xml:space="preserve">)  </w:t>
      </w:r>
      <w:r>
        <w:br/>
      </w:r>
      <w:r>
        <w:rPr>
          <w:rStyle w:val="FunctionTok"/>
        </w:rPr>
        <w:t>lines</w:t>
      </w:r>
      <w:r>
        <w:rPr>
          <w:rStyle w:val="NormalTok"/>
        </w:rPr>
        <w:t>(</w:t>
      </w:r>
      <w:r>
        <w:rPr>
          <w:rStyle w:val="DecValTok"/>
        </w:rPr>
        <w:t>0</w:t>
      </w:r>
      <w:r>
        <w:rPr>
          <w:rStyle w:val="SpecialCharTok"/>
        </w:rPr>
        <w:t>:</w:t>
      </w:r>
      <w:r>
        <w:rPr>
          <w:rStyle w:val="DecValTok"/>
        </w:rPr>
        <w:t>160</w:t>
      </w:r>
      <w:r>
        <w:rPr>
          <w:rStyle w:val="NormalTok"/>
        </w:rPr>
        <w:t>,predLs,</w:t>
      </w:r>
      <w:r>
        <w:rPr>
          <w:rStyle w:val="AttributeTok"/>
        </w:rPr>
        <w:t>lwd=</w:t>
      </w:r>
      <w:r>
        <w:rPr>
          <w:rStyle w:val="DecValTok"/>
        </w:rPr>
        <w:t>2</w:t>
      </w:r>
      <w:r>
        <w:rPr>
          <w:rStyle w:val="NormalTok"/>
        </w:rPr>
        <w:t>,</w:t>
      </w:r>
      <w:r>
        <w:rPr>
          <w:rStyle w:val="AttributeTok"/>
        </w:rPr>
        <w:t>col=</w:t>
      </w:r>
      <w:r>
        <w:rPr>
          <w:rStyle w:val="DecValTok"/>
        </w:rPr>
        <w:t>1</w:t>
      </w:r>
      <w:r>
        <w:rPr>
          <w:rStyle w:val="NormalTok"/>
        </w:rPr>
        <w:t xml:space="preserve">)  </w:t>
      </w:r>
      <w:r>
        <w:br/>
      </w:r>
      <w:r>
        <w:rPr>
          <w:rStyle w:val="NormalTok"/>
        </w:rPr>
        <w:t xml:space="preserve"> </w:t>
      </w:r>
      <w:r>
        <w:rPr>
          <w:rStyle w:val="CommentTok"/>
        </w:rPr>
        <w:t xml:space="preserve"># calculate and plot the residuals  </w:t>
      </w:r>
      <w:r>
        <w:br/>
      </w:r>
      <w:r>
        <w:rPr>
          <w:rStyle w:val="NormalTok"/>
        </w:rPr>
        <w:t xml:space="preserve">resids </w:t>
      </w:r>
      <w:r>
        <w:rPr>
          <w:rStyle w:val="OtherTok"/>
        </w:rPr>
        <w:t>&lt;-</w:t>
      </w:r>
      <w:r>
        <w:rPr>
          <w:rStyle w:val="NormalTok"/>
        </w:rPr>
        <w:t xml:space="preserve"> length </w:t>
      </w:r>
      <w:r>
        <w:rPr>
          <w:rStyle w:val="SpecialCharTok"/>
        </w:rPr>
        <w:t>-</w:t>
      </w:r>
      <w:r>
        <w:rPr>
          <w:rStyle w:val="NormalTok"/>
        </w:rPr>
        <w:t xml:space="preserve"> </w:t>
      </w:r>
      <w:r>
        <w:rPr>
          <w:rStyle w:val="FunctionTok"/>
        </w:rPr>
        <w:t>svb</w:t>
      </w:r>
      <w:r>
        <w:rPr>
          <w:rStyle w:val="NormalTok"/>
        </w:rPr>
        <w:t>(bestsvb</w:t>
      </w:r>
      <w:r>
        <w:rPr>
          <w:rStyle w:val="SpecialCharTok"/>
        </w:rPr>
        <w:t>$</w:t>
      </w:r>
      <w:r>
        <w:rPr>
          <w:rStyle w:val="NormalTok"/>
        </w:rPr>
        <w:t xml:space="preserve">estimate,week)  </w:t>
      </w:r>
      <w:r>
        <w:br/>
      </w:r>
      <w:r>
        <w:rPr>
          <w:rStyle w:val="FunctionTok"/>
        </w:rPr>
        <w:t>plot1</w:t>
      </w:r>
      <w:r>
        <w:rPr>
          <w:rStyle w:val="NormalTok"/>
        </w:rPr>
        <w:t>(week,resids,</w:t>
      </w:r>
      <w:r>
        <w:rPr>
          <w:rStyle w:val="AttributeTok"/>
        </w:rPr>
        <w:t>type=</w:t>
      </w:r>
      <w:r>
        <w:rPr>
          <w:rStyle w:val="StringTok"/>
        </w:rPr>
        <w:t>"l"</w:t>
      </w:r>
      <w:r>
        <w:rPr>
          <w:rStyle w:val="NormalTok"/>
        </w:rPr>
        <w:t>,</w:t>
      </w:r>
      <w:r>
        <w:rPr>
          <w:rStyle w:val="AttributeTok"/>
        </w:rPr>
        <w:t>col=</w:t>
      </w:r>
      <w:r>
        <w:rPr>
          <w:rStyle w:val="StringTok"/>
        </w:rPr>
        <w:t>"darkgrey"</w:t>
      </w:r>
      <w:r>
        <w:rPr>
          <w:rStyle w:val="NormalTok"/>
        </w:rPr>
        <w:t>,</w:t>
      </w:r>
      <w:r>
        <w:rPr>
          <w:rStyle w:val="AttributeTok"/>
        </w:rPr>
        <w:t>cex=</w:t>
      </w:r>
      <w:r>
        <w:rPr>
          <w:rStyle w:val="FloatTok"/>
        </w:rPr>
        <w:t>0.9</w:t>
      </w:r>
      <w:r>
        <w:rPr>
          <w:rStyle w:val="NormalTok"/>
        </w:rPr>
        <w:t>,</w:t>
      </w:r>
      <w:r>
        <w:rPr>
          <w:rStyle w:val="AttributeTok"/>
        </w:rPr>
        <w:t>xlab=</w:t>
      </w:r>
      <w:r>
        <w:rPr>
          <w:rStyle w:val="StringTok"/>
        </w:rPr>
        <w:t>"Weeks"</w:t>
      </w:r>
      <w:r>
        <w:rPr>
          <w:rStyle w:val="NormalTok"/>
        </w:rPr>
        <w:t xml:space="preserve">,  </w:t>
      </w:r>
      <w:r>
        <w:br/>
      </w:r>
      <w:r>
        <w:rPr>
          <w:rStyle w:val="NormalTok"/>
        </w:rPr>
        <w:t xml:space="preserve">      </w:t>
      </w:r>
      <w:r>
        <w:rPr>
          <w:rStyle w:val="AttributeTok"/>
        </w:rPr>
        <w:t>lty=</w:t>
      </w:r>
      <w:r>
        <w:rPr>
          <w:rStyle w:val="DecValTok"/>
        </w:rPr>
        <w:t>3</w:t>
      </w:r>
      <w:r>
        <w:rPr>
          <w:rStyle w:val="NormalTok"/>
        </w:rPr>
        <w:t>,</w:t>
      </w:r>
      <w:r>
        <w:rPr>
          <w:rStyle w:val="AttributeTok"/>
        </w:rPr>
        <w:t>ylab=</w:t>
      </w:r>
      <w:r>
        <w:rPr>
          <w:rStyle w:val="StringTok"/>
        </w:rPr>
        <w:t>"Normal Residuals"</w:t>
      </w:r>
      <w:r>
        <w:rPr>
          <w:rStyle w:val="NormalTok"/>
        </w:rPr>
        <w:t>,</w:t>
      </w:r>
      <w:r>
        <w:rPr>
          <w:rStyle w:val="AttributeTok"/>
        </w:rPr>
        <w:t>defpar=</w:t>
      </w:r>
      <w:r>
        <w:rPr>
          <w:rStyle w:val="ConstantTok"/>
        </w:rPr>
        <w:t>FALSE</w:t>
      </w:r>
      <w:r>
        <w:rPr>
          <w:rStyle w:val="NormalTok"/>
        </w:rPr>
        <w:t xml:space="preserve">)  </w:t>
      </w:r>
      <w:r>
        <w:br/>
      </w:r>
      <w:r>
        <w:rPr>
          <w:rStyle w:val="FunctionTok"/>
        </w:rPr>
        <w:t>points</w:t>
      </w:r>
      <w:r>
        <w:rPr>
          <w:rStyle w:val="NormalTok"/>
        </w:rPr>
        <w:t>(week,resids,</w:t>
      </w:r>
      <w:r>
        <w:rPr>
          <w:rStyle w:val="AttributeTok"/>
        </w:rPr>
        <w:t>pch=</w:t>
      </w:r>
      <w:r>
        <w:rPr>
          <w:rStyle w:val="DecValTok"/>
        </w:rPr>
        <w:t>16</w:t>
      </w:r>
      <w:r>
        <w:rPr>
          <w:rStyle w:val="NormalTok"/>
        </w:rPr>
        <w:t>,</w:t>
      </w:r>
      <w:r>
        <w:rPr>
          <w:rStyle w:val="AttributeTok"/>
        </w:rPr>
        <w:t>cex=</w:t>
      </w:r>
      <w:r>
        <w:rPr>
          <w:rStyle w:val="FloatTok"/>
        </w:rPr>
        <w:t>1.1</w:t>
      </w:r>
      <w:r>
        <w:rPr>
          <w:rStyle w:val="NormalTok"/>
        </w:rPr>
        <w:t>,</w:t>
      </w:r>
      <w:r>
        <w:rPr>
          <w:rStyle w:val="AttributeTok"/>
        </w:rPr>
        <w:t>col=</w:t>
      </w:r>
      <w:r>
        <w:rPr>
          <w:rStyle w:val="StringTok"/>
        </w:rPr>
        <w:t>"red"</w:t>
      </w:r>
      <w:r>
        <w:rPr>
          <w:rStyle w:val="NormalTok"/>
        </w:rPr>
        <w:t xml:space="preserve">)  </w:t>
      </w:r>
      <w:r>
        <w:br/>
      </w:r>
      <w:r>
        <w:rPr>
          <w:rStyle w:val="FunctionTok"/>
        </w:rPr>
        <w:t>abline</w:t>
      </w:r>
      <w:r>
        <w:rPr>
          <w:rStyle w:val="NormalTok"/>
        </w:rPr>
        <w:t>(</w:t>
      </w:r>
      <w:r>
        <w:rPr>
          <w:rStyle w:val="AttributeTok"/>
        </w:rPr>
        <w:t>h=</w:t>
      </w:r>
      <w:r>
        <w:rPr>
          <w:rStyle w:val="DecValTok"/>
        </w:rPr>
        <w:t>0</w:t>
      </w:r>
      <w:r>
        <w:rPr>
          <w:rStyle w:val="NormalTok"/>
        </w:rPr>
        <w:t>,</w:t>
      </w:r>
      <w:r>
        <w:rPr>
          <w:rStyle w:val="AttributeTok"/>
        </w:rPr>
        <w:t>col=</w:t>
      </w:r>
      <w:r>
        <w:rPr>
          <w:rStyle w:val="DecValTok"/>
        </w:rPr>
        <w:t>1</w:t>
      </w:r>
      <w:r>
        <w:rPr>
          <w:rStyle w:val="NormalTok"/>
        </w:rPr>
        <w:t>,</w:t>
      </w:r>
      <w:r>
        <w:rPr>
          <w:rStyle w:val="AttributeTok"/>
        </w:rPr>
        <w:t>lwd=</w:t>
      </w:r>
      <w:r>
        <w:rPr>
          <w:rStyle w:val="DecValTok"/>
        </w:rPr>
        <w:t>1</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321" w:name="fig-5-2"/>
            <w:r>
              <w:rPr>
                <w:noProof/>
                <w:lang w:eastAsia="zh-CN"/>
              </w:rPr>
              <w:drawing>
                <wp:inline distT="0" distB="0" distL="0" distR="0">
                  <wp:extent cx="4620126" cy="3696101"/>
                  <wp:effectExtent l="0" t="0" r="0" b="0"/>
                  <wp:docPr id="365" name="Picture"/>
                  <wp:cNvGraphicFramePr/>
                  <a:graphic xmlns:a="http://schemas.openxmlformats.org/drawingml/2006/main">
                    <a:graphicData uri="http://schemas.openxmlformats.org/drawingml/2006/picture">
                      <pic:pic xmlns:pic="http://schemas.openxmlformats.org/drawingml/2006/picture">
                        <pic:nvPicPr>
                          <pic:cNvPr id="366" name="Picture" descr="05-staticModel_files/figure-docx/fig-5-2-1.png"/>
                          <pic:cNvPicPr>
                            <a:picLocks noChangeAspect="1" noChangeArrowheads="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5.2: Pitcher </w:t>
            </w:r>
            <w:r>
              <w:t>和</w:t>
            </w:r>
            <w:r>
              <w:t xml:space="preserve"> Macdonald</w:t>
            </w:r>
            <w:r>
              <w:t>（</w:t>
            </w:r>
            <w:r>
              <w:t>1973</w:t>
            </w:r>
            <w:r>
              <w:t>）的近似龄长数据与</w:t>
            </w:r>
            <w:r>
              <w:t xml:space="preserve"> von Bertalanffy </w:t>
            </w:r>
            <w:r>
              <w:t>生长曲线的拟合季节版本。下图是正态随机残差图，残差仍有一系列高于和低于零的运行，但不如非季节性曲线那么有规律。</w:t>
            </w:r>
          </w:p>
        </w:tc>
        <w:bookmarkEnd w:id="321"/>
      </w:tr>
    </w:tbl>
    <w:p w:rsidR="003045B9" w:rsidRDefault="00E54A55">
      <w:pPr>
        <w:pStyle w:val="a0"/>
      </w:pPr>
      <w:r>
        <w:lastRenderedPageBreak/>
        <w:t>这当然不是唯一可以描述生长率季节性变化的生长曲线，但本节只是对其原理的介绍。事实上，文献中还有很多可供</w:t>
      </w:r>
      <w:r>
        <w:t>选择的生长曲线，例如甲壳动物的生长曲线，它们是通过蜕皮来增大体型的。因此，严格来说，描述它们的生长需要估算从初始尺寸开始的生长增量，以及它们蜕皮时生长增量的持续时间和频率。不过，在种群层面，如果数量足够多，在种群动力学模型中，连续的生长曲线往往可以充分近似地描述这种生长。</w:t>
      </w:r>
    </w:p>
    <w:p w:rsidR="003045B9" w:rsidRDefault="00E54A55">
      <w:pPr>
        <w:pStyle w:val="a0"/>
      </w:pPr>
      <w:r>
        <w:t xml:space="preserve">Pitcher </w:t>
      </w:r>
      <w:r>
        <w:t>和</w:t>
      </w:r>
      <w:r>
        <w:t xml:space="preserve"> Macdonald (1973) </w:t>
      </w:r>
      <w:r>
        <w:t>对他们的第一条季节性生长曲线所预测的负增长的出现表示反对，但由于他们处理的是从鱼群中选取的样本，并对这些样本的平均值进行拟合，因此没有生物学上的理由可以解释为什么这些样本的平均值在一年</w:t>
      </w:r>
      <w:r>
        <w:t>中的某些时候不能略有下降。他们还指出，使用直接拟合过程</w:t>
      </w:r>
      <w:r>
        <w:t>“……</w:t>
      </w:r>
      <w:r>
        <w:t>在带有交互式图形的</w:t>
      </w:r>
      <w:r>
        <w:t xml:space="preserve"> PDP 8-E </w:t>
      </w:r>
      <w:r>
        <w:t>计算机上联机需要几个小时：然而，有效的优化方法可以大大缩短时间</w:t>
      </w:r>
      <w:r>
        <w:t xml:space="preserve">” (Pitcher </w:t>
      </w:r>
      <w:r>
        <w:t>和</w:t>
      </w:r>
      <w:r>
        <w:t xml:space="preserve"> Macdonald 1973</w:t>
      </w:r>
      <w:r>
        <w:t>，第</w:t>
      </w:r>
      <w:r>
        <w:t>603</w:t>
      </w:r>
      <w:r>
        <w:t>页</w:t>
      </w:r>
      <w:r>
        <w:t>)</w:t>
      </w:r>
      <w:r>
        <w:t>。希望这样的陈述能让读者更加了解现在非线性优化器的易得性、卓越的计算机速度及其分析能力（免费提供的软件，如</w:t>
      </w:r>
      <w:r>
        <w:t xml:space="preserve"> R</w:t>
      </w:r>
      <w:r>
        <w:t>，确实是一种能力）。</w:t>
      </w:r>
    </w:p>
    <w:p w:rsidR="003045B9" w:rsidRDefault="00E54A55">
      <w:pPr>
        <w:pStyle w:val="3"/>
      </w:pPr>
      <w:bookmarkStart w:id="322" w:name="标记数据的-fabens-方法"/>
      <w:bookmarkStart w:id="323" w:name="_Toc205277895"/>
      <w:bookmarkEnd w:id="317"/>
      <w:r>
        <w:t xml:space="preserve">5.3.2 </w:t>
      </w:r>
      <w:r>
        <w:t>标记数据的</w:t>
      </w:r>
      <w:r>
        <w:t xml:space="preserve"> Fabens </w:t>
      </w:r>
      <w:r>
        <w:t>方法</w:t>
      </w:r>
      <w:bookmarkEnd w:id="323"/>
    </w:p>
    <w:p w:rsidR="003045B9" w:rsidRDefault="00E54A55">
      <w:pPr>
        <w:pStyle w:val="FirstParagraph"/>
      </w:pPr>
      <w:r>
        <w:t>到目前为止，在第</w:t>
      </w:r>
      <w:hyperlink w:anchor="sec-paraestimat">
        <w:r>
          <w:rPr>
            <w:rStyle w:val="ad"/>
          </w:rPr>
          <w:t>4</w:t>
        </w:r>
      </w:hyperlink>
      <w:r>
        <w:t xml:space="preserve"> </w:t>
      </w:r>
      <w:r>
        <w:t>章</w:t>
      </w:r>
      <w:r>
        <w:t xml:space="preserve"> “</w:t>
      </w:r>
      <w:hyperlink r:id="rId71">
        <w:r>
          <w:rPr>
            <w:rStyle w:val="ad"/>
          </w:rPr>
          <w:t>模型参数估计</w:t>
        </w:r>
      </w:hyperlink>
      <w:r>
        <w:t>”</w:t>
      </w:r>
      <w:r>
        <w:t>一章和本节的</w:t>
      </w:r>
      <w:r>
        <w:t xml:space="preserve"> “</w:t>
      </w:r>
      <w:r>
        <w:t>静态模型</w:t>
      </w:r>
      <w:r>
        <w:t>”</w:t>
      </w:r>
      <w:r>
        <w:t>中，我们主要讨论的是年龄</w:t>
      </w:r>
      <w:r>
        <w:t>-</w:t>
      </w:r>
      <w:r>
        <w:t>长度数据，这显然需要对样本进行年龄测定和长度测量。遗憾的是，并非所有动物的年龄都能精确到足以使用这种生长描述。在渔业相关科学的早期，一种常用的做法是给鱼类标记、放流（</w:t>
      </w:r>
      <w:r>
        <w:t>Petersen</w:t>
      </w:r>
      <w:r>
        <w:t>，</w:t>
      </w:r>
      <w:r>
        <w:t xml:space="preserve">1896 </w:t>
      </w:r>
      <w:r>
        <w:t>）。回捕鱼类可用于描述其运动特征，后来，通过测量标记时和回捕时的鱼体长度，可用于描述动物的生长情况。在使用标记数据拟合曲线时，需要对用于描述更标准的年龄长度曲线的方程进行转换。因为我们</w:t>
      </w:r>
      <w:r>
        <w:t>不知道被标记动物的年龄，我们需要一个方程，根据</w:t>
      </w:r>
      <w:r>
        <w:t xml:space="preserve"> von Bertalanffy </w:t>
      </w:r>
      <w:r>
        <w:t>参数生成预期长度增量，标记时的长度</w:t>
      </w:r>
      <w:r>
        <w:t xml:space="preserve"> </w:t>
      </w:r>
      <m:oMath>
        <m:sSub>
          <m:sSubPr>
            <m:ctrlPr>
              <w:rPr>
                <w:rFonts w:ascii="Cambria Math" w:hAnsi="Cambria Math"/>
              </w:rPr>
            </m:ctrlPr>
          </m:sSubPr>
          <m:e>
            <m:r>
              <w:rPr>
                <w:rFonts w:ascii="Cambria Math" w:hAnsi="Cambria Math"/>
              </w:rPr>
              <m:t>L</m:t>
            </m:r>
          </m:e>
          <m:sub>
            <m:r>
              <w:rPr>
                <w:rFonts w:ascii="Cambria Math" w:hAnsi="Cambria Math"/>
              </w:rPr>
              <m:t>t</m:t>
            </m:r>
          </m:sub>
        </m:sSub>
      </m:oMath>
      <w:r>
        <w:t>，以及经过时间</w:t>
      </w:r>
      <w:r>
        <w:t xml:space="preserve"> </w:t>
      </w:r>
      <m:oMath>
        <m:r>
          <w:rPr>
            <w:rFonts w:ascii="Cambria Math" w:hAnsi="Cambria Math"/>
          </w:rPr>
          <m:t>Δt</m:t>
        </m:r>
      </m:oMath>
      <w:r>
        <w:t xml:space="preserve"> </w:t>
      </w:r>
      <w:r>
        <w:t>后的长度将是</w:t>
      </w:r>
      <w:r>
        <w:t xml:space="preserve"> </w:t>
      </w:r>
      <m:oMath>
        <m:sSub>
          <m:sSubPr>
            <m:ctrlPr>
              <w:rPr>
                <w:rFonts w:ascii="Cambria Math" w:hAnsi="Cambria Math"/>
              </w:rPr>
            </m:ctrlPr>
          </m:sSubPr>
          <m:e>
            <m:r>
              <w:rPr>
                <w:rFonts w:ascii="Cambria Math" w:hAnsi="Cambria Math"/>
              </w:rPr>
              <m:t>L</m:t>
            </m:r>
          </m:e>
          <m:sub>
            <m:r>
              <w:rPr>
                <w:rFonts w:ascii="Cambria Math" w:hAnsi="Cambria Math"/>
              </w:rPr>
              <m:t>t</m:t>
            </m:r>
            <m:r>
              <m:rPr>
                <m:sty m:val="p"/>
              </m:rPr>
              <w:rPr>
                <w:rFonts w:ascii="Cambria Math" w:hAnsi="Cambria Math"/>
              </w:rPr>
              <m:t>+</m:t>
            </m:r>
            <m:r>
              <w:rPr>
                <w:rFonts w:ascii="Cambria Math" w:hAnsi="Cambria Math"/>
              </w:rPr>
              <m:t>Δt</m:t>
            </m:r>
          </m:sub>
        </m:sSub>
      </m:oMath>
      <w:r>
        <w:t>。</w:t>
      </w:r>
      <w:r>
        <w:t xml:space="preserve">Fabens(1965) </w:t>
      </w:r>
      <w:r>
        <w:t>对</w:t>
      </w:r>
      <w:r>
        <w:t xml:space="preserve"> von Bertalanffy </w:t>
      </w:r>
      <w:r>
        <w:t>曲线进行了改造，使其可以用于从标记程序中获得的信息</w:t>
      </w:r>
      <w:r>
        <w:t>(</w:t>
      </w:r>
      <w:r>
        <w:t>参见本章附录中的完整推导</w:t>
      </w:r>
      <w:r>
        <w:t>)</w:t>
      </w:r>
      <w:r>
        <w:t>。通过对一般的</w:t>
      </w:r>
      <w:r>
        <w:t xml:space="preserve"> von-Bertalanffy </w:t>
      </w:r>
      <w:r>
        <w:t>曲线（</w:t>
      </w:r>
      <w:r>
        <w:t xml:space="preserve"> </w:t>
      </w:r>
      <w:hyperlink w:anchor="eq-5_1">
        <w:r>
          <w:rPr>
            <w:rStyle w:val="ad"/>
          </w:rPr>
          <w:t>公式</w:t>
        </w:r>
        <w:r>
          <w:rPr>
            <w:rStyle w:val="ad"/>
          </w:rPr>
          <w:t> 5.1</w:t>
        </w:r>
      </w:hyperlink>
      <w:r>
        <w:t>）</w:t>
      </w:r>
      <w:r>
        <w:t xml:space="preserve"> </w:t>
      </w:r>
      <w:r>
        <w:t>的处理，</w:t>
      </w:r>
      <w:r>
        <w:t xml:space="preserve">Fabens </w:t>
      </w:r>
      <w:r>
        <w:t>得到下面的方程：</w:t>
      </w:r>
    </w:p>
    <w:bookmarkStart w:id="324" w:name="eq-5_3"/>
    <w:p w:rsidR="003045B9" w:rsidRDefault="00E54A55">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e>
                <m:r>
                  <w:rPr>
                    <w:rFonts w:ascii="Cambria Math" w:hAnsi="Cambria Math"/>
                  </w:rPr>
                  <m:t>Δ</m:t>
                </m:r>
                <m:acc>
                  <m:accPr>
                    <m:ctrlPr>
                      <w:rPr>
                        <w:rFonts w:ascii="Cambria Math" w:hAnsi="Cambria Math"/>
                      </w:rPr>
                    </m:ctrlPr>
                  </m:accPr>
                  <m:e>
                    <m:r>
                      <w:rPr>
                        <w:rFonts w:ascii="Cambria Math" w:hAnsi="Cambria Math"/>
                      </w:rPr>
                      <m:t>L</m:t>
                    </m:r>
                  </m:e>
                </m:acc>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t</m:t>
                    </m:r>
                    <m:r>
                      <m:rPr>
                        <m:sty m:val="p"/>
                      </m:rPr>
                      <w:rPr>
                        <w:rFonts w:ascii="Cambria Math" w:hAnsi="Cambria Math"/>
                      </w:rPr>
                      <m:t>+</m:t>
                    </m:r>
                    <m:r>
                      <w:rPr>
                        <w:rFonts w:ascii="Cambria Math" w:hAnsi="Cambria Math"/>
                      </w:rPr>
                      <m:t>Δt</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t</m:t>
                    </m:r>
                  </m:sub>
                </m:sSub>
              </m:e>
            </m:mr>
            <m:mr>
              <m:e/>
              <m:e>
                <m:r>
                  <w:rPr>
                    <w:rFonts w:ascii="Cambria Math" w:hAnsi="Cambria Math"/>
                  </w:rPr>
                  <m:t>Δ</m:t>
                </m:r>
                <m:acc>
                  <m:accPr>
                    <m:ctrlPr>
                      <w:rPr>
                        <w:rFonts w:ascii="Cambria Math" w:hAnsi="Cambria Math"/>
                      </w:rPr>
                    </m:ctrlPr>
                  </m:accPr>
                  <m:e>
                    <m: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t</m:t>
                        </m:r>
                      </m:sub>
                    </m:sSub>
                  </m:e>
                </m:d>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KΔt</m:t>
                        </m:r>
                      </m:sup>
                    </m:sSup>
                  </m:e>
                </m:d>
              </m:e>
            </m:mr>
          </m:m>
          <m:r>
            <w:rPr>
              <w:rFonts w:ascii="Cambria Math" w:hAnsi="Cambria Math"/>
            </w:rPr>
            <m:t>  </m:t>
          </m:r>
          <m:d>
            <m:dPr>
              <m:ctrlPr>
                <w:rPr>
                  <w:rFonts w:ascii="Cambria Math" w:hAnsi="Cambria Math"/>
                </w:rPr>
              </m:ctrlPr>
            </m:dPr>
            <m:e>
              <m:r>
                <w:rPr>
                  <w:rFonts w:ascii="Cambria Math" w:hAnsi="Cambria Math"/>
                </w:rPr>
                <m:t>5.3</m:t>
              </m:r>
            </m:e>
          </m:d>
        </m:oMath>
      </m:oMathPara>
      <w:bookmarkEnd w:id="324"/>
    </w:p>
    <w:p w:rsidR="003045B9" w:rsidRDefault="00E54A55">
      <w:pPr>
        <w:pStyle w:val="FirstParagraph"/>
      </w:pPr>
      <w:r>
        <w:t>其中，某一动物的初始长度是</w:t>
      </w:r>
      <w:r>
        <w:t xml:space="preserve"> </w:t>
      </w:r>
      <m:oMath>
        <m:sSub>
          <m:sSubPr>
            <m:ctrlPr>
              <w:rPr>
                <w:rFonts w:ascii="Cambria Math" w:hAnsi="Cambria Math"/>
              </w:rPr>
            </m:ctrlPr>
          </m:sSubPr>
          <m:e>
            <m:r>
              <w:rPr>
                <w:rFonts w:ascii="Cambria Math" w:hAnsi="Cambria Math"/>
              </w:rPr>
              <m:t>L</m:t>
            </m:r>
          </m:e>
          <m:sub>
            <m:r>
              <w:rPr>
                <w:rFonts w:ascii="Cambria Math" w:hAnsi="Cambria Math"/>
              </w:rPr>
              <m:t>t</m:t>
            </m:r>
          </m:sub>
        </m:sSub>
      </m:oMath>
      <w:r>
        <w:t>，</w:t>
      </w:r>
      <m:oMath>
        <m:r>
          <w:rPr>
            <w:rFonts w:ascii="Cambria Math" w:hAnsi="Cambria Math"/>
          </w:rPr>
          <m:t>ΔL</m:t>
        </m:r>
      </m:oMath>
      <w:r>
        <w:t xml:space="preserve"> </w:t>
      </w:r>
      <w:r>
        <w:t>是</w:t>
      </w:r>
      <w:r>
        <w:t xml:space="preserve"> </w:t>
      </w:r>
      <m:oMath>
        <m:r>
          <w:rPr>
            <w:rFonts w:ascii="Cambria Math" w:hAnsi="Cambria Math"/>
          </w:rPr>
          <m:t>Δt</m:t>
        </m:r>
      </m:oMath>
      <w:r>
        <w:t xml:space="preserve"> </w:t>
      </w:r>
      <w:r>
        <w:t>时间段的长度的期望变化。通过使用最小二乘法或负对数似然法，可以估算出</w:t>
      </w:r>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t xml:space="preserve"> </w:t>
      </w:r>
      <w:r>
        <w:t>和</w:t>
      </w:r>
      <w:r>
        <w:t xml:space="preserve"> </w:t>
      </w:r>
      <m:oMath>
        <m:r>
          <w:rPr>
            <w:rFonts w:ascii="Cambria Math" w:hAnsi="Cambria Math"/>
          </w:rPr>
          <m:t>K</m:t>
        </m:r>
      </m:oMath>
      <w:r>
        <w:t xml:space="preserve"> </w:t>
      </w:r>
      <w:r>
        <w:t>的值。为了估算</w:t>
      </w:r>
      <w:r>
        <w:t xml:space="preserve"> </w:t>
      </w:r>
      <m:oMath>
        <m:sSub>
          <m:sSubPr>
            <m:ctrlPr>
              <w:rPr>
                <w:rFonts w:ascii="Cambria Math" w:hAnsi="Cambria Math"/>
              </w:rPr>
            </m:ctrlPr>
          </m:sSubPr>
          <m:e>
            <m:r>
              <w:rPr>
                <w:rFonts w:ascii="Cambria Math" w:hAnsi="Cambria Math"/>
              </w:rPr>
              <m:t>t</m:t>
            </m:r>
          </m:e>
          <m:sub>
            <m:r>
              <w:rPr>
                <w:rFonts w:ascii="Cambria Math" w:hAnsi="Cambria Math"/>
              </w:rPr>
              <m:t>0</m:t>
            </m:r>
          </m:sub>
        </m:sSub>
      </m:oMath>
      <w:r>
        <w:t>值，需要可知年龄的平均长度，因此，通常无法进行</w:t>
      </w:r>
      <w:r>
        <w:t xml:space="preserve"> </w:t>
      </w:r>
      <m:oMath>
        <m:sSub>
          <m:sSubPr>
            <m:ctrlPr>
              <w:rPr>
                <w:rFonts w:ascii="Cambria Math" w:hAnsi="Cambria Math"/>
              </w:rPr>
            </m:ctrlPr>
          </m:sSubPr>
          <m:e>
            <m:r>
              <w:rPr>
                <w:rFonts w:ascii="Cambria Math" w:hAnsi="Cambria Math"/>
              </w:rPr>
              <m:t>t</m:t>
            </m:r>
          </m:e>
          <m:sub>
            <m:r>
              <w:rPr>
                <w:rFonts w:ascii="Cambria Math" w:hAnsi="Cambria Math"/>
              </w:rPr>
              <m:t>0</m:t>
            </m:r>
          </m:sub>
        </m:sSub>
      </m:oMath>
      <w:r>
        <w:t xml:space="preserve"> </w:t>
      </w:r>
      <w:r>
        <w:t>估计，并且无法确定生长曲线沿年龄轴的确切位置。在这种情况下，</w:t>
      </w:r>
      <m:oMath>
        <m:sSub>
          <m:sSubPr>
            <m:ctrlPr>
              <w:rPr>
                <w:rFonts w:ascii="Cambria Math" w:hAnsi="Cambria Math"/>
              </w:rPr>
            </m:ctrlPr>
          </m:sSubPr>
          <m:e>
            <m:r>
              <w:rPr>
                <w:rFonts w:ascii="Cambria Math" w:hAnsi="Cambria Math"/>
              </w:rPr>
              <m:t>t</m:t>
            </m:r>
          </m:e>
          <m:sub>
            <m:r>
              <w:rPr>
                <w:rFonts w:ascii="Cambria Math" w:hAnsi="Cambria Math"/>
              </w:rPr>
              <m:t>0</m:t>
            </m:r>
          </m:sub>
        </m:sSub>
      </m:oMath>
      <w:r>
        <w:t xml:space="preserve"> </w:t>
      </w:r>
      <w:r>
        <w:t>通常被设为</w:t>
      </w:r>
      <w:r>
        <w:t xml:space="preserve"> </w:t>
      </w:r>
      <m:oMath>
        <m:r>
          <w:rPr>
            <w:rFonts w:ascii="Cambria Math" w:hAnsi="Cambria Math"/>
          </w:rPr>
          <m:t>0</m:t>
        </m:r>
      </m:oMath>
      <w:r>
        <w:t>。</w:t>
      </w:r>
    </w:p>
    <w:p w:rsidR="003045B9" w:rsidRDefault="00E54A55">
      <w:pPr>
        <w:pStyle w:val="a0"/>
      </w:pPr>
      <w:r>
        <w:t>如果能够获得至少记录了标记时的初始长度、标记和回捕之间的时间间隔以及在该时间间隔内发生的生长增量的数据，那么我们在给定</w:t>
      </w:r>
      <w:r>
        <w:t>初始长度和两个参数</w:t>
      </w:r>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t xml:space="preserve"> </w:t>
      </w:r>
      <w:r>
        <w:t>和</w:t>
      </w:r>
      <w:r>
        <w:t xml:space="preserve"> </w:t>
      </w:r>
      <m:oMath>
        <m:r>
          <w:rPr>
            <w:rFonts w:ascii="Cambria Math" w:hAnsi="Cambria Math"/>
          </w:rPr>
          <m:t>K</m:t>
        </m:r>
      </m:oMath>
      <w:r>
        <w:t xml:space="preserve"> </w:t>
      </w:r>
      <w:r>
        <w:t>的情况下，建立一个函数，生成所需的预测增长增量，然后利用最大似然，我们就可以获得我们所拥有的任何数据的最佳拟合。</w:t>
      </w:r>
    </w:p>
    <w:p w:rsidR="003045B9" w:rsidRDefault="00E54A55">
      <w:pPr>
        <w:pStyle w:val="a0"/>
      </w:pPr>
      <w:r>
        <w:lastRenderedPageBreak/>
        <w:t>这最好通过绘制一些标记的图来说明</w:t>
      </w:r>
      <w:r>
        <w:t xml:space="preserve"> </w:t>
      </w:r>
      <w:hyperlink w:anchor="fig-5-3">
        <w:r>
          <w:rPr>
            <w:rStyle w:val="ad"/>
          </w:rPr>
          <w:t>图</w:t>
        </w:r>
        <w:r>
          <w:rPr>
            <w:rStyle w:val="ad"/>
          </w:rPr>
          <w:t> 5.3</w:t>
        </w:r>
      </w:hyperlink>
      <w:r>
        <w:t xml:space="preserve"> </w:t>
      </w:r>
      <w:r>
        <w:t>（数据在</w:t>
      </w:r>
      <w:r>
        <w:t xml:space="preserve"> </w:t>
      </w:r>
      <w:r>
        <w:rPr>
          <w:b/>
          <w:bCs/>
        </w:rPr>
        <w:t>MQMF</w:t>
      </w:r>
      <w:r>
        <w:t xml:space="preserve"> </w:t>
      </w:r>
      <w:r>
        <w:t>数据集</w:t>
      </w:r>
      <w:r>
        <w:t xml:space="preserve"> </w:t>
      </w:r>
      <w:r>
        <w:rPr>
          <w:i/>
          <w:iCs/>
        </w:rPr>
        <w:t>blackisland</w:t>
      </w:r>
      <w:r>
        <w:t>（鲍鱼种群）中找到）。包括一些较大鲍鱼的零增长。数据云是分散的（噪声），但某种形式的趋势是明显的，生长模型将试图拟合这种趋势。</w:t>
      </w:r>
    </w:p>
    <w:p w:rsidR="003045B9" w:rsidRDefault="00E54A55">
      <w:pPr>
        <w:pStyle w:val="SourceCode"/>
      </w:pPr>
      <w:r>
        <w:rPr>
          <w:rStyle w:val="NormalTok"/>
        </w:rPr>
        <w:t xml:space="preserve"> </w:t>
      </w:r>
      <w:r>
        <w:rPr>
          <w:rStyle w:val="CommentTok"/>
        </w:rPr>
        <w:t xml:space="preserve"># tagging growth increment data from </w:t>
      </w:r>
      <w:r>
        <w:rPr>
          <w:rStyle w:val="CommentTok"/>
        </w:rPr>
        <w:t xml:space="preserve">Black Island, Tasmania  </w:t>
      </w:r>
      <w:r>
        <w:br/>
      </w:r>
      <w:r>
        <w:rPr>
          <w:rStyle w:val="FunctionTok"/>
        </w:rPr>
        <w:t>data</w:t>
      </w:r>
      <w:r>
        <w:rPr>
          <w:rStyle w:val="NormalTok"/>
        </w:rPr>
        <w:t xml:space="preserve">(blackisland);  bi </w:t>
      </w:r>
      <w:r>
        <w:rPr>
          <w:rStyle w:val="OtherTok"/>
        </w:rPr>
        <w:t>&lt;-</w:t>
      </w:r>
      <w:r>
        <w:rPr>
          <w:rStyle w:val="NormalTok"/>
        </w:rPr>
        <w:t xml:space="preserve"> blackisland </w:t>
      </w:r>
      <w:r>
        <w:rPr>
          <w:rStyle w:val="CommentTok"/>
        </w:rPr>
        <w:t xml:space="preserve"># just to keep things brief  </w:t>
      </w:r>
      <w:r>
        <w:br/>
      </w:r>
      <w:r>
        <w:rPr>
          <w:rStyle w:val="FunctionTok"/>
        </w:rPr>
        <w:t>parset</w:t>
      </w:r>
      <w:r>
        <w:rPr>
          <w:rStyle w:val="NormalTok"/>
        </w:rPr>
        <w:t xml:space="preserve">()  </w:t>
      </w:r>
      <w:r>
        <w:br/>
      </w:r>
      <w:r>
        <w:rPr>
          <w:rStyle w:val="FunctionTok"/>
        </w:rPr>
        <w:t>plot</w:t>
      </w:r>
      <w:r>
        <w:rPr>
          <w:rStyle w:val="NormalTok"/>
        </w:rPr>
        <w:t>(bi</w:t>
      </w:r>
      <w:r>
        <w:rPr>
          <w:rStyle w:val="SpecialCharTok"/>
        </w:rPr>
        <w:t>$</w:t>
      </w:r>
      <w:r>
        <w:rPr>
          <w:rStyle w:val="NormalTok"/>
        </w:rPr>
        <w:t>l1,bi</w:t>
      </w:r>
      <w:r>
        <w:rPr>
          <w:rStyle w:val="SpecialCharTok"/>
        </w:rPr>
        <w:t>$</w:t>
      </w:r>
      <w:r>
        <w:rPr>
          <w:rStyle w:val="NormalTok"/>
        </w:rPr>
        <w:t>dl,</w:t>
      </w:r>
      <w:r>
        <w:rPr>
          <w:rStyle w:val="AttributeTok"/>
        </w:rPr>
        <w:t>type=</w:t>
      </w:r>
      <w:r>
        <w:rPr>
          <w:rStyle w:val="StringTok"/>
        </w:rPr>
        <w:t>"p"</w:t>
      </w:r>
      <w:r>
        <w:rPr>
          <w:rStyle w:val="NormalTok"/>
        </w:rPr>
        <w:t>,</w:t>
      </w:r>
      <w:r>
        <w:rPr>
          <w:rStyle w:val="AttributeTok"/>
        </w:rPr>
        <w:t>pch=</w:t>
      </w:r>
      <w:r>
        <w:rPr>
          <w:rStyle w:val="DecValTok"/>
        </w:rPr>
        <w:t>16</w:t>
      </w:r>
      <w:r>
        <w:rPr>
          <w:rStyle w:val="NormalTok"/>
        </w:rPr>
        <w:t>,</w:t>
      </w:r>
      <w:r>
        <w:rPr>
          <w:rStyle w:val="AttributeTok"/>
        </w:rPr>
        <w:t>cex=</w:t>
      </w:r>
      <w:r>
        <w:rPr>
          <w:rStyle w:val="FloatTok"/>
        </w:rPr>
        <w:t>1.0</w:t>
      </w:r>
      <w:r>
        <w:rPr>
          <w:rStyle w:val="NormalTok"/>
        </w:rPr>
        <w:t>,</w:t>
      </w:r>
      <w:r>
        <w:rPr>
          <w:rStyle w:val="AttributeTok"/>
        </w:rPr>
        <w:t>col=</w:t>
      </w:r>
      <w:r>
        <w:rPr>
          <w:rStyle w:val="DecValTok"/>
        </w:rPr>
        <w:t>2</w:t>
      </w:r>
      <w:r>
        <w:rPr>
          <w:rStyle w:val="NormalTok"/>
        </w:rPr>
        <w:t>,</w:t>
      </w:r>
      <w:r>
        <w:rPr>
          <w:rStyle w:val="AttributeTok"/>
        </w:rPr>
        <w:t>ylim=</w:t>
      </w:r>
      <w:r>
        <w:rPr>
          <w:rStyle w:val="FunctionTok"/>
        </w:rPr>
        <w:t>c</w:t>
      </w:r>
      <w:r>
        <w:rPr>
          <w:rStyle w:val="NormalTok"/>
        </w:rPr>
        <w:t>(</w:t>
      </w:r>
      <w:r>
        <w:rPr>
          <w:rStyle w:val="SpecialCharTok"/>
        </w:rPr>
        <w:t>-</w:t>
      </w:r>
      <w:r>
        <w:rPr>
          <w:rStyle w:val="DecValTok"/>
        </w:rPr>
        <w:t>1</w:t>
      </w:r>
      <w:r>
        <w:rPr>
          <w:rStyle w:val="NormalTok"/>
        </w:rPr>
        <w:t>,</w:t>
      </w:r>
      <w:r>
        <w:rPr>
          <w:rStyle w:val="DecValTok"/>
        </w:rPr>
        <w:t>33</w:t>
      </w:r>
      <w:r>
        <w:rPr>
          <w:rStyle w:val="NormalTok"/>
        </w:rPr>
        <w:t xml:space="preserve">),  </w:t>
      </w:r>
      <w:r>
        <w:br/>
      </w:r>
      <w:r>
        <w:rPr>
          <w:rStyle w:val="NormalTok"/>
        </w:rPr>
        <w:t xml:space="preserve">     </w:t>
      </w:r>
      <w:r>
        <w:rPr>
          <w:rStyle w:val="AttributeTok"/>
        </w:rPr>
        <w:t>ylab=</w:t>
      </w:r>
      <w:r>
        <w:rPr>
          <w:rStyle w:val="StringTok"/>
        </w:rPr>
        <w:t>"Growth Increment mm"</w:t>
      </w:r>
      <w:r>
        <w:rPr>
          <w:rStyle w:val="NormalTok"/>
        </w:rPr>
        <w:t>,</w:t>
      </w:r>
      <w:r>
        <w:rPr>
          <w:rStyle w:val="AttributeTok"/>
        </w:rPr>
        <w:t>xlab=</w:t>
      </w:r>
      <w:r>
        <w:rPr>
          <w:rStyle w:val="StringTok"/>
        </w:rPr>
        <w:t>"Initial Length mm"</w:t>
      </w:r>
      <w:r>
        <w:rPr>
          <w:rStyle w:val="NormalTok"/>
        </w:rPr>
        <w:t xml:space="preserve">,  </w:t>
      </w:r>
      <w:r>
        <w:br/>
      </w:r>
      <w:r>
        <w:rPr>
          <w:rStyle w:val="NormalTok"/>
        </w:rPr>
        <w:t xml:space="preserve">     </w:t>
      </w:r>
      <w:r>
        <w:rPr>
          <w:rStyle w:val="AttributeTok"/>
        </w:rPr>
        <w:t>panel.first =</w:t>
      </w:r>
      <w:r>
        <w:rPr>
          <w:rStyle w:val="NormalTok"/>
        </w:rPr>
        <w:t xml:space="preserve"> </w:t>
      </w:r>
      <w:r>
        <w:rPr>
          <w:rStyle w:val="FunctionTok"/>
        </w:rPr>
        <w:t>grid</w:t>
      </w:r>
      <w:r>
        <w:rPr>
          <w:rStyle w:val="NormalTok"/>
        </w:rPr>
        <w:t xml:space="preserve">())  </w:t>
      </w:r>
      <w:r>
        <w:br/>
      </w:r>
      <w:r>
        <w:rPr>
          <w:rStyle w:val="FunctionTok"/>
        </w:rPr>
        <w:t>abline</w:t>
      </w:r>
      <w:r>
        <w:rPr>
          <w:rStyle w:val="NormalTok"/>
        </w:rPr>
        <w:t>(</w:t>
      </w:r>
      <w:r>
        <w:rPr>
          <w:rStyle w:val="AttributeTok"/>
        </w:rPr>
        <w:t>h=</w:t>
      </w:r>
      <w:r>
        <w:rPr>
          <w:rStyle w:val="DecValTok"/>
        </w:rPr>
        <w:t>0</w:t>
      </w:r>
      <w:r>
        <w:rPr>
          <w:rStyle w:val="NormalTok"/>
        </w:rPr>
        <w:t>,</w:t>
      </w:r>
      <w:r>
        <w:rPr>
          <w:rStyle w:val="AttributeTok"/>
        </w:rPr>
        <w:t>col=</w:t>
      </w:r>
      <w:r>
        <w:rPr>
          <w:rStyle w:val="DecValTok"/>
        </w:rPr>
        <w:t>1</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325" w:name="fig-5-3"/>
            <w:r>
              <w:rPr>
                <w:noProof/>
                <w:lang w:eastAsia="zh-CN"/>
              </w:rPr>
              <w:drawing>
                <wp:inline distT="0" distB="0" distL="0" distR="0">
                  <wp:extent cx="4620126" cy="3696101"/>
                  <wp:effectExtent l="0" t="0" r="0" b="0"/>
                  <wp:docPr id="371" name="Picture"/>
                  <wp:cNvGraphicFramePr/>
                  <a:graphic xmlns:a="http://schemas.openxmlformats.org/drawingml/2006/main">
                    <a:graphicData uri="http://schemas.openxmlformats.org/drawingml/2006/picture">
                      <pic:pic xmlns:pic="http://schemas.openxmlformats.org/drawingml/2006/picture">
                        <pic:nvPicPr>
                          <pic:cNvPr id="372" name="Picture" descr="05-staticModel_files/figure-docx/fig-5-3-1.png"/>
                          <pic:cNvPicPr>
                            <a:picLocks noChangeAspect="1" noChangeArrowheads="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5.3: </w:t>
            </w:r>
            <w:r>
              <w:t>从塔斯马尼亚州西南角黑岛采集的黑唇鲍鱼标记数据。标记与重捕之间的时间间隔平均为</w:t>
            </w:r>
            <w:r>
              <w:t xml:space="preserve"> 1.02 </w:t>
            </w:r>
            <w:r>
              <w:t>年。</w:t>
            </w:r>
          </w:p>
        </w:tc>
        <w:bookmarkEnd w:id="325"/>
      </w:tr>
    </w:tbl>
    <w:p w:rsidR="003045B9" w:rsidRDefault="00E54A55">
      <w:pPr>
        <w:pStyle w:val="a0"/>
      </w:pPr>
      <w:r>
        <w:t>与第</w:t>
      </w:r>
      <w:r>
        <w:t xml:space="preserve"> </w:t>
      </w:r>
      <w:hyperlink w:anchor="sec-paraestimat">
        <w:r>
          <w:rPr>
            <w:rStyle w:val="ad"/>
          </w:rPr>
          <w:t>4</w:t>
        </w:r>
      </w:hyperlink>
      <w:r>
        <w:t xml:space="preserve"> </w:t>
      </w:r>
      <w:r>
        <w:t>章</w:t>
      </w:r>
      <w:r>
        <w:t>“</w:t>
      </w:r>
      <w:hyperlink r:id="rId73">
        <w:r>
          <w:rPr>
            <w:rStyle w:val="ad"/>
          </w:rPr>
          <w:t>模型参数估计</w:t>
        </w:r>
      </w:hyperlink>
      <w:r>
        <w:t>”</w:t>
      </w:r>
      <w:r>
        <w:t>中对生长的描述一样，这里我们将拟合两条生长曲线并与示例标记数据</w:t>
      </w:r>
      <w:r>
        <w:t xml:space="preserve"> </w:t>
      </w:r>
      <w:r>
        <w:t>进行比较。这两条曲线分别是</w:t>
      </w:r>
      <w:r>
        <w:t xml:space="preserve"> von Bertalanffy </w:t>
      </w:r>
      <w:r>
        <w:t>曲线（</w:t>
      </w:r>
      <w:r>
        <w:t>Fabens</w:t>
      </w:r>
      <w:r>
        <w:t>，</w:t>
      </w:r>
      <w:r>
        <w:t>1965</w:t>
      </w:r>
      <w:r>
        <w:t>；见</w:t>
      </w:r>
      <w:r>
        <w:t xml:space="preserve"> </w:t>
      </w:r>
      <w:hyperlink w:anchor="eq-5_3">
        <w:r>
          <w:rPr>
            <w:rStyle w:val="ad"/>
          </w:rPr>
          <w:t>公式</w:t>
        </w:r>
        <w:r>
          <w:rPr>
            <w:rStyle w:val="ad"/>
          </w:rPr>
          <w:t> 5.3</w:t>
        </w:r>
      </w:hyperlink>
      <w:r>
        <w:t xml:space="preserve"> </w:t>
      </w:r>
      <w:r>
        <w:t>）（鱼类和其它种类的）以及逆</w:t>
      </w:r>
      <w:r>
        <w:t xml:space="preserve"> logistic </w:t>
      </w:r>
      <w:r>
        <w:t>曲线（</w:t>
      </w:r>
      <w:r>
        <w:t xml:space="preserve">Haddon </w:t>
      </w:r>
      <w:r>
        <w:t>等，</w:t>
      </w:r>
      <w:r>
        <w:t xml:space="preserve">2008 </w:t>
      </w:r>
      <w:r>
        <w:t>），更适合难以测定年龄的无脊椎动物所表现出的不确定连续生长。与</w:t>
      </w:r>
      <w:r>
        <w:t xml:space="preserve"> von Bertalanffy </w:t>
      </w:r>
      <w:r>
        <w:t>曲线相比，逆</w:t>
      </w:r>
      <w:r>
        <w:t xml:space="preserve"> logistic </w:t>
      </w:r>
      <w:r>
        <w:t>曲线的局限性更大，因为它设计用于以一年为单位的时间增量，或至少是一个恒定的时间增量。</w:t>
      </w:r>
    </w:p>
    <w:bookmarkStart w:id="326" w:name="eq-5_4"/>
    <w:p w:rsidR="003045B9" w:rsidRDefault="00E54A55">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ΔL</m:t>
                </m:r>
              </m:e>
              <m:e>
                <m:r>
                  <m:rPr>
                    <m:sty m:val="p"/>
                  </m:rPr>
                  <w:rPr>
                    <w:rFonts w:ascii="Cambria Math" w:hAnsi="Cambria Math"/>
                  </w:rPr>
                  <m:t>=</m:t>
                </m:r>
                <m:f>
                  <m:fPr>
                    <m:ctrlPr>
                      <w:rPr>
                        <w:rFonts w:ascii="Cambria Math" w:hAnsi="Cambria Math"/>
                      </w:rPr>
                    </m:ctrlPr>
                  </m:fPr>
                  <m:num>
                    <m:r>
                      <w:rPr>
                        <w:rFonts w:ascii="Cambria Math" w:hAnsi="Cambria Math"/>
                      </w:rPr>
                      <m:t>MaxΔL</m:t>
                    </m:r>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log</m:t>
                        </m:r>
                        <m:d>
                          <m:dPr>
                            <m:ctrlPr>
                              <w:rPr>
                                <w:rFonts w:ascii="Cambria Math" w:hAnsi="Cambria Math"/>
                              </w:rPr>
                            </m:ctrlPr>
                          </m:dPr>
                          <m:e>
                            <m:r>
                              <w:rPr>
                                <w:rFonts w:ascii="Cambria Math" w:hAnsi="Cambria Math"/>
                              </w:rPr>
                              <m:t>19</m:t>
                            </m:r>
                          </m:e>
                        </m:d>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50</m:t>
                                </m:r>
                              </m:sub>
                            </m:sSub>
                          </m:e>
                        </m:d>
                        <m:r>
                          <m:rPr>
                            <m:sty m:val="p"/>
                          </m:rPr>
                          <w:rPr>
                            <w:rFonts w:ascii="Cambria Math" w:hAnsi="Cambria Math"/>
                          </w:rPr>
                          <m:t>/</m:t>
                        </m:r>
                        <m:r>
                          <w:rPr>
                            <w:rFonts w:ascii="Cambria Math" w:hAnsi="Cambria Math"/>
                          </w:rPr>
                          <m:t>δ</m:t>
                        </m:r>
                      </m:sup>
                    </m:sSup>
                  </m:den>
                </m:f>
                <m:r>
                  <m:rPr>
                    <m:sty m:val="p"/>
                  </m:rPr>
                  <w:rPr>
                    <w:rFonts w:ascii="Cambria Math" w:hAnsi="Cambria Math"/>
                  </w:rPr>
                  <m:t>+</m:t>
                </m:r>
                <m:r>
                  <w:rPr>
                    <w:rFonts w:ascii="Cambria Math" w:hAnsi="Cambria Math"/>
                  </w:rPr>
                  <m:t>ε</m:t>
                </m:r>
              </m:e>
            </m:mr>
            <m:mr>
              <m:e>
                <m:sSub>
                  <m:sSubPr>
                    <m:ctrlPr>
                      <w:rPr>
                        <w:rFonts w:ascii="Cambria Math" w:hAnsi="Cambria Math"/>
                      </w:rPr>
                    </m:ctrlPr>
                  </m:sSubPr>
                  <m:e>
                    <m:r>
                      <w:rPr>
                        <w:rFonts w:ascii="Cambria Math" w:hAnsi="Cambria Math"/>
                      </w:rPr>
                      <m:t>L</m:t>
                    </m:r>
                  </m:e>
                  <m:sub>
                    <m:r>
                      <w:rPr>
                        <w:rFonts w:ascii="Cambria Math" w:hAnsi="Cambria Math"/>
                      </w:rPr>
                      <m:t>t</m:t>
                    </m:r>
                    <m:r>
                      <m:rPr>
                        <m:sty m:val="p"/>
                      </m:rPr>
                      <w:rPr>
                        <w:rFonts w:ascii="Cambria Math" w:hAnsi="Cambria Math"/>
                      </w:rPr>
                      <m:t>+</m:t>
                    </m:r>
                    <m:r>
                      <w:rPr>
                        <w:rFonts w:ascii="Cambria Math" w:hAnsi="Cambria Math"/>
                      </w:rPr>
                      <m:t>1</m:t>
                    </m:r>
                  </m:sub>
                </m:sSub>
              </m:e>
              <m:e>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t</m:t>
                    </m:r>
                  </m:sub>
                </m:sSub>
                <m:r>
                  <m:rPr>
                    <m:sty m:val="p"/>
                  </m:rPr>
                  <w:rPr>
                    <w:rFonts w:ascii="Cambria Math" w:hAnsi="Cambria Math"/>
                  </w:rPr>
                  <m:t>+</m:t>
                </m:r>
                <m:r>
                  <w:rPr>
                    <w:rFonts w:ascii="Cambria Math" w:hAnsi="Cambria Math"/>
                  </w:rPr>
                  <m:t>ΔL</m:t>
                </m:r>
                <m:r>
                  <m:rPr>
                    <m:sty m:val="p"/>
                  </m:rPr>
                  <w:rPr>
                    <w:rFonts w:ascii="Cambria Math" w:hAnsi="Cambria Math"/>
                  </w:rPr>
                  <m:t>+</m:t>
                </m:r>
                <m:r>
                  <w:rPr>
                    <w:rFonts w:ascii="Cambria Math" w:hAnsi="Cambria Math"/>
                  </w:rPr>
                  <m:t>ε</m:t>
                </m:r>
              </m:e>
            </m:mr>
          </m:m>
          <m:r>
            <w:rPr>
              <w:rFonts w:ascii="Cambria Math" w:hAnsi="Cambria Math"/>
            </w:rPr>
            <m:t>  </m:t>
          </m:r>
          <m:d>
            <m:dPr>
              <m:ctrlPr>
                <w:rPr>
                  <w:rFonts w:ascii="Cambria Math" w:hAnsi="Cambria Math"/>
                </w:rPr>
              </m:ctrlPr>
            </m:dPr>
            <m:e>
              <m:r>
                <w:rPr>
                  <w:rFonts w:ascii="Cambria Math" w:hAnsi="Cambria Math"/>
                </w:rPr>
                <m:t>5.4</m:t>
              </m:r>
            </m:e>
          </m:d>
        </m:oMath>
      </m:oMathPara>
      <w:bookmarkEnd w:id="326"/>
    </w:p>
    <w:p w:rsidR="003045B9" w:rsidRDefault="00E54A55">
      <w:pPr>
        <w:pStyle w:val="FirstParagraph"/>
      </w:pPr>
      <m:oMath>
        <m:r>
          <w:rPr>
            <w:rFonts w:ascii="Cambria Math" w:hAnsi="Cambria Math"/>
          </w:rPr>
          <m:t>δ</m:t>
        </m:r>
      </m:oMath>
      <w:r>
        <w:t xml:space="preserve"> </w:t>
      </w:r>
      <w:r>
        <w:t>等于</w:t>
      </w:r>
      <w:r>
        <w:t xml:space="preserve"> </w:t>
      </w:r>
      <m:oMath>
        <m:sSub>
          <m:sSubPr>
            <m:ctrlPr>
              <w:rPr>
                <w:rFonts w:ascii="Cambria Math" w:hAnsi="Cambria Math"/>
              </w:rPr>
            </m:ctrlPr>
          </m:sSubPr>
          <m:e>
            <m:r>
              <w:rPr>
                <w:rFonts w:ascii="Cambria Math" w:hAnsi="Cambria Math"/>
              </w:rPr>
              <m:t>L</m:t>
            </m:r>
          </m:e>
          <m:sub>
            <m:r>
              <w:rPr>
                <w:rFonts w:ascii="Cambria Math" w:hAnsi="Cambria Math"/>
              </w:rPr>
              <m:t>95</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50</m:t>
            </m:r>
          </m:sub>
        </m:sSub>
      </m:oMath>
      <w:r>
        <w:t>，其中</w:t>
      </w:r>
      <w:r>
        <w:t xml:space="preserve"> </w:t>
      </w:r>
      <m:oMath>
        <m:sSub>
          <m:sSubPr>
            <m:ctrlPr>
              <w:rPr>
                <w:rFonts w:ascii="Cambria Math" w:hAnsi="Cambria Math"/>
              </w:rPr>
            </m:ctrlPr>
          </m:sSubPr>
          <m:e>
            <m:r>
              <w:rPr>
                <w:rFonts w:ascii="Cambria Math" w:hAnsi="Cambria Math"/>
              </w:rPr>
              <m:t>L</m:t>
            </m:r>
          </m:e>
          <m:sub>
            <m:r>
              <w:rPr>
                <w:rFonts w:ascii="Cambria Math" w:hAnsi="Cambria Math"/>
              </w:rPr>
              <m:t>50</m:t>
            </m:r>
          </m:sub>
        </m:sSub>
      </m:oMath>
      <w:r>
        <w:t xml:space="preserve"> </w:t>
      </w:r>
      <w:r>
        <w:t>和</w:t>
      </w:r>
      <w:r>
        <w:t xml:space="preserve"> </w:t>
      </w:r>
      <m:oMath>
        <m:sSub>
          <m:sSubPr>
            <m:ctrlPr>
              <w:rPr>
                <w:rFonts w:ascii="Cambria Math" w:hAnsi="Cambria Math"/>
              </w:rPr>
            </m:ctrlPr>
          </m:sSubPr>
          <m:e>
            <m:r>
              <w:rPr>
                <w:rFonts w:ascii="Cambria Math" w:hAnsi="Cambria Math"/>
              </w:rPr>
              <m:t>L</m:t>
            </m:r>
          </m:e>
          <m:sub>
            <m:r>
              <w:rPr>
                <w:rFonts w:ascii="Cambria Math" w:hAnsi="Cambria Math"/>
              </w:rPr>
              <m:t>95</m:t>
            </m:r>
          </m:sub>
        </m:sSub>
      </m:oMath>
      <w:r>
        <w:t xml:space="preserve"> </w:t>
      </w:r>
      <w:r>
        <w:t>是增长率分别为</w:t>
      </w:r>
      <w:r>
        <w:t xml:space="preserve"> </w:t>
      </w:r>
      <m:oMath>
        <m:r>
          <w:rPr>
            <w:rFonts w:ascii="Cambria Math" w:hAnsi="Cambria Math"/>
          </w:rPr>
          <m:t>MaxΔL</m:t>
        </m:r>
      </m:oMath>
      <w:r>
        <w:t xml:space="preserve"> </w:t>
      </w:r>
      <w:r>
        <w:t>的</w:t>
      </w:r>
      <w:r>
        <w:t xml:space="preserve"> 50% </w:t>
      </w:r>
      <w:r>
        <w:t>和</w:t>
      </w:r>
      <w:r>
        <w:t xml:space="preserve"> 5% </w:t>
      </w:r>
      <w:r>
        <w:t>时的长度，</w:t>
      </w:r>
      <m:oMath>
        <m:r>
          <w:rPr>
            <w:rFonts w:ascii="Cambria Math" w:hAnsi="Cambria Math"/>
          </w:rPr>
          <m:t>ε</m:t>
        </m:r>
      </m:oMath>
      <w:r>
        <w:t xml:space="preserve"> </w:t>
      </w:r>
      <w:r>
        <w:t>表示一定长度的平均预期增量的正态随机残差误差。</w:t>
      </w:r>
      <w:r>
        <w:t xml:space="preserve"> </w:t>
      </w:r>
      <w:r>
        <w:t>事后来看，</w:t>
      </w:r>
      <m:oMath>
        <m:sSub>
          <m:sSubPr>
            <m:ctrlPr>
              <w:rPr>
                <w:rFonts w:ascii="Cambria Math" w:hAnsi="Cambria Math"/>
              </w:rPr>
            </m:ctrlPr>
          </m:sSubPr>
          <m:e>
            <m:r>
              <w:rPr>
                <w:rFonts w:ascii="Cambria Math" w:hAnsi="Cambria Math"/>
              </w:rPr>
              <m:t>L</m:t>
            </m:r>
          </m:e>
          <m:sub>
            <m:r>
              <w:rPr>
                <w:rFonts w:ascii="Cambria Math" w:hAnsi="Cambria Math"/>
              </w:rPr>
              <m:t>95</m:t>
            </m:r>
          </m:sub>
        </m:sSub>
      </m:oMath>
      <w:r>
        <w:t xml:space="preserve"> </w:t>
      </w:r>
      <w:r>
        <w:t>可能定义为</w:t>
      </w:r>
      <w:r>
        <w:t xml:space="preserve"> </w:t>
      </w:r>
      <m:oMath>
        <m:sSub>
          <m:sSubPr>
            <m:ctrlPr>
              <w:rPr>
                <w:rFonts w:ascii="Cambria Math" w:hAnsi="Cambria Math"/>
              </w:rPr>
            </m:ctrlPr>
          </m:sSubPr>
          <m:e>
            <m:r>
              <w:rPr>
                <w:rFonts w:ascii="Cambria Math" w:hAnsi="Cambria Math"/>
              </w:rPr>
              <m:t>L</m:t>
            </m:r>
          </m:e>
          <m:sub>
            <m:r>
              <w:rPr>
                <w:rFonts w:ascii="Cambria Math" w:hAnsi="Cambria Math"/>
              </w:rPr>
              <m:t>5</m:t>
            </m:r>
          </m:sub>
        </m:sSub>
      </m:oMath>
      <w:r>
        <w:t xml:space="preserve"> </w:t>
      </w:r>
      <w:r>
        <w:t>更好。</w:t>
      </w:r>
      <w:r>
        <w:t xml:space="preserve"> </w:t>
      </w:r>
      <w:r>
        <w:t>请注意，由于进行了</w:t>
      </w:r>
      <w:r>
        <w:t xml:space="preserve"> Fabens </w:t>
      </w:r>
      <w:r>
        <w:t>变换，</w:t>
      </w:r>
      <w:r>
        <w:t xml:space="preserve">Fabens </w:t>
      </w:r>
      <w:r>
        <w:t>模型的残差误差与年龄长度模型的残差误差有所不同，尽管二者都使用了正态概率密度函数（稍后详述）。</w:t>
      </w:r>
    </w:p>
    <w:p w:rsidR="003045B9" w:rsidRDefault="00E54A55">
      <w:pPr>
        <w:pStyle w:val="a0"/>
      </w:pPr>
      <w:r>
        <w:rPr>
          <w:b/>
          <w:bCs/>
        </w:rPr>
        <w:t>MQMF</w:t>
      </w:r>
      <w:r>
        <w:t xml:space="preserve"> </w:t>
      </w:r>
      <w:r>
        <w:t>中定义了两个函数来生成</w:t>
      </w:r>
      <w:r>
        <w:t xml:space="preserve"> von Bertalanffy </w:t>
      </w:r>
      <w:r>
        <w:t>曲线的预测生长增量：</w:t>
      </w:r>
      <w:r>
        <w:rPr>
          <w:rStyle w:val="VerbatimChar"/>
        </w:rPr>
        <w:t>fabens()</w:t>
      </w:r>
      <w:r>
        <w:t xml:space="preserve"> </w:t>
      </w:r>
      <w:r>
        <w:t>和逆</w:t>
      </w:r>
      <w:r>
        <w:t xml:space="preserve"> logistic </w:t>
      </w:r>
      <w:r>
        <w:rPr>
          <w:rStyle w:val="VerbatimChar"/>
        </w:rPr>
        <w:t>invl()</w:t>
      </w:r>
      <w:r>
        <w:t>。这两个函数的</w:t>
      </w:r>
      <w:r>
        <w:t>实现非常简单，反映了</w:t>
      </w:r>
      <w:r>
        <w:t xml:space="preserve"> </w:t>
      </w:r>
      <w:hyperlink w:anchor="eq-5_3">
        <w:r>
          <w:rPr>
            <w:rStyle w:val="ad"/>
          </w:rPr>
          <w:t>公式</w:t>
        </w:r>
        <w:r>
          <w:rPr>
            <w:rStyle w:val="ad"/>
          </w:rPr>
          <w:t> 5.3</w:t>
        </w:r>
      </w:hyperlink>
      <w:r>
        <w:t xml:space="preserve"> </w:t>
      </w:r>
      <w:r>
        <w:t>和</w:t>
      </w:r>
      <w:r>
        <w:t xml:space="preserve"> </w:t>
      </w:r>
      <w:hyperlink w:anchor="eq-5_4">
        <w:r>
          <w:rPr>
            <w:rStyle w:val="ad"/>
          </w:rPr>
          <w:t>公式</w:t>
        </w:r>
        <w:r>
          <w:rPr>
            <w:rStyle w:val="ad"/>
          </w:rPr>
          <w:t> 5.4</w:t>
        </w:r>
      </w:hyperlink>
      <w:r>
        <w:t xml:space="preserve"> </w:t>
      </w:r>
      <w:r>
        <w:t>。读者应检查这些函数的代码（即不带括号的</w:t>
      </w:r>
      <w:r>
        <w:t xml:space="preserve"> </w:t>
      </w:r>
      <w:r>
        <w:rPr>
          <w:rStyle w:val="VerbatimChar"/>
        </w:rPr>
        <w:t>fabens()</w:t>
      </w:r>
      <w:r>
        <w:t xml:space="preserve"> </w:t>
      </w:r>
      <w:r>
        <w:t>或</w:t>
      </w:r>
      <w:r>
        <w:t xml:space="preserve"> </w:t>
      </w:r>
      <w:r>
        <w:rPr>
          <w:rStyle w:val="VerbatimChar"/>
        </w:rPr>
        <w:t>invl()</w:t>
      </w:r>
      <w:r>
        <w:t>），并阅读每个函数的帮助。读者很快就会明白，这些函数的定义方式可以方便地使用列名不是</w:t>
      </w:r>
      <w:r>
        <w:t xml:space="preserve"> </w:t>
      </w:r>
      <m:oMath>
        <m:r>
          <w:rPr>
            <w:rFonts w:ascii="Cambria Math" w:hAnsi="Cambria Math"/>
          </w:rPr>
          <m:t>l</m:t>
        </m:r>
        <m:r>
          <w:rPr>
            <w:rFonts w:ascii="Cambria Math" w:hAnsi="Cambria Math"/>
          </w:rPr>
          <m:t>1</m:t>
        </m:r>
      </m:oMath>
      <w:r>
        <w:t xml:space="preserve"> </w:t>
      </w:r>
      <w:r>
        <w:t>和</w:t>
      </w:r>
      <w:r>
        <w:t xml:space="preserve"> </w:t>
      </w:r>
      <m:oMath>
        <m:r>
          <w:rPr>
            <w:rFonts w:ascii="Cambria Math" w:hAnsi="Cambria Math"/>
          </w:rPr>
          <m:t>dt</m:t>
        </m:r>
      </m:oMath>
      <w:r>
        <w:t xml:space="preserve"> </w:t>
      </w:r>
      <w:r>
        <w:t>的</w:t>
      </w:r>
      <w:r>
        <w:t xml:space="preserve"> data.frames</w:t>
      </w:r>
      <w:r>
        <w:t>。在下文中，我们明确使用了这些名称，尽管我们本可以直接使用默认值。</w:t>
      </w:r>
    </w:p>
    <w:p w:rsidR="003045B9" w:rsidRDefault="00E54A55">
      <w:pPr>
        <w:pStyle w:val="3"/>
      </w:pPr>
      <w:bookmarkStart w:id="327" w:name="拟合标记数据模型"/>
      <w:bookmarkStart w:id="328" w:name="_Toc205277896"/>
      <w:bookmarkEnd w:id="322"/>
      <w:r>
        <w:t xml:space="preserve">5.3.3 </w:t>
      </w:r>
      <w:r>
        <w:t>拟合标记数据模型</w:t>
      </w:r>
      <w:bookmarkEnd w:id="328"/>
    </w:p>
    <w:p w:rsidR="003045B9" w:rsidRDefault="00E54A55">
      <w:pPr>
        <w:pStyle w:val="FirstParagraph"/>
      </w:pPr>
      <w:r>
        <w:t>在模型拟合方面中，我们已经有了生成预测生长增量（</w:t>
      </w:r>
      <w:r>
        <w:t xml:space="preserve"> </w:t>
      </w:r>
      <m:oMath>
        <m:r>
          <w:rPr>
            <w:rFonts w:ascii="Cambria Math" w:hAnsi="Cambria Math"/>
          </w:rPr>
          <m:t>ΔL</m:t>
        </m:r>
      </m:oMath>
      <w:r>
        <w:t xml:space="preserve"> </w:t>
      </w:r>
      <w:r>
        <w:t>）所需的函数（</w:t>
      </w:r>
      <w:r>
        <w:rPr>
          <w:rStyle w:val="VerbatimChar"/>
        </w:rPr>
        <w:t>fabens()</w:t>
      </w:r>
      <w:r>
        <w:t xml:space="preserve"> </w:t>
      </w:r>
      <w:r>
        <w:t>和</w:t>
      </w:r>
      <w:r>
        <w:t xml:space="preserve"> </w:t>
      </w:r>
      <w:r>
        <w:rPr>
          <w:rStyle w:val="VerbatimChar"/>
        </w:rPr>
        <w:t>invl()</w:t>
      </w:r>
      <w:r>
        <w:t xml:space="preserve"> </w:t>
      </w:r>
      <w:r>
        <w:t>）以及优化器</w:t>
      </w:r>
      <w:r>
        <w:t xml:space="preserve"> </w:t>
      </w:r>
      <w:r>
        <w:rPr>
          <w:rStyle w:val="VerbatimChar"/>
        </w:rPr>
        <w:t>nlm()</w:t>
      </w:r>
      <w:r>
        <w:t>，仍然需要的是在搜索最小值期间计算负对数似然的函数。在这一点上，没有理由使用正态随机误差以外的其他误差。我们将使用</w:t>
      </w:r>
      <w:r>
        <w:t xml:space="preserve"> </w:t>
      </w:r>
      <w:r>
        <w:rPr>
          <w:b/>
          <w:bCs/>
        </w:rPr>
        <w:t>MQMF</w:t>
      </w:r>
      <w:r>
        <w:t xml:space="preserve"> </w:t>
      </w:r>
      <w:r>
        <w:t>函数</w:t>
      </w:r>
      <w:r>
        <w:t xml:space="preserve"> </w:t>
      </w:r>
      <w:r>
        <w:rPr>
          <w:rStyle w:val="VerbatimChar"/>
        </w:rPr>
        <w:t>negNLL()</w:t>
      </w:r>
      <w:r>
        <w:t xml:space="preserve"> </w:t>
      </w:r>
      <w:r>
        <w:t>来拟合两条曲线，然后通过可视化和似然比检验对它们进行比较。如果需要更改用于所需数据的列名，可以使用</w:t>
      </w:r>
      <w:r>
        <w:t xml:space="preserve"> ….</w:t>
      </w:r>
      <w:r>
        <w:t>。</w:t>
      </w:r>
    </w:p>
    <w:p w:rsidR="003045B9" w:rsidRDefault="00E54A55">
      <w:pPr>
        <w:pStyle w:val="SourceCode"/>
      </w:pPr>
      <w:r>
        <w:rPr>
          <w:rStyle w:val="NormalTok"/>
        </w:rPr>
        <w:t xml:space="preserve"> </w:t>
      </w:r>
      <w:r>
        <w:rPr>
          <w:rStyle w:val="CommentTok"/>
        </w:rPr>
        <w:t xml:space="preserve"># Fit the vB and Inverse Logistic to the tagging data  </w:t>
      </w:r>
      <w:r>
        <w:br/>
      </w:r>
      <w:r>
        <w:rPr>
          <w:rStyle w:val="NormalTok"/>
        </w:rPr>
        <w:t>lin</w:t>
      </w:r>
      <w:r>
        <w:rPr>
          <w:rStyle w:val="NormalTok"/>
        </w:rPr>
        <w:t xml:space="preserve">m </w:t>
      </w:r>
      <w:r>
        <w:rPr>
          <w:rStyle w:val="OtherTok"/>
        </w:rPr>
        <w:t>&lt;-</w:t>
      </w:r>
      <w:r>
        <w:rPr>
          <w:rStyle w:val="NormalTok"/>
        </w:rPr>
        <w:t xml:space="preserve"> </w:t>
      </w:r>
      <w:r>
        <w:rPr>
          <w:rStyle w:val="FunctionTok"/>
        </w:rPr>
        <w:t>lm</w:t>
      </w:r>
      <w:r>
        <w:rPr>
          <w:rStyle w:val="NormalTok"/>
        </w:rPr>
        <w:t>(bi</w:t>
      </w:r>
      <w:r>
        <w:rPr>
          <w:rStyle w:val="SpecialCharTok"/>
        </w:rPr>
        <w:t>$</w:t>
      </w:r>
      <w:r>
        <w:rPr>
          <w:rStyle w:val="NormalTok"/>
        </w:rPr>
        <w:t xml:space="preserve">dl </w:t>
      </w:r>
      <w:r>
        <w:rPr>
          <w:rStyle w:val="SpecialCharTok"/>
        </w:rPr>
        <w:t>~</w:t>
      </w:r>
      <w:r>
        <w:rPr>
          <w:rStyle w:val="NormalTok"/>
        </w:rPr>
        <w:t xml:space="preserve"> bi</w:t>
      </w:r>
      <w:r>
        <w:rPr>
          <w:rStyle w:val="SpecialCharTok"/>
        </w:rPr>
        <w:t>$</w:t>
      </w:r>
      <w:r>
        <w:rPr>
          <w:rStyle w:val="NormalTok"/>
        </w:rPr>
        <w:t xml:space="preserve">l1) </w:t>
      </w:r>
      <w:r>
        <w:rPr>
          <w:rStyle w:val="CommentTok"/>
        </w:rPr>
        <w:t xml:space="preserve"># simple linear regression  </w:t>
      </w:r>
      <w:r>
        <w:br/>
      </w:r>
      <w:r>
        <w:rPr>
          <w:rStyle w:val="NormalTok"/>
        </w:rPr>
        <w:t xml:space="preserve">param </w:t>
      </w:r>
      <w:r>
        <w:rPr>
          <w:rStyle w:val="OtherTok"/>
        </w:rPr>
        <w:t>&lt;-</w:t>
      </w:r>
      <w:r>
        <w:rPr>
          <w:rStyle w:val="NormalTok"/>
        </w:rPr>
        <w:t xml:space="preserve"> </w:t>
      </w:r>
      <w:r>
        <w:rPr>
          <w:rStyle w:val="FunctionTok"/>
        </w:rPr>
        <w:t>c</w:t>
      </w:r>
      <w:r>
        <w:rPr>
          <w:rStyle w:val="NormalTok"/>
        </w:rPr>
        <w:t>(</w:t>
      </w:r>
      <w:r>
        <w:rPr>
          <w:rStyle w:val="FloatTok"/>
        </w:rPr>
        <w:t>170.0</w:t>
      </w:r>
      <w:r>
        <w:rPr>
          <w:rStyle w:val="NormalTok"/>
        </w:rPr>
        <w:t>,</w:t>
      </w:r>
      <w:r>
        <w:rPr>
          <w:rStyle w:val="FloatTok"/>
        </w:rPr>
        <w:t>0.3</w:t>
      </w:r>
      <w:r>
        <w:rPr>
          <w:rStyle w:val="NormalTok"/>
        </w:rPr>
        <w:t>,</w:t>
      </w:r>
      <w:r>
        <w:rPr>
          <w:rStyle w:val="FloatTok"/>
        </w:rPr>
        <w:t>4.0</w:t>
      </w:r>
      <w:r>
        <w:rPr>
          <w:rStyle w:val="NormalTok"/>
        </w:rPr>
        <w:t xml:space="preserve">); label </w:t>
      </w:r>
      <w:r>
        <w:rPr>
          <w:rStyle w:val="OtherTok"/>
        </w:rPr>
        <w:t>&lt;-</w:t>
      </w:r>
      <w:r>
        <w:rPr>
          <w:rStyle w:val="NormalTok"/>
        </w:rPr>
        <w:t xml:space="preserve"> </w:t>
      </w:r>
      <w:r>
        <w:rPr>
          <w:rStyle w:val="FunctionTok"/>
        </w:rPr>
        <w:t>c</w:t>
      </w:r>
      <w:r>
        <w:rPr>
          <w:rStyle w:val="NormalTok"/>
        </w:rPr>
        <w:t>(</w:t>
      </w:r>
      <w:r>
        <w:rPr>
          <w:rStyle w:val="StringTok"/>
        </w:rPr>
        <w:t>"Linf"</w:t>
      </w:r>
      <w:r>
        <w:rPr>
          <w:rStyle w:val="NormalTok"/>
        </w:rPr>
        <w:t>,</w:t>
      </w:r>
      <w:r>
        <w:rPr>
          <w:rStyle w:val="StringTok"/>
        </w:rPr>
        <w:t>"K"</w:t>
      </w:r>
      <w:r>
        <w:rPr>
          <w:rStyle w:val="NormalTok"/>
        </w:rPr>
        <w:t>,</w:t>
      </w:r>
      <w:r>
        <w:rPr>
          <w:rStyle w:val="StringTok"/>
        </w:rPr>
        <w:t>"sigma"</w:t>
      </w:r>
      <w:r>
        <w:rPr>
          <w:rStyle w:val="NormalTok"/>
        </w:rPr>
        <w:t xml:space="preserve">)  </w:t>
      </w:r>
      <w:r>
        <w:br/>
      </w:r>
      <w:r>
        <w:rPr>
          <w:rStyle w:val="NormalTok"/>
        </w:rPr>
        <w:t xml:space="preserve">modelvb </w:t>
      </w:r>
      <w:r>
        <w:rPr>
          <w:rStyle w:val="OtherTok"/>
        </w:rPr>
        <w:t>&lt;-</w:t>
      </w:r>
      <w:r>
        <w:rPr>
          <w:rStyle w:val="NormalTok"/>
        </w:rPr>
        <w:t xml:space="preserve"> </w:t>
      </w:r>
      <w:r>
        <w:rPr>
          <w:rStyle w:val="FunctionTok"/>
        </w:rPr>
        <w:t>nlm</w:t>
      </w:r>
      <w:r>
        <w:rPr>
          <w:rStyle w:val="NormalTok"/>
        </w:rPr>
        <w:t>(</w:t>
      </w:r>
      <w:r>
        <w:rPr>
          <w:rStyle w:val="AttributeTok"/>
        </w:rPr>
        <w:t>f=</w:t>
      </w:r>
      <w:r>
        <w:rPr>
          <w:rStyle w:val="NormalTok"/>
        </w:rPr>
        <w:t>negNLL,</w:t>
      </w:r>
      <w:r>
        <w:rPr>
          <w:rStyle w:val="AttributeTok"/>
        </w:rPr>
        <w:t>p=</w:t>
      </w:r>
      <w:r>
        <w:rPr>
          <w:rStyle w:val="NormalTok"/>
        </w:rPr>
        <w:t>param,</w:t>
      </w:r>
      <w:r>
        <w:rPr>
          <w:rStyle w:val="AttributeTok"/>
        </w:rPr>
        <w:t>funk=</w:t>
      </w:r>
      <w:r>
        <w:rPr>
          <w:rStyle w:val="NormalTok"/>
        </w:rPr>
        <w:t>fabens,</w:t>
      </w:r>
      <w:r>
        <w:rPr>
          <w:rStyle w:val="AttributeTok"/>
        </w:rPr>
        <w:t>observed=</w:t>
      </w:r>
      <w:r>
        <w:rPr>
          <w:rStyle w:val="NormalTok"/>
        </w:rPr>
        <w:t>bi</w:t>
      </w:r>
      <w:r>
        <w:rPr>
          <w:rStyle w:val="SpecialCharTok"/>
        </w:rPr>
        <w:t>$</w:t>
      </w:r>
      <w:r>
        <w:rPr>
          <w:rStyle w:val="NormalTok"/>
        </w:rPr>
        <w:t>dl,</w:t>
      </w:r>
      <w:r>
        <w:rPr>
          <w:rStyle w:val="AttributeTok"/>
        </w:rPr>
        <w:t>indat=</w:t>
      </w:r>
      <w:r>
        <w:rPr>
          <w:rStyle w:val="NormalTok"/>
        </w:rPr>
        <w:t xml:space="preserve">bi,  </w:t>
      </w:r>
      <w:r>
        <w:br/>
      </w:r>
      <w:r>
        <w:rPr>
          <w:rStyle w:val="NormalTok"/>
        </w:rPr>
        <w:t xml:space="preserve">               </w:t>
      </w:r>
      <w:r>
        <w:rPr>
          <w:rStyle w:val="AttributeTok"/>
        </w:rPr>
        <w:t>initL=</w:t>
      </w:r>
      <w:r>
        <w:rPr>
          <w:rStyle w:val="StringTok"/>
        </w:rPr>
        <w:t>"l1"</w:t>
      </w:r>
      <w:r>
        <w:rPr>
          <w:rStyle w:val="NormalTok"/>
        </w:rPr>
        <w:t>,</w:t>
      </w:r>
      <w:r>
        <w:rPr>
          <w:rStyle w:val="AttributeTok"/>
        </w:rPr>
        <w:t>delT=</w:t>
      </w:r>
      <w:r>
        <w:rPr>
          <w:rStyle w:val="StringTok"/>
        </w:rPr>
        <w:t>"dt"</w:t>
      </w:r>
      <w:r>
        <w:rPr>
          <w:rStyle w:val="NormalTok"/>
        </w:rPr>
        <w:t xml:space="preserve">) </w:t>
      </w:r>
      <w:r>
        <w:rPr>
          <w:rStyle w:val="CommentTok"/>
        </w:rPr>
        <w:t xml:space="preserve"># could have used the defaults  </w:t>
      </w:r>
      <w:r>
        <w:br/>
      </w:r>
      <w:r>
        <w:rPr>
          <w:rStyle w:val="FunctionTok"/>
        </w:rPr>
        <w:t>outfit</w:t>
      </w:r>
      <w:r>
        <w:rPr>
          <w:rStyle w:val="NormalTok"/>
        </w:rPr>
        <w:t>(modelvb,</w:t>
      </w:r>
      <w:r>
        <w:rPr>
          <w:rStyle w:val="AttributeTok"/>
        </w:rPr>
        <w:t>backtran =</w:t>
      </w:r>
      <w:r>
        <w:rPr>
          <w:rStyle w:val="NormalTok"/>
        </w:rPr>
        <w:t xml:space="preserve"> </w:t>
      </w:r>
      <w:r>
        <w:rPr>
          <w:rStyle w:val="ConstantTok"/>
        </w:rPr>
        <w:t>FALSE</w:t>
      </w:r>
      <w:r>
        <w:rPr>
          <w:rStyle w:val="NormalTok"/>
        </w:rPr>
        <w:t>,</w:t>
      </w:r>
      <w:r>
        <w:rPr>
          <w:rStyle w:val="AttributeTok"/>
        </w:rPr>
        <w:t>title=</w:t>
      </w:r>
      <w:r>
        <w:rPr>
          <w:rStyle w:val="StringTok"/>
        </w:rPr>
        <w:t>"vB"</w:t>
      </w:r>
      <w:r>
        <w:rPr>
          <w:rStyle w:val="NormalTok"/>
        </w:rPr>
        <w:t>,</w:t>
      </w:r>
      <w:r>
        <w:rPr>
          <w:rStyle w:val="AttributeTok"/>
        </w:rPr>
        <w:t>parnames=</w:t>
      </w:r>
      <w:r>
        <w:rPr>
          <w:rStyle w:val="NormalTok"/>
        </w:rPr>
        <w:t xml:space="preserve">label)  </w:t>
      </w:r>
    </w:p>
    <w:p w:rsidR="003045B9" w:rsidRDefault="00E54A55">
      <w:pPr>
        <w:pStyle w:val="SourceCode"/>
      </w:pPr>
      <w:r>
        <w:rPr>
          <w:rStyle w:val="VerbatimChar"/>
        </w:rPr>
        <w:t xml:space="preserve">nlm solution:  vB </w:t>
      </w:r>
      <w:r>
        <w:br/>
      </w:r>
      <w:r>
        <w:rPr>
          <w:rStyle w:val="VerbatimChar"/>
        </w:rPr>
        <w:t xml:space="preserve">minimum     :  291.1691 </w:t>
      </w:r>
      <w:r>
        <w:br/>
      </w:r>
      <w:r>
        <w:rPr>
          <w:rStyle w:val="VerbatimChar"/>
        </w:rPr>
        <w:t xml:space="preserve">iterations  :  24 </w:t>
      </w:r>
      <w:r>
        <w:br/>
      </w:r>
      <w:r>
        <w:rPr>
          <w:rStyle w:val="VerbatimChar"/>
        </w:rPr>
        <w:t xml:space="preserve">code        :  1 gradient close to 0, probably solution </w:t>
      </w:r>
      <w:r>
        <w:br/>
      </w:r>
      <w:r>
        <w:rPr>
          <w:rStyle w:val="VerbatimChar"/>
        </w:rPr>
        <w:t xml:space="preserve">              par     gradient</w:t>
      </w:r>
      <w:r>
        <w:br/>
      </w:r>
      <w:r>
        <w:rPr>
          <w:rStyle w:val="VerbatimChar"/>
        </w:rPr>
        <w:t>Linf  173.9677972 9.563666e-07</w:t>
      </w:r>
      <w:r>
        <w:br/>
      </w:r>
      <w:r>
        <w:rPr>
          <w:rStyle w:val="VerbatimChar"/>
        </w:rPr>
        <w:t>K       0.265</w:t>
      </w:r>
      <w:r>
        <w:rPr>
          <w:rStyle w:val="VerbatimChar"/>
        </w:rPr>
        <w:t>3003 2.656839e-04</w:t>
      </w:r>
      <w:r>
        <w:br/>
      </w:r>
      <w:r>
        <w:rPr>
          <w:rStyle w:val="VerbatimChar"/>
        </w:rPr>
        <w:t>sigma   3.5861240 1.391768e-05</w:t>
      </w:r>
    </w:p>
    <w:p w:rsidR="003045B9" w:rsidRDefault="00E54A55">
      <w:pPr>
        <w:pStyle w:val="SourceCode"/>
      </w:pPr>
      <w:r>
        <w:rPr>
          <w:rStyle w:val="NormalTok"/>
        </w:rPr>
        <w:t xml:space="preserve">predvB </w:t>
      </w:r>
      <w:r>
        <w:rPr>
          <w:rStyle w:val="OtherTok"/>
        </w:rPr>
        <w:t>&lt;-</w:t>
      </w:r>
      <w:r>
        <w:rPr>
          <w:rStyle w:val="NormalTok"/>
        </w:rPr>
        <w:t xml:space="preserve"> </w:t>
      </w:r>
      <w:r>
        <w:rPr>
          <w:rStyle w:val="FunctionTok"/>
        </w:rPr>
        <w:t>fabens</w:t>
      </w:r>
      <w:r>
        <w:rPr>
          <w:rStyle w:val="NormalTok"/>
        </w:rPr>
        <w:t>(modelvb</w:t>
      </w:r>
      <w:r>
        <w:rPr>
          <w:rStyle w:val="SpecialCharTok"/>
        </w:rPr>
        <w:t>$</w:t>
      </w:r>
      <w:r>
        <w:rPr>
          <w:rStyle w:val="NormalTok"/>
        </w:rPr>
        <w:t xml:space="preserve">estimate,bi)  </w:t>
      </w:r>
      <w:r>
        <w:br/>
      </w:r>
      <w:r>
        <w:rPr>
          <w:rStyle w:val="FunctionTok"/>
        </w:rPr>
        <w:t>cat</w:t>
      </w:r>
      <w:r>
        <w:rPr>
          <w:rStyle w:val="NormalTok"/>
        </w:rPr>
        <w:t>(</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rPr>
          <w:rStyle w:val="NormalTok"/>
        </w:rPr>
        <w:t xml:space="preserve">param2 </w:t>
      </w:r>
      <w:r>
        <w:rPr>
          <w:rStyle w:val="OtherTok"/>
        </w:rPr>
        <w:t>&lt;-</w:t>
      </w:r>
      <w:r>
        <w:rPr>
          <w:rStyle w:val="NormalTok"/>
        </w:rPr>
        <w:t xml:space="preserve"> </w:t>
      </w:r>
      <w:r>
        <w:rPr>
          <w:rStyle w:val="FunctionTok"/>
        </w:rPr>
        <w:t>c</w:t>
      </w:r>
      <w:r>
        <w:rPr>
          <w:rStyle w:val="NormalTok"/>
        </w:rPr>
        <w:t>(</w:t>
      </w:r>
      <w:r>
        <w:rPr>
          <w:rStyle w:val="FloatTok"/>
        </w:rPr>
        <w:t>25.0</w:t>
      </w:r>
      <w:r>
        <w:rPr>
          <w:rStyle w:val="NormalTok"/>
        </w:rPr>
        <w:t>,</w:t>
      </w:r>
      <w:r>
        <w:rPr>
          <w:rStyle w:val="FloatTok"/>
        </w:rPr>
        <w:t>130.0</w:t>
      </w:r>
      <w:r>
        <w:rPr>
          <w:rStyle w:val="NormalTok"/>
        </w:rPr>
        <w:t>,</w:t>
      </w:r>
      <w:r>
        <w:rPr>
          <w:rStyle w:val="FloatTok"/>
        </w:rPr>
        <w:t>35.0</w:t>
      </w:r>
      <w:r>
        <w:rPr>
          <w:rStyle w:val="NormalTok"/>
        </w:rPr>
        <w:t>,</w:t>
      </w:r>
      <w:r>
        <w:rPr>
          <w:rStyle w:val="FloatTok"/>
        </w:rPr>
        <w:t>3.0</w:t>
      </w:r>
      <w:r>
        <w:rPr>
          <w:rStyle w:val="NormalTok"/>
        </w:rPr>
        <w:t xml:space="preserve">)   </w:t>
      </w:r>
      <w:r>
        <w:br/>
      </w:r>
      <w:r>
        <w:rPr>
          <w:rStyle w:val="NormalTok"/>
        </w:rPr>
        <w:t>label2</w:t>
      </w:r>
      <w:r>
        <w:rPr>
          <w:rStyle w:val="OtherTok"/>
        </w:rPr>
        <w:t>=</w:t>
      </w:r>
      <w:r>
        <w:rPr>
          <w:rStyle w:val="FunctionTok"/>
        </w:rPr>
        <w:t>c</w:t>
      </w:r>
      <w:r>
        <w:rPr>
          <w:rStyle w:val="NormalTok"/>
        </w:rPr>
        <w:t>(</w:t>
      </w:r>
      <w:r>
        <w:rPr>
          <w:rStyle w:val="StringTok"/>
        </w:rPr>
        <w:t>"MaxDL"</w:t>
      </w:r>
      <w:r>
        <w:rPr>
          <w:rStyle w:val="NormalTok"/>
        </w:rPr>
        <w:t>,</w:t>
      </w:r>
      <w:r>
        <w:rPr>
          <w:rStyle w:val="StringTok"/>
        </w:rPr>
        <w:t>"L50"</w:t>
      </w:r>
      <w:r>
        <w:rPr>
          <w:rStyle w:val="NormalTok"/>
        </w:rPr>
        <w:t>,</w:t>
      </w:r>
      <w:r>
        <w:rPr>
          <w:rStyle w:val="StringTok"/>
        </w:rPr>
        <w:t>"delta"</w:t>
      </w:r>
      <w:r>
        <w:rPr>
          <w:rStyle w:val="NormalTok"/>
        </w:rPr>
        <w:t>,</w:t>
      </w:r>
      <w:r>
        <w:rPr>
          <w:rStyle w:val="StringTok"/>
        </w:rPr>
        <w:t>"sigma"</w:t>
      </w:r>
      <w:r>
        <w:rPr>
          <w:rStyle w:val="NormalTok"/>
        </w:rPr>
        <w:t xml:space="preserve">)  </w:t>
      </w:r>
      <w:r>
        <w:br/>
      </w:r>
      <w:r>
        <w:rPr>
          <w:rStyle w:val="NormalTok"/>
        </w:rPr>
        <w:t xml:space="preserve">modelil </w:t>
      </w:r>
      <w:r>
        <w:rPr>
          <w:rStyle w:val="OtherTok"/>
        </w:rPr>
        <w:t>&lt;-</w:t>
      </w:r>
      <w:r>
        <w:rPr>
          <w:rStyle w:val="NormalTok"/>
        </w:rPr>
        <w:t xml:space="preserve"> </w:t>
      </w:r>
      <w:r>
        <w:rPr>
          <w:rStyle w:val="FunctionTok"/>
        </w:rPr>
        <w:t>nlm</w:t>
      </w:r>
      <w:r>
        <w:rPr>
          <w:rStyle w:val="NormalTok"/>
        </w:rPr>
        <w:t>(</w:t>
      </w:r>
      <w:r>
        <w:rPr>
          <w:rStyle w:val="AttributeTok"/>
        </w:rPr>
        <w:t>f=</w:t>
      </w:r>
      <w:r>
        <w:rPr>
          <w:rStyle w:val="NormalTok"/>
        </w:rPr>
        <w:t>negNLL,</w:t>
      </w:r>
      <w:r>
        <w:rPr>
          <w:rStyle w:val="AttributeTok"/>
        </w:rPr>
        <w:t>p=</w:t>
      </w:r>
      <w:r>
        <w:rPr>
          <w:rStyle w:val="NormalTok"/>
        </w:rPr>
        <w:t>param2,</w:t>
      </w:r>
      <w:r>
        <w:rPr>
          <w:rStyle w:val="AttributeTok"/>
        </w:rPr>
        <w:t>funk=</w:t>
      </w:r>
      <w:r>
        <w:rPr>
          <w:rStyle w:val="NormalTok"/>
        </w:rPr>
        <w:t>invl,</w:t>
      </w:r>
      <w:r>
        <w:rPr>
          <w:rStyle w:val="AttributeTok"/>
        </w:rPr>
        <w:t>observed=</w:t>
      </w:r>
      <w:r>
        <w:rPr>
          <w:rStyle w:val="NormalTok"/>
        </w:rPr>
        <w:t>bi</w:t>
      </w:r>
      <w:r>
        <w:rPr>
          <w:rStyle w:val="SpecialCharTok"/>
        </w:rPr>
        <w:t>$</w:t>
      </w:r>
      <w:r>
        <w:rPr>
          <w:rStyle w:val="NormalTok"/>
        </w:rPr>
        <w:t>dl,</w:t>
      </w:r>
      <w:r>
        <w:rPr>
          <w:rStyle w:val="AttributeTok"/>
        </w:rPr>
        <w:t>indat=</w:t>
      </w:r>
      <w:r>
        <w:rPr>
          <w:rStyle w:val="NormalTok"/>
        </w:rPr>
        <w:t xml:space="preserve">bi,  </w:t>
      </w:r>
      <w:r>
        <w:br/>
      </w:r>
      <w:r>
        <w:rPr>
          <w:rStyle w:val="NormalTok"/>
        </w:rPr>
        <w:lastRenderedPageBreak/>
        <w:t xml:space="preserve">               </w:t>
      </w:r>
      <w:r>
        <w:rPr>
          <w:rStyle w:val="AttributeTok"/>
        </w:rPr>
        <w:t>initL=</w:t>
      </w:r>
      <w:r>
        <w:rPr>
          <w:rStyle w:val="StringTok"/>
        </w:rPr>
        <w:t>"l1"</w:t>
      </w:r>
      <w:r>
        <w:rPr>
          <w:rStyle w:val="NormalTok"/>
        </w:rPr>
        <w:t>,</w:t>
      </w:r>
      <w:r>
        <w:rPr>
          <w:rStyle w:val="AttributeTok"/>
        </w:rPr>
        <w:t>delT=</w:t>
      </w:r>
      <w:r>
        <w:rPr>
          <w:rStyle w:val="StringTok"/>
        </w:rPr>
        <w:t>"dt"</w:t>
      </w:r>
      <w:r>
        <w:rPr>
          <w:rStyle w:val="NormalTok"/>
        </w:rPr>
        <w:t xml:space="preserve">)  </w:t>
      </w:r>
      <w:r>
        <w:br/>
      </w:r>
      <w:r>
        <w:rPr>
          <w:rStyle w:val="FunctionTok"/>
        </w:rPr>
        <w:t>outfit</w:t>
      </w:r>
      <w:r>
        <w:rPr>
          <w:rStyle w:val="NormalTok"/>
        </w:rPr>
        <w:t>(modelil,</w:t>
      </w:r>
      <w:r>
        <w:rPr>
          <w:rStyle w:val="AttributeTok"/>
        </w:rPr>
        <w:t>backtran =</w:t>
      </w:r>
      <w:r>
        <w:rPr>
          <w:rStyle w:val="NormalTok"/>
        </w:rPr>
        <w:t xml:space="preserve"> </w:t>
      </w:r>
      <w:r>
        <w:rPr>
          <w:rStyle w:val="ConstantTok"/>
        </w:rPr>
        <w:t>FALSE</w:t>
      </w:r>
      <w:r>
        <w:rPr>
          <w:rStyle w:val="NormalTok"/>
        </w:rPr>
        <w:t>,</w:t>
      </w:r>
      <w:r>
        <w:rPr>
          <w:rStyle w:val="AttributeTok"/>
        </w:rPr>
        <w:t>title=</w:t>
      </w:r>
      <w:r>
        <w:rPr>
          <w:rStyle w:val="StringTok"/>
        </w:rPr>
        <w:t>"IL"</w:t>
      </w:r>
      <w:r>
        <w:rPr>
          <w:rStyle w:val="NormalTok"/>
        </w:rPr>
        <w:t>,</w:t>
      </w:r>
      <w:r>
        <w:rPr>
          <w:rStyle w:val="AttributeTok"/>
        </w:rPr>
        <w:t>parnames=</w:t>
      </w:r>
      <w:r>
        <w:rPr>
          <w:rStyle w:val="NormalTok"/>
        </w:rPr>
        <w:t xml:space="preserve">label2)  </w:t>
      </w:r>
    </w:p>
    <w:p w:rsidR="003045B9" w:rsidRDefault="00E54A55">
      <w:pPr>
        <w:pStyle w:val="SourceCode"/>
      </w:pPr>
      <w:r>
        <w:rPr>
          <w:rStyle w:val="VerbatimChar"/>
        </w:rPr>
        <w:t xml:space="preserve">nlm solution:  IL </w:t>
      </w:r>
      <w:r>
        <w:br/>
      </w:r>
      <w:r>
        <w:rPr>
          <w:rStyle w:val="VerbatimChar"/>
        </w:rPr>
        <w:t xml:space="preserve">minimum     :  277.0122 </w:t>
      </w:r>
      <w:r>
        <w:br/>
      </w:r>
      <w:r>
        <w:rPr>
          <w:rStyle w:val="VerbatimChar"/>
        </w:rPr>
        <w:t xml:space="preserve">iterations  :  26 </w:t>
      </w:r>
      <w:r>
        <w:br/>
      </w:r>
      <w:r>
        <w:rPr>
          <w:rStyle w:val="VerbatimChar"/>
        </w:rPr>
        <w:t xml:space="preserve">code        :  1 gradient close to 0, probably solution </w:t>
      </w:r>
      <w:r>
        <w:br/>
      </w:r>
      <w:r>
        <w:rPr>
          <w:rStyle w:val="VerbatimChar"/>
        </w:rPr>
        <w:t xml:space="preserve">            par      gradient</w:t>
      </w:r>
      <w:r>
        <w:br/>
      </w:r>
      <w:r>
        <w:rPr>
          <w:rStyle w:val="VerbatimChar"/>
        </w:rPr>
        <w:t>MaxDL</w:t>
      </w:r>
      <w:r>
        <w:rPr>
          <w:rStyle w:val="VerbatimChar"/>
        </w:rPr>
        <w:t xml:space="preserve">  21.05654 -2.021972e-06</w:t>
      </w:r>
      <w:r>
        <w:br/>
      </w:r>
      <w:r>
        <w:rPr>
          <w:rStyle w:val="VerbatimChar"/>
        </w:rPr>
        <w:t>L50   130.92643  5.900276e-07</w:t>
      </w:r>
      <w:r>
        <w:br/>
      </w:r>
      <w:r>
        <w:rPr>
          <w:rStyle w:val="VerbatimChar"/>
        </w:rPr>
        <w:t>delta  40.98771  2.218945e-07</w:t>
      </w:r>
      <w:r>
        <w:br/>
      </w:r>
      <w:r>
        <w:rPr>
          <w:rStyle w:val="VerbatimChar"/>
        </w:rPr>
        <w:t>sigma   3.14555  4.535835e-06</w:t>
      </w:r>
    </w:p>
    <w:p w:rsidR="003045B9" w:rsidRDefault="00E54A55">
      <w:pPr>
        <w:pStyle w:val="SourceCode"/>
      </w:pPr>
      <w:r>
        <w:rPr>
          <w:rStyle w:val="NormalTok"/>
        </w:rPr>
        <w:t xml:space="preserve">predil </w:t>
      </w:r>
      <w:r>
        <w:rPr>
          <w:rStyle w:val="OtherTok"/>
        </w:rPr>
        <w:t>&lt;-</w:t>
      </w:r>
      <w:r>
        <w:rPr>
          <w:rStyle w:val="NormalTok"/>
        </w:rPr>
        <w:t xml:space="preserve"> </w:t>
      </w:r>
      <w:r>
        <w:rPr>
          <w:rStyle w:val="FunctionTok"/>
        </w:rPr>
        <w:t>invl</w:t>
      </w:r>
      <w:r>
        <w:rPr>
          <w:rStyle w:val="NormalTok"/>
        </w:rPr>
        <w:t>(modelil</w:t>
      </w:r>
      <w:r>
        <w:rPr>
          <w:rStyle w:val="SpecialCharTok"/>
        </w:rPr>
        <w:t>$</w:t>
      </w:r>
      <w:r>
        <w:rPr>
          <w:rStyle w:val="NormalTok"/>
        </w:rPr>
        <w:t xml:space="preserve">estimate,bi)  </w:t>
      </w:r>
    </w:p>
    <w:p w:rsidR="003045B9" w:rsidRDefault="00E54A55">
      <w:pPr>
        <w:pStyle w:val="FirstParagraph"/>
      </w:pPr>
      <w:r>
        <w:t>逆</w:t>
      </w:r>
      <w:r>
        <w:t xml:space="preserve"> logistic </w:t>
      </w:r>
      <w:r>
        <w:t>模型的负对数似然小于</w:t>
      </w:r>
      <w:r>
        <w:t xml:space="preserve"> von Bertalanffy </w:t>
      </w:r>
      <w:r>
        <w:t>模型的负对数似然，而且逆</w:t>
      </w:r>
      <w:r>
        <w:t xml:space="preserve"> logistic </w:t>
      </w:r>
      <w:r>
        <w:t>呈现出较小的</w:t>
      </w:r>
      <w:r>
        <w:t xml:space="preserve"> </w:t>
      </w:r>
      <m:oMath>
        <m:r>
          <w:rPr>
            <w:rFonts w:ascii="Cambria Math" w:hAnsi="Cambria Math"/>
          </w:rPr>
          <m:t>σ</m:t>
        </m:r>
      </m:oMath>
      <w:r>
        <w:t xml:space="preserve"> </w:t>
      </w:r>
      <w:r>
        <w:t>值。如果我们将这两条增长曲线与原始数据进行对比，就可以更清楚地看到它们之间的差异</w:t>
      </w:r>
      <w:hyperlink w:anchor="fig-5-4">
        <w:r>
          <w:rPr>
            <w:rStyle w:val="ad"/>
          </w:rPr>
          <w:t>图</w:t>
        </w:r>
        <w:r>
          <w:rPr>
            <w:rStyle w:val="ad"/>
          </w:rPr>
          <w:t> 5.4</w:t>
        </w:r>
      </w:hyperlink>
      <w:r>
        <w:t>。此外，对各自的残差进行检验也会发现曲线之间的差异，预测的</w:t>
      </w:r>
      <w:r>
        <w:t xml:space="preserve"> von Bertalanffy </w:t>
      </w:r>
      <w:r>
        <w:t>曲线的残差呈圆弧状，这与其预测的初始长度与生长增量之间的线性关系是一致的。在</w:t>
      </w:r>
      <w:r>
        <w:t xml:space="preserve"> </w:t>
      </w:r>
      <w:hyperlink w:anchor="fig-5-4">
        <w:r>
          <w:rPr>
            <w:rStyle w:val="ad"/>
          </w:rPr>
          <w:t>图</w:t>
        </w:r>
        <w:r>
          <w:rPr>
            <w:rStyle w:val="ad"/>
          </w:rPr>
          <w:t> 5.4</w:t>
        </w:r>
      </w:hyperlink>
      <w:r>
        <w:t xml:space="preserve"> </w:t>
      </w:r>
      <w:r>
        <w:t>中，线性回归绘制在</w:t>
      </w:r>
      <w:r>
        <w:t xml:space="preserve"> von Bertalanffy </w:t>
      </w:r>
      <w:r>
        <w:t>曲线的上方，以说明它实际上是重合的。</w:t>
      </w:r>
    </w:p>
    <w:p w:rsidR="003045B9" w:rsidRDefault="00E54A55">
      <w:pPr>
        <w:pStyle w:val="SourceCode"/>
      </w:pPr>
      <w:r>
        <w:rPr>
          <w:rStyle w:val="NormalTok"/>
        </w:rPr>
        <w:t xml:space="preserve"> </w:t>
      </w:r>
      <w:r>
        <w:rPr>
          <w:rStyle w:val="CommentTok"/>
        </w:rPr>
        <w:t>#growth curves</w:t>
      </w:r>
      <w:r>
        <w:rPr>
          <w:rStyle w:val="CommentTok"/>
        </w:rPr>
        <w:t xml:space="preserve"> and regression fitted to tagging data Fig 5.4  </w:t>
      </w:r>
      <w:r>
        <w:br/>
      </w:r>
      <w:r>
        <w:rPr>
          <w:rStyle w:val="FunctionTok"/>
        </w:rPr>
        <w:t>parset</w:t>
      </w:r>
      <w:r>
        <w:rPr>
          <w:rStyle w:val="NormalTok"/>
        </w:rPr>
        <w:t>(</w:t>
      </w:r>
      <w:r>
        <w:rPr>
          <w:rStyle w:val="AttributeTok"/>
        </w:rPr>
        <w:t>margin=</w:t>
      </w:r>
      <w:r>
        <w:rPr>
          <w:rStyle w:val="FunctionTok"/>
        </w:rPr>
        <w:t>c</w:t>
      </w:r>
      <w:r>
        <w:rPr>
          <w:rStyle w:val="NormalTok"/>
        </w:rPr>
        <w:t>(</w:t>
      </w:r>
      <w:r>
        <w:rPr>
          <w:rStyle w:val="FloatTok"/>
        </w:rPr>
        <w:t>0.4</w:t>
      </w:r>
      <w:r>
        <w:rPr>
          <w:rStyle w:val="NormalTok"/>
        </w:rPr>
        <w:t>,</w:t>
      </w:r>
      <w:r>
        <w:rPr>
          <w:rStyle w:val="FloatTok"/>
        </w:rPr>
        <w:t>0.4</w:t>
      </w:r>
      <w:r>
        <w:rPr>
          <w:rStyle w:val="NormalTok"/>
        </w:rPr>
        <w:t>,</w:t>
      </w:r>
      <w:r>
        <w:rPr>
          <w:rStyle w:val="FloatTok"/>
        </w:rPr>
        <w:t>0.05</w:t>
      </w:r>
      <w:r>
        <w:rPr>
          <w:rStyle w:val="NormalTok"/>
        </w:rPr>
        <w:t>,</w:t>
      </w:r>
      <w:r>
        <w:rPr>
          <w:rStyle w:val="FloatTok"/>
        </w:rPr>
        <w:t>0.05</w:t>
      </w:r>
      <w:r>
        <w:rPr>
          <w:rStyle w:val="NormalTok"/>
        </w:rPr>
        <w:t xml:space="preserve">))  </w:t>
      </w:r>
      <w:r>
        <w:br/>
      </w:r>
      <w:r>
        <w:rPr>
          <w:rStyle w:val="FunctionTok"/>
        </w:rPr>
        <w:t>plot</w:t>
      </w:r>
      <w:r>
        <w:rPr>
          <w:rStyle w:val="NormalTok"/>
        </w:rPr>
        <w:t>(bi</w:t>
      </w:r>
      <w:r>
        <w:rPr>
          <w:rStyle w:val="SpecialCharTok"/>
        </w:rPr>
        <w:t>$</w:t>
      </w:r>
      <w:r>
        <w:rPr>
          <w:rStyle w:val="NormalTok"/>
        </w:rPr>
        <w:t>l1,bi</w:t>
      </w:r>
      <w:r>
        <w:rPr>
          <w:rStyle w:val="SpecialCharTok"/>
        </w:rPr>
        <w:t>$</w:t>
      </w:r>
      <w:r>
        <w:rPr>
          <w:rStyle w:val="NormalTok"/>
        </w:rPr>
        <w:t>dl,</w:t>
      </w:r>
      <w:r>
        <w:rPr>
          <w:rStyle w:val="AttributeTok"/>
        </w:rPr>
        <w:t>type=</w:t>
      </w:r>
      <w:r>
        <w:rPr>
          <w:rStyle w:val="StringTok"/>
        </w:rPr>
        <w:t>"p"</w:t>
      </w:r>
      <w:r>
        <w:rPr>
          <w:rStyle w:val="NormalTok"/>
        </w:rPr>
        <w:t>,</w:t>
      </w:r>
      <w:r>
        <w:rPr>
          <w:rStyle w:val="AttributeTok"/>
        </w:rPr>
        <w:t>pch=</w:t>
      </w:r>
      <w:r>
        <w:rPr>
          <w:rStyle w:val="DecValTok"/>
        </w:rPr>
        <w:t>16</w:t>
      </w:r>
      <w:r>
        <w:rPr>
          <w:rStyle w:val="NormalTok"/>
        </w:rPr>
        <w:t>,</w:t>
      </w:r>
      <w:r>
        <w:rPr>
          <w:rStyle w:val="AttributeTok"/>
        </w:rPr>
        <w:t>cex=</w:t>
      </w:r>
      <w:r>
        <w:rPr>
          <w:rStyle w:val="FloatTok"/>
        </w:rPr>
        <w:t>1.0</w:t>
      </w:r>
      <w:r>
        <w:rPr>
          <w:rStyle w:val="NormalTok"/>
        </w:rPr>
        <w:t>,</w:t>
      </w:r>
      <w:r>
        <w:rPr>
          <w:rStyle w:val="AttributeTok"/>
        </w:rPr>
        <w:t>col=</w:t>
      </w:r>
      <w:r>
        <w:rPr>
          <w:rStyle w:val="DecValTok"/>
        </w:rPr>
        <w:t>3</w:t>
      </w:r>
      <w:r>
        <w:rPr>
          <w:rStyle w:val="NormalTok"/>
        </w:rPr>
        <w:t>,</w:t>
      </w:r>
      <w:r>
        <w:rPr>
          <w:rStyle w:val="AttributeTok"/>
        </w:rPr>
        <w:t>ylim=</w:t>
      </w:r>
      <w:r>
        <w:rPr>
          <w:rStyle w:val="FunctionTok"/>
        </w:rPr>
        <w:t>c</w:t>
      </w:r>
      <w:r>
        <w:rPr>
          <w:rStyle w:val="NormalTok"/>
        </w:rPr>
        <w:t>(</w:t>
      </w:r>
      <w:r>
        <w:rPr>
          <w:rStyle w:val="SpecialCharTok"/>
        </w:rPr>
        <w:t>-</w:t>
      </w:r>
      <w:r>
        <w:rPr>
          <w:rStyle w:val="DecValTok"/>
        </w:rPr>
        <w:t>2</w:t>
      </w:r>
      <w:r>
        <w:rPr>
          <w:rStyle w:val="NormalTok"/>
        </w:rPr>
        <w:t>,</w:t>
      </w:r>
      <w:r>
        <w:rPr>
          <w:rStyle w:val="DecValTok"/>
        </w:rPr>
        <w:t>31</w:t>
      </w:r>
      <w:r>
        <w:rPr>
          <w:rStyle w:val="NormalTok"/>
        </w:rPr>
        <w:t xml:space="preserve">),  </w:t>
      </w:r>
      <w:r>
        <w:br/>
      </w:r>
      <w:r>
        <w:rPr>
          <w:rStyle w:val="NormalTok"/>
        </w:rPr>
        <w:t xml:space="preserve">     </w:t>
      </w:r>
      <w:r>
        <w:rPr>
          <w:rStyle w:val="AttributeTok"/>
        </w:rPr>
        <w:t>ylab=</w:t>
      </w:r>
      <w:r>
        <w:rPr>
          <w:rStyle w:val="StringTok"/>
        </w:rPr>
        <w:t>"Growth Increment mm"</w:t>
      </w:r>
      <w:r>
        <w:rPr>
          <w:rStyle w:val="NormalTok"/>
        </w:rPr>
        <w:t>,</w:t>
      </w:r>
      <w:r>
        <w:rPr>
          <w:rStyle w:val="AttributeTok"/>
        </w:rPr>
        <w:t>xlab=</w:t>
      </w:r>
      <w:r>
        <w:rPr>
          <w:rStyle w:val="StringTok"/>
        </w:rPr>
        <w:t>"Length mm"</w:t>
      </w:r>
      <w:r>
        <w:rPr>
          <w:rStyle w:val="NormalTok"/>
        </w:rPr>
        <w:t>,</w:t>
      </w:r>
      <w:r>
        <w:rPr>
          <w:rStyle w:val="AttributeTok"/>
        </w:rPr>
        <w:t>panel.first=</w:t>
      </w:r>
      <w:r>
        <w:rPr>
          <w:rStyle w:val="FunctionTok"/>
        </w:rPr>
        <w:t>grid</w:t>
      </w:r>
      <w:r>
        <w:rPr>
          <w:rStyle w:val="NormalTok"/>
        </w:rPr>
        <w:t xml:space="preserve">())  </w:t>
      </w:r>
      <w:r>
        <w:br/>
      </w:r>
      <w:r>
        <w:rPr>
          <w:rStyle w:val="FunctionTok"/>
        </w:rPr>
        <w:t>abline</w:t>
      </w:r>
      <w:r>
        <w:rPr>
          <w:rStyle w:val="NormalTok"/>
        </w:rPr>
        <w:t>(</w:t>
      </w:r>
      <w:r>
        <w:rPr>
          <w:rStyle w:val="AttributeTok"/>
        </w:rPr>
        <w:t>h=</w:t>
      </w:r>
      <w:r>
        <w:rPr>
          <w:rStyle w:val="DecValTok"/>
        </w:rPr>
        <w:t>0</w:t>
      </w:r>
      <w:r>
        <w:rPr>
          <w:rStyle w:val="NormalTok"/>
        </w:rPr>
        <w:t>,</w:t>
      </w:r>
      <w:r>
        <w:rPr>
          <w:rStyle w:val="AttributeTok"/>
        </w:rPr>
        <w:t>col=</w:t>
      </w:r>
      <w:r>
        <w:rPr>
          <w:rStyle w:val="DecValTok"/>
        </w:rPr>
        <w:t>1</w:t>
      </w:r>
      <w:r>
        <w:rPr>
          <w:rStyle w:val="NormalTok"/>
        </w:rPr>
        <w:t xml:space="preserve">)  </w:t>
      </w:r>
      <w:r>
        <w:br/>
      </w:r>
      <w:r>
        <w:rPr>
          <w:rStyle w:val="FunctionTok"/>
        </w:rPr>
        <w:t>lines</w:t>
      </w:r>
      <w:r>
        <w:rPr>
          <w:rStyle w:val="NormalTok"/>
        </w:rPr>
        <w:t>(bi</w:t>
      </w:r>
      <w:r>
        <w:rPr>
          <w:rStyle w:val="SpecialCharTok"/>
        </w:rPr>
        <w:t>$</w:t>
      </w:r>
      <w:r>
        <w:rPr>
          <w:rStyle w:val="NormalTok"/>
        </w:rPr>
        <w:t>l1,pr</w:t>
      </w:r>
      <w:r>
        <w:rPr>
          <w:rStyle w:val="NormalTok"/>
        </w:rPr>
        <w:t>edvB,</w:t>
      </w:r>
      <w:r>
        <w:rPr>
          <w:rStyle w:val="AttributeTok"/>
        </w:rPr>
        <w:t>pch=</w:t>
      </w:r>
      <w:r>
        <w:rPr>
          <w:rStyle w:val="DecValTok"/>
        </w:rPr>
        <w:t>16</w:t>
      </w:r>
      <w:r>
        <w:rPr>
          <w:rStyle w:val="NormalTok"/>
        </w:rPr>
        <w:t>,</w:t>
      </w:r>
      <w:r>
        <w:rPr>
          <w:rStyle w:val="AttributeTok"/>
        </w:rPr>
        <w:t>col=</w:t>
      </w:r>
      <w:r>
        <w:rPr>
          <w:rStyle w:val="DecValTok"/>
        </w:rPr>
        <w:t>1</w:t>
      </w:r>
      <w:r>
        <w:rPr>
          <w:rStyle w:val="NormalTok"/>
        </w:rPr>
        <w:t>,</w:t>
      </w:r>
      <w:r>
        <w:rPr>
          <w:rStyle w:val="AttributeTok"/>
        </w:rPr>
        <w:t>lwd=</w:t>
      </w:r>
      <w:r>
        <w:rPr>
          <w:rStyle w:val="DecValTok"/>
        </w:rPr>
        <w:t>3</w:t>
      </w:r>
      <w:r>
        <w:rPr>
          <w:rStyle w:val="NormalTok"/>
        </w:rPr>
        <w:t>,</w:t>
      </w:r>
      <w:r>
        <w:rPr>
          <w:rStyle w:val="AttributeTok"/>
        </w:rPr>
        <w:t>lty=</w:t>
      </w:r>
      <w:r>
        <w:rPr>
          <w:rStyle w:val="DecValTok"/>
        </w:rPr>
        <w:t>1</w:t>
      </w:r>
      <w:r>
        <w:rPr>
          <w:rStyle w:val="NormalTok"/>
        </w:rPr>
        <w:t xml:space="preserve">)  </w:t>
      </w:r>
      <w:r>
        <w:rPr>
          <w:rStyle w:val="CommentTok"/>
        </w:rPr>
        <w:t xml:space="preserve"># vB  </w:t>
      </w:r>
      <w:r>
        <w:br/>
      </w:r>
      <w:r>
        <w:rPr>
          <w:rStyle w:val="FunctionTok"/>
        </w:rPr>
        <w:t>lines</w:t>
      </w:r>
      <w:r>
        <w:rPr>
          <w:rStyle w:val="NormalTok"/>
        </w:rPr>
        <w:t>(bi</w:t>
      </w:r>
      <w:r>
        <w:rPr>
          <w:rStyle w:val="SpecialCharTok"/>
        </w:rPr>
        <w:t>$</w:t>
      </w:r>
      <w:r>
        <w:rPr>
          <w:rStyle w:val="NormalTok"/>
        </w:rPr>
        <w:t>l1,predil,</w:t>
      </w:r>
      <w:r>
        <w:rPr>
          <w:rStyle w:val="AttributeTok"/>
        </w:rPr>
        <w:t>pch=</w:t>
      </w:r>
      <w:r>
        <w:rPr>
          <w:rStyle w:val="DecValTok"/>
        </w:rPr>
        <w:t>16</w:t>
      </w:r>
      <w:r>
        <w:rPr>
          <w:rStyle w:val="NormalTok"/>
        </w:rPr>
        <w:t>,</w:t>
      </w:r>
      <w:r>
        <w:rPr>
          <w:rStyle w:val="AttributeTok"/>
        </w:rPr>
        <w:t>col=</w:t>
      </w:r>
      <w:r>
        <w:rPr>
          <w:rStyle w:val="DecValTok"/>
        </w:rPr>
        <w:t>2</w:t>
      </w:r>
      <w:r>
        <w:rPr>
          <w:rStyle w:val="NormalTok"/>
        </w:rPr>
        <w:t>,</w:t>
      </w:r>
      <w:r>
        <w:rPr>
          <w:rStyle w:val="AttributeTok"/>
        </w:rPr>
        <w:t>lwd=</w:t>
      </w:r>
      <w:r>
        <w:rPr>
          <w:rStyle w:val="DecValTok"/>
        </w:rPr>
        <w:t>3</w:t>
      </w:r>
      <w:r>
        <w:rPr>
          <w:rStyle w:val="NormalTok"/>
        </w:rPr>
        <w:t>,</w:t>
      </w:r>
      <w:r>
        <w:rPr>
          <w:rStyle w:val="AttributeTok"/>
        </w:rPr>
        <w:t>lty=</w:t>
      </w:r>
      <w:r>
        <w:rPr>
          <w:rStyle w:val="DecValTok"/>
        </w:rPr>
        <w:t>2</w:t>
      </w:r>
      <w:r>
        <w:rPr>
          <w:rStyle w:val="NormalTok"/>
        </w:rPr>
        <w:t xml:space="preserve">)  </w:t>
      </w:r>
      <w:r>
        <w:rPr>
          <w:rStyle w:val="CommentTok"/>
        </w:rPr>
        <w:t xml:space="preserve"># IL  </w:t>
      </w:r>
      <w:r>
        <w:br/>
      </w:r>
      <w:r>
        <w:rPr>
          <w:rStyle w:val="FunctionTok"/>
        </w:rPr>
        <w:t>abline</w:t>
      </w:r>
      <w:r>
        <w:rPr>
          <w:rStyle w:val="NormalTok"/>
        </w:rPr>
        <w:t>(linm,</w:t>
      </w:r>
      <w:r>
        <w:rPr>
          <w:rStyle w:val="AttributeTok"/>
        </w:rPr>
        <w:t>lwd=</w:t>
      </w:r>
      <w:r>
        <w:rPr>
          <w:rStyle w:val="DecValTok"/>
        </w:rPr>
        <w:t>3</w:t>
      </w:r>
      <w:r>
        <w:rPr>
          <w:rStyle w:val="NormalTok"/>
        </w:rPr>
        <w:t>,</w:t>
      </w:r>
      <w:r>
        <w:rPr>
          <w:rStyle w:val="AttributeTok"/>
        </w:rPr>
        <w:t>col=</w:t>
      </w:r>
      <w:r>
        <w:rPr>
          <w:rStyle w:val="DecValTok"/>
        </w:rPr>
        <w:t>7</w:t>
      </w:r>
      <w:r>
        <w:rPr>
          <w:rStyle w:val="NormalTok"/>
        </w:rPr>
        <w:t>,</w:t>
      </w:r>
      <w:r>
        <w:rPr>
          <w:rStyle w:val="AttributeTok"/>
        </w:rPr>
        <w:t>lty=</w:t>
      </w:r>
      <w:r>
        <w:rPr>
          <w:rStyle w:val="DecValTok"/>
        </w:rPr>
        <w:t>2</w:t>
      </w:r>
      <w:r>
        <w:rPr>
          <w:rStyle w:val="NormalTok"/>
        </w:rPr>
        <w:t xml:space="preserve">) </w:t>
      </w:r>
      <w:r>
        <w:rPr>
          <w:rStyle w:val="CommentTok"/>
        </w:rPr>
        <w:t xml:space="preserve"># add dashed linear regression  </w:t>
      </w:r>
      <w:r>
        <w:br/>
      </w:r>
      <w:r>
        <w:rPr>
          <w:rStyle w:val="FunctionTok"/>
        </w:rPr>
        <w:t>legend</w:t>
      </w:r>
      <w:r>
        <w:rPr>
          <w:rStyle w:val="NormalTok"/>
        </w:rPr>
        <w:t>(</w:t>
      </w:r>
      <w:r>
        <w:rPr>
          <w:rStyle w:val="StringTok"/>
        </w:rPr>
        <w:t>"topright"</w:t>
      </w:r>
      <w:r>
        <w:rPr>
          <w:rStyle w:val="NormalTok"/>
        </w:rPr>
        <w:t>,</w:t>
      </w:r>
      <w:r>
        <w:rPr>
          <w:rStyle w:val="FunctionTok"/>
        </w:rPr>
        <w:t>c</w:t>
      </w:r>
      <w:r>
        <w:rPr>
          <w:rStyle w:val="NormalTok"/>
        </w:rPr>
        <w:t>(</w:t>
      </w:r>
      <w:r>
        <w:rPr>
          <w:rStyle w:val="StringTok"/>
        </w:rPr>
        <w:t>"vB"</w:t>
      </w:r>
      <w:r>
        <w:rPr>
          <w:rStyle w:val="NormalTok"/>
        </w:rPr>
        <w:t>,</w:t>
      </w:r>
      <w:r>
        <w:rPr>
          <w:rStyle w:val="StringTok"/>
        </w:rPr>
        <w:t>"LinReg"</w:t>
      </w:r>
      <w:r>
        <w:rPr>
          <w:rStyle w:val="NormalTok"/>
        </w:rPr>
        <w:t>,</w:t>
      </w:r>
      <w:r>
        <w:rPr>
          <w:rStyle w:val="StringTok"/>
        </w:rPr>
        <w:t>"IL"</w:t>
      </w:r>
      <w:r>
        <w:rPr>
          <w:rStyle w:val="NormalTok"/>
        </w:rPr>
        <w:t>),</w:t>
      </w:r>
      <w:r>
        <w:rPr>
          <w:rStyle w:val="AttributeTok"/>
        </w:rPr>
        <w:t>lwd=</w:t>
      </w:r>
      <w:r>
        <w:rPr>
          <w:rStyle w:val="DecValTok"/>
        </w:rPr>
        <w:t>3</w:t>
      </w:r>
      <w:r>
        <w:rPr>
          <w:rStyle w:val="NormalTok"/>
        </w:rPr>
        <w:t>,</w:t>
      </w:r>
      <w:r>
        <w:rPr>
          <w:rStyle w:val="AttributeTok"/>
        </w:rPr>
        <w:t>bty=</w:t>
      </w:r>
      <w:r>
        <w:rPr>
          <w:rStyle w:val="StringTok"/>
        </w:rPr>
        <w:t>"n"</w:t>
      </w:r>
      <w:r>
        <w:rPr>
          <w:rStyle w:val="NormalTok"/>
        </w:rPr>
        <w:t>,</w:t>
      </w:r>
      <w:r>
        <w:rPr>
          <w:rStyle w:val="AttributeTok"/>
        </w:rPr>
        <w:t>cex=</w:t>
      </w:r>
      <w:r>
        <w:rPr>
          <w:rStyle w:val="FloatTok"/>
        </w:rPr>
        <w:t>1.2</w:t>
      </w:r>
      <w:r>
        <w:rPr>
          <w:rStyle w:val="NormalTok"/>
        </w:rPr>
        <w:t xml:space="preserve">,  </w:t>
      </w:r>
      <w:r>
        <w:br/>
      </w:r>
      <w:r>
        <w:rPr>
          <w:rStyle w:val="NormalTok"/>
        </w:rPr>
        <w:t xml:space="preserve">                    </w:t>
      </w:r>
      <w:r>
        <w:rPr>
          <w:rStyle w:val="AttributeTok"/>
        </w:rPr>
        <w:t>col=</w:t>
      </w:r>
      <w:r>
        <w:rPr>
          <w:rStyle w:val="FunctionTok"/>
        </w:rPr>
        <w:t>c</w:t>
      </w:r>
      <w:r>
        <w:rPr>
          <w:rStyle w:val="NormalTok"/>
        </w:rPr>
        <w:t>(</w:t>
      </w:r>
      <w:r>
        <w:rPr>
          <w:rStyle w:val="DecValTok"/>
        </w:rPr>
        <w:t>1</w:t>
      </w:r>
      <w:r>
        <w:rPr>
          <w:rStyle w:val="NormalTok"/>
        </w:rPr>
        <w:t>,</w:t>
      </w:r>
      <w:r>
        <w:rPr>
          <w:rStyle w:val="DecValTok"/>
        </w:rPr>
        <w:t>7</w:t>
      </w:r>
      <w:r>
        <w:rPr>
          <w:rStyle w:val="NormalTok"/>
        </w:rPr>
        <w:t>,</w:t>
      </w:r>
      <w:r>
        <w:rPr>
          <w:rStyle w:val="DecValTok"/>
        </w:rPr>
        <w:t>2</w:t>
      </w:r>
      <w:r>
        <w:rPr>
          <w:rStyle w:val="NormalTok"/>
        </w:rPr>
        <w:t>),</w:t>
      </w:r>
      <w:r>
        <w:rPr>
          <w:rStyle w:val="AttributeTok"/>
        </w:rPr>
        <w:t>lty=</w:t>
      </w:r>
      <w:r>
        <w:rPr>
          <w:rStyle w:val="FunctionTok"/>
        </w:rPr>
        <w:t>c</w:t>
      </w:r>
      <w:r>
        <w:rPr>
          <w:rStyle w:val="NormalTok"/>
        </w:rPr>
        <w:t>(</w:t>
      </w:r>
      <w:r>
        <w:rPr>
          <w:rStyle w:val="DecValTok"/>
        </w:rPr>
        <w:t>1</w:t>
      </w:r>
      <w:r>
        <w:rPr>
          <w:rStyle w:val="NormalTok"/>
        </w:rPr>
        <w:t>,</w:t>
      </w:r>
      <w:r>
        <w:rPr>
          <w:rStyle w:val="DecValTok"/>
        </w:rPr>
        <w:t>2</w:t>
      </w:r>
      <w:r>
        <w:rPr>
          <w:rStyle w:val="NormalTok"/>
        </w:rPr>
        <w:t>,</w:t>
      </w:r>
      <w:r>
        <w:rPr>
          <w:rStyle w:val="DecValTok"/>
        </w:rPr>
        <w:t>2</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329" w:name="fig-5-4"/>
            <w:r>
              <w:rPr>
                <w:noProof/>
                <w:lang w:eastAsia="zh-CN"/>
              </w:rPr>
              <w:lastRenderedPageBreak/>
              <w:drawing>
                <wp:inline distT="0" distB="0" distL="0" distR="0">
                  <wp:extent cx="4620126" cy="3696101"/>
                  <wp:effectExtent l="0" t="0" r="0" b="0"/>
                  <wp:docPr id="377" name="Picture"/>
                  <wp:cNvGraphicFramePr/>
                  <a:graphic xmlns:a="http://schemas.openxmlformats.org/drawingml/2006/main">
                    <a:graphicData uri="http://schemas.openxmlformats.org/drawingml/2006/picture">
                      <pic:pic xmlns:pic="http://schemas.openxmlformats.org/drawingml/2006/picture">
                        <pic:nvPicPr>
                          <pic:cNvPr id="378" name="Picture" descr="05-staticModel_files/figure-docx/fig-5-4-1.png"/>
                          <pic:cNvPicPr>
                            <a:picLocks noChangeAspect="1" noChangeArrowheads="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5.4: </w:t>
            </w:r>
            <w:r>
              <w:t>黑岛黑唇鲍标记数据的</w:t>
            </w:r>
            <w:r>
              <w:t>von Betalanffy</w:t>
            </w:r>
            <w:r>
              <w:t>（黑色）、逆</w:t>
            </w:r>
            <w:r>
              <w:t xml:space="preserve"> logistic </w:t>
            </w:r>
            <w:r>
              <w:t>（红色曲线虚线）和线性回归（黄色虚线）拟合。</w:t>
            </w:r>
            <w:r>
              <w:t xml:space="preserve"> </w:t>
            </w:r>
            <w:r>
              <w:t>标记与回捕之间的时间间隔为</w:t>
            </w:r>
            <w:r>
              <w:t xml:space="preserve"> 1.02 </w:t>
            </w:r>
            <w:r>
              <w:t>年。显然，</w:t>
            </w:r>
            <w:r>
              <w:t xml:space="preserve">vB </w:t>
            </w:r>
            <w:r>
              <w:t>和线性回归是相同的。</w:t>
            </w:r>
          </w:p>
        </w:tc>
        <w:bookmarkEnd w:id="329"/>
      </w:tr>
    </w:tbl>
    <w:p w:rsidR="003045B9" w:rsidRDefault="00E54A55">
      <w:pPr>
        <w:pStyle w:val="a0"/>
      </w:pPr>
      <w:r>
        <w:t>两条生长曲线的残差也显示了各自模型拟合的差异。</w:t>
      </w:r>
    </w:p>
    <w:p w:rsidR="003045B9" w:rsidRDefault="00E54A55">
      <w:pPr>
        <w:pStyle w:val="SourceCode"/>
      </w:pPr>
      <w:r>
        <w:rPr>
          <w:rStyle w:val="NormalTok"/>
        </w:rPr>
        <w:t xml:space="preserve"> </w:t>
      </w:r>
      <w:r>
        <w:rPr>
          <w:rStyle w:val="CommentTok"/>
        </w:rPr>
        <w:t xml:space="preserve">#residuals for vB and inverse logistic for tagging data Fig 5.5  </w:t>
      </w:r>
      <w:r>
        <w:br/>
      </w:r>
      <w:r>
        <w:rPr>
          <w:rStyle w:val="FunctionTok"/>
        </w:rPr>
        <w:t>parset</w:t>
      </w:r>
      <w:r>
        <w:rPr>
          <w:rStyle w:val="NormalTok"/>
        </w:rPr>
        <w:t>(</w:t>
      </w:r>
      <w:r>
        <w:rPr>
          <w:rStyle w:val="AttributeTok"/>
        </w:rPr>
        <w:t>plots=</w:t>
      </w:r>
      <w:r>
        <w:rPr>
          <w:rStyle w:val="FunctionTok"/>
        </w:rPr>
        <w:t>c</w:t>
      </w:r>
      <w:r>
        <w:rPr>
          <w:rStyle w:val="NormalTok"/>
        </w:rPr>
        <w:t>(</w:t>
      </w:r>
      <w:r>
        <w:rPr>
          <w:rStyle w:val="DecValTok"/>
        </w:rPr>
        <w:t>1</w:t>
      </w:r>
      <w:r>
        <w:rPr>
          <w:rStyle w:val="NormalTok"/>
        </w:rPr>
        <w:t>,</w:t>
      </w:r>
      <w:r>
        <w:rPr>
          <w:rStyle w:val="DecValTok"/>
        </w:rPr>
        <w:t>2</w:t>
      </w:r>
      <w:r>
        <w:rPr>
          <w:rStyle w:val="NormalTok"/>
        </w:rPr>
        <w:t>),</w:t>
      </w:r>
      <w:r>
        <w:rPr>
          <w:rStyle w:val="AttributeTok"/>
        </w:rPr>
        <w:t>outmargin=</w:t>
      </w:r>
      <w:r>
        <w:rPr>
          <w:rStyle w:val="FunctionTok"/>
        </w:rPr>
        <w:t>c</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AttributeTok"/>
        </w:rPr>
        <w:t>margin=</w:t>
      </w:r>
      <w:r>
        <w:rPr>
          <w:rStyle w:val="FunctionTok"/>
        </w:rPr>
        <w:t>c</w:t>
      </w:r>
      <w:r>
        <w:rPr>
          <w:rStyle w:val="NormalTok"/>
        </w:rPr>
        <w:t>(.</w:t>
      </w:r>
      <w:r>
        <w:rPr>
          <w:rStyle w:val="DecValTok"/>
        </w:rPr>
        <w:t>25</w:t>
      </w:r>
      <w:r>
        <w:rPr>
          <w:rStyle w:val="NormalTok"/>
        </w:rPr>
        <w:t>,.</w:t>
      </w:r>
      <w:r>
        <w:rPr>
          <w:rStyle w:val="DecValTok"/>
        </w:rPr>
        <w:t>25</w:t>
      </w:r>
      <w:r>
        <w:rPr>
          <w:rStyle w:val="NormalTok"/>
        </w:rPr>
        <w:t>,.</w:t>
      </w:r>
      <w:r>
        <w:rPr>
          <w:rStyle w:val="DecValTok"/>
        </w:rPr>
        <w:t>05</w:t>
      </w:r>
      <w:r>
        <w:rPr>
          <w:rStyle w:val="NormalTok"/>
        </w:rPr>
        <w:t>,.</w:t>
      </w:r>
      <w:r>
        <w:rPr>
          <w:rStyle w:val="DecValTok"/>
        </w:rPr>
        <w:t>05</w:t>
      </w:r>
      <w:r>
        <w:rPr>
          <w:rStyle w:val="NormalTok"/>
        </w:rPr>
        <w:t xml:space="preserve">))  </w:t>
      </w:r>
      <w:r>
        <w:br/>
      </w:r>
      <w:r>
        <w:rPr>
          <w:rStyle w:val="FunctionTok"/>
        </w:rPr>
        <w:t>plot</w:t>
      </w:r>
      <w:r>
        <w:rPr>
          <w:rStyle w:val="NormalTok"/>
        </w:rPr>
        <w:t>(bi</w:t>
      </w:r>
      <w:r>
        <w:rPr>
          <w:rStyle w:val="SpecialCharTok"/>
        </w:rPr>
        <w:t>$</w:t>
      </w:r>
      <w:r>
        <w:rPr>
          <w:rStyle w:val="NormalTok"/>
        </w:rPr>
        <w:t>l1,(bi</w:t>
      </w:r>
      <w:r>
        <w:rPr>
          <w:rStyle w:val="SpecialCharTok"/>
        </w:rPr>
        <w:t>$</w:t>
      </w:r>
      <w:r>
        <w:rPr>
          <w:rStyle w:val="NormalTok"/>
        </w:rPr>
        <w:t xml:space="preserve">dl </w:t>
      </w:r>
      <w:r>
        <w:rPr>
          <w:rStyle w:val="SpecialCharTok"/>
        </w:rPr>
        <w:t>-</w:t>
      </w:r>
      <w:r>
        <w:rPr>
          <w:rStyle w:val="NormalTok"/>
        </w:rPr>
        <w:t xml:space="preserve"> predvB),</w:t>
      </w:r>
      <w:r>
        <w:rPr>
          <w:rStyle w:val="AttributeTok"/>
        </w:rPr>
        <w:t>type=</w:t>
      </w:r>
      <w:r>
        <w:rPr>
          <w:rStyle w:val="StringTok"/>
        </w:rPr>
        <w:t>"p"</w:t>
      </w:r>
      <w:r>
        <w:rPr>
          <w:rStyle w:val="NormalTok"/>
        </w:rPr>
        <w:t>,</w:t>
      </w:r>
      <w:r>
        <w:rPr>
          <w:rStyle w:val="AttributeTok"/>
        </w:rPr>
        <w:t>pch=</w:t>
      </w:r>
      <w:r>
        <w:rPr>
          <w:rStyle w:val="DecValTok"/>
        </w:rPr>
        <w:t>16</w:t>
      </w:r>
      <w:r>
        <w:rPr>
          <w:rStyle w:val="NormalTok"/>
        </w:rPr>
        <w:t>,</w:t>
      </w:r>
      <w:r>
        <w:rPr>
          <w:rStyle w:val="AttributeTok"/>
        </w:rPr>
        <w:t>col=</w:t>
      </w:r>
      <w:r>
        <w:rPr>
          <w:rStyle w:val="DecValTok"/>
        </w:rPr>
        <w:t>1</w:t>
      </w:r>
      <w:r>
        <w:rPr>
          <w:rStyle w:val="NormalTok"/>
        </w:rPr>
        <w:t>,</w:t>
      </w:r>
      <w:r>
        <w:rPr>
          <w:rStyle w:val="AttributeTok"/>
        </w:rPr>
        <w:t>ylab=</w:t>
      </w:r>
      <w:r>
        <w:rPr>
          <w:rStyle w:val="StringTok"/>
        </w:rPr>
        <w:t>""</w:t>
      </w:r>
      <w:r>
        <w:rPr>
          <w:rStyle w:val="NormalTok"/>
        </w:rPr>
        <w:t xml:space="preserve">,  </w:t>
      </w:r>
      <w:r>
        <w:br/>
      </w:r>
      <w:r>
        <w:rPr>
          <w:rStyle w:val="NormalTok"/>
        </w:rPr>
        <w:t xml:space="preserve">     </w:t>
      </w:r>
      <w:r>
        <w:rPr>
          <w:rStyle w:val="AttributeTok"/>
        </w:rPr>
        <w:t>xlab=</w:t>
      </w:r>
      <w:r>
        <w:rPr>
          <w:rStyle w:val="StringTok"/>
        </w:rPr>
        <w:t>""</w:t>
      </w:r>
      <w:r>
        <w:rPr>
          <w:rStyle w:val="NormalTok"/>
        </w:rPr>
        <w:t>,</w:t>
      </w:r>
      <w:r>
        <w:rPr>
          <w:rStyle w:val="AttributeTok"/>
        </w:rPr>
        <w:t>panel.first=</w:t>
      </w:r>
      <w:r>
        <w:rPr>
          <w:rStyle w:val="FunctionTok"/>
        </w:rPr>
        <w:t>grid</w:t>
      </w:r>
      <w:r>
        <w:rPr>
          <w:rStyle w:val="NormalTok"/>
        </w:rPr>
        <w:t>(),</w:t>
      </w:r>
      <w:r>
        <w:rPr>
          <w:rStyle w:val="AttributeTok"/>
        </w:rPr>
        <w:t>ylim=</w:t>
      </w:r>
      <w:r>
        <w:rPr>
          <w:rStyle w:val="FunctionTok"/>
        </w:rPr>
        <w:t>c</w:t>
      </w:r>
      <w:r>
        <w:rPr>
          <w:rStyle w:val="NormalTok"/>
        </w:rPr>
        <w:t>(</w:t>
      </w:r>
      <w:r>
        <w:rPr>
          <w:rStyle w:val="SpecialCharTok"/>
        </w:rPr>
        <w:t>-</w:t>
      </w:r>
      <w:r>
        <w:rPr>
          <w:rStyle w:val="DecValTok"/>
        </w:rPr>
        <w:t>8</w:t>
      </w:r>
      <w:r>
        <w:rPr>
          <w:rStyle w:val="NormalTok"/>
        </w:rPr>
        <w:t>,</w:t>
      </w:r>
      <w:r>
        <w:rPr>
          <w:rStyle w:val="DecValTok"/>
        </w:rPr>
        <w:t>11</w:t>
      </w:r>
      <w:r>
        <w:rPr>
          <w:rStyle w:val="NormalTok"/>
        </w:rPr>
        <w:t xml:space="preserve">))  </w:t>
      </w:r>
      <w:r>
        <w:br/>
      </w:r>
      <w:r>
        <w:rPr>
          <w:rStyle w:val="FunctionTok"/>
        </w:rPr>
        <w:t>abline</w:t>
      </w:r>
      <w:r>
        <w:rPr>
          <w:rStyle w:val="NormalTok"/>
        </w:rPr>
        <w:t>(</w:t>
      </w:r>
      <w:r>
        <w:rPr>
          <w:rStyle w:val="AttributeTok"/>
        </w:rPr>
        <w:t>h=</w:t>
      </w:r>
      <w:r>
        <w:rPr>
          <w:rStyle w:val="DecValTok"/>
        </w:rPr>
        <w:t>0</w:t>
      </w:r>
      <w:r>
        <w:rPr>
          <w:rStyle w:val="NormalTok"/>
        </w:rPr>
        <w:t>,</w:t>
      </w:r>
      <w:r>
        <w:rPr>
          <w:rStyle w:val="AttributeTok"/>
        </w:rPr>
        <w:t>col=</w:t>
      </w:r>
      <w:r>
        <w:rPr>
          <w:rStyle w:val="DecValTok"/>
        </w:rPr>
        <w:t>1</w:t>
      </w:r>
      <w:r>
        <w:rPr>
          <w:rStyle w:val="NormalTok"/>
        </w:rPr>
        <w:t xml:space="preserve">)  </w:t>
      </w:r>
      <w:r>
        <w:br/>
      </w:r>
      <w:r>
        <w:rPr>
          <w:rStyle w:val="FunctionTok"/>
        </w:rPr>
        <w:t>mtext</w:t>
      </w:r>
      <w:r>
        <w:rPr>
          <w:rStyle w:val="NormalTok"/>
        </w:rPr>
        <w:t>(</w:t>
      </w:r>
      <w:r>
        <w:rPr>
          <w:rStyle w:val="StringTok"/>
        </w:rPr>
        <w:t>"vB"</w:t>
      </w:r>
      <w:r>
        <w:rPr>
          <w:rStyle w:val="NormalTok"/>
        </w:rPr>
        <w:t>,</w:t>
      </w:r>
      <w:r>
        <w:rPr>
          <w:rStyle w:val="AttributeTok"/>
        </w:rPr>
        <w:t>side=</w:t>
      </w:r>
      <w:r>
        <w:rPr>
          <w:rStyle w:val="DecValTok"/>
        </w:rPr>
        <w:t>1</w:t>
      </w:r>
      <w:r>
        <w:rPr>
          <w:rStyle w:val="NormalTok"/>
        </w:rPr>
        <w:t>,</w:t>
      </w:r>
      <w:r>
        <w:rPr>
          <w:rStyle w:val="AttributeTok"/>
        </w:rPr>
        <w:t>outer=</w:t>
      </w:r>
      <w:r>
        <w:rPr>
          <w:rStyle w:val="ConstantTok"/>
        </w:rPr>
        <w:t>FALSE</w:t>
      </w:r>
      <w:r>
        <w:rPr>
          <w:rStyle w:val="NormalTok"/>
        </w:rPr>
        <w:t>,</w:t>
      </w:r>
      <w:r>
        <w:rPr>
          <w:rStyle w:val="AttributeTok"/>
        </w:rPr>
        <w:t>line=</w:t>
      </w:r>
      <w:r>
        <w:rPr>
          <w:rStyle w:val="SpecialCharTok"/>
        </w:rPr>
        <w:t>-</w:t>
      </w:r>
      <w:r>
        <w:rPr>
          <w:rStyle w:val="FloatTok"/>
        </w:rPr>
        <w:t>1.1</w:t>
      </w:r>
      <w:r>
        <w:rPr>
          <w:rStyle w:val="NormalTok"/>
        </w:rPr>
        <w:t>,</w:t>
      </w:r>
      <w:r>
        <w:rPr>
          <w:rStyle w:val="AttributeTok"/>
        </w:rPr>
        <w:t>cex=</w:t>
      </w:r>
      <w:r>
        <w:rPr>
          <w:rStyle w:val="FloatTok"/>
        </w:rPr>
        <w:t>1.2</w:t>
      </w:r>
      <w:r>
        <w:rPr>
          <w:rStyle w:val="NormalTok"/>
        </w:rPr>
        <w:t>,</w:t>
      </w:r>
      <w:r>
        <w:rPr>
          <w:rStyle w:val="AttributeTok"/>
        </w:rPr>
        <w:t>font=</w:t>
      </w:r>
      <w:r>
        <w:rPr>
          <w:rStyle w:val="DecValTok"/>
        </w:rPr>
        <w:t>7</w:t>
      </w:r>
      <w:r>
        <w:rPr>
          <w:rStyle w:val="NormalTok"/>
        </w:rPr>
        <w:t xml:space="preserve">)  </w:t>
      </w:r>
      <w:r>
        <w:br/>
      </w:r>
      <w:r>
        <w:rPr>
          <w:rStyle w:val="FunctionTok"/>
        </w:rPr>
        <w:t>plot</w:t>
      </w:r>
      <w:r>
        <w:rPr>
          <w:rStyle w:val="NormalTok"/>
        </w:rPr>
        <w:t>(bi</w:t>
      </w:r>
      <w:r>
        <w:rPr>
          <w:rStyle w:val="SpecialCharTok"/>
        </w:rPr>
        <w:t>$</w:t>
      </w:r>
      <w:r>
        <w:rPr>
          <w:rStyle w:val="NormalTok"/>
        </w:rPr>
        <w:t>l1,(bi</w:t>
      </w:r>
      <w:r>
        <w:rPr>
          <w:rStyle w:val="SpecialCharTok"/>
        </w:rPr>
        <w:t>$</w:t>
      </w:r>
      <w:r>
        <w:rPr>
          <w:rStyle w:val="NormalTok"/>
        </w:rPr>
        <w:t xml:space="preserve">dl </w:t>
      </w:r>
      <w:r>
        <w:rPr>
          <w:rStyle w:val="SpecialCharTok"/>
        </w:rPr>
        <w:t>-</w:t>
      </w:r>
      <w:r>
        <w:rPr>
          <w:rStyle w:val="NormalTok"/>
        </w:rPr>
        <w:t xml:space="preserve"> predil),</w:t>
      </w:r>
      <w:r>
        <w:rPr>
          <w:rStyle w:val="AttributeTok"/>
        </w:rPr>
        <w:t>type=</w:t>
      </w:r>
      <w:r>
        <w:rPr>
          <w:rStyle w:val="StringTok"/>
        </w:rPr>
        <w:t>"p"</w:t>
      </w:r>
      <w:r>
        <w:rPr>
          <w:rStyle w:val="NormalTok"/>
        </w:rPr>
        <w:t>,</w:t>
      </w:r>
      <w:r>
        <w:rPr>
          <w:rStyle w:val="AttributeTok"/>
        </w:rPr>
        <w:t>pch=</w:t>
      </w:r>
      <w:r>
        <w:rPr>
          <w:rStyle w:val="DecValTok"/>
        </w:rPr>
        <w:t>16</w:t>
      </w:r>
      <w:r>
        <w:rPr>
          <w:rStyle w:val="NormalTok"/>
        </w:rPr>
        <w:t>,</w:t>
      </w:r>
      <w:r>
        <w:rPr>
          <w:rStyle w:val="AttributeTok"/>
        </w:rPr>
        <w:t>col=</w:t>
      </w:r>
      <w:r>
        <w:rPr>
          <w:rStyle w:val="DecValTok"/>
        </w:rPr>
        <w:t>1</w:t>
      </w:r>
      <w:r>
        <w:rPr>
          <w:rStyle w:val="NormalTok"/>
        </w:rPr>
        <w:t>,</w:t>
      </w:r>
      <w:r>
        <w:rPr>
          <w:rStyle w:val="AttributeTok"/>
        </w:rPr>
        <w:t>ylab=</w:t>
      </w:r>
      <w:r>
        <w:rPr>
          <w:rStyle w:val="StringTok"/>
        </w:rPr>
        <w:t>""</w:t>
      </w:r>
      <w:r>
        <w:rPr>
          <w:rStyle w:val="NormalTok"/>
        </w:rPr>
        <w:t xml:space="preserve">,  </w:t>
      </w:r>
      <w:r>
        <w:br/>
      </w:r>
      <w:r>
        <w:rPr>
          <w:rStyle w:val="NormalTok"/>
        </w:rPr>
        <w:t xml:space="preserve">     </w:t>
      </w:r>
      <w:r>
        <w:rPr>
          <w:rStyle w:val="AttributeTok"/>
        </w:rPr>
        <w:t>xlab=</w:t>
      </w:r>
      <w:r>
        <w:rPr>
          <w:rStyle w:val="StringTok"/>
        </w:rPr>
        <w:t>""</w:t>
      </w:r>
      <w:r>
        <w:rPr>
          <w:rStyle w:val="NormalTok"/>
        </w:rPr>
        <w:t>,</w:t>
      </w:r>
      <w:r>
        <w:rPr>
          <w:rStyle w:val="AttributeTok"/>
        </w:rPr>
        <w:t>panel.first=</w:t>
      </w:r>
      <w:r>
        <w:rPr>
          <w:rStyle w:val="FunctionTok"/>
        </w:rPr>
        <w:t>grid</w:t>
      </w:r>
      <w:r>
        <w:rPr>
          <w:rStyle w:val="NormalTok"/>
        </w:rPr>
        <w:t>(),</w:t>
      </w:r>
      <w:r>
        <w:rPr>
          <w:rStyle w:val="AttributeTok"/>
        </w:rPr>
        <w:t>ylim=</w:t>
      </w:r>
      <w:r>
        <w:rPr>
          <w:rStyle w:val="FunctionTok"/>
        </w:rPr>
        <w:t>c</w:t>
      </w:r>
      <w:r>
        <w:rPr>
          <w:rStyle w:val="NormalTok"/>
        </w:rPr>
        <w:t>(</w:t>
      </w:r>
      <w:r>
        <w:rPr>
          <w:rStyle w:val="SpecialCharTok"/>
        </w:rPr>
        <w:t>-</w:t>
      </w:r>
      <w:r>
        <w:rPr>
          <w:rStyle w:val="DecValTok"/>
        </w:rPr>
        <w:t>8</w:t>
      </w:r>
      <w:r>
        <w:rPr>
          <w:rStyle w:val="NormalTok"/>
        </w:rPr>
        <w:t>,</w:t>
      </w:r>
      <w:r>
        <w:rPr>
          <w:rStyle w:val="DecValTok"/>
        </w:rPr>
        <w:t>11</w:t>
      </w:r>
      <w:r>
        <w:rPr>
          <w:rStyle w:val="NormalTok"/>
        </w:rPr>
        <w:t xml:space="preserve">))  </w:t>
      </w:r>
      <w:r>
        <w:br/>
      </w:r>
      <w:r>
        <w:rPr>
          <w:rStyle w:val="FunctionTok"/>
        </w:rPr>
        <w:t>abline</w:t>
      </w:r>
      <w:r>
        <w:rPr>
          <w:rStyle w:val="NormalTok"/>
        </w:rPr>
        <w:t>(</w:t>
      </w:r>
      <w:r>
        <w:rPr>
          <w:rStyle w:val="AttributeTok"/>
        </w:rPr>
        <w:t>h=</w:t>
      </w:r>
      <w:r>
        <w:rPr>
          <w:rStyle w:val="DecValTok"/>
        </w:rPr>
        <w:t>0</w:t>
      </w:r>
      <w:r>
        <w:rPr>
          <w:rStyle w:val="NormalTok"/>
        </w:rPr>
        <w:t>,</w:t>
      </w:r>
      <w:r>
        <w:rPr>
          <w:rStyle w:val="AttributeTok"/>
        </w:rPr>
        <w:t>col=</w:t>
      </w:r>
      <w:r>
        <w:rPr>
          <w:rStyle w:val="DecValTok"/>
        </w:rPr>
        <w:t>1</w:t>
      </w:r>
      <w:r>
        <w:rPr>
          <w:rStyle w:val="NormalTok"/>
        </w:rPr>
        <w:t xml:space="preserve">)  </w:t>
      </w:r>
      <w:r>
        <w:br/>
      </w:r>
      <w:r>
        <w:rPr>
          <w:rStyle w:val="FunctionTok"/>
        </w:rPr>
        <w:t>mtext</w:t>
      </w:r>
      <w:r>
        <w:rPr>
          <w:rStyle w:val="NormalTok"/>
        </w:rPr>
        <w:t>(</w:t>
      </w:r>
      <w:r>
        <w:rPr>
          <w:rStyle w:val="StringTok"/>
        </w:rPr>
        <w:t>"IL"</w:t>
      </w:r>
      <w:r>
        <w:rPr>
          <w:rStyle w:val="NormalTok"/>
        </w:rPr>
        <w:t>,</w:t>
      </w:r>
      <w:r>
        <w:rPr>
          <w:rStyle w:val="AttributeTok"/>
        </w:rPr>
        <w:t>side=</w:t>
      </w:r>
      <w:r>
        <w:rPr>
          <w:rStyle w:val="DecValTok"/>
        </w:rPr>
        <w:t>3</w:t>
      </w:r>
      <w:r>
        <w:rPr>
          <w:rStyle w:val="NormalTok"/>
        </w:rPr>
        <w:t>,</w:t>
      </w:r>
      <w:r>
        <w:rPr>
          <w:rStyle w:val="AttributeTok"/>
        </w:rPr>
        <w:t>outer=</w:t>
      </w:r>
      <w:r>
        <w:rPr>
          <w:rStyle w:val="ConstantTok"/>
        </w:rPr>
        <w:t>FALSE</w:t>
      </w:r>
      <w:r>
        <w:rPr>
          <w:rStyle w:val="NormalTok"/>
        </w:rPr>
        <w:t>,</w:t>
      </w:r>
      <w:r>
        <w:rPr>
          <w:rStyle w:val="AttributeTok"/>
        </w:rPr>
        <w:t>line=</w:t>
      </w:r>
      <w:r>
        <w:rPr>
          <w:rStyle w:val="SpecialCharTok"/>
        </w:rPr>
        <w:t>-</w:t>
      </w:r>
      <w:r>
        <w:rPr>
          <w:rStyle w:val="FloatTok"/>
        </w:rPr>
        <w:t>1.2</w:t>
      </w:r>
      <w:r>
        <w:rPr>
          <w:rStyle w:val="NormalTok"/>
        </w:rPr>
        <w:t>,</w:t>
      </w:r>
      <w:r>
        <w:rPr>
          <w:rStyle w:val="AttributeTok"/>
        </w:rPr>
        <w:t>cex=</w:t>
      </w:r>
      <w:r>
        <w:rPr>
          <w:rStyle w:val="FloatTok"/>
        </w:rPr>
        <w:t>1.2</w:t>
      </w:r>
      <w:r>
        <w:rPr>
          <w:rStyle w:val="NormalTok"/>
        </w:rPr>
        <w:t>,</w:t>
      </w:r>
      <w:r>
        <w:rPr>
          <w:rStyle w:val="AttributeTok"/>
        </w:rPr>
        <w:t>font=</w:t>
      </w:r>
      <w:r>
        <w:rPr>
          <w:rStyle w:val="DecValTok"/>
        </w:rPr>
        <w:t>7</w:t>
      </w:r>
      <w:r>
        <w:rPr>
          <w:rStyle w:val="NormalTok"/>
        </w:rPr>
        <w:t xml:space="preserve">)  </w:t>
      </w:r>
      <w:r>
        <w:br/>
      </w:r>
      <w:r>
        <w:rPr>
          <w:rStyle w:val="FunctionTok"/>
        </w:rPr>
        <w:t>mtext</w:t>
      </w:r>
      <w:r>
        <w:rPr>
          <w:rStyle w:val="NormalTok"/>
        </w:rPr>
        <w:t>(</w:t>
      </w:r>
      <w:r>
        <w:rPr>
          <w:rStyle w:val="StringTok"/>
        </w:rPr>
        <w:t>"Length mm"</w:t>
      </w:r>
      <w:r>
        <w:rPr>
          <w:rStyle w:val="NormalTok"/>
        </w:rPr>
        <w:t>,</w:t>
      </w:r>
      <w:r>
        <w:rPr>
          <w:rStyle w:val="AttributeTok"/>
        </w:rPr>
        <w:t>side=</w:t>
      </w:r>
      <w:r>
        <w:rPr>
          <w:rStyle w:val="DecValTok"/>
        </w:rPr>
        <w:t>1</w:t>
      </w:r>
      <w:r>
        <w:rPr>
          <w:rStyle w:val="NormalTok"/>
        </w:rPr>
        <w:t>,</w:t>
      </w:r>
      <w:r>
        <w:rPr>
          <w:rStyle w:val="AttributeTok"/>
        </w:rPr>
        <w:t>line=</w:t>
      </w:r>
      <w:r>
        <w:rPr>
          <w:rStyle w:val="SpecialCharTok"/>
        </w:rPr>
        <w:t>-</w:t>
      </w:r>
      <w:r>
        <w:rPr>
          <w:rStyle w:val="FloatTok"/>
        </w:rPr>
        <w:t>0.1</w:t>
      </w:r>
      <w:r>
        <w:rPr>
          <w:rStyle w:val="NormalTok"/>
        </w:rPr>
        <w:t>,</w:t>
      </w:r>
      <w:r>
        <w:rPr>
          <w:rStyle w:val="AttributeTok"/>
        </w:rPr>
        <w:t>cex=</w:t>
      </w:r>
      <w:r>
        <w:rPr>
          <w:rStyle w:val="FloatTok"/>
        </w:rPr>
        <w:t>1.0</w:t>
      </w:r>
      <w:r>
        <w:rPr>
          <w:rStyle w:val="NormalTok"/>
        </w:rPr>
        <w:t>,</w:t>
      </w:r>
      <w:r>
        <w:rPr>
          <w:rStyle w:val="AttributeTok"/>
        </w:rPr>
        <w:t>font=</w:t>
      </w:r>
      <w:r>
        <w:rPr>
          <w:rStyle w:val="DecValTok"/>
        </w:rPr>
        <w:t>7</w:t>
      </w:r>
      <w:r>
        <w:rPr>
          <w:rStyle w:val="NormalTok"/>
        </w:rPr>
        <w:t>,</w:t>
      </w:r>
      <w:r>
        <w:rPr>
          <w:rStyle w:val="AttributeTok"/>
        </w:rPr>
        <w:t>outer=</w:t>
      </w:r>
      <w:r>
        <w:rPr>
          <w:rStyle w:val="ConstantTok"/>
        </w:rPr>
        <w:t>TRUE</w:t>
      </w:r>
      <w:r>
        <w:rPr>
          <w:rStyle w:val="NormalTok"/>
        </w:rPr>
        <w:t xml:space="preserve">)  </w:t>
      </w:r>
      <w:r>
        <w:br/>
      </w:r>
      <w:r>
        <w:rPr>
          <w:rStyle w:val="FunctionTok"/>
        </w:rPr>
        <w:t>mtext</w:t>
      </w:r>
      <w:r>
        <w:rPr>
          <w:rStyle w:val="NormalTok"/>
        </w:rPr>
        <w:t>(</w:t>
      </w:r>
      <w:r>
        <w:rPr>
          <w:rStyle w:val="StringTok"/>
        </w:rPr>
        <w:t>"Residual"</w:t>
      </w:r>
      <w:r>
        <w:rPr>
          <w:rStyle w:val="NormalTok"/>
        </w:rPr>
        <w:t>,</w:t>
      </w:r>
      <w:r>
        <w:rPr>
          <w:rStyle w:val="AttributeTok"/>
        </w:rPr>
        <w:t>side=</w:t>
      </w:r>
      <w:r>
        <w:rPr>
          <w:rStyle w:val="DecValTok"/>
        </w:rPr>
        <w:t>2</w:t>
      </w:r>
      <w:r>
        <w:rPr>
          <w:rStyle w:val="NormalTok"/>
        </w:rPr>
        <w:t>,</w:t>
      </w:r>
      <w:r>
        <w:rPr>
          <w:rStyle w:val="AttributeTok"/>
        </w:rPr>
        <w:t>line=</w:t>
      </w:r>
      <w:r>
        <w:rPr>
          <w:rStyle w:val="SpecialCharTok"/>
        </w:rPr>
        <w:t>-</w:t>
      </w:r>
      <w:r>
        <w:rPr>
          <w:rStyle w:val="FloatTok"/>
        </w:rPr>
        <w:t>0.1</w:t>
      </w:r>
      <w:r>
        <w:rPr>
          <w:rStyle w:val="NormalTok"/>
        </w:rPr>
        <w:t>,</w:t>
      </w:r>
      <w:r>
        <w:rPr>
          <w:rStyle w:val="AttributeTok"/>
        </w:rPr>
        <w:t>cex=</w:t>
      </w:r>
      <w:r>
        <w:rPr>
          <w:rStyle w:val="FloatTok"/>
        </w:rPr>
        <w:t>1.0</w:t>
      </w:r>
      <w:r>
        <w:rPr>
          <w:rStyle w:val="NormalTok"/>
        </w:rPr>
        <w:t>,</w:t>
      </w:r>
      <w:r>
        <w:rPr>
          <w:rStyle w:val="AttributeTok"/>
        </w:rPr>
        <w:t>font=</w:t>
      </w:r>
      <w:r>
        <w:rPr>
          <w:rStyle w:val="DecValTok"/>
        </w:rPr>
        <w:t>7</w:t>
      </w:r>
      <w:r>
        <w:rPr>
          <w:rStyle w:val="NormalTok"/>
        </w:rPr>
        <w:t>,</w:t>
      </w:r>
      <w:r>
        <w:rPr>
          <w:rStyle w:val="AttributeTok"/>
        </w:rPr>
        <w:t>outer=</w:t>
      </w:r>
      <w:r>
        <w:rPr>
          <w:rStyle w:val="ConstantTok"/>
        </w:rPr>
        <w:t>TRUE</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330" w:name="fig-5-5"/>
            <w:r>
              <w:rPr>
                <w:noProof/>
                <w:lang w:eastAsia="zh-CN"/>
              </w:rPr>
              <w:lastRenderedPageBreak/>
              <w:drawing>
                <wp:inline distT="0" distB="0" distL="0" distR="0">
                  <wp:extent cx="4620126" cy="3696101"/>
                  <wp:effectExtent l="0" t="0" r="0" b="0"/>
                  <wp:docPr id="381" name="Picture"/>
                  <wp:cNvGraphicFramePr/>
                  <a:graphic xmlns:a="http://schemas.openxmlformats.org/drawingml/2006/main">
                    <a:graphicData uri="http://schemas.openxmlformats.org/drawingml/2006/picture">
                      <pic:pic xmlns:pic="http://schemas.openxmlformats.org/drawingml/2006/picture">
                        <pic:nvPicPr>
                          <pic:cNvPr id="382" name="Picture" descr="05-staticModel_files/figure-docx/fig-5-5-1.png"/>
                          <pic:cNvPicPr>
                            <a:picLocks noChangeAspect="1" noChangeArrowheads="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5.5: </w:t>
            </w:r>
            <w:r>
              <w:t>黑岛黑唇鲍标记数据的</w:t>
            </w:r>
            <w:r>
              <w:t xml:space="preserve"> von Betalanffy </w:t>
            </w:r>
            <w:r>
              <w:t>曲线残差图（左侧）和</w:t>
            </w:r>
            <w:r>
              <w:t xml:space="preserve"> </w:t>
            </w:r>
            <w:r>
              <w:t>逆</w:t>
            </w:r>
            <w:r>
              <w:t xml:space="preserve"> Logistic </w:t>
            </w:r>
            <w:r>
              <w:t>曲线残差图（右侧）。标记与回捕之间的时间间隔为</w:t>
            </w:r>
            <w:r>
              <w:t xml:space="preserve"> 1.02 </w:t>
            </w:r>
            <w:r>
              <w:t>年。</w:t>
            </w:r>
          </w:p>
        </w:tc>
        <w:bookmarkEnd w:id="330"/>
      </w:tr>
    </w:tbl>
    <w:p w:rsidR="003045B9" w:rsidRDefault="00E54A55">
      <w:pPr>
        <w:pStyle w:val="3"/>
      </w:pPr>
      <w:bookmarkStart w:id="331" w:name="对-fabens-方法的深入探讨"/>
      <w:bookmarkStart w:id="332" w:name="_Toc205277897"/>
      <w:bookmarkEnd w:id="327"/>
      <w:r>
        <w:t xml:space="preserve">5.3.4 </w:t>
      </w:r>
      <w:r>
        <w:t>对</w:t>
      </w:r>
      <w:r>
        <w:t xml:space="preserve"> Fabens </w:t>
      </w:r>
      <w:r>
        <w:t>方法的深入探讨</w:t>
      </w:r>
      <w:bookmarkEnd w:id="332"/>
    </w:p>
    <w:p w:rsidR="003045B9" w:rsidRDefault="00E54A55">
      <w:pPr>
        <w:pStyle w:val="FirstParagraph"/>
      </w:pPr>
      <w:r>
        <w:t xml:space="preserve">von Bertalanffy </w:t>
      </w:r>
      <w:r>
        <w:t>方程的</w:t>
      </w:r>
      <w:r>
        <w:t xml:space="preserve"> Fabens </w:t>
      </w:r>
      <w:r>
        <w:t>变换所描述的生长曲线使用了相同的参数，但却暗藏了一些不易察觉的差异。您一定还记得我们使用两种不同的残差误差结构拟合</w:t>
      </w:r>
      <w:r>
        <w:t xml:space="preserve"> vB </w:t>
      </w:r>
      <w:r>
        <w:t>曲线的例子，这使得结果无法比较，或者更严格地说，无法比较。</w:t>
      </w:r>
      <w:r>
        <w:t>F</w:t>
      </w:r>
      <w:r>
        <w:t xml:space="preserve">abens </w:t>
      </w:r>
      <w:r>
        <w:t>变换改变了残差结构以及参数之间的相互作用方式。取而代之的是</w:t>
      </w:r>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t xml:space="preserve"> </w:t>
      </w:r>
      <w:r>
        <w:t>变成了绝对最大值，这就是它能预测负增长的原因。严格来说，</w:t>
      </w:r>
      <w:r>
        <w:t xml:space="preserve">Fabens </w:t>
      </w:r>
      <w:r>
        <w:t>模型的参数与</w:t>
      </w:r>
      <w:r>
        <w:t xml:space="preserve"> von Bertalanffy </w:t>
      </w:r>
      <w:r>
        <w:t>模型的参数含义不同。</w:t>
      </w:r>
    </w:p>
    <w:p w:rsidR="003045B9" w:rsidRDefault="00E54A55">
      <w:pPr>
        <w:pStyle w:val="a0"/>
      </w:pPr>
      <w:r>
        <w:t>我们对</w:t>
      </w:r>
      <w:r>
        <w:t xml:space="preserve"> von Bertalanffy </w:t>
      </w:r>
      <w:r>
        <w:t>曲线和逆</w:t>
      </w:r>
      <w:r>
        <w:t xml:space="preserve"> logistic </w:t>
      </w:r>
      <w:r>
        <w:t>曲线进行了比较，但由于我们使用了鲍鱼种群的数据作为例子，我们对哪条曲线可能更有用的看法有失偏颇。在大多数有鳞鱼类渔业中，人们发现</w:t>
      </w:r>
      <w:r>
        <w:t xml:space="preserve"> von Bertalanffy </w:t>
      </w:r>
      <w:r>
        <w:t>曲线作为对生长的一般描述是最有用的，尽管它还存在一些问题。但所有</w:t>
      </w:r>
      <w:r>
        <w:t>生长模型（不只是标记生长模型）的一个普遍问题是我们迄今为止所使用的假设，即围绕预测生长趋势的观测变化将是恒定的。如果我们看一下</w:t>
      </w:r>
      <w:r>
        <w:t xml:space="preserve"> </w:t>
      </w:r>
      <w:hyperlink w:anchor="fig-5-3">
        <w:r>
          <w:rPr>
            <w:rStyle w:val="ad"/>
          </w:rPr>
          <w:t>图</w:t>
        </w:r>
        <w:r>
          <w:rPr>
            <w:rStyle w:val="ad"/>
          </w:rPr>
          <w:t> 5.3</w:t>
        </w:r>
      </w:hyperlink>
      <w:r>
        <w:t xml:space="preserve"> </w:t>
      </w:r>
      <w:r>
        <w:t>或</w:t>
      </w:r>
      <w:r>
        <w:t xml:space="preserve"> </w:t>
      </w:r>
      <w:hyperlink w:anchor="fig-5-4">
        <w:r>
          <w:rPr>
            <w:rStyle w:val="ad"/>
          </w:rPr>
          <w:t>图</w:t>
        </w:r>
        <w:r>
          <w:rPr>
            <w:rStyle w:val="ad"/>
          </w:rPr>
          <w:t> 5.4</w:t>
        </w:r>
      </w:hyperlink>
      <w:r>
        <w:t xml:space="preserve"> </w:t>
      </w:r>
      <w:r>
        <w:t>，还记得我们在第</w:t>
      </w:r>
      <w:r>
        <w:t xml:space="preserve"> </w:t>
      </w:r>
      <w:hyperlink w:anchor="sec-paraestimat">
        <w:r>
          <w:rPr>
            <w:rStyle w:val="ad"/>
          </w:rPr>
          <w:t>4</w:t>
        </w:r>
      </w:hyperlink>
      <w:r>
        <w:t xml:space="preserve"> </w:t>
      </w:r>
      <w:r>
        <w:t>章</w:t>
      </w:r>
      <w:r>
        <w:t>“</w:t>
      </w:r>
      <w:hyperlink r:id="rId76">
        <w:r>
          <w:rPr>
            <w:rStyle w:val="ad"/>
          </w:rPr>
          <w:t>模型参数估计</w:t>
        </w:r>
      </w:hyperlink>
      <w:r>
        <w:t>”</w:t>
      </w:r>
      <w:r>
        <w:t>中绘制的年龄长度数据，那么在每种情况下，初始</w:t>
      </w:r>
      <w:r>
        <w:t>长度或年龄的变化趋势都比较明显。与其坚持在残差中使用恒定的方差（如</w:t>
      </w:r>
      <w:r>
        <w:t xml:space="preserve"> SSQ </w:t>
      </w:r>
      <w:r>
        <w:t>所要求的），不如使用恒定的变异系数（</w:t>
      </w:r>
      <w:r>
        <w:t xml:space="preserve"> </w:t>
      </w:r>
      <m:oMath>
        <m:r>
          <w:rPr>
            <w:rFonts w:ascii="Cambria Math" w:hAnsi="Cambria Math"/>
          </w:rPr>
          <m:t>σ</m:t>
        </m:r>
        <m:r>
          <m:rPr>
            <m:sty m:val="p"/>
          </m:rPr>
          <w:rPr>
            <w:rFonts w:ascii="Cambria Math" w:hAnsi="Cambria Math"/>
          </w:rPr>
          <m:t>/</m:t>
        </m:r>
        <m:r>
          <w:rPr>
            <w:rFonts w:ascii="Cambria Math" w:hAnsi="Cambria Math"/>
          </w:rPr>
          <m:t>μ</m:t>
        </m:r>
      </m:oMath>
      <w:r>
        <w:t xml:space="preserve"> </w:t>
      </w:r>
      <w:r>
        <w:t>）。如果我们使用最大似然法，就有可能对残差的方差进行单独建模，从而得出一系列不同的结果；</w:t>
      </w:r>
      <w:r>
        <w:t>Francis</w:t>
      </w:r>
      <w:r>
        <w:t>（</w:t>
      </w:r>
      <w:r>
        <w:t xml:space="preserve">1988 </w:t>
      </w:r>
      <w:r>
        <w:t>）正是这样做的。他使用最大似然法对</w:t>
      </w:r>
      <w:r>
        <w:lastRenderedPageBreak/>
        <w:t>数据进行了标记模型拟合，并假定每种情况下的残差都是正态分布的，但他对残差方差与期望</w:t>
      </w:r>
      <w:r>
        <w:t xml:space="preserve"> </w:t>
      </w:r>
      <m:oMath>
        <m:r>
          <w:rPr>
            <w:rFonts w:ascii="Cambria Math" w:hAnsi="Cambria Math"/>
          </w:rPr>
          <m:t>ΔL</m:t>
        </m:r>
      </m:oMath>
      <w:r>
        <w:t xml:space="preserve"> </w:t>
      </w:r>
      <w:r>
        <w:t>之间的关系提出了一些不同的函数形式（与初始长度的函数关系也是可能的）。迄今为止，我们使用的方法假定方差为常数，因此我们估算了一个常数</w:t>
      </w:r>
      <w:r>
        <w:t xml:space="preserve"> </w:t>
      </w:r>
      <m:oMath>
        <m:r>
          <w:rPr>
            <w:rFonts w:ascii="Cambria Math" w:hAnsi="Cambria Math"/>
          </w:rPr>
          <m:t>σ</m:t>
        </m:r>
      </m:oMath>
      <w:r>
        <w:t xml:space="preserve"> </w:t>
      </w:r>
      <w:r>
        <w:t>参数。</w:t>
      </w:r>
      <w:r>
        <w:t>Francis</w:t>
      </w:r>
      <w:r>
        <w:t>（</w:t>
      </w:r>
      <w:r>
        <w:t>1988</w:t>
      </w:r>
      <w:r>
        <w:t>）则建议，方差可以有一个介于</w:t>
      </w:r>
      <w:r>
        <w:t xml:space="preserve"> </w:t>
      </w:r>
      <m:oMath>
        <m:r>
          <w:rPr>
            <w:rFonts w:ascii="Cambria Math" w:hAnsi="Cambria Math"/>
          </w:rPr>
          <m:t>σ</m:t>
        </m:r>
      </m:oMath>
      <w:r>
        <w:t xml:space="preserve"> </w:t>
      </w:r>
      <w:r>
        <w:t>和</w:t>
      </w:r>
      <w:r>
        <w:t xml:space="preserve"> </w:t>
      </w:r>
      <m:oMath>
        <m:r>
          <w:rPr>
            <w:rFonts w:ascii="Cambria Math" w:hAnsi="Cambria Math"/>
          </w:rPr>
          <m:t>ΔL</m:t>
        </m:r>
      </m:oMath>
      <w:r>
        <w:t xml:space="preserve"> </w:t>
      </w:r>
      <w:r>
        <w:t>之间的恒定乘数，标记数据之间可以存在反比关系。这些考虑因素也适用于年龄</w:t>
      </w:r>
      <w:r>
        <w:t>-</w:t>
      </w:r>
      <w:r>
        <w:t>长度模型，在这种模型中，常数乘数将使年龄与</w:t>
      </w:r>
      <w:r>
        <w:t xml:space="preserve"> </w:t>
      </w:r>
      <m:oMath>
        <m:r>
          <w:rPr>
            <w:rFonts w:ascii="Cambria Math" w:hAnsi="Cambria Math"/>
          </w:rPr>
          <m:t>σ</m:t>
        </m:r>
      </m:oMath>
      <w:r>
        <w:t xml:space="preserve"> </w:t>
      </w:r>
      <w:r>
        <w:t>之间呈线性关系。</w:t>
      </w:r>
    </w:p>
    <w:p w:rsidR="003045B9" w:rsidRDefault="00E54A55">
      <w:pPr>
        <w:pStyle w:val="a0"/>
      </w:pPr>
      <w:bookmarkStart w:id="333" w:name="eq-5_5"/>
      <m:oMathPara>
        <m:oMathParaPr>
          <m:jc m:val="center"/>
        </m:oMathParaPr>
        <m:oMath>
          <m:r>
            <w:rPr>
              <w:rFonts w:ascii="Cambria Math" w:hAnsi="Cambria Math"/>
            </w:rPr>
            <m:t>σ</m:t>
          </m:r>
          <m:r>
            <m:rPr>
              <m:sty m:val="p"/>
            </m:rPr>
            <w:rPr>
              <w:rFonts w:ascii="Cambria Math" w:hAnsi="Cambria Math"/>
            </w:rPr>
            <m:t>=</m:t>
          </m:r>
          <m:r>
            <w:rPr>
              <w:rFonts w:ascii="Cambria Math" w:hAnsi="Cambria Math"/>
            </w:rPr>
            <m:t>υ</m:t>
          </m:r>
          <m:d>
            <m:dPr>
              <m:ctrlPr>
                <w:rPr>
                  <w:rFonts w:ascii="Cambria Math" w:hAnsi="Cambria Math"/>
                </w:rPr>
              </m:ctrlPr>
            </m:dPr>
            <m:e>
              <m:r>
                <w:rPr>
                  <w:rFonts w:ascii="Cambria Math" w:hAnsi="Cambria Math"/>
                </w:rPr>
                <m:t>Δ</m:t>
              </m:r>
              <m:acc>
                <m:accPr>
                  <m:ctrlPr>
                    <w:rPr>
                      <w:rFonts w:ascii="Cambria Math" w:hAnsi="Cambria Math"/>
                    </w:rPr>
                  </m:ctrlPr>
                </m:accPr>
                <m:e>
                  <m:r>
                    <w:rPr>
                      <w:rFonts w:ascii="Cambria Math" w:hAnsi="Cambria Math"/>
                    </w:rPr>
                    <m:t>L</m:t>
                  </m:r>
                </m:e>
              </m:acc>
            </m:e>
          </m:d>
          <m:r>
            <w:rPr>
              <w:rFonts w:ascii="Cambria Math" w:hAnsi="Cambria Math"/>
            </w:rPr>
            <m:t>  </m:t>
          </m:r>
          <m:d>
            <m:dPr>
              <m:ctrlPr>
                <w:rPr>
                  <w:rFonts w:ascii="Cambria Math" w:hAnsi="Cambria Math"/>
                </w:rPr>
              </m:ctrlPr>
            </m:dPr>
            <m:e>
              <m:r>
                <w:rPr>
                  <w:rFonts w:ascii="Cambria Math" w:hAnsi="Cambria Math"/>
                </w:rPr>
                <m:t>5.5</m:t>
              </m:r>
            </m:e>
          </m:d>
        </m:oMath>
      </m:oMathPara>
      <w:bookmarkEnd w:id="333"/>
    </w:p>
    <w:p w:rsidR="003045B9" w:rsidRDefault="00E54A55">
      <w:pPr>
        <w:pStyle w:val="FirstParagraph"/>
      </w:pPr>
      <w:r>
        <w:t>其中</w:t>
      </w:r>
      <w:r>
        <w:t xml:space="preserve"> </w:t>
      </w:r>
      <m:oMath>
        <m:r>
          <w:rPr>
            <w:rFonts w:ascii="Cambria Math" w:hAnsi="Cambria Math"/>
          </w:rPr>
          <m:t>υ</m:t>
        </m:r>
      </m:oMath>
      <w:r>
        <w:t xml:space="preserve"> </w:t>
      </w:r>
      <w:r>
        <w:t>是期望</w:t>
      </w:r>
      <w:r>
        <w:t xml:space="preserve"> </w:t>
      </w:r>
      <m:oMath>
        <m:r>
          <w:rPr>
            <w:rFonts w:ascii="Cambria Math" w:hAnsi="Cambria Math"/>
          </w:rPr>
          <m:t>ΔL</m:t>
        </m:r>
      </m:oMath>
      <w:r>
        <w:t xml:space="preserve"> </w:t>
      </w:r>
      <w:r>
        <w:t>的常数乘数，需要分别估算。此时正态似然将变为：</w:t>
      </w:r>
    </w:p>
    <w:p w:rsidR="003045B9" w:rsidRDefault="00E54A55">
      <w:pPr>
        <w:pStyle w:val="a0"/>
      </w:pPr>
      <w:bookmarkStart w:id="334" w:name="eq-5_6"/>
      <m:oMathPara>
        <m:oMathParaPr>
          <m:jc m:val="center"/>
        </m:oMathParaPr>
        <m:oMath>
          <m:r>
            <w:rPr>
              <w:rFonts w:ascii="Cambria Math" w:hAnsi="Cambria Math"/>
            </w:rPr>
            <m:t>L</m:t>
          </m:r>
          <m:d>
            <m:dPr>
              <m:ctrlPr>
                <w:rPr>
                  <w:rFonts w:ascii="Cambria Math" w:hAnsi="Cambria Math"/>
                </w:rPr>
              </m:ctrlPr>
            </m:dPr>
            <m:e>
              <m:r>
                <w:rPr>
                  <w:rFonts w:ascii="Cambria Math" w:hAnsi="Cambria Math"/>
                </w:rPr>
                <m:t>ΔL</m:t>
              </m:r>
              <m:r>
                <m:rPr>
                  <m:sty m:val="p"/>
                </m:rPr>
                <w:rPr>
                  <w:rFonts w:ascii="Cambria Math" w:hAnsi="Cambria Math"/>
                </w:rPr>
                <m:t>|</m:t>
              </m:r>
              <m:r>
                <w:rPr>
                  <w:rFonts w:ascii="Cambria Math" w:hAnsi="Cambria Math"/>
                </w:rPr>
                <m:t>Data</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m:t>
                      </m:r>
                      <m:r>
                        <w:rPr>
                          <w:rFonts w:ascii="Cambria Math" w:hAnsi="Cambria Math"/>
                        </w:rPr>
                        <m:t>π</m:t>
                      </m:r>
                    </m:e>
                  </m:rad>
                  <m:r>
                    <w:rPr>
                      <w:rFonts w:ascii="Cambria Math" w:hAnsi="Cambria Math"/>
                    </w:rPr>
                    <m:t>υΔ</m:t>
                  </m:r>
                  <m:acc>
                    <m:accPr>
                      <m:ctrlPr>
                        <w:rPr>
                          <w:rFonts w:ascii="Cambria Math" w:hAnsi="Cambria Math"/>
                        </w:rPr>
                      </m:ctrlPr>
                    </m:accPr>
                    <m:e>
                      <m:r>
                        <w:rPr>
                          <w:rFonts w:ascii="Cambria Math" w:hAnsi="Cambria Math"/>
                        </w:rPr>
                        <m:t>L</m:t>
                      </m:r>
                    </m:e>
                  </m:acc>
                </m:den>
              </m:f>
            </m:e>
          </m:nary>
          <m:r>
            <m:rPr>
              <m:sty m:val="p"/>
            </m:rPr>
            <w:rPr>
              <w:rFonts w:ascii="Cambria Math" w:hAnsi="Cambria Math"/>
            </w:rPr>
            <m:t>exp</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ΔL</m:t>
                          </m:r>
                          <m:r>
                            <m:rPr>
                              <m:sty m:val="p"/>
                            </m:rPr>
                            <w:rPr>
                              <w:rFonts w:ascii="Cambria Math" w:hAnsi="Cambria Math"/>
                            </w:rPr>
                            <m:t>-</m:t>
                          </m:r>
                          <m:r>
                            <w:rPr>
                              <w:rFonts w:ascii="Cambria Math" w:hAnsi="Cambria Math"/>
                            </w:rPr>
                            <m:t>Δ</m:t>
                          </m:r>
                          <m:acc>
                            <m:accPr>
                              <m:ctrlPr>
                                <w:rPr>
                                  <w:rFonts w:ascii="Cambria Math" w:hAnsi="Cambria Math"/>
                                </w:rPr>
                              </m:ctrlPr>
                            </m:accPr>
                            <m:e>
                              <m:r>
                                <w:rPr>
                                  <w:rFonts w:ascii="Cambria Math" w:hAnsi="Cambria Math"/>
                                </w:rPr>
                                <m:t>L</m:t>
                              </m:r>
                            </m:e>
                          </m:acc>
                        </m:e>
                      </m:d>
                    </m:e>
                    <m:sup>
                      <m:r>
                        <w:rPr>
                          <w:rFonts w:ascii="Cambria Math" w:hAnsi="Cambria Math"/>
                        </w:rPr>
                        <m:t>2</m:t>
                      </m:r>
                    </m:sup>
                  </m:sSup>
                </m:num>
                <m:den>
                  <m:r>
                    <w:rPr>
                      <w:rFonts w:ascii="Cambria Math" w:hAnsi="Cambria Math"/>
                    </w:rPr>
                    <m:t>2</m:t>
                  </m:r>
                  <m:sSup>
                    <m:sSupPr>
                      <m:ctrlPr>
                        <w:rPr>
                          <w:rFonts w:ascii="Cambria Math" w:hAnsi="Cambria Math"/>
                        </w:rPr>
                      </m:ctrlPr>
                    </m:sSupPr>
                    <m:e>
                      <m:d>
                        <m:dPr>
                          <m:ctrlPr>
                            <w:rPr>
                              <w:rFonts w:ascii="Cambria Math" w:hAnsi="Cambria Math"/>
                            </w:rPr>
                          </m:ctrlPr>
                        </m:dPr>
                        <m:e>
                          <m:r>
                            <w:rPr>
                              <w:rFonts w:ascii="Cambria Math" w:hAnsi="Cambria Math"/>
                            </w:rPr>
                            <m:t>υΔ</m:t>
                          </m:r>
                          <m:acc>
                            <m:accPr>
                              <m:ctrlPr>
                                <w:rPr>
                                  <w:rFonts w:ascii="Cambria Math" w:hAnsi="Cambria Math"/>
                                </w:rPr>
                              </m:ctrlPr>
                            </m:accPr>
                            <m:e>
                              <m:r>
                                <w:rPr>
                                  <w:rFonts w:ascii="Cambria Math" w:hAnsi="Cambria Math"/>
                                </w:rPr>
                                <m:t>L</m:t>
                              </m:r>
                            </m:e>
                          </m:acc>
                        </m:e>
                      </m:d>
                    </m:e>
                    <m:sup>
                      <m:r>
                        <w:rPr>
                          <w:rFonts w:ascii="Cambria Math" w:hAnsi="Cambria Math"/>
                        </w:rPr>
                        <m:t>2</m:t>
                      </m:r>
                    </m:sup>
                  </m:sSup>
                </m:den>
              </m:f>
            </m:e>
          </m:d>
          <m:r>
            <w:rPr>
              <w:rFonts w:ascii="Cambria Math" w:hAnsi="Cambria Math"/>
            </w:rPr>
            <m:t>  </m:t>
          </m:r>
          <m:d>
            <m:dPr>
              <m:ctrlPr>
                <w:rPr>
                  <w:rFonts w:ascii="Cambria Math" w:hAnsi="Cambria Math"/>
                </w:rPr>
              </m:ctrlPr>
            </m:dPr>
            <m:e>
              <m:r>
                <w:rPr>
                  <w:rFonts w:ascii="Cambria Math" w:hAnsi="Cambria Math"/>
                </w:rPr>
                <m:t>5.6</m:t>
              </m:r>
            </m:e>
          </m:d>
        </m:oMath>
      </m:oMathPara>
      <w:bookmarkEnd w:id="334"/>
    </w:p>
    <w:p w:rsidR="003045B9" w:rsidRDefault="00E54A55">
      <w:pPr>
        <w:pStyle w:val="FirstParagraph"/>
      </w:pPr>
      <w:r>
        <w:t>其中用</w:t>
      </w:r>
      <w:r>
        <w:t xml:space="preserve"> </w:t>
      </w:r>
      <m:oMath>
        <m:r>
          <w:rPr>
            <w:rFonts w:ascii="Cambria Math" w:hAnsi="Cambria Math"/>
          </w:rPr>
          <m:t>2</m:t>
        </m:r>
        <m:sSup>
          <m:sSupPr>
            <m:ctrlPr>
              <w:rPr>
                <w:rFonts w:ascii="Cambria Math" w:hAnsi="Cambria Math"/>
              </w:rPr>
            </m:ctrlPr>
          </m:sSupPr>
          <m:e>
            <m:d>
              <m:dPr>
                <m:ctrlPr>
                  <w:rPr>
                    <w:rFonts w:ascii="Cambria Math" w:hAnsi="Cambria Math"/>
                  </w:rPr>
                </m:ctrlPr>
              </m:dPr>
              <m:e>
                <m:r>
                  <w:rPr>
                    <w:rFonts w:ascii="Cambria Math" w:hAnsi="Cambria Math"/>
                  </w:rPr>
                  <m:t>υΔ</m:t>
                </m:r>
                <m:acc>
                  <m:accPr>
                    <m:ctrlPr>
                      <w:rPr>
                        <w:rFonts w:ascii="Cambria Math" w:hAnsi="Cambria Math"/>
                      </w:rPr>
                    </m:ctrlPr>
                  </m:accPr>
                  <m:e>
                    <m:r>
                      <w:rPr>
                        <w:rFonts w:ascii="Cambria Math" w:hAnsi="Cambria Math"/>
                      </w:rPr>
                      <m:t>L</m:t>
                    </m:r>
                  </m:e>
                </m:acc>
              </m:e>
            </m:d>
          </m:e>
          <m:sup>
            <m:r>
              <w:rPr>
                <w:rFonts w:ascii="Cambria Math" w:hAnsi="Cambria Math"/>
              </w:rPr>
              <m:t>2</m:t>
            </m:r>
          </m:sup>
        </m:sSup>
      </m:oMath>
      <w:r>
        <w:t xml:space="preserve"> </w:t>
      </w:r>
      <w:r>
        <w:t>替代一般正态似然的</w:t>
      </w:r>
      <w:r>
        <w:t xml:space="preserve"> </w:t>
      </w:r>
      <m:oMath>
        <m:sSup>
          <m:sSupPr>
            <m:ctrlPr>
              <w:rPr>
                <w:rFonts w:ascii="Cambria Math" w:hAnsi="Cambria Math"/>
              </w:rPr>
            </m:ctrlPr>
          </m:sSupPr>
          <m:e>
            <m:r>
              <w:rPr>
                <w:rFonts w:ascii="Cambria Math" w:hAnsi="Cambria Math"/>
              </w:rPr>
              <m:t>σ</m:t>
            </m:r>
          </m:e>
          <m:sup>
            <m:r>
              <w:rPr>
                <w:rFonts w:ascii="Cambria Math" w:hAnsi="Cambria Math"/>
              </w:rPr>
              <m:t>2</m:t>
            </m:r>
          </m:sup>
        </m:sSup>
      </m:oMath>
      <w:r>
        <w:t>。除这一简单的替代方案外，</w:t>
      </w:r>
      <w:r>
        <w:t>Francis</w:t>
      </w:r>
      <w:r>
        <w:t>（</w:t>
      </w:r>
      <w:r>
        <w:t xml:space="preserve">1988 </w:t>
      </w:r>
      <w:r>
        <w:t>）还建议对标记数据采用指数递减的残差标准差，再加上一个可估算的常数</w:t>
      </w:r>
      <w:r>
        <w:t xml:space="preserve"> </w:t>
      </w:r>
      <m:oMath>
        <m:r>
          <w:rPr>
            <w:rFonts w:ascii="Cambria Math" w:hAnsi="Cambria Math"/>
          </w:rPr>
          <m:t>τ</m:t>
        </m:r>
      </m:oMath>
      <w:r>
        <w:t xml:space="preserve"> </w:t>
      </w:r>
      <w:r>
        <w:t>：</w:t>
      </w:r>
    </w:p>
    <w:p w:rsidR="003045B9" w:rsidRDefault="00E54A55">
      <w:pPr>
        <w:pStyle w:val="a0"/>
      </w:pPr>
      <w:bookmarkStart w:id="335" w:name="eq-5_-_7"/>
      <m:oMathPara>
        <m:oMathParaPr>
          <m:jc m:val="center"/>
        </m:oMathParaPr>
        <m:oMath>
          <m:r>
            <w:rPr>
              <w:rFonts w:ascii="Cambria Math" w:hAnsi="Cambria Math"/>
            </w:rPr>
            <m:t>σ</m:t>
          </m:r>
          <m:r>
            <m:rPr>
              <m:sty m:val="p"/>
            </m:rPr>
            <w:rPr>
              <w:rFonts w:ascii="Cambria Math" w:hAnsi="Cambria Math"/>
            </w:rPr>
            <m:t>=</m:t>
          </m:r>
          <m:r>
            <w:rPr>
              <w:rFonts w:ascii="Cambria Math" w:hAnsi="Cambria Math"/>
            </w:rPr>
            <m:t>τ</m:t>
          </m:r>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υ</m:t>
                  </m:r>
                  <m:d>
                    <m:dPr>
                      <m:ctrlPr>
                        <w:rPr>
                          <w:rFonts w:ascii="Cambria Math" w:hAnsi="Cambria Math"/>
                        </w:rPr>
                      </m:ctrlPr>
                    </m:dPr>
                    <m:e>
                      <m:r>
                        <w:rPr>
                          <w:rFonts w:ascii="Cambria Math" w:hAnsi="Cambria Math"/>
                        </w:rPr>
                        <m:t>Δ</m:t>
                      </m:r>
                      <m:acc>
                        <m:accPr>
                          <m:ctrlPr>
                            <w:rPr>
                              <w:rFonts w:ascii="Cambria Math" w:hAnsi="Cambria Math"/>
                            </w:rPr>
                          </m:ctrlPr>
                        </m:accPr>
                        <m:e>
                          <m:r>
                            <w:rPr>
                              <w:rFonts w:ascii="Cambria Math" w:hAnsi="Cambria Math"/>
                            </w:rPr>
                            <m:t>L</m:t>
                          </m:r>
                        </m:e>
                      </m:acc>
                    </m:e>
                  </m:d>
                </m:sup>
              </m:sSup>
            </m:e>
          </m:d>
          <m:r>
            <w:rPr>
              <w:rFonts w:ascii="Cambria Math" w:hAnsi="Cambria Math"/>
            </w:rPr>
            <m:t>  </m:t>
          </m:r>
          <m:d>
            <m:dPr>
              <m:ctrlPr>
                <w:rPr>
                  <w:rFonts w:ascii="Cambria Math" w:hAnsi="Cambria Math"/>
                </w:rPr>
              </m:ctrlPr>
            </m:dPr>
            <m:e>
              <m:r>
                <w:rPr>
                  <w:rFonts w:ascii="Cambria Math" w:hAnsi="Cambria Math"/>
                </w:rPr>
                <m:t>5.7</m:t>
              </m:r>
            </m:e>
          </m:d>
        </m:oMath>
      </m:oMathPara>
      <w:bookmarkEnd w:id="335"/>
    </w:p>
    <w:p w:rsidR="003045B9" w:rsidRDefault="00E54A55">
      <w:pPr>
        <w:pStyle w:val="FirstParagraph"/>
      </w:pPr>
      <w:r>
        <w:t>最后，</w:t>
      </w:r>
      <w:r>
        <w:t>Francis</w:t>
      </w:r>
      <w:r>
        <w:t>（</w:t>
      </w:r>
      <w:r>
        <w:t>1988</w:t>
      </w:r>
      <w:r>
        <w:t>）建议采用幂律描述的残差标准差：</w:t>
      </w:r>
    </w:p>
    <w:p w:rsidR="003045B9" w:rsidRDefault="00E54A55">
      <w:pPr>
        <w:pStyle w:val="a0"/>
      </w:pPr>
      <w:bookmarkStart w:id="336" w:name="eq-5_8"/>
      <m:oMathPara>
        <m:oMathParaPr>
          <m:jc m:val="center"/>
        </m:oMathParaPr>
        <m:oMath>
          <m:r>
            <w:rPr>
              <w:rFonts w:ascii="Cambria Math" w:hAnsi="Cambria Math"/>
            </w:rPr>
            <m:t>σ</m:t>
          </m:r>
          <m:r>
            <m:rPr>
              <m:sty m:val="p"/>
            </m:rPr>
            <w:rPr>
              <w:rFonts w:ascii="Cambria Math" w:hAnsi="Cambria Math"/>
            </w:rPr>
            <m:t>=</m:t>
          </m:r>
          <m:r>
            <w:rPr>
              <w:rFonts w:ascii="Cambria Math" w:hAnsi="Cambria Math"/>
            </w:rPr>
            <m:t>υ</m:t>
          </m:r>
          <m:sSup>
            <m:sSupPr>
              <m:ctrlPr>
                <w:rPr>
                  <w:rFonts w:ascii="Cambria Math" w:hAnsi="Cambria Math"/>
                </w:rPr>
              </m:ctrlPr>
            </m:sSupPr>
            <m:e>
              <m:d>
                <m:dPr>
                  <m:ctrlPr>
                    <w:rPr>
                      <w:rFonts w:ascii="Cambria Math" w:hAnsi="Cambria Math"/>
                    </w:rPr>
                  </m:ctrlPr>
                </m:dPr>
                <m:e>
                  <m:r>
                    <w:rPr>
                      <w:rFonts w:ascii="Cambria Math" w:hAnsi="Cambria Math"/>
                    </w:rPr>
                    <m:t>Δ</m:t>
                  </m:r>
                  <m:acc>
                    <m:accPr>
                      <m:ctrlPr>
                        <w:rPr>
                          <w:rFonts w:ascii="Cambria Math" w:hAnsi="Cambria Math"/>
                        </w:rPr>
                      </m:ctrlPr>
                    </m:accPr>
                    <m:e>
                      <m:r>
                        <w:rPr>
                          <w:rFonts w:ascii="Cambria Math" w:hAnsi="Cambria Math"/>
                        </w:rPr>
                        <m:t>L</m:t>
                      </m:r>
                    </m:e>
                  </m:acc>
                </m:e>
              </m:d>
            </m:e>
            <m:sup>
              <m:r>
                <w:rPr>
                  <w:rFonts w:ascii="Cambria Math" w:hAnsi="Cambria Math"/>
                </w:rPr>
                <m:t>τ</m:t>
              </m:r>
            </m:sup>
          </m:sSup>
          <m:r>
            <w:rPr>
              <w:rFonts w:ascii="Cambria Math" w:hAnsi="Cambria Math"/>
            </w:rPr>
            <m:t>  </m:t>
          </m:r>
          <m:d>
            <m:dPr>
              <m:ctrlPr>
                <w:rPr>
                  <w:rFonts w:ascii="Cambria Math" w:hAnsi="Cambria Math"/>
                </w:rPr>
              </m:ctrlPr>
            </m:dPr>
            <m:e>
              <m:r>
                <w:rPr>
                  <w:rFonts w:ascii="Cambria Math" w:hAnsi="Cambria Math"/>
                </w:rPr>
                <m:t>5.8</m:t>
              </m:r>
            </m:e>
          </m:d>
        </m:oMath>
      </m:oMathPara>
      <w:bookmarkEnd w:id="336"/>
    </w:p>
    <w:p w:rsidR="003045B9" w:rsidRDefault="00E54A55">
      <w:pPr>
        <w:pStyle w:val="FirstParagraph"/>
      </w:pPr>
      <w:r>
        <w:t>Francis</w:t>
      </w:r>
      <w:r>
        <w:t>（</w:t>
      </w:r>
      <w:r>
        <w:t>1988</w:t>
      </w:r>
      <w:r>
        <w:t>）还通过考虑偏差、生长率的季节性变化以及离群污染的影响，将</w:t>
      </w:r>
      <w:r>
        <w:t xml:space="preserve"> Fabens </w:t>
      </w:r>
      <w:r>
        <w:t>方法扩展到分析标记数据。文献中往往只强调了报告的一个方面，这也是经常查阅原始文献而不是依赖其他论文或书籍（如这本书）中的摘要的一个很好的理由。</w:t>
      </w:r>
      <w:r>
        <w:t>如果需要对标记数据拟合生长曲线，</w:t>
      </w:r>
      <w:r>
        <w:t>Francis</w:t>
      </w:r>
      <w:r>
        <w:t>（</w:t>
      </w:r>
      <w:r>
        <w:t>1988</w:t>
      </w:r>
      <w:r>
        <w:t>）是一个很好的起点。</w:t>
      </w:r>
    </w:p>
    <w:p w:rsidR="003045B9" w:rsidRDefault="00E54A55">
      <w:pPr>
        <w:pStyle w:val="a0"/>
      </w:pPr>
      <w:r>
        <w:t>由于方差与预期</w:t>
      </w:r>
      <w:r>
        <w:t xml:space="preserve"> </w:t>
      </w:r>
      <m:oMath>
        <m:r>
          <w:rPr>
            <w:rFonts w:ascii="Cambria Math" w:hAnsi="Cambria Math"/>
          </w:rPr>
          <m:t>ΔL</m:t>
        </m:r>
      </m:oMath>
      <w:r>
        <w:t xml:space="preserve"> </w:t>
      </w:r>
      <w:r>
        <w:t>之间关系的表达不同，常数</w:t>
      </w:r>
      <w:r>
        <w:t xml:space="preserve"> </w:t>
      </w:r>
      <m:oMath>
        <m:r>
          <w:rPr>
            <w:rFonts w:ascii="Cambria Math" w:hAnsi="Cambria Math"/>
          </w:rPr>
          <m:t>τ</m:t>
        </m:r>
      </m:oMath>
      <w:r>
        <w:t xml:space="preserve"> </w:t>
      </w:r>
      <w:r>
        <w:t>和</w:t>
      </w:r>
      <w:r>
        <w:t xml:space="preserve"> </w:t>
      </w:r>
      <m:oMath>
        <m:r>
          <w:rPr>
            <w:rFonts w:ascii="Cambria Math" w:hAnsi="Cambria Math"/>
          </w:rPr>
          <m:t>υ</m:t>
        </m:r>
      </m:oMath>
      <w:r>
        <w:t xml:space="preserve"> </w:t>
      </w:r>
      <w:r>
        <w:t>的解释也发生变化。</w:t>
      </w:r>
      <w:r>
        <w:t xml:space="preserve"> </w:t>
      </w:r>
      <w:r>
        <w:t>如前所述，如果假定的误差结构不同，从同一模型中得到的参数估计值也会不同，从而变得不可比较。遗憾的是，如何选择最合适的误差结构并不是一个简单的问题。充其量，无论选择哪种曲线，使用非恒定方差都能提供与之相关的不确定性的另一种视角。</w:t>
      </w:r>
    </w:p>
    <w:p w:rsidR="003045B9" w:rsidRDefault="00E54A55">
      <w:pPr>
        <w:pStyle w:val="3"/>
      </w:pPr>
      <w:bookmarkStart w:id="337" w:name="非恒定方差的实现"/>
      <w:bookmarkStart w:id="338" w:name="_Toc205277898"/>
      <w:bookmarkEnd w:id="331"/>
      <w:r>
        <w:t xml:space="preserve">5.3.5 </w:t>
      </w:r>
      <w:r>
        <w:t>非恒定方差的实现</w:t>
      </w:r>
      <w:bookmarkEnd w:id="338"/>
    </w:p>
    <w:p w:rsidR="003045B9" w:rsidRDefault="00E54A55">
      <w:pPr>
        <w:pStyle w:val="FirstParagraph"/>
      </w:pPr>
      <w:r>
        <w:t>通过包含期望</w:t>
      </w:r>
      <w:r>
        <w:t xml:space="preserve"> </w:t>
      </w:r>
      <m:oMath>
        <m:r>
          <w:rPr>
            <w:rFonts w:ascii="Cambria Math" w:hAnsi="Cambria Math"/>
          </w:rPr>
          <m:t>ΔL</m:t>
        </m:r>
      </m:oMath>
      <w:r>
        <w:t xml:space="preserve"> </w:t>
      </w:r>
      <w:r>
        <w:t>和</w:t>
      </w:r>
      <w:r>
        <w:t xml:space="preserve"> </w:t>
      </w:r>
      <w:r>
        <w:t>残差方差之间关系，我们需要改变包装函数，围绕如何使用预测值</w:t>
      </w:r>
      <w:r>
        <w:t xml:space="preserve"> </w:t>
      </w:r>
      <m:oMath>
        <m:r>
          <w:rPr>
            <w:rFonts w:ascii="Cambria Math" w:hAnsi="Cambria Math"/>
          </w:rPr>
          <m:t>Δ</m:t>
        </m:r>
        <m:acc>
          <m:accPr>
            <m:ctrlPr>
              <w:rPr>
                <w:rFonts w:ascii="Cambria Math" w:hAnsi="Cambria Math"/>
              </w:rPr>
            </m:ctrlPr>
          </m:accPr>
          <m:e>
            <m:r>
              <w:rPr>
                <w:rFonts w:ascii="Cambria Math" w:hAnsi="Cambria Math"/>
              </w:rPr>
              <m:t>L</m:t>
            </m:r>
          </m:e>
        </m:acc>
      </m:oMath>
      <w:r>
        <w:t xml:space="preserve"> </w:t>
      </w:r>
      <w:r>
        <w:t>计算负对数似然。之前，对于常数</w:t>
      </w:r>
      <w:r>
        <w:t xml:space="preserve"> </w:t>
      </w:r>
      <m:oMath>
        <m:r>
          <w:rPr>
            <w:rFonts w:ascii="Cambria Math" w:hAnsi="Cambria Math"/>
          </w:rPr>
          <m:t>σ</m:t>
        </m:r>
      </m:oMath>
      <w:r>
        <w:t xml:space="preserve"> </w:t>
      </w:r>
      <w:r>
        <w:t>我们用</w:t>
      </w:r>
      <w:r>
        <w:t xml:space="preserve"> </w:t>
      </w:r>
      <w:r>
        <w:rPr>
          <w:rStyle w:val="VerbatimChar"/>
        </w:rPr>
        <w:t>negNULL()</w:t>
      </w:r>
      <w:r>
        <w:t xml:space="preserve"> </w:t>
      </w:r>
      <w:r>
        <w:t>，所以我们可从它开始修改。我们所做的只是包括一个额外函数</w:t>
      </w:r>
      <w:r>
        <w:t xml:space="preserve"> </w:t>
      </w:r>
      <w:r>
        <w:rPr>
          <w:rStyle w:val="VerbatimChar"/>
        </w:rPr>
        <w:t>funksig()</w:t>
      </w:r>
      <w:r>
        <w:t xml:space="preserve"> </w:t>
      </w:r>
      <w:r>
        <w:t>，作为</w:t>
      </w:r>
      <w:r>
        <w:t xml:space="preserve"> </w:t>
      </w:r>
      <w:r>
        <w:rPr>
          <w:rStyle w:val="VerbatimChar"/>
        </w:rPr>
        <w:t>negnormL()</w:t>
      </w:r>
      <w:r>
        <w:t xml:space="preserve"> </w:t>
      </w:r>
      <w:r>
        <w:t>的参数（参见其帮助和代码），从而包括</w:t>
      </w:r>
      <w:r>
        <w:t xml:space="preserve"> sigma </w:t>
      </w:r>
      <w:r>
        <w:t>值的计算。通过这种方法，我们可以在</w:t>
      </w:r>
      <w:r>
        <w:t xml:space="preserve"> </w:t>
      </w:r>
      <w:r>
        <w:rPr>
          <w:rStyle w:val="VerbatimChar"/>
        </w:rPr>
        <w:t>funksig()</w:t>
      </w:r>
      <w:r>
        <w:t xml:space="preserve"> </w:t>
      </w:r>
      <w:r>
        <w:t>中保留常数</w:t>
      </w:r>
      <w:r>
        <w:t xml:space="preserve"> </w:t>
      </w:r>
      <m:oMath>
        <m:r>
          <w:rPr>
            <w:rFonts w:ascii="Cambria Math" w:hAnsi="Cambria Math"/>
          </w:rPr>
          <m:t>σ</m:t>
        </m:r>
      </m:oMath>
      <w:r>
        <w:t xml:space="preserve"> </w:t>
      </w:r>
      <w:r>
        <w:t>的长版本。但这也表明函数的行为符合预期。然后，我们可以加入一个替代的</w:t>
      </w:r>
      <w:r>
        <w:t xml:space="preserve"> </w:t>
      </w:r>
      <w:r>
        <w:rPr>
          <w:rStyle w:val="VerbatimChar"/>
        </w:rPr>
        <w:t>funksig()</w:t>
      </w:r>
      <w:r>
        <w:t>，实现上述三个选项之一（或我们自己设计的选项）。</w:t>
      </w:r>
    </w:p>
    <w:p w:rsidR="003045B9" w:rsidRDefault="00E54A55">
      <w:pPr>
        <w:pStyle w:val="SourceCode"/>
      </w:pPr>
      <w:r>
        <w:rPr>
          <w:rStyle w:val="NormalTok"/>
        </w:rPr>
        <w:lastRenderedPageBreak/>
        <w:t xml:space="preserve">   </w:t>
      </w:r>
      <w:r>
        <w:rPr>
          <w:rStyle w:val="CommentTok"/>
        </w:rPr>
        <w:t># fit the Fabens tag growth cu</w:t>
      </w:r>
      <w:r>
        <w:rPr>
          <w:rStyle w:val="CommentTok"/>
        </w:rPr>
        <w:t xml:space="preserve">rve with and without the option to   </w:t>
      </w:r>
      <w:r>
        <w:br/>
      </w:r>
      <w:r>
        <w:rPr>
          <w:rStyle w:val="NormalTok"/>
        </w:rPr>
        <w:t xml:space="preserve"> </w:t>
      </w:r>
      <w:r>
        <w:rPr>
          <w:rStyle w:val="CommentTok"/>
        </w:rPr>
        <w:t xml:space="preserve"># modify variation with predicted length. See the MQMF function  </w:t>
      </w:r>
      <w:r>
        <w:br/>
      </w:r>
      <w:r>
        <w:rPr>
          <w:rStyle w:val="NormalTok"/>
        </w:rPr>
        <w:t xml:space="preserve"> </w:t>
      </w:r>
      <w:r>
        <w:rPr>
          <w:rStyle w:val="CommentTok"/>
        </w:rPr>
        <w:t xml:space="preserve"># negnormL. So first no variation and then linear variation.   </w:t>
      </w:r>
      <w:r>
        <w:br/>
      </w:r>
      <w:r>
        <w:rPr>
          <w:rStyle w:val="NormalTok"/>
        </w:rPr>
        <w:t xml:space="preserve">sigfunk </w:t>
      </w:r>
      <w:r>
        <w:rPr>
          <w:rStyle w:val="OtherTok"/>
        </w:rPr>
        <w:t>&lt;-</w:t>
      </w:r>
      <w:r>
        <w:rPr>
          <w:rStyle w:val="NormalTok"/>
        </w:rPr>
        <w:t xml:space="preserve"> </w:t>
      </w:r>
      <w:r>
        <w:rPr>
          <w:rStyle w:val="ControlFlowTok"/>
        </w:rPr>
        <w:t>function</w:t>
      </w:r>
      <w:r>
        <w:rPr>
          <w:rStyle w:val="NormalTok"/>
        </w:rPr>
        <w:t xml:space="preserve">(pars,predobs) </w:t>
      </w:r>
      <w:r>
        <w:rPr>
          <w:rStyle w:val="FunctionTok"/>
        </w:rPr>
        <w:t>return</w:t>
      </w:r>
      <w:r>
        <w:rPr>
          <w:rStyle w:val="NormalTok"/>
        </w:rPr>
        <w:t>(</w:t>
      </w:r>
      <w:r>
        <w:rPr>
          <w:rStyle w:val="FunctionTok"/>
        </w:rPr>
        <w:t>tail</w:t>
      </w:r>
      <w:r>
        <w:rPr>
          <w:rStyle w:val="NormalTok"/>
        </w:rPr>
        <w:t>(pars,</w:t>
      </w:r>
      <w:r>
        <w:rPr>
          <w:rStyle w:val="DecValTok"/>
        </w:rPr>
        <w:t>1</w:t>
      </w:r>
      <w:r>
        <w:rPr>
          <w:rStyle w:val="NormalTok"/>
        </w:rPr>
        <w:t xml:space="preserve">)) </w:t>
      </w:r>
      <w:r>
        <w:rPr>
          <w:rStyle w:val="CommentTok"/>
        </w:rPr>
        <w:t xml:space="preserve">#no effect  </w:t>
      </w:r>
      <w:r>
        <w:br/>
      </w:r>
      <w:r>
        <w:rPr>
          <w:rStyle w:val="FunctionTok"/>
        </w:rPr>
        <w:t>data</w:t>
      </w:r>
      <w:r>
        <w:rPr>
          <w:rStyle w:val="NormalTok"/>
        </w:rPr>
        <w:t xml:space="preserve">(blackisland)  </w:t>
      </w:r>
      <w:r>
        <w:br/>
      </w:r>
      <w:r>
        <w:rPr>
          <w:rStyle w:val="NormalTok"/>
        </w:rPr>
        <w:t xml:space="preserve">bi </w:t>
      </w:r>
      <w:r>
        <w:rPr>
          <w:rStyle w:val="OtherTok"/>
        </w:rPr>
        <w:t>&lt;-</w:t>
      </w:r>
      <w:r>
        <w:rPr>
          <w:rStyle w:val="NormalTok"/>
        </w:rPr>
        <w:t xml:space="preserve"> blackisland </w:t>
      </w:r>
      <w:r>
        <w:rPr>
          <w:rStyle w:val="CommentTok"/>
        </w:rPr>
        <w:t xml:space="preserve"># just to keep things brief  </w:t>
      </w:r>
      <w:r>
        <w:br/>
      </w:r>
      <w:r>
        <w:rPr>
          <w:rStyle w:val="NormalTok"/>
        </w:rPr>
        <w:t xml:space="preserve">param </w:t>
      </w:r>
      <w:r>
        <w:rPr>
          <w:rStyle w:val="OtherTok"/>
        </w:rPr>
        <w:t>&lt;-</w:t>
      </w:r>
      <w:r>
        <w:rPr>
          <w:rStyle w:val="NormalTok"/>
        </w:rPr>
        <w:t xml:space="preserve"> </w:t>
      </w:r>
      <w:r>
        <w:rPr>
          <w:rStyle w:val="FunctionTok"/>
        </w:rPr>
        <w:t>c</w:t>
      </w:r>
      <w:r>
        <w:rPr>
          <w:rStyle w:val="NormalTok"/>
        </w:rPr>
        <w:t>(</w:t>
      </w:r>
      <w:r>
        <w:rPr>
          <w:rStyle w:val="FloatTok"/>
        </w:rPr>
        <w:t>170.0</w:t>
      </w:r>
      <w:r>
        <w:rPr>
          <w:rStyle w:val="NormalTok"/>
        </w:rPr>
        <w:t>,</w:t>
      </w:r>
      <w:r>
        <w:rPr>
          <w:rStyle w:val="FloatTok"/>
        </w:rPr>
        <w:t>0.3</w:t>
      </w:r>
      <w:r>
        <w:rPr>
          <w:rStyle w:val="NormalTok"/>
        </w:rPr>
        <w:t>,</w:t>
      </w:r>
      <w:r>
        <w:rPr>
          <w:rStyle w:val="FloatTok"/>
        </w:rPr>
        <w:t>4.0</w:t>
      </w:r>
      <w:r>
        <w:rPr>
          <w:rStyle w:val="NormalTok"/>
        </w:rPr>
        <w:t>); label</w:t>
      </w:r>
      <w:r>
        <w:rPr>
          <w:rStyle w:val="OtherTok"/>
        </w:rPr>
        <w:t>=</w:t>
      </w:r>
      <w:r>
        <w:rPr>
          <w:rStyle w:val="FunctionTok"/>
        </w:rPr>
        <w:t>c</w:t>
      </w:r>
      <w:r>
        <w:rPr>
          <w:rStyle w:val="NormalTok"/>
        </w:rPr>
        <w:t>(</w:t>
      </w:r>
      <w:r>
        <w:rPr>
          <w:rStyle w:val="StringTok"/>
        </w:rPr>
        <w:t>"Linf"</w:t>
      </w:r>
      <w:r>
        <w:rPr>
          <w:rStyle w:val="NormalTok"/>
        </w:rPr>
        <w:t>,</w:t>
      </w:r>
      <w:r>
        <w:rPr>
          <w:rStyle w:val="StringTok"/>
        </w:rPr>
        <w:t>"K"</w:t>
      </w:r>
      <w:r>
        <w:rPr>
          <w:rStyle w:val="NormalTok"/>
        </w:rPr>
        <w:t>,</w:t>
      </w:r>
      <w:r>
        <w:rPr>
          <w:rStyle w:val="StringTok"/>
        </w:rPr>
        <w:t>"sigma"</w:t>
      </w:r>
      <w:r>
        <w:rPr>
          <w:rStyle w:val="NormalTok"/>
        </w:rPr>
        <w:t xml:space="preserve">)  </w:t>
      </w:r>
      <w:r>
        <w:br/>
      </w:r>
      <w:r>
        <w:rPr>
          <w:rStyle w:val="NormalTok"/>
        </w:rPr>
        <w:t xml:space="preserve">modelvb </w:t>
      </w:r>
      <w:r>
        <w:rPr>
          <w:rStyle w:val="OtherTok"/>
        </w:rPr>
        <w:t>&lt;-</w:t>
      </w:r>
      <w:r>
        <w:rPr>
          <w:rStyle w:val="NormalTok"/>
        </w:rPr>
        <w:t xml:space="preserve"> </w:t>
      </w:r>
      <w:r>
        <w:rPr>
          <w:rStyle w:val="FunctionTok"/>
        </w:rPr>
        <w:t>nlm</w:t>
      </w:r>
      <w:r>
        <w:rPr>
          <w:rStyle w:val="NormalTok"/>
        </w:rPr>
        <w:t>(</w:t>
      </w:r>
      <w:r>
        <w:rPr>
          <w:rStyle w:val="AttributeTok"/>
        </w:rPr>
        <w:t>f=</w:t>
      </w:r>
      <w:r>
        <w:rPr>
          <w:rStyle w:val="NormalTok"/>
        </w:rPr>
        <w:t>negnormL,</w:t>
      </w:r>
      <w:r>
        <w:rPr>
          <w:rStyle w:val="AttributeTok"/>
        </w:rPr>
        <w:t>p=</w:t>
      </w:r>
      <w:r>
        <w:rPr>
          <w:rStyle w:val="NormalTok"/>
        </w:rPr>
        <w:t>param,</w:t>
      </w:r>
      <w:r>
        <w:rPr>
          <w:rStyle w:val="AttributeTok"/>
        </w:rPr>
        <w:t>funk=</w:t>
      </w:r>
      <w:r>
        <w:rPr>
          <w:rStyle w:val="NormalTok"/>
        </w:rPr>
        <w:t>fabens,</w:t>
      </w:r>
      <w:r>
        <w:rPr>
          <w:rStyle w:val="AttributeTok"/>
        </w:rPr>
        <w:t>funksig=</w:t>
      </w:r>
      <w:r>
        <w:rPr>
          <w:rStyle w:val="NormalTok"/>
        </w:rPr>
        <w:t xml:space="preserve">sigfunk,  </w:t>
      </w:r>
      <w:r>
        <w:br/>
      </w:r>
      <w:r>
        <w:rPr>
          <w:rStyle w:val="NormalTok"/>
        </w:rPr>
        <w:t xml:space="preserve">               </w:t>
      </w:r>
      <w:r>
        <w:rPr>
          <w:rStyle w:val="AttributeTok"/>
        </w:rPr>
        <w:t>indat=</w:t>
      </w:r>
      <w:r>
        <w:rPr>
          <w:rStyle w:val="NormalTok"/>
        </w:rPr>
        <w:t>bi,</w:t>
      </w:r>
      <w:r>
        <w:rPr>
          <w:rStyle w:val="AttributeTok"/>
        </w:rPr>
        <w:t>initL=</w:t>
      </w:r>
      <w:r>
        <w:rPr>
          <w:rStyle w:val="StringTok"/>
        </w:rPr>
        <w:t>"l1"</w:t>
      </w:r>
      <w:r>
        <w:rPr>
          <w:rStyle w:val="NormalTok"/>
        </w:rPr>
        <w:t>,</w:t>
      </w:r>
      <w:r>
        <w:rPr>
          <w:rStyle w:val="AttributeTok"/>
        </w:rPr>
        <w:t>delT=</w:t>
      </w:r>
      <w:r>
        <w:rPr>
          <w:rStyle w:val="StringTok"/>
        </w:rPr>
        <w:t>"dt"</w:t>
      </w:r>
      <w:r>
        <w:rPr>
          <w:rStyle w:val="NormalTok"/>
        </w:rPr>
        <w:t xml:space="preserve">)  </w:t>
      </w:r>
      <w:r>
        <w:br/>
      </w:r>
      <w:r>
        <w:rPr>
          <w:rStyle w:val="FunctionTok"/>
        </w:rPr>
        <w:t>outfit</w:t>
      </w:r>
      <w:r>
        <w:rPr>
          <w:rStyle w:val="NormalTok"/>
        </w:rPr>
        <w:t>(modelvb,</w:t>
      </w:r>
      <w:r>
        <w:rPr>
          <w:rStyle w:val="AttributeTok"/>
        </w:rPr>
        <w:t>backtra</w:t>
      </w:r>
      <w:r>
        <w:rPr>
          <w:rStyle w:val="AttributeTok"/>
        </w:rPr>
        <w:t>n =</w:t>
      </w:r>
      <w:r>
        <w:rPr>
          <w:rStyle w:val="NormalTok"/>
        </w:rPr>
        <w:t xml:space="preserve"> </w:t>
      </w:r>
      <w:r>
        <w:rPr>
          <w:rStyle w:val="ConstantTok"/>
        </w:rPr>
        <w:t>FALSE</w:t>
      </w:r>
      <w:r>
        <w:rPr>
          <w:rStyle w:val="NormalTok"/>
        </w:rPr>
        <w:t>,</w:t>
      </w:r>
      <w:r>
        <w:rPr>
          <w:rStyle w:val="AttributeTok"/>
        </w:rPr>
        <w:t>title=</w:t>
      </w:r>
      <w:r>
        <w:rPr>
          <w:rStyle w:val="StringTok"/>
        </w:rPr>
        <w:t>"vB constant sigma"</w:t>
      </w:r>
      <w:r>
        <w:rPr>
          <w:rStyle w:val="NormalTok"/>
        </w:rPr>
        <w:t xml:space="preserve">,  </w:t>
      </w:r>
      <w:r>
        <w:br/>
      </w:r>
      <w:r>
        <w:rPr>
          <w:rStyle w:val="NormalTok"/>
        </w:rPr>
        <w:t xml:space="preserve">       </w:t>
      </w:r>
      <w:r>
        <w:rPr>
          <w:rStyle w:val="AttributeTok"/>
        </w:rPr>
        <w:t>parnames =</w:t>
      </w:r>
      <w:r>
        <w:rPr>
          <w:rStyle w:val="NormalTok"/>
        </w:rPr>
        <w:t xml:space="preserve"> label)  </w:t>
      </w:r>
    </w:p>
    <w:p w:rsidR="003045B9" w:rsidRDefault="00E54A55">
      <w:pPr>
        <w:pStyle w:val="SourceCode"/>
      </w:pPr>
      <w:r>
        <w:rPr>
          <w:rStyle w:val="VerbatimChar"/>
        </w:rPr>
        <w:t xml:space="preserve">nlm solution:  vB constant sigma </w:t>
      </w:r>
      <w:r>
        <w:br/>
      </w:r>
      <w:r>
        <w:rPr>
          <w:rStyle w:val="VerbatimChar"/>
        </w:rPr>
        <w:t xml:space="preserve">minimum     :  291.1691 </w:t>
      </w:r>
      <w:r>
        <w:br/>
      </w:r>
      <w:r>
        <w:rPr>
          <w:rStyle w:val="VerbatimChar"/>
        </w:rPr>
        <w:t xml:space="preserve">iterations  :  24 </w:t>
      </w:r>
      <w:r>
        <w:br/>
      </w:r>
      <w:r>
        <w:rPr>
          <w:rStyle w:val="VerbatimChar"/>
        </w:rPr>
        <w:t xml:space="preserve">code        :  1 gradient close to 0, probably solution </w:t>
      </w:r>
      <w:r>
        <w:br/>
      </w:r>
      <w:r>
        <w:rPr>
          <w:rStyle w:val="VerbatimChar"/>
        </w:rPr>
        <w:t xml:space="preserve">              par     gradient</w:t>
      </w:r>
      <w:r>
        <w:br/>
      </w:r>
      <w:r>
        <w:rPr>
          <w:rStyle w:val="VerbatimChar"/>
        </w:rPr>
        <w:t>Linf  173.9677972 9.563666e-07</w:t>
      </w:r>
      <w:r>
        <w:br/>
      </w:r>
      <w:r>
        <w:rPr>
          <w:rStyle w:val="VerbatimChar"/>
        </w:rPr>
        <w:t>K       0.2653003 2.656839e-04</w:t>
      </w:r>
      <w:r>
        <w:br/>
      </w:r>
      <w:r>
        <w:rPr>
          <w:rStyle w:val="VerbatimChar"/>
        </w:rPr>
        <w:t>sigma   3.5861240 1.391768e-05</w:t>
      </w:r>
    </w:p>
    <w:p w:rsidR="003045B9" w:rsidRDefault="00E54A55">
      <w:pPr>
        <w:pStyle w:val="SourceCode"/>
      </w:pPr>
      <w:r>
        <w:rPr>
          <w:rStyle w:val="NormalTok"/>
        </w:rPr>
        <w:t xml:space="preserve">sigfunk2 </w:t>
      </w:r>
      <w:r>
        <w:rPr>
          <w:rStyle w:val="OtherTok"/>
        </w:rPr>
        <w:t>&lt;-</w:t>
      </w:r>
      <w:r>
        <w:rPr>
          <w:rStyle w:val="NormalTok"/>
        </w:rPr>
        <w:t xml:space="preserve"> </w:t>
      </w:r>
      <w:r>
        <w:rPr>
          <w:rStyle w:val="ControlFlowTok"/>
        </w:rPr>
        <w:t>function</w:t>
      </w:r>
      <w:r>
        <w:rPr>
          <w:rStyle w:val="NormalTok"/>
        </w:rPr>
        <w:t xml:space="preserve">(pars,predo) { </w:t>
      </w:r>
      <w:r>
        <w:rPr>
          <w:rStyle w:val="CommentTok"/>
        </w:rPr>
        <w:t xml:space="preserve"># linear with predicted length  </w:t>
      </w:r>
      <w:r>
        <w:br/>
      </w:r>
      <w:r>
        <w:rPr>
          <w:rStyle w:val="NormalTok"/>
        </w:rPr>
        <w:t xml:space="preserve">  sig </w:t>
      </w:r>
      <w:r>
        <w:rPr>
          <w:rStyle w:val="OtherTok"/>
        </w:rPr>
        <w:t>&lt;-</w:t>
      </w:r>
      <w:r>
        <w:rPr>
          <w:rStyle w:val="NormalTok"/>
        </w:rPr>
        <w:t xml:space="preserve"> </w:t>
      </w:r>
      <w:r>
        <w:rPr>
          <w:rStyle w:val="FunctionTok"/>
        </w:rPr>
        <w:t>tail</w:t>
      </w:r>
      <w:r>
        <w:rPr>
          <w:rStyle w:val="NormalTok"/>
        </w:rPr>
        <w:t>(pars,</w:t>
      </w:r>
      <w:r>
        <w:rPr>
          <w:rStyle w:val="DecValTok"/>
        </w:rPr>
        <w:t>1</w:t>
      </w:r>
      <w:r>
        <w:rPr>
          <w:rStyle w:val="NormalTok"/>
        </w:rPr>
        <w:t xml:space="preserve">) </w:t>
      </w:r>
      <w:r>
        <w:rPr>
          <w:rStyle w:val="SpecialCharTok"/>
        </w:rPr>
        <w:t>*</w:t>
      </w:r>
      <w:r>
        <w:rPr>
          <w:rStyle w:val="NormalTok"/>
        </w:rPr>
        <w:t xml:space="preserve"> predo      </w:t>
      </w:r>
      <w:r>
        <w:rPr>
          <w:rStyle w:val="CommentTok"/>
        </w:rPr>
        <w:t xml:space="preserve"># sigma x predDL, see negnormL  </w:t>
      </w:r>
      <w:r>
        <w:br/>
      </w:r>
      <w:r>
        <w:rPr>
          <w:rStyle w:val="NormalTok"/>
        </w:rPr>
        <w:t xml:space="preserve">  pick </w:t>
      </w:r>
      <w:r>
        <w:rPr>
          <w:rStyle w:val="OtherTok"/>
        </w:rPr>
        <w:t>&lt;-</w:t>
      </w:r>
      <w:r>
        <w:rPr>
          <w:rStyle w:val="NormalTok"/>
        </w:rPr>
        <w:t xml:space="preserve"> </w:t>
      </w:r>
      <w:r>
        <w:rPr>
          <w:rStyle w:val="FunctionTok"/>
        </w:rPr>
        <w:t>which</w:t>
      </w:r>
      <w:r>
        <w:rPr>
          <w:rStyle w:val="NormalTok"/>
        </w:rPr>
        <w:t xml:space="preserve">(sig </w:t>
      </w:r>
      <w:r>
        <w:rPr>
          <w:rStyle w:val="SpecialCharTok"/>
        </w:rPr>
        <w:t>&lt;=</w:t>
      </w:r>
      <w:r>
        <w:rPr>
          <w:rStyle w:val="NormalTok"/>
        </w:rPr>
        <w:t xml:space="preserve"> </w:t>
      </w:r>
      <w:r>
        <w:rPr>
          <w:rStyle w:val="DecValTok"/>
        </w:rPr>
        <w:t>0</w:t>
      </w:r>
      <w:r>
        <w:rPr>
          <w:rStyle w:val="NormalTok"/>
        </w:rPr>
        <w:t xml:space="preserve">)  </w:t>
      </w:r>
      <w:r>
        <w:rPr>
          <w:rStyle w:val="NormalTok"/>
        </w:rPr>
        <w:t xml:space="preserve">        </w:t>
      </w:r>
      <w:r>
        <w:rPr>
          <w:rStyle w:val="CommentTok"/>
        </w:rPr>
        <w:t xml:space="preserve"># ensure no negative sigmas from   </w:t>
      </w:r>
      <w:r>
        <w:br/>
      </w:r>
      <w:r>
        <w:rPr>
          <w:rStyle w:val="NormalTok"/>
        </w:rPr>
        <w:t xml:space="preserve">  sig[pick] </w:t>
      </w:r>
      <w:r>
        <w:rPr>
          <w:rStyle w:val="OtherTok"/>
        </w:rPr>
        <w:t>&lt;-</w:t>
      </w:r>
      <w:r>
        <w:rPr>
          <w:rStyle w:val="NormalTok"/>
        </w:rPr>
        <w:t xml:space="preserve"> </w:t>
      </w:r>
      <w:r>
        <w:rPr>
          <w:rStyle w:val="FloatTok"/>
        </w:rPr>
        <w:t>0.01</w:t>
      </w:r>
      <w:r>
        <w:rPr>
          <w:rStyle w:val="NormalTok"/>
        </w:rPr>
        <w:t xml:space="preserve">           </w:t>
      </w:r>
      <w:r>
        <w:rPr>
          <w:rStyle w:val="CommentTok"/>
        </w:rPr>
        <w:t xml:space="preserve"># possible negative predicted lengths  </w:t>
      </w:r>
      <w:r>
        <w:br/>
      </w:r>
      <w:r>
        <w:rPr>
          <w:rStyle w:val="NormalTok"/>
        </w:rPr>
        <w:t xml:space="preserve">  </w:t>
      </w:r>
      <w:r>
        <w:rPr>
          <w:rStyle w:val="FunctionTok"/>
        </w:rPr>
        <w:t>return</w:t>
      </w:r>
      <w:r>
        <w:rPr>
          <w:rStyle w:val="NormalTok"/>
        </w:rPr>
        <w:t xml:space="preserve">(sig)  </w:t>
      </w:r>
      <w:r>
        <w:br/>
      </w:r>
      <w:r>
        <w:rPr>
          <w:rStyle w:val="NormalTok"/>
        </w:rPr>
        <w:t xml:space="preserve">} </w:t>
      </w:r>
      <w:r>
        <w:rPr>
          <w:rStyle w:val="CommentTok"/>
        </w:rPr>
        <w:t xml:space="preserve"># end of sigfunk2  </w:t>
      </w:r>
      <w:r>
        <w:br/>
      </w:r>
      <w:r>
        <w:rPr>
          <w:rStyle w:val="NormalTok"/>
        </w:rPr>
        <w:t xml:space="preserve">param </w:t>
      </w:r>
      <w:r>
        <w:rPr>
          <w:rStyle w:val="OtherTok"/>
        </w:rPr>
        <w:t>&lt;-</w:t>
      </w:r>
      <w:r>
        <w:rPr>
          <w:rStyle w:val="NormalTok"/>
        </w:rPr>
        <w:t xml:space="preserve"> </w:t>
      </w:r>
      <w:r>
        <w:rPr>
          <w:rStyle w:val="FunctionTok"/>
        </w:rPr>
        <w:t>c</w:t>
      </w:r>
      <w:r>
        <w:rPr>
          <w:rStyle w:val="NormalTok"/>
        </w:rPr>
        <w:t>(</w:t>
      </w:r>
      <w:r>
        <w:rPr>
          <w:rStyle w:val="FloatTok"/>
        </w:rPr>
        <w:t>170.0</w:t>
      </w:r>
      <w:r>
        <w:rPr>
          <w:rStyle w:val="NormalTok"/>
        </w:rPr>
        <w:t>,</w:t>
      </w:r>
      <w:r>
        <w:rPr>
          <w:rStyle w:val="FloatTok"/>
        </w:rPr>
        <w:t>0.3</w:t>
      </w:r>
      <w:r>
        <w:rPr>
          <w:rStyle w:val="NormalTok"/>
        </w:rPr>
        <w:t>,</w:t>
      </w:r>
      <w:r>
        <w:rPr>
          <w:rStyle w:val="FloatTok"/>
        </w:rPr>
        <w:t>1.0</w:t>
      </w:r>
      <w:r>
        <w:rPr>
          <w:rStyle w:val="NormalTok"/>
        </w:rPr>
        <w:t>); label</w:t>
      </w:r>
      <w:r>
        <w:rPr>
          <w:rStyle w:val="OtherTok"/>
        </w:rPr>
        <w:t>=</w:t>
      </w:r>
      <w:r>
        <w:rPr>
          <w:rStyle w:val="FunctionTok"/>
        </w:rPr>
        <w:t>c</w:t>
      </w:r>
      <w:r>
        <w:rPr>
          <w:rStyle w:val="NormalTok"/>
        </w:rPr>
        <w:t>(</w:t>
      </w:r>
      <w:r>
        <w:rPr>
          <w:rStyle w:val="StringTok"/>
        </w:rPr>
        <w:t>"Linf"</w:t>
      </w:r>
      <w:r>
        <w:rPr>
          <w:rStyle w:val="NormalTok"/>
        </w:rPr>
        <w:t>,</w:t>
      </w:r>
      <w:r>
        <w:rPr>
          <w:rStyle w:val="StringTok"/>
        </w:rPr>
        <w:t>"K"</w:t>
      </w:r>
      <w:r>
        <w:rPr>
          <w:rStyle w:val="NormalTok"/>
        </w:rPr>
        <w:t>,</w:t>
      </w:r>
      <w:r>
        <w:rPr>
          <w:rStyle w:val="StringTok"/>
        </w:rPr>
        <w:t>"sigma"</w:t>
      </w:r>
      <w:r>
        <w:rPr>
          <w:rStyle w:val="NormalTok"/>
        </w:rPr>
        <w:t xml:space="preserve">)  </w:t>
      </w:r>
      <w:r>
        <w:br/>
      </w:r>
      <w:r>
        <w:rPr>
          <w:rStyle w:val="NormalTok"/>
        </w:rPr>
        <w:t xml:space="preserve">modelvb2 </w:t>
      </w:r>
      <w:r>
        <w:rPr>
          <w:rStyle w:val="OtherTok"/>
        </w:rPr>
        <w:t>&lt;-</w:t>
      </w:r>
      <w:r>
        <w:rPr>
          <w:rStyle w:val="NormalTok"/>
        </w:rPr>
        <w:t xml:space="preserve"> </w:t>
      </w:r>
      <w:r>
        <w:rPr>
          <w:rStyle w:val="FunctionTok"/>
        </w:rPr>
        <w:t>nlm</w:t>
      </w:r>
      <w:r>
        <w:rPr>
          <w:rStyle w:val="NormalTok"/>
        </w:rPr>
        <w:t>(</w:t>
      </w:r>
      <w:r>
        <w:rPr>
          <w:rStyle w:val="AttributeTok"/>
        </w:rPr>
        <w:t>f=</w:t>
      </w:r>
      <w:r>
        <w:rPr>
          <w:rStyle w:val="NormalTok"/>
        </w:rPr>
        <w:t>negnormL,</w:t>
      </w:r>
      <w:r>
        <w:rPr>
          <w:rStyle w:val="AttributeTok"/>
        </w:rPr>
        <w:t>p=</w:t>
      </w:r>
      <w:r>
        <w:rPr>
          <w:rStyle w:val="NormalTok"/>
        </w:rPr>
        <w:t>param,</w:t>
      </w:r>
      <w:r>
        <w:rPr>
          <w:rStyle w:val="AttributeTok"/>
        </w:rPr>
        <w:t>funk=</w:t>
      </w:r>
      <w:r>
        <w:rPr>
          <w:rStyle w:val="NormalTok"/>
        </w:rPr>
        <w:t>fabens,</w:t>
      </w:r>
      <w:r>
        <w:rPr>
          <w:rStyle w:val="AttributeTok"/>
        </w:rPr>
        <w:t>funksig=</w:t>
      </w:r>
      <w:r>
        <w:rPr>
          <w:rStyle w:val="NormalTok"/>
        </w:rPr>
        <w:t xml:space="preserve">sigfunk2,  </w:t>
      </w:r>
      <w:r>
        <w:br/>
      </w:r>
      <w:r>
        <w:rPr>
          <w:rStyle w:val="NormalTok"/>
        </w:rPr>
        <w:t xml:space="preserve">                </w:t>
      </w:r>
      <w:r>
        <w:rPr>
          <w:rStyle w:val="AttributeTok"/>
        </w:rPr>
        <w:t>indat=</w:t>
      </w:r>
      <w:r>
        <w:rPr>
          <w:rStyle w:val="NormalTok"/>
        </w:rPr>
        <w:t>bi,</w:t>
      </w:r>
      <w:r>
        <w:rPr>
          <w:rStyle w:val="AttributeTok"/>
        </w:rPr>
        <w:t>initL=</w:t>
      </w:r>
      <w:r>
        <w:rPr>
          <w:rStyle w:val="StringTok"/>
        </w:rPr>
        <w:t>"l1"</w:t>
      </w:r>
      <w:r>
        <w:rPr>
          <w:rStyle w:val="NormalTok"/>
        </w:rPr>
        <w:t>,</w:t>
      </w:r>
      <w:r>
        <w:rPr>
          <w:rStyle w:val="AttributeTok"/>
        </w:rPr>
        <w:t>delT=</w:t>
      </w:r>
      <w:r>
        <w:rPr>
          <w:rStyle w:val="StringTok"/>
        </w:rPr>
        <w:t>"dt"</w:t>
      </w:r>
      <w:r>
        <w:rPr>
          <w:rStyle w:val="NormalTok"/>
        </w:rPr>
        <w:t xml:space="preserve">,    </w:t>
      </w:r>
      <w:r>
        <w:br/>
      </w:r>
      <w:r>
        <w:rPr>
          <w:rStyle w:val="NormalTok"/>
        </w:rPr>
        <w:t xml:space="preserve">                </w:t>
      </w:r>
      <w:r>
        <w:rPr>
          <w:rStyle w:val="AttributeTok"/>
        </w:rPr>
        <w:t>typsize=</w:t>
      </w:r>
      <w:r>
        <w:rPr>
          <w:rStyle w:val="FunctionTok"/>
        </w:rPr>
        <w:t>magnitude</w:t>
      </w:r>
      <w:r>
        <w:rPr>
          <w:rStyle w:val="NormalTok"/>
        </w:rPr>
        <w:t>(param),</w:t>
      </w:r>
      <w:r>
        <w:rPr>
          <w:rStyle w:val="AttributeTok"/>
        </w:rPr>
        <w:t>iterlim=</w:t>
      </w:r>
      <w:r>
        <w:rPr>
          <w:rStyle w:val="DecValTok"/>
        </w:rPr>
        <w:t>200</w:t>
      </w:r>
      <w:r>
        <w:rPr>
          <w:rStyle w:val="NormalTok"/>
        </w:rPr>
        <w:t xml:space="preserve">)  </w:t>
      </w:r>
      <w:r>
        <w:br/>
      </w:r>
      <w:r>
        <w:rPr>
          <w:rStyle w:val="FunctionTok"/>
        </w:rPr>
        <w:t>outfit</w:t>
      </w:r>
      <w:r>
        <w:rPr>
          <w:rStyle w:val="NormalTok"/>
        </w:rPr>
        <w:t>(modelvb2,</w:t>
      </w:r>
      <w:r>
        <w:rPr>
          <w:rStyle w:val="AttributeTok"/>
        </w:rPr>
        <w:t>backtran =</w:t>
      </w:r>
      <w:r>
        <w:rPr>
          <w:rStyle w:val="NormalTok"/>
        </w:rPr>
        <w:t xml:space="preserve"> </w:t>
      </w:r>
      <w:r>
        <w:rPr>
          <w:rStyle w:val="ConstantTok"/>
        </w:rPr>
        <w:t>FALSE</w:t>
      </w:r>
      <w:r>
        <w:rPr>
          <w:rStyle w:val="NormalTok"/>
        </w:rPr>
        <w:t>,</w:t>
      </w:r>
      <w:r>
        <w:rPr>
          <w:rStyle w:val="AttributeTok"/>
        </w:rPr>
        <w:t>parnames =</w:t>
      </w:r>
      <w:r>
        <w:rPr>
          <w:rStyle w:val="NormalTok"/>
        </w:rPr>
        <w:t xml:space="preserve"> label,  </w:t>
      </w:r>
      <w:r>
        <w:br/>
      </w:r>
      <w:r>
        <w:rPr>
          <w:rStyle w:val="NormalTok"/>
        </w:rPr>
        <w:t xml:space="preserve">       </w:t>
      </w:r>
      <w:r>
        <w:rPr>
          <w:rStyle w:val="AttributeTok"/>
        </w:rPr>
        <w:t>title=</w:t>
      </w:r>
      <w:r>
        <w:rPr>
          <w:rStyle w:val="StringTok"/>
        </w:rPr>
        <w:t>"vB inverse DeltaL, sigma &lt; 1"</w:t>
      </w:r>
      <w:r>
        <w:rPr>
          <w:rStyle w:val="NormalTok"/>
        </w:rPr>
        <w:t xml:space="preserve">)  </w:t>
      </w:r>
    </w:p>
    <w:p w:rsidR="003045B9" w:rsidRDefault="00E54A55">
      <w:pPr>
        <w:pStyle w:val="SourceCode"/>
      </w:pPr>
      <w:r>
        <w:rPr>
          <w:rStyle w:val="VerbatimChar"/>
        </w:rPr>
        <w:t>nlm solution:  vB inverse Del</w:t>
      </w:r>
      <w:r>
        <w:rPr>
          <w:rStyle w:val="VerbatimChar"/>
        </w:rPr>
        <w:t xml:space="preserve">taL, sigma &lt; 1 </w:t>
      </w:r>
      <w:r>
        <w:br/>
      </w:r>
      <w:r>
        <w:rPr>
          <w:rStyle w:val="VerbatimChar"/>
        </w:rPr>
        <w:t xml:space="preserve">minimum     :  288.1933 </w:t>
      </w:r>
      <w:r>
        <w:br/>
      </w:r>
      <w:r>
        <w:rPr>
          <w:rStyle w:val="VerbatimChar"/>
        </w:rPr>
        <w:t xml:space="preserve">iterations  :  64 </w:t>
      </w:r>
      <w:r>
        <w:br/>
      </w:r>
      <w:r>
        <w:rPr>
          <w:rStyle w:val="VerbatimChar"/>
        </w:rPr>
        <w:t xml:space="preserve">code        :  2 &gt;1 iterates in tolerance, probably solution </w:t>
      </w:r>
      <w:r>
        <w:br/>
      </w:r>
      <w:r>
        <w:rPr>
          <w:rStyle w:val="VerbatimChar"/>
        </w:rPr>
        <w:t xml:space="preserve">              par    gradient</w:t>
      </w:r>
      <w:r>
        <w:br/>
      </w:r>
      <w:r>
        <w:rPr>
          <w:rStyle w:val="VerbatimChar"/>
        </w:rPr>
        <w:t>Linf  171.0000001 45579.23697</w:t>
      </w:r>
      <w:r>
        <w:br/>
      </w:r>
      <w:r>
        <w:rPr>
          <w:rStyle w:val="VerbatimChar"/>
        </w:rPr>
        <w:t>K       0.2724177    77.18211</w:t>
      </w:r>
      <w:r>
        <w:br/>
      </w:r>
      <w:r>
        <w:rPr>
          <w:rStyle w:val="VerbatimChar"/>
        </w:rPr>
        <w:t>sigma   0.4139252    19.64508</w:t>
      </w:r>
    </w:p>
    <w:p w:rsidR="003045B9" w:rsidRDefault="00E54A55">
      <w:pPr>
        <w:pStyle w:val="FirstParagraph"/>
      </w:pPr>
      <w:r>
        <w:t>请记住，通过改变残差结构，似</w:t>
      </w:r>
      <w:r>
        <w:t>然值变得不相称，因此我们无法确定哪种拟合效果更好。恒定方差使得</w:t>
      </w:r>
      <w:r>
        <w:t xml:space="preserve"> von Bertalanffy </w:t>
      </w:r>
      <w:r>
        <w:t>曲线在长度大于</w:t>
      </w:r>
      <w:r>
        <w:t xml:space="preserve"> 148 </w:t>
      </w:r>
      <w:r>
        <w:t>左右时有效地保持在数据之上，而变化方差生长曲线大部分时间仍在数据之上，但由于方差随预测长度的减少而向后推近数据。我们可以通过重写</w:t>
      </w:r>
      <w:r>
        <w:t xml:space="preserve"> </w:t>
      </w:r>
      <w:r>
        <w:rPr>
          <w:rStyle w:val="VerbatimChar"/>
        </w:rPr>
        <w:t>negnormL()</w:t>
      </w:r>
      <w:r>
        <w:t xml:space="preserve"> </w:t>
      </w:r>
      <w:r>
        <w:t>来进行实验，使用初始长度而不是预测长度。如前所述，将平均预测长度与相关方差分离可以获得极大的灵活性。</w:t>
      </w:r>
    </w:p>
    <w:p w:rsidR="003045B9" w:rsidRDefault="00E54A55">
      <w:pPr>
        <w:pStyle w:val="SourceCode"/>
      </w:pPr>
      <w:r>
        <w:rPr>
          <w:rStyle w:val="NormalTok"/>
        </w:rPr>
        <w:lastRenderedPageBreak/>
        <w:t xml:space="preserve"> </w:t>
      </w:r>
      <w:r>
        <w:rPr>
          <w:rStyle w:val="CommentTok"/>
        </w:rPr>
        <w:t xml:space="preserve">#plot to two Faben's lines with constant and varying sigma Fig 5.6  </w:t>
      </w:r>
      <w:r>
        <w:br/>
      </w:r>
      <w:r>
        <w:rPr>
          <w:rStyle w:val="NormalTok"/>
        </w:rPr>
        <w:t xml:space="preserve">predvB </w:t>
      </w:r>
      <w:r>
        <w:rPr>
          <w:rStyle w:val="OtherTok"/>
        </w:rPr>
        <w:t>&lt;-</w:t>
      </w:r>
      <w:r>
        <w:rPr>
          <w:rStyle w:val="NormalTok"/>
        </w:rPr>
        <w:t xml:space="preserve"> </w:t>
      </w:r>
      <w:r>
        <w:rPr>
          <w:rStyle w:val="FunctionTok"/>
        </w:rPr>
        <w:t>fabens</w:t>
      </w:r>
      <w:r>
        <w:rPr>
          <w:rStyle w:val="NormalTok"/>
        </w:rPr>
        <w:t>(modelvb</w:t>
      </w:r>
      <w:r>
        <w:rPr>
          <w:rStyle w:val="SpecialCharTok"/>
        </w:rPr>
        <w:t>$</w:t>
      </w:r>
      <w:r>
        <w:rPr>
          <w:rStyle w:val="NormalTok"/>
        </w:rPr>
        <w:t xml:space="preserve">estimate,bi)  </w:t>
      </w:r>
      <w:r>
        <w:br/>
      </w:r>
      <w:r>
        <w:rPr>
          <w:rStyle w:val="NormalTok"/>
        </w:rPr>
        <w:t xml:space="preserve">predvB2 </w:t>
      </w:r>
      <w:r>
        <w:rPr>
          <w:rStyle w:val="OtherTok"/>
        </w:rPr>
        <w:t>&lt;-</w:t>
      </w:r>
      <w:r>
        <w:rPr>
          <w:rStyle w:val="NormalTok"/>
        </w:rPr>
        <w:t xml:space="preserve"> </w:t>
      </w:r>
      <w:r>
        <w:rPr>
          <w:rStyle w:val="FunctionTok"/>
        </w:rPr>
        <w:t>fabens</w:t>
      </w:r>
      <w:r>
        <w:rPr>
          <w:rStyle w:val="NormalTok"/>
        </w:rPr>
        <w:t>(modelvb2</w:t>
      </w:r>
      <w:r>
        <w:rPr>
          <w:rStyle w:val="SpecialCharTok"/>
        </w:rPr>
        <w:t>$</w:t>
      </w:r>
      <w:r>
        <w:rPr>
          <w:rStyle w:val="NormalTok"/>
        </w:rPr>
        <w:t xml:space="preserve">estimate,bi)  </w:t>
      </w:r>
      <w:r>
        <w:br/>
      </w:r>
      <w:r>
        <w:rPr>
          <w:rStyle w:val="FunctionTok"/>
        </w:rPr>
        <w:t>parset</w:t>
      </w:r>
      <w:r>
        <w:rPr>
          <w:rStyle w:val="NormalTok"/>
        </w:rPr>
        <w:t>(</w:t>
      </w:r>
      <w:r>
        <w:rPr>
          <w:rStyle w:val="AttributeTok"/>
        </w:rPr>
        <w:t>margin=</w:t>
      </w:r>
      <w:r>
        <w:rPr>
          <w:rStyle w:val="FunctionTok"/>
        </w:rPr>
        <w:t>c</w:t>
      </w:r>
      <w:r>
        <w:rPr>
          <w:rStyle w:val="NormalTok"/>
        </w:rPr>
        <w:t>(</w:t>
      </w:r>
      <w:r>
        <w:rPr>
          <w:rStyle w:val="FloatTok"/>
        </w:rPr>
        <w:t>0.4</w:t>
      </w:r>
      <w:r>
        <w:rPr>
          <w:rStyle w:val="NormalTok"/>
        </w:rPr>
        <w:t>,</w:t>
      </w:r>
      <w:r>
        <w:rPr>
          <w:rStyle w:val="FloatTok"/>
        </w:rPr>
        <w:t>0.4</w:t>
      </w:r>
      <w:r>
        <w:rPr>
          <w:rStyle w:val="NormalTok"/>
        </w:rPr>
        <w:t>,</w:t>
      </w:r>
      <w:r>
        <w:rPr>
          <w:rStyle w:val="FloatTok"/>
        </w:rPr>
        <w:t>0.05</w:t>
      </w:r>
      <w:r>
        <w:rPr>
          <w:rStyle w:val="NormalTok"/>
        </w:rPr>
        <w:t>,</w:t>
      </w:r>
      <w:r>
        <w:rPr>
          <w:rStyle w:val="FloatTok"/>
        </w:rPr>
        <w:t>0.05</w:t>
      </w:r>
      <w:r>
        <w:rPr>
          <w:rStyle w:val="NormalTok"/>
        </w:rPr>
        <w:t xml:space="preserve">))  </w:t>
      </w:r>
      <w:r>
        <w:br/>
      </w:r>
      <w:r>
        <w:rPr>
          <w:rStyle w:val="FunctionTok"/>
        </w:rPr>
        <w:t>plot</w:t>
      </w:r>
      <w:r>
        <w:rPr>
          <w:rStyle w:val="NormalTok"/>
        </w:rPr>
        <w:t>(bi</w:t>
      </w:r>
      <w:r>
        <w:rPr>
          <w:rStyle w:val="SpecialCharTok"/>
        </w:rPr>
        <w:t>$</w:t>
      </w:r>
      <w:r>
        <w:rPr>
          <w:rStyle w:val="NormalTok"/>
        </w:rPr>
        <w:t>l1,bi</w:t>
      </w:r>
      <w:r>
        <w:rPr>
          <w:rStyle w:val="SpecialCharTok"/>
        </w:rPr>
        <w:t>$</w:t>
      </w:r>
      <w:r>
        <w:rPr>
          <w:rStyle w:val="NormalTok"/>
        </w:rPr>
        <w:t>dl,</w:t>
      </w:r>
      <w:r>
        <w:rPr>
          <w:rStyle w:val="AttributeTok"/>
        </w:rPr>
        <w:t>type=</w:t>
      </w:r>
      <w:r>
        <w:rPr>
          <w:rStyle w:val="StringTok"/>
        </w:rPr>
        <w:t>"p"</w:t>
      </w:r>
      <w:r>
        <w:rPr>
          <w:rStyle w:val="NormalTok"/>
        </w:rPr>
        <w:t>,</w:t>
      </w:r>
      <w:r>
        <w:rPr>
          <w:rStyle w:val="AttributeTok"/>
        </w:rPr>
        <w:t>pch=</w:t>
      </w:r>
      <w:r>
        <w:rPr>
          <w:rStyle w:val="DecValTok"/>
        </w:rPr>
        <w:t>1</w:t>
      </w:r>
      <w:r>
        <w:rPr>
          <w:rStyle w:val="NormalTok"/>
        </w:rPr>
        <w:t>,</w:t>
      </w:r>
      <w:r>
        <w:rPr>
          <w:rStyle w:val="AttributeTok"/>
        </w:rPr>
        <w:t>cex=</w:t>
      </w:r>
      <w:r>
        <w:rPr>
          <w:rStyle w:val="FloatTok"/>
        </w:rPr>
        <w:t>1.0</w:t>
      </w:r>
      <w:r>
        <w:rPr>
          <w:rStyle w:val="NormalTok"/>
        </w:rPr>
        <w:t>,</w:t>
      </w:r>
      <w:r>
        <w:rPr>
          <w:rStyle w:val="AttributeTok"/>
        </w:rPr>
        <w:t>col=</w:t>
      </w:r>
      <w:r>
        <w:rPr>
          <w:rStyle w:val="DecValTok"/>
        </w:rPr>
        <w:t>1</w:t>
      </w:r>
      <w:r>
        <w:rPr>
          <w:rStyle w:val="NormalTok"/>
        </w:rPr>
        <w:t>,</w:t>
      </w:r>
      <w:r>
        <w:rPr>
          <w:rStyle w:val="AttributeTok"/>
        </w:rPr>
        <w:t>ylim=</w:t>
      </w:r>
      <w:r>
        <w:rPr>
          <w:rStyle w:val="FunctionTok"/>
        </w:rPr>
        <w:t>c</w:t>
      </w:r>
      <w:r>
        <w:rPr>
          <w:rStyle w:val="NormalTok"/>
        </w:rPr>
        <w:t>(</w:t>
      </w:r>
      <w:r>
        <w:rPr>
          <w:rStyle w:val="SpecialCharTok"/>
        </w:rPr>
        <w:t>-</w:t>
      </w:r>
      <w:r>
        <w:rPr>
          <w:rStyle w:val="DecValTok"/>
        </w:rPr>
        <w:t>2</w:t>
      </w:r>
      <w:r>
        <w:rPr>
          <w:rStyle w:val="NormalTok"/>
        </w:rPr>
        <w:t>,</w:t>
      </w:r>
      <w:r>
        <w:rPr>
          <w:rStyle w:val="DecValTok"/>
        </w:rPr>
        <w:t>31</w:t>
      </w:r>
      <w:r>
        <w:rPr>
          <w:rStyle w:val="NormalTok"/>
        </w:rPr>
        <w:t xml:space="preserve">),  </w:t>
      </w:r>
      <w:r>
        <w:br/>
      </w:r>
      <w:r>
        <w:rPr>
          <w:rStyle w:val="NormalTok"/>
        </w:rPr>
        <w:t xml:space="preserve">     </w:t>
      </w:r>
      <w:r>
        <w:rPr>
          <w:rStyle w:val="AttributeTok"/>
        </w:rPr>
        <w:t>ylab=</w:t>
      </w:r>
      <w:r>
        <w:rPr>
          <w:rStyle w:val="StringTok"/>
        </w:rPr>
        <w:t>"Growth Increment mm"</w:t>
      </w:r>
      <w:r>
        <w:rPr>
          <w:rStyle w:val="NormalTok"/>
        </w:rPr>
        <w:t>,</w:t>
      </w:r>
      <w:r>
        <w:rPr>
          <w:rStyle w:val="AttributeTok"/>
        </w:rPr>
        <w:t>xlab=</w:t>
      </w:r>
      <w:r>
        <w:rPr>
          <w:rStyle w:val="StringTok"/>
        </w:rPr>
        <w:t>"Length mm"</w:t>
      </w:r>
      <w:r>
        <w:rPr>
          <w:rStyle w:val="NormalTok"/>
        </w:rPr>
        <w:t>,</w:t>
      </w:r>
      <w:r>
        <w:rPr>
          <w:rStyle w:val="AttributeTok"/>
        </w:rPr>
        <w:t>panel.first=</w:t>
      </w:r>
      <w:r>
        <w:rPr>
          <w:rStyle w:val="FunctionTok"/>
        </w:rPr>
        <w:t>grid</w:t>
      </w:r>
      <w:r>
        <w:rPr>
          <w:rStyle w:val="NormalTok"/>
        </w:rPr>
        <w:t xml:space="preserve">())  </w:t>
      </w:r>
      <w:r>
        <w:br/>
      </w:r>
      <w:r>
        <w:rPr>
          <w:rStyle w:val="FunctionTok"/>
        </w:rPr>
        <w:t>abline</w:t>
      </w:r>
      <w:r>
        <w:rPr>
          <w:rStyle w:val="NormalTok"/>
        </w:rPr>
        <w:t>(</w:t>
      </w:r>
      <w:r>
        <w:rPr>
          <w:rStyle w:val="AttributeTok"/>
        </w:rPr>
        <w:t>h=</w:t>
      </w:r>
      <w:r>
        <w:rPr>
          <w:rStyle w:val="DecValTok"/>
        </w:rPr>
        <w:t>0</w:t>
      </w:r>
      <w:r>
        <w:rPr>
          <w:rStyle w:val="NormalTok"/>
        </w:rPr>
        <w:t>,</w:t>
      </w:r>
      <w:r>
        <w:rPr>
          <w:rStyle w:val="AttributeTok"/>
        </w:rPr>
        <w:t>col=</w:t>
      </w:r>
      <w:r>
        <w:rPr>
          <w:rStyle w:val="DecValTok"/>
        </w:rPr>
        <w:t>1</w:t>
      </w:r>
      <w:r>
        <w:rPr>
          <w:rStyle w:val="NormalTok"/>
        </w:rPr>
        <w:t xml:space="preserve">)  </w:t>
      </w:r>
      <w:r>
        <w:br/>
      </w:r>
      <w:r>
        <w:rPr>
          <w:rStyle w:val="FunctionTok"/>
        </w:rPr>
        <w:t>lines</w:t>
      </w:r>
      <w:r>
        <w:rPr>
          <w:rStyle w:val="NormalTok"/>
        </w:rPr>
        <w:t>(bi</w:t>
      </w:r>
      <w:r>
        <w:rPr>
          <w:rStyle w:val="SpecialCharTok"/>
        </w:rPr>
        <w:t>$</w:t>
      </w:r>
      <w:r>
        <w:rPr>
          <w:rStyle w:val="NormalTok"/>
        </w:rPr>
        <w:t>l1,predvB,</w:t>
      </w:r>
      <w:r>
        <w:rPr>
          <w:rStyle w:val="AttributeTok"/>
        </w:rPr>
        <w:t>col=</w:t>
      </w:r>
      <w:r>
        <w:rPr>
          <w:rStyle w:val="DecValTok"/>
        </w:rPr>
        <w:t>1</w:t>
      </w:r>
      <w:r>
        <w:rPr>
          <w:rStyle w:val="NormalTok"/>
        </w:rPr>
        <w:t>,</w:t>
      </w:r>
      <w:r>
        <w:rPr>
          <w:rStyle w:val="AttributeTok"/>
        </w:rPr>
        <w:t>lwd=</w:t>
      </w:r>
      <w:r>
        <w:rPr>
          <w:rStyle w:val="DecValTok"/>
        </w:rPr>
        <w:t>2</w:t>
      </w:r>
      <w:r>
        <w:rPr>
          <w:rStyle w:val="NormalTok"/>
        </w:rPr>
        <w:t xml:space="preserve">)         </w:t>
      </w:r>
      <w:r>
        <w:rPr>
          <w:rStyle w:val="CommentTok"/>
        </w:rPr>
        <w:t xml:space="preserve"># vB  </w:t>
      </w:r>
      <w:r>
        <w:br/>
      </w:r>
      <w:r>
        <w:rPr>
          <w:rStyle w:val="FunctionTok"/>
        </w:rPr>
        <w:t>lines</w:t>
      </w:r>
      <w:r>
        <w:rPr>
          <w:rStyle w:val="NormalTok"/>
        </w:rPr>
        <w:t>(bi</w:t>
      </w:r>
      <w:r>
        <w:rPr>
          <w:rStyle w:val="SpecialCharTok"/>
        </w:rPr>
        <w:t>$</w:t>
      </w:r>
      <w:r>
        <w:rPr>
          <w:rStyle w:val="NormalTok"/>
        </w:rPr>
        <w:t>l1,predvB2,</w:t>
      </w:r>
      <w:r>
        <w:rPr>
          <w:rStyle w:val="AttributeTok"/>
        </w:rPr>
        <w:t>col=</w:t>
      </w:r>
      <w:r>
        <w:rPr>
          <w:rStyle w:val="DecValTok"/>
        </w:rPr>
        <w:t>2</w:t>
      </w:r>
      <w:r>
        <w:rPr>
          <w:rStyle w:val="NormalTok"/>
        </w:rPr>
        <w:t>,</w:t>
      </w:r>
      <w:r>
        <w:rPr>
          <w:rStyle w:val="AttributeTok"/>
        </w:rPr>
        <w:t>lwd=</w:t>
      </w:r>
      <w:r>
        <w:rPr>
          <w:rStyle w:val="DecValTok"/>
        </w:rPr>
        <w:t>2</w:t>
      </w:r>
      <w:r>
        <w:rPr>
          <w:rStyle w:val="NormalTok"/>
        </w:rPr>
        <w:t>,</w:t>
      </w:r>
      <w:r>
        <w:rPr>
          <w:rStyle w:val="AttributeTok"/>
        </w:rPr>
        <w:t>lty=</w:t>
      </w:r>
      <w:r>
        <w:rPr>
          <w:rStyle w:val="DecValTok"/>
        </w:rPr>
        <w:t>2</w:t>
      </w:r>
      <w:r>
        <w:rPr>
          <w:rStyle w:val="NormalTok"/>
        </w:rPr>
        <w:t xml:space="preserve">)  </w:t>
      </w:r>
      <w:r>
        <w:rPr>
          <w:rStyle w:val="CommentTok"/>
        </w:rPr>
        <w:t xml:space="preserve"># IL  </w:t>
      </w:r>
      <w:r>
        <w:br/>
      </w:r>
      <w:r>
        <w:rPr>
          <w:rStyle w:val="FunctionTok"/>
        </w:rPr>
        <w:t>legend</w:t>
      </w:r>
      <w:r>
        <w:rPr>
          <w:rStyle w:val="NormalTok"/>
        </w:rPr>
        <w:t>(</w:t>
      </w:r>
      <w:r>
        <w:rPr>
          <w:rStyle w:val="StringTok"/>
        </w:rPr>
        <w:t>"topright"</w:t>
      </w:r>
      <w:r>
        <w:rPr>
          <w:rStyle w:val="NormalTok"/>
        </w:rPr>
        <w:t>,</w:t>
      </w:r>
      <w:r>
        <w:rPr>
          <w:rStyle w:val="FunctionTok"/>
        </w:rPr>
        <w:t>c</w:t>
      </w:r>
      <w:r>
        <w:rPr>
          <w:rStyle w:val="NormalTok"/>
        </w:rPr>
        <w:t>(</w:t>
      </w:r>
      <w:r>
        <w:rPr>
          <w:rStyle w:val="StringTok"/>
        </w:rPr>
        <w:t>"Constant sigma"</w:t>
      </w:r>
      <w:r>
        <w:rPr>
          <w:rStyle w:val="NormalTok"/>
        </w:rPr>
        <w:t>,</w:t>
      </w:r>
      <w:r>
        <w:rPr>
          <w:rStyle w:val="StringTok"/>
        </w:rPr>
        <w:t>"Changing sigma"</w:t>
      </w:r>
      <w:r>
        <w:rPr>
          <w:rStyle w:val="NormalTok"/>
        </w:rPr>
        <w:t>),</w:t>
      </w:r>
      <w:r>
        <w:rPr>
          <w:rStyle w:val="AttributeTok"/>
        </w:rPr>
        <w:t>lwd=</w:t>
      </w:r>
      <w:r>
        <w:rPr>
          <w:rStyle w:val="DecValTok"/>
        </w:rPr>
        <w:t>3</w:t>
      </w:r>
      <w:r>
        <w:rPr>
          <w:rStyle w:val="NormalTok"/>
        </w:rPr>
        <w:t xml:space="preserve">,  </w:t>
      </w:r>
      <w:r>
        <w:br/>
      </w:r>
      <w:r>
        <w:rPr>
          <w:rStyle w:val="NormalTok"/>
        </w:rPr>
        <w:t xml:space="preserve">       </w:t>
      </w:r>
      <w:r>
        <w:rPr>
          <w:rStyle w:val="AttributeTok"/>
        </w:rPr>
        <w:t>col=</w:t>
      </w:r>
      <w:r>
        <w:rPr>
          <w:rStyle w:val="FunctionTok"/>
        </w:rPr>
        <w:t>c</w:t>
      </w:r>
      <w:r>
        <w:rPr>
          <w:rStyle w:val="NormalTok"/>
        </w:rPr>
        <w:t>(</w:t>
      </w:r>
      <w:r>
        <w:rPr>
          <w:rStyle w:val="DecValTok"/>
        </w:rPr>
        <w:t>1</w:t>
      </w:r>
      <w:r>
        <w:rPr>
          <w:rStyle w:val="NormalTok"/>
        </w:rPr>
        <w:t>,</w:t>
      </w:r>
      <w:r>
        <w:rPr>
          <w:rStyle w:val="DecValTok"/>
        </w:rPr>
        <w:t>2</w:t>
      </w:r>
      <w:r>
        <w:rPr>
          <w:rStyle w:val="NormalTok"/>
        </w:rPr>
        <w:t>),</w:t>
      </w:r>
      <w:r>
        <w:rPr>
          <w:rStyle w:val="AttributeTok"/>
        </w:rPr>
        <w:t>bty=</w:t>
      </w:r>
      <w:r>
        <w:rPr>
          <w:rStyle w:val="StringTok"/>
        </w:rPr>
        <w:t>"n"</w:t>
      </w:r>
      <w:r>
        <w:rPr>
          <w:rStyle w:val="NormalTok"/>
        </w:rPr>
        <w:t>,</w:t>
      </w:r>
      <w:r>
        <w:rPr>
          <w:rStyle w:val="AttributeTok"/>
        </w:rPr>
        <w:t>cex=</w:t>
      </w:r>
      <w:r>
        <w:rPr>
          <w:rStyle w:val="FloatTok"/>
        </w:rPr>
        <w:t>1.1</w:t>
      </w:r>
      <w:r>
        <w:rPr>
          <w:rStyle w:val="NormalTok"/>
        </w:rPr>
        <w:t>,</w:t>
      </w:r>
      <w:r>
        <w:rPr>
          <w:rStyle w:val="AttributeTok"/>
        </w:rPr>
        <w:t>lty=</w:t>
      </w:r>
      <w:r>
        <w:rPr>
          <w:rStyle w:val="FunctionTok"/>
        </w:rPr>
        <w:t>c</w:t>
      </w:r>
      <w:r>
        <w:rPr>
          <w:rStyle w:val="NormalTok"/>
        </w:rPr>
        <w:t>(</w:t>
      </w:r>
      <w:r>
        <w:rPr>
          <w:rStyle w:val="DecValTok"/>
        </w:rPr>
        <w:t>1</w:t>
      </w:r>
      <w:r>
        <w:rPr>
          <w:rStyle w:val="NormalTok"/>
        </w:rPr>
        <w:t>,</w:t>
      </w:r>
      <w:r>
        <w:rPr>
          <w:rStyle w:val="DecValTok"/>
        </w:rPr>
        <w:t>2</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339" w:name="fig-5-6"/>
            <w:r>
              <w:rPr>
                <w:noProof/>
                <w:lang w:eastAsia="zh-CN"/>
              </w:rPr>
              <w:drawing>
                <wp:inline distT="0" distB="0" distL="0" distR="0">
                  <wp:extent cx="4620126" cy="3696101"/>
                  <wp:effectExtent l="0" t="0" r="0" b="0"/>
                  <wp:docPr id="391" name="Picture"/>
                  <wp:cNvGraphicFramePr/>
                  <a:graphic xmlns:a="http://schemas.openxmlformats.org/drawingml/2006/main">
                    <a:graphicData uri="http://schemas.openxmlformats.org/drawingml/2006/picture">
                      <pic:pic xmlns:pic="http://schemas.openxmlformats.org/drawingml/2006/picture">
                        <pic:nvPicPr>
                          <pic:cNvPr id="392" name="Picture" descr="05-staticModel_files/figure-docx/fig-5-6-1.png"/>
                          <pic:cNvPicPr>
                            <a:picLocks noChangeAspect="1" noChangeArrowheads="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5.6: </w:t>
            </w:r>
            <w:r>
              <w:t>与黑岛黑唇鲍标记数据拟合的具有恒定</w:t>
            </w:r>
            <w:r>
              <w:t xml:space="preserve"> sigma von Bertalanffy</w:t>
            </w:r>
            <w:r>
              <w:t>（皇家蓝）和</w:t>
            </w:r>
            <w:r>
              <w:t xml:space="preserve"> </w:t>
            </w:r>
            <w:r>
              <w:t>具有与不断变化的</w:t>
            </w:r>
            <w:r>
              <w:t xml:space="preserve"> DeltaL </w:t>
            </w:r>
            <w:r>
              <w:t>相关的</w:t>
            </w:r>
            <w:r>
              <w:t xml:space="preserve"> sgima </w:t>
            </w:r>
            <w:r>
              <w:t>的</w:t>
            </w:r>
            <w:r>
              <w:t xml:space="preserve"> von Bertalanffy</w:t>
            </w:r>
            <w:r>
              <w:t>（红色虚线）。</w:t>
            </w:r>
            <w:r>
              <w:t xml:space="preserve"> </w:t>
            </w:r>
            <w:r>
              <w:t>标记与再捕之间的平均时间间隔为</w:t>
            </w:r>
            <w:r>
              <w:t xml:space="preserve"> 1.02 </w:t>
            </w:r>
            <w:r>
              <w:t>年。</w:t>
            </w:r>
          </w:p>
        </w:tc>
        <w:bookmarkEnd w:id="339"/>
      </w:tr>
    </w:tbl>
    <w:p w:rsidR="003045B9" w:rsidRDefault="00E54A55">
      <w:pPr>
        <w:pStyle w:val="a0"/>
      </w:pPr>
      <w:r>
        <w:t>我们的眼睛习惯于欣赏对称性，因此</w:t>
      </w:r>
      <w:r>
        <w:t xml:space="preserve"> </w:t>
      </w:r>
      <w:hyperlink w:anchor="fig-5-6">
        <w:r>
          <w:rPr>
            <w:rStyle w:val="ad"/>
          </w:rPr>
          <w:t>图</w:t>
        </w:r>
        <w:r>
          <w:rPr>
            <w:rStyle w:val="ad"/>
          </w:rPr>
          <w:t> 5.6</w:t>
        </w:r>
      </w:hyperlink>
      <w:r>
        <w:t xml:space="preserve"> </w:t>
      </w:r>
      <w:r>
        <w:t>中不断变化的变化线看起来拟合得相对较差。但是，假设误差只存在于</w:t>
      </w:r>
      <w:r>
        <w:t xml:space="preserve"> y </w:t>
      </w:r>
      <w:r>
        <w:t>轴上（</w:t>
      </w:r>
      <w:r>
        <w:t xml:space="preserve">y-on-x </w:t>
      </w:r>
      <w:r>
        <w:t>问题），并且残差的方差也在不断变化，作为拟合模型的反映，下部</w:t>
      </w:r>
      <w:r>
        <w:t>的红色虚线使数据的值内有一条内在的曲线。使用更复杂的残差结构使模型拟合对初始条件更敏感。您会注意到，在输出结果中，假设残差方差恒定只需要</w:t>
      </w:r>
      <w:r>
        <w:t xml:space="preserve"> 20-30 </w:t>
      </w:r>
      <w:r>
        <w:t>次迭代，而使用方差函数关系则需要两倍的迭代次数（这是在使用</w:t>
      </w:r>
      <w:r>
        <w:t xml:space="preserve"> Typsize </w:t>
      </w:r>
      <w:r>
        <w:t>可选参数来增强稳定性的情况下，而在更简单的模型中没有使用）。如果修改这些起始值，很容易得到难以置信的答案。</w:t>
      </w:r>
    </w:p>
    <w:p w:rsidR="003045B9" w:rsidRDefault="00E54A55">
      <w:pPr>
        <w:pStyle w:val="a0"/>
      </w:pPr>
      <w:r>
        <w:lastRenderedPageBreak/>
        <w:t>尽管在使用年龄长度数据时，特别是在非常小的年龄段，变化的差异往往很明显，但在建模中引入这种复杂性还是需要有充分的理由。</w:t>
      </w:r>
    </w:p>
    <w:p w:rsidR="003045B9" w:rsidRDefault="00E54A55">
      <w:pPr>
        <w:pStyle w:val="2"/>
      </w:pPr>
      <w:bookmarkStart w:id="340" w:name="sec-label"/>
      <w:bookmarkStart w:id="341" w:name="_Toc205277899"/>
      <w:bookmarkEnd w:id="314"/>
      <w:bookmarkEnd w:id="337"/>
      <w:r>
        <w:t xml:space="preserve">5.4 </w:t>
      </w:r>
      <w:r>
        <w:t>目标模型选择</w:t>
      </w:r>
      <w:bookmarkEnd w:id="341"/>
    </w:p>
    <w:p w:rsidR="003045B9" w:rsidRDefault="00E54A55">
      <w:pPr>
        <w:pStyle w:val="FirstParagraph"/>
      </w:pPr>
      <w:r>
        <w:t>在第</w:t>
      </w:r>
      <w:r>
        <w:t xml:space="preserve"> </w:t>
      </w:r>
      <w:hyperlink w:anchor="sec-paraestimat">
        <w:r>
          <w:rPr>
            <w:rStyle w:val="ad"/>
          </w:rPr>
          <w:t>4</w:t>
        </w:r>
      </w:hyperlink>
      <w:r>
        <w:t xml:space="preserve"> </w:t>
      </w:r>
      <w:r>
        <w:t>章</w:t>
      </w:r>
      <w:r>
        <w:t>“</w:t>
      </w:r>
      <w:hyperlink r:id="rId78">
        <w:r>
          <w:rPr>
            <w:rStyle w:val="ad"/>
          </w:rPr>
          <w:t>模型参数估计</w:t>
        </w:r>
      </w:hyperlink>
      <w:r>
        <w:t>（</w:t>
      </w:r>
      <w:r>
        <w:rPr>
          <w:i/>
          <w:iCs/>
        </w:rPr>
        <w:t>Model Parameter Estimation</w:t>
      </w:r>
      <w:r>
        <w:t>）</w:t>
      </w:r>
      <w:r>
        <w:t xml:space="preserve"> ”</w:t>
      </w:r>
      <w:r>
        <w:t>中，我们看到了一个类似的章节，其中介绍了基于平方和的</w:t>
      </w:r>
      <w:r>
        <w:t xml:space="preserve"> Akaike </w:t>
      </w:r>
      <w:r>
        <w:t>信息准则（</w:t>
      </w:r>
      <w:r>
        <w:t>AIC</w:t>
      </w:r>
      <w:r>
        <w:t>；</w:t>
      </w:r>
      <w:r>
        <w:t>Akaike</w:t>
      </w:r>
      <w:r>
        <w:t>，</w:t>
      </w:r>
      <w:r>
        <w:t>1974</w:t>
      </w:r>
      <w:r>
        <w:t>）的信息理论近似值（</w:t>
      </w:r>
      <w:r>
        <w:t xml:space="preserve">Burnham </w:t>
      </w:r>
      <w:r>
        <w:t>和</w:t>
      </w:r>
      <w:r>
        <w:t xml:space="preserve"> Anderson</w:t>
      </w:r>
      <w:r>
        <w:t>，</w:t>
      </w:r>
      <w:r>
        <w:t>2002</w:t>
      </w:r>
      <w:r>
        <w:t>）。现在我们使用最大似然法，我们将介绍</w:t>
      </w:r>
      <w:r>
        <w:t xml:space="preserve"> AIC </w:t>
      </w:r>
      <w:r>
        <w:t>的原始版本，并讨论似然比。</w:t>
      </w:r>
    </w:p>
    <w:p w:rsidR="003045B9" w:rsidRDefault="00E54A55">
      <w:pPr>
        <w:pStyle w:val="3"/>
      </w:pPr>
      <w:bookmarkStart w:id="342" w:name="akaike-信息准则"/>
      <w:bookmarkStart w:id="343" w:name="_Toc205277900"/>
      <w:r>
        <w:t xml:space="preserve">5.4.1 Akaike </w:t>
      </w:r>
      <w:r>
        <w:t>信息准则</w:t>
      </w:r>
      <w:bookmarkEnd w:id="343"/>
    </w:p>
    <w:p w:rsidR="003045B9" w:rsidRDefault="00E54A55">
      <w:pPr>
        <w:pStyle w:val="FirstParagraph"/>
      </w:pPr>
      <w:r>
        <w:t>在试图描述数据集中的模式时，选择使用哪种模型时，使用的参数数量与模型拟合数据集的质量之间的权衡始终是一个问题。经典的方法是选择最简单的模型，该模型能很好地描述该模式（奥卡姆剃刀只是一个关于简约性的劝告，因此如果两个模型产生的结果相同，就选择最简单的一个）。但是，</w:t>
      </w:r>
      <w:r>
        <w:t>“</w:t>
      </w:r>
      <w:r>
        <w:t>等效结果</w:t>
      </w:r>
      <w:r>
        <w:t>”</w:t>
      </w:r>
      <w:r>
        <w:t>到底有多接近，</w:t>
      </w:r>
      <w:r>
        <w:t>“</w:t>
      </w:r>
      <w:r>
        <w:t>最简单</w:t>
      </w:r>
      <w:r>
        <w:t>”</w:t>
      </w:r>
      <w:r>
        <w:t>又是什么意思。</w:t>
      </w:r>
      <w:r>
        <w:t xml:space="preserve">Akaike </w:t>
      </w:r>
      <w:r>
        <w:t>的解决方案（</w:t>
      </w:r>
      <w:r>
        <w:t>1974</w:t>
      </w:r>
      <w:r>
        <w:t>）是将似然比和</w:t>
      </w:r>
      <w:r>
        <w:t xml:space="preserve"> “</w:t>
      </w:r>
      <w:r>
        <w:t>模型内独立调整参数的数量</w:t>
      </w:r>
      <w:r>
        <w:t>”</w:t>
      </w:r>
      <w:r>
        <w:t>结合起来使用。</w:t>
      </w:r>
      <w:r>
        <w:t xml:space="preserve">AIC </w:t>
      </w:r>
      <w:r>
        <w:t>是一种基于似然值的惩罚性模型选择标准，最小的</w:t>
      </w:r>
      <w:r>
        <w:t xml:space="preserve"> AIC </w:t>
      </w:r>
      <w:r>
        <w:t>表示最佳模型（在似然值与参数数量之间取得平衡</w:t>
      </w:r>
      <w:r>
        <w:t>）。</w:t>
      </w:r>
    </w:p>
    <w:p w:rsidR="003045B9" w:rsidRDefault="00E54A55">
      <w:pPr>
        <w:pStyle w:val="a0"/>
      </w:pPr>
      <w:bookmarkStart w:id="344" w:name="eq-5_9"/>
      <m:oMathPara>
        <m:oMathParaPr>
          <m:jc m:val="center"/>
        </m:oMathParaPr>
        <m:oMath>
          <m:r>
            <w:rPr>
              <w:rFonts w:ascii="Cambria Math" w:hAnsi="Cambria Math"/>
            </w:rPr>
            <m:t>AIC</m:t>
          </m:r>
          <m:r>
            <m:rPr>
              <m:sty m:val="p"/>
            </m:rPr>
            <w:rPr>
              <w:rFonts w:ascii="Cambria Math" w:hAnsi="Cambria Math"/>
            </w:rPr>
            <m:t>=-</m:t>
          </m:r>
          <m:r>
            <w:rPr>
              <w:rFonts w:ascii="Cambria Math" w:hAnsi="Cambria Math"/>
            </w:rPr>
            <m:t>2</m:t>
          </m:r>
          <m:r>
            <m:rPr>
              <m:sty m:val="p"/>
            </m:rPr>
            <w:rPr>
              <w:rFonts w:ascii="Cambria Math" w:hAnsi="Cambria Math"/>
            </w:rPr>
            <m:t>log</m:t>
          </m:r>
          <m:d>
            <m:dPr>
              <m:ctrlPr>
                <w:rPr>
                  <w:rFonts w:ascii="Cambria Math" w:hAnsi="Cambria Math"/>
                </w:rPr>
              </m:ctrlPr>
            </m:dPr>
            <m:e>
              <m:r>
                <w:rPr>
                  <w:rFonts w:ascii="Cambria Math" w:hAnsi="Cambria Math"/>
                </w:rPr>
                <m:t>L</m:t>
              </m:r>
            </m:e>
          </m:d>
          <m:r>
            <m:rPr>
              <m:sty m:val="p"/>
            </m:rPr>
            <w:rPr>
              <w:rFonts w:ascii="Cambria Math" w:hAnsi="Cambria Math"/>
            </w:rPr>
            <m:t>+</m:t>
          </m:r>
          <m:r>
            <w:rPr>
              <w:rFonts w:ascii="Cambria Math" w:hAnsi="Cambria Math"/>
            </w:rPr>
            <m:t>αp</m:t>
          </m:r>
          <m:r>
            <w:rPr>
              <w:rFonts w:ascii="Cambria Math" w:hAnsi="Cambria Math"/>
            </w:rPr>
            <m:t>  </m:t>
          </m:r>
          <m:d>
            <m:dPr>
              <m:ctrlPr>
                <w:rPr>
                  <w:rFonts w:ascii="Cambria Math" w:hAnsi="Cambria Math"/>
                </w:rPr>
              </m:ctrlPr>
            </m:dPr>
            <m:e>
              <m:r>
                <w:rPr>
                  <w:rFonts w:ascii="Cambria Math" w:hAnsi="Cambria Math"/>
                </w:rPr>
                <m:t>5.9</m:t>
              </m:r>
            </m:e>
          </m:d>
        </m:oMath>
      </m:oMathPara>
      <w:bookmarkEnd w:id="344"/>
    </w:p>
    <w:p w:rsidR="003045B9" w:rsidRDefault="00E54A55">
      <w:pPr>
        <w:pStyle w:val="FirstParagraph"/>
      </w:pPr>
      <w:r>
        <w:t>其中，</w:t>
      </w:r>
      <w:r>
        <w:t xml:space="preserve"> </w:t>
      </w:r>
      <m:oMath>
        <m:r>
          <m:rPr>
            <m:sty m:val="p"/>
          </m:rPr>
          <w:rPr>
            <w:rFonts w:ascii="Cambria Math" w:hAnsi="Cambria Math"/>
          </w:rPr>
          <m:t>log</m:t>
        </m:r>
        <m:d>
          <m:dPr>
            <m:ctrlPr>
              <w:rPr>
                <w:rFonts w:ascii="Cambria Math" w:hAnsi="Cambria Math"/>
              </w:rPr>
            </m:ctrlPr>
          </m:dPr>
          <m:e>
            <m:r>
              <w:rPr>
                <w:rFonts w:ascii="Cambria Math" w:hAnsi="Cambria Math"/>
              </w:rPr>
              <m:t>L</m:t>
            </m:r>
          </m:e>
        </m:d>
      </m:oMath>
      <w:r>
        <w:t xml:space="preserve"> </w:t>
      </w:r>
      <w:r>
        <w:t>是总对数似然值，</w:t>
      </w:r>
      <w:r>
        <w:t xml:space="preserve"> </w:t>
      </w:r>
      <m:oMath>
        <m:r>
          <w:rPr>
            <w:rFonts w:ascii="Cambria Math" w:hAnsi="Cambria Math"/>
          </w:rPr>
          <m:t>p</m:t>
        </m:r>
      </m:oMath>
      <w:r>
        <w:t xml:space="preserve"> </w:t>
      </w:r>
      <w:r>
        <w:t>是拟合模型时显式调整的参数数量，而</w:t>
      </w:r>
      <w:r>
        <w:t xml:space="preserve"> </w:t>
      </w:r>
      <m:oMath>
        <m:r>
          <w:rPr>
            <w:rFonts w:ascii="Cambria Math" w:hAnsi="Cambria Math"/>
          </w:rPr>
          <m:t>α</m:t>
        </m:r>
      </m:oMath>
      <w:r>
        <w:t xml:space="preserve"> </w:t>
      </w:r>
      <w:r>
        <w:t>是一个乘数（惩罚项，在惩罚似然中），其值由</w:t>
      </w:r>
      <w:r>
        <w:t xml:space="preserve"> Akaike</w:t>
      </w:r>
      <w:r>
        <w:t>（</w:t>
      </w:r>
      <w:r>
        <w:t>1974</w:t>
      </w:r>
      <w:r>
        <w:t>）设定为</w:t>
      </w:r>
      <w:r>
        <w:t xml:space="preserve"> 2.0</w:t>
      </w:r>
      <w:r>
        <w:t>，这是基于信息论的一个论点。强调</w:t>
      </w:r>
      <w:r>
        <w:t>“</w:t>
      </w:r>
      <w:r>
        <w:t>独立调整的参数</w:t>
      </w:r>
      <w:r>
        <w:t>”</w:t>
      </w:r>
      <w:r>
        <w:t>是</w:t>
      </w:r>
      <w:r>
        <w:t>“</w:t>
      </w:r>
      <w:r>
        <w:t>显式调整的</w:t>
      </w:r>
      <w:r>
        <w:t>”</w:t>
      </w:r>
      <w:r>
        <w:t>是为了避免混淆那些保持不变或从其他参数和模型变量推导出来的模型参数（我们在过剩产量模型中的捕获率参数中会看到一个例子）。例如，在渔业模型中一个常见的假设是自然死亡率，通常表示为</w:t>
      </w:r>
      <w:r>
        <w:t> </w:t>
      </w:r>
      <m:oMath>
        <m:r>
          <w:rPr>
            <w:rFonts w:ascii="Cambria Math" w:hAnsi="Cambria Math"/>
          </w:rPr>
          <m:t>M</m:t>
        </m:r>
      </m:oMath>
      <w:r>
        <w:t>，是一个常数。因此，在</w:t>
      </w:r>
      <w:r>
        <w:t xml:space="preserve"> AIC </w:t>
      </w:r>
      <w:r>
        <w:t>的</w:t>
      </w:r>
      <w:r>
        <w:t> </w:t>
      </w:r>
      <m:oMath>
        <m:r>
          <w:rPr>
            <w:rFonts w:ascii="Cambria Math" w:hAnsi="Cambria Math"/>
          </w:rPr>
          <m:t>p</m:t>
        </m:r>
      </m:oMath>
      <w:r>
        <w:t> </w:t>
      </w:r>
      <w:r>
        <w:t>值中不会将其计算在内。将</w:t>
      </w:r>
      <w:r>
        <w:t> </w:t>
      </w:r>
      <m:oMath>
        <m:r>
          <w:rPr>
            <w:rFonts w:ascii="Cambria Math" w:hAnsi="Cambria Math"/>
          </w:rPr>
          <m:t>α</m:t>
        </m:r>
      </m:oMath>
      <w:r>
        <w:t> </w:t>
      </w:r>
      <w:r>
        <w:t>作为惩罚项的显式标识，而不是直接使用常数值</w:t>
      </w:r>
      <w:r>
        <w:t xml:space="preserve"> 2.0</w:t>
      </w:r>
      <w:r>
        <w:t>，是为了强调关于应使用的确切值存在争议（</w:t>
      </w:r>
      <w:r>
        <w:t xml:space="preserve">Bhansali </w:t>
      </w:r>
      <w:r>
        <w:t>和</w:t>
      </w:r>
      <w:r>
        <w:t xml:space="preserve"> Downham, 1977</w:t>
      </w:r>
      <w:r>
        <w:t>；</w:t>
      </w:r>
      <w:r>
        <w:t>Schwartz, 1978</w:t>
      </w:r>
      <w:r>
        <w:t>；</w:t>
      </w:r>
      <w:r>
        <w:t>Akaike, 1979</w:t>
      </w:r>
      <w:r>
        <w:t>；</w:t>
      </w:r>
      <w:r>
        <w:t>Atkinson, 1980</w:t>
      </w:r>
      <w:r>
        <w:t>），以确保模型复杂度（参数数量）与拟合质量（最大似然或最小平方和）之间的平衡能够反映模拟中的实际情况。</w:t>
      </w:r>
      <w:r>
        <w:t xml:space="preserve"> </w:t>
      </w:r>
      <w:r>
        <w:t>尽管统计论据相对较为密集，最终归结为</w:t>
      </w:r>
      <w:r>
        <w:t> </w:t>
      </w:r>
      <m:oMath>
        <m:r>
          <w:rPr>
            <w:rFonts w:ascii="Cambria Math" w:hAnsi="Cambria Math"/>
          </w:rPr>
          <m:t>α</m:t>
        </m:r>
      </m:oMath>
      <w:r>
        <w:t> </w:t>
      </w:r>
      <w:r>
        <w:t>的值</w:t>
      </w:r>
      <w:r>
        <w:t> </w:t>
      </w:r>
      <m:oMath>
        <m:r>
          <w:rPr>
            <w:rFonts w:ascii="Cambria Math" w:hAnsi="Cambria Math"/>
          </w:rPr>
          <m:t>p</m:t>
        </m:r>
      </m:oMath>
      <w:r>
        <w:t> </w:t>
      </w:r>
      <w:r>
        <w:t>应该多大？这一结果被称为施瓦茨的贝叶斯信息准则，简称</w:t>
      </w:r>
      <w:r>
        <w:t xml:space="preserve"> BIC</w:t>
      </w:r>
      <w:r>
        <w:t>。</w:t>
      </w:r>
    </w:p>
    <w:p w:rsidR="003045B9" w:rsidRDefault="00E54A55">
      <w:pPr>
        <w:pStyle w:val="a0"/>
      </w:pPr>
      <w:bookmarkStart w:id="345" w:name="eq-5_10"/>
      <m:oMathPara>
        <m:oMathParaPr>
          <m:jc m:val="center"/>
        </m:oMathParaPr>
        <m:oMath>
          <m:r>
            <w:rPr>
              <w:rFonts w:ascii="Cambria Math" w:hAnsi="Cambria Math"/>
            </w:rPr>
            <m:t>BIC</m:t>
          </m:r>
          <m:r>
            <m:rPr>
              <m:sty m:val="p"/>
            </m:rPr>
            <w:rPr>
              <w:rFonts w:ascii="Cambria Math" w:hAnsi="Cambria Math"/>
            </w:rPr>
            <m:t>=-</m:t>
          </m:r>
          <m:r>
            <w:rPr>
              <w:rFonts w:ascii="Cambria Math" w:hAnsi="Cambria Math"/>
            </w:rPr>
            <m:t>2</m:t>
          </m:r>
          <m:r>
            <m:rPr>
              <m:sty m:val="p"/>
            </m:rPr>
            <w:rPr>
              <w:rFonts w:ascii="Cambria Math" w:hAnsi="Cambria Math"/>
            </w:rPr>
            <m:t>log</m:t>
          </m:r>
          <m:d>
            <m:dPr>
              <m:ctrlPr>
                <w:rPr>
                  <w:rFonts w:ascii="Cambria Math" w:hAnsi="Cambria Math"/>
                </w:rPr>
              </m:ctrlPr>
            </m:dPr>
            <m:e>
              <m:r>
                <w:rPr>
                  <w:rFonts w:ascii="Cambria Math" w:hAnsi="Cambria Math"/>
                </w:rPr>
                <m:t>L</m:t>
              </m:r>
            </m:e>
          </m:d>
          <m:r>
            <m:rPr>
              <m:sty m:val="p"/>
            </m:rPr>
            <w:rPr>
              <w:rFonts w:ascii="Cambria Math" w:hAnsi="Cambria Math"/>
            </w:rPr>
            <m:t>+</m:t>
          </m:r>
          <m:r>
            <m:rPr>
              <m:sty m:val="p"/>
            </m:rPr>
            <w:rPr>
              <w:rFonts w:ascii="Cambria Math" w:hAnsi="Cambria Math"/>
            </w:rPr>
            <m:t>log</m:t>
          </m:r>
          <m:d>
            <m:dPr>
              <m:ctrlPr>
                <w:rPr>
                  <w:rFonts w:ascii="Cambria Math" w:hAnsi="Cambria Math"/>
                </w:rPr>
              </m:ctrlPr>
            </m:dPr>
            <m:e>
              <m:r>
                <w:rPr>
                  <w:rFonts w:ascii="Cambria Math" w:hAnsi="Cambria Math"/>
                </w:rPr>
                <m:t>n</m:t>
              </m:r>
            </m:e>
          </m:d>
          <m:r>
            <w:rPr>
              <w:rFonts w:ascii="Cambria Math" w:hAnsi="Cambria Math"/>
            </w:rPr>
            <m:t>p</m:t>
          </m:r>
          <m:r>
            <w:rPr>
              <w:rFonts w:ascii="Cambria Math" w:hAnsi="Cambria Math"/>
            </w:rPr>
            <m:t>  </m:t>
          </m:r>
          <m:d>
            <m:dPr>
              <m:ctrlPr>
                <w:rPr>
                  <w:rFonts w:ascii="Cambria Math" w:hAnsi="Cambria Math"/>
                </w:rPr>
              </m:ctrlPr>
            </m:dPr>
            <m:e>
              <m:r>
                <w:rPr>
                  <w:rFonts w:ascii="Cambria Math" w:hAnsi="Cambria Math"/>
                </w:rPr>
                <m:t>5.10</m:t>
              </m:r>
            </m:e>
          </m:d>
        </m:oMath>
      </m:oMathPara>
      <w:bookmarkEnd w:id="345"/>
    </w:p>
    <w:p w:rsidR="003045B9" w:rsidRDefault="00E54A55">
      <w:pPr>
        <w:pStyle w:val="FirstParagraph"/>
      </w:pPr>
      <w:r>
        <w:t>其中</w:t>
      </w:r>
      <w:r>
        <w:t xml:space="preserve"> </w:t>
      </w:r>
      <m:oMath>
        <m:r>
          <w:rPr>
            <w:rFonts w:ascii="Cambria Math" w:hAnsi="Cambria Math"/>
          </w:rPr>
          <m:t>n</m:t>
        </m:r>
      </m:oMath>
      <w:r>
        <w:t xml:space="preserve"> </w:t>
      </w:r>
      <w:r>
        <w:t>是样本大小或模型拟合的数据点数，</w:t>
      </w:r>
      <w:r>
        <w:t xml:space="preserve"> </w:t>
      </w:r>
      <m:oMath>
        <m:r>
          <w:rPr>
            <w:rFonts w:ascii="Cambria Math" w:hAnsi="Cambria Math"/>
          </w:rPr>
          <m:t>p</m:t>
        </m:r>
      </m:oMath>
      <w:r>
        <w:t xml:space="preserve"> </w:t>
      </w:r>
      <w:r>
        <w:t>是参数数量。只要数据点数大于或等于</w:t>
      </w:r>
      <w:r>
        <w:t xml:space="preserve"> 8</w:t>
      </w:r>
      <w:r>
        <w:t>（</w:t>
      </w:r>
      <w:r>
        <w:t xml:space="preserve"> </w:t>
      </w:r>
      <m:oMath>
        <m:r>
          <m:rPr>
            <m:sty m:val="p"/>
          </m:rPr>
          <w:rPr>
            <w:rFonts w:ascii="Cambria Math" w:hAnsi="Cambria Math"/>
          </w:rPr>
          <m:t>log</m:t>
        </m:r>
        <m:d>
          <m:dPr>
            <m:ctrlPr>
              <w:rPr>
                <w:rFonts w:ascii="Cambria Math" w:hAnsi="Cambria Math"/>
              </w:rPr>
            </m:ctrlPr>
          </m:dPr>
          <m:e>
            <m:r>
              <w:rPr>
                <w:rFonts w:ascii="Cambria Math" w:hAnsi="Cambria Math"/>
              </w:rPr>
              <m:t>8</m:t>
            </m:r>
          </m:e>
        </m:d>
        <m:r>
          <m:rPr>
            <m:sty m:val="p"/>
          </m:rPr>
          <w:rPr>
            <w:rFonts w:ascii="Cambria Math" w:hAnsi="Cambria Math"/>
          </w:rPr>
          <m:t>=</m:t>
        </m:r>
        <m:r>
          <w:rPr>
            <w:rFonts w:ascii="Cambria Math" w:hAnsi="Cambria Math"/>
          </w:rPr>
          <m:t>2.079</m:t>
        </m:r>
      </m:oMath>
      <w:r>
        <w:t>），</w:t>
      </w:r>
      <w:r>
        <w:t xml:space="preserve">BIC </w:t>
      </w:r>
      <w:r>
        <w:t>将比</w:t>
      </w:r>
      <w:r>
        <w:t xml:space="preserve"> AIC </w:t>
      </w:r>
      <w:r>
        <w:t>更严厉地惩罚复杂模型。另一方面，从直观上讲，考虑样本大小是有道理的。如果我们使用</w:t>
      </w:r>
      <w:r>
        <w:t xml:space="preserve"> MQMF </w:t>
      </w:r>
      <w:r>
        <w:t>函数</w:t>
      </w:r>
      <w:r>
        <w:t> </w:t>
      </w:r>
      <w:r>
        <w:rPr>
          <w:rStyle w:val="VerbatimChar"/>
        </w:rPr>
        <w:t>aicbic()</w:t>
      </w:r>
      <w:r>
        <w:t> </w:t>
      </w:r>
      <w:r>
        <w:t>对</w:t>
      </w:r>
      <w:r>
        <w:t xml:space="preserve"> von Bertalanffy </w:t>
      </w:r>
      <w:r>
        <w:t>模型和逆逻辑斯蒂模型的拟合结果进行比较，其中使用了常数</w:t>
      </w:r>
      <w:r>
        <w:t xml:space="preserve"> </w:t>
      </w:r>
      <m:oMath>
        <m:r>
          <w:rPr>
            <w:rFonts w:ascii="Cambria Math" w:hAnsi="Cambria Math"/>
          </w:rPr>
          <m:t>σ</m:t>
        </m:r>
      </m:oMath>
      <w:r>
        <w:t xml:space="preserve"> </w:t>
      </w:r>
      <w:r>
        <w:t>估计</w:t>
      </w:r>
      <w:r>
        <w:t xml:space="preserve"> </w:t>
      </w:r>
      <w:hyperlink w:anchor="fig-5-4">
        <w:r>
          <w:rPr>
            <w:rStyle w:val="ad"/>
          </w:rPr>
          <w:t>图</w:t>
        </w:r>
        <w:r>
          <w:rPr>
            <w:rStyle w:val="ad"/>
          </w:rPr>
          <w:t> 5.4</w:t>
        </w:r>
      </w:hyperlink>
      <w:r>
        <w:t>，逆逻辑斯蒂模型的</w:t>
      </w:r>
      <w:r>
        <w:t xml:space="preserve"> AIC </w:t>
      </w:r>
      <w:r>
        <w:t>和</w:t>
      </w:r>
      <w:r>
        <w:t xml:space="preserve"> BIC </w:t>
      </w:r>
      <w:r>
        <w:t>均较小，因此在</w:t>
      </w:r>
      <w:r>
        <w:t>这种情况下，逆逻辑斯蒂模型将是更优的选择。</w:t>
      </w:r>
    </w:p>
    <w:p w:rsidR="003045B9" w:rsidRDefault="00E54A55">
      <w:pPr>
        <w:pStyle w:val="SourceCode"/>
      </w:pPr>
      <w:r>
        <w:rPr>
          <w:rStyle w:val="NormalTok"/>
        </w:rPr>
        <w:lastRenderedPageBreak/>
        <w:t xml:space="preserve"> </w:t>
      </w:r>
      <w:r>
        <w:rPr>
          <w:rStyle w:val="CommentTok"/>
        </w:rPr>
        <w:t xml:space="preserve">#compare the relative model fits of Vb and IL  </w:t>
      </w:r>
      <w:r>
        <w:br/>
      </w:r>
      <w:r>
        <w:rPr>
          <w:rStyle w:val="FunctionTok"/>
        </w:rPr>
        <w:t>cat</w:t>
      </w:r>
      <w:r>
        <w:rPr>
          <w:rStyle w:val="NormalTok"/>
        </w:rPr>
        <w:t>(</w:t>
      </w:r>
      <w:r>
        <w:rPr>
          <w:rStyle w:val="StringTok"/>
        </w:rPr>
        <w:t xml:space="preserve">"von Bertalanffy </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von Bertalanffy </w:t>
      </w:r>
    </w:p>
    <w:p w:rsidR="003045B9" w:rsidRDefault="00E54A55">
      <w:pPr>
        <w:pStyle w:val="SourceCode"/>
      </w:pPr>
      <w:r>
        <w:rPr>
          <w:rStyle w:val="FunctionTok"/>
        </w:rPr>
        <w:t>aicbic</w:t>
      </w:r>
      <w:r>
        <w:rPr>
          <w:rStyle w:val="NormalTok"/>
        </w:rPr>
        <w:t xml:space="preserve">(modelvb,bi)  </w:t>
      </w:r>
    </w:p>
    <w:p w:rsidR="003045B9" w:rsidRDefault="00E54A55">
      <w:pPr>
        <w:pStyle w:val="SourceCode"/>
      </w:pPr>
      <w:r>
        <w:rPr>
          <w:rStyle w:val="VerbatimChar"/>
        </w:rPr>
        <w:t xml:space="preserve">     aic      bic    negLL        p </w:t>
      </w:r>
      <w:r>
        <w:br/>
      </w:r>
      <w:r>
        <w:rPr>
          <w:rStyle w:val="VerbatimChar"/>
        </w:rPr>
        <w:t xml:space="preserve">588.3382 596.3846 291.1691   3.0000 </w:t>
      </w:r>
    </w:p>
    <w:p w:rsidR="003045B9" w:rsidRDefault="00E54A55">
      <w:pPr>
        <w:pStyle w:val="SourceCode"/>
      </w:pPr>
      <w:r>
        <w:rPr>
          <w:rStyle w:val="FunctionTok"/>
        </w:rPr>
        <w:t>cat</w:t>
      </w:r>
      <w:r>
        <w:rPr>
          <w:rStyle w:val="NormalTok"/>
        </w:rPr>
        <w:t>(</w:t>
      </w:r>
      <w:r>
        <w:rPr>
          <w:rStyle w:val="StringTok"/>
        </w:rPr>
        <w:t xml:space="preserve">"inverse-logistic </w:t>
      </w:r>
      <w:r>
        <w:rPr>
          <w:rStyle w:val="SpecialCharTok"/>
        </w:rPr>
        <w:t>\n</w:t>
      </w:r>
      <w:r>
        <w:rPr>
          <w:rStyle w:val="StringTok"/>
        </w:rPr>
        <w:t>"</w:t>
      </w:r>
      <w:r>
        <w:rPr>
          <w:rStyle w:val="NormalTok"/>
        </w:rPr>
        <w:t xml:space="preserve">)  </w:t>
      </w:r>
    </w:p>
    <w:p w:rsidR="003045B9" w:rsidRDefault="00E54A55">
      <w:pPr>
        <w:pStyle w:val="SourceCode"/>
      </w:pPr>
      <w:r>
        <w:rPr>
          <w:rStyle w:val="VerbatimChar"/>
        </w:rPr>
        <w:t>inverse-logistic</w:t>
      </w:r>
      <w:r>
        <w:rPr>
          <w:rStyle w:val="VerbatimChar"/>
        </w:rPr>
        <w:t xml:space="preserve"> </w:t>
      </w:r>
    </w:p>
    <w:p w:rsidR="003045B9" w:rsidRDefault="00E54A55">
      <w:pPr>
        <w:pStyle w:val="SourceCode"/>
      </w:pPr>
      <w:r>
        <w:rPr>
          <w:rStyle w:val="FunctionTok"/>
        </w:rPr>
        <w:t>aicbic</w:t>
      </w:r>
      <w:r>
        <w:rPr>
          <w:rStyle w:val="NormalTok"/>
        </w:rPr>
        <w:t xml:space="preserve">(modelil,bi)  </w:t>
      </w:r>
    </w:p>
    <w:p w:rsidR="003045B9" w:rsidRDefault="00E54A55">
      <w:pPr>
        <w:pStyle w:val="SourceCode"/>
      </w:pPr>
      <w:r>
        <w:rPr>
          <w:rStyle w:val="VerbatimChar"/>
        </w:rPr>
        <w:t xml:space="preserve">     aic      bic    negLL        p </w:t>
      </w:r>
      <w:r>
        <w:br/>
      </w:r>
      <w:r>
        <w:rPr>
          <w:rStyle w:val="VerbatimChar"/>
        </w:rPr>
        <w:t xml:space="preserve">562.0244 572.7529 277.0122   4.0000 </w:t>
      </w:r>
    </w:p>
    <w:p w:rsidR="003045B9" w:rsidRDefault="00E54A55">
      <w:pPr>
        <w:pStyle w:val="3"/>
      </w:pPr>
      <w:bookmarkStart w:id="346" w:name="似然比检验"/>
      <w:bookmarkStart w:id="347" w:name="_Toc205277901"/>
      <w:bookmarkEnd w:id="342"/>
      <w:r>
        <w:t xml:space="preserve">5.4.2 </w:t>
      </w:r>
      <w:r>
        <w:t>似然比检验</w:t>
      </w:r>
      <w:bookmarkEnd w:id="347"/>
    </w:p>
    <w:p w:rsidR="003045B9" w:rsidRDefault="00E54A55">
      <w:pPr>
        <w:pStyle w:val="FirstParagraph"/>
      </w:pPr>
      <w:r>
        <w:t>可以使用广义似然比检验（</w:t>
      </w:r>
      <w:r>
        <w:t>Neter et al, 1996</w:t>
      </w:r>
      <w:r>
        <w:t>）来比较不同模型拟合效果与复杂度之间的差异。该方法依赖于似然比检验在样本量增大时渐近趋近于</w:t>
      </w:r>
      <w:r>
        <w:t xml:space="preserv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w:t>
      </w:r>
      <w:r>
        <w:t>分布的事实。这意味着在通常的渔业数据量下，这种方法只是近似的方法。似然比检验正如其名所示，是两个似然性的比值的对数，或者直接处理对数似然</w:t>
      </w:r>
      <w:r>
        <w:t>性时，是两个对数似然性的相减，两者是等价的（当然，这两个似然性必须来自同一个概率密度函数）。我们希望确定两个使用相同数据和残差结构但模型结构不同的模型（即不同的参数），哪一个能显著更好地拟合可用数据。由于似然比可以由</w:t>
      </w:r>
      <w:r>
        <w:t xml:space="preserv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w:t>
      </w:r>
      <w:r>
        <w:t>分布描述，因此可以正式回答这个问题。</w:t>
      </w:r>
      <w:r>
        <w:t xml:space="preserve"> </w:t>
      </w:r>
      <w:r>
        <w:t>因此，对于两个模型的似然性，如果它们要么具有相同数量的参数，要么仅相差一个参数，在考虑显著性差异时，它们的比值需要大于所需的自由度（不同参数的数量）对应的</w:t>
      </w:r>
      <w:r>
        <w:t xml:space="preserv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w:t>
      </w:r>
      <w:r>
        <w:t>分布。</w:t>
      </w:r>
    </w:p>
    <w:bookmarkStart w:id="348" w:name="eq-5_11"/>
    <w:p w:rsidR="003045B9" w:rsidRDefault="00E54A55">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sty m:val="p"/>
                  </m:rPr>
                  <w:rPr>
                    <w:rFonts w:ascii="Cambria Math" w:hAnsi="Cambria Math"/>
                  </w:rPr>
                  <m:t>-</m:t>
                </m:r>
                <m:r>
                  <w:rPr>
                    <w:rFonts w:ascii="Cambria Math" w:hAnsi="Cambria Math"/>
                  </w:rPr>
                  <m:t>2</m:t>
                </m:r>
                <m:r>
                  <m:rPr>
                    <m:sty m:val="p"/>
                  </m:rPr>
                  <w:rPr>
                    <w:rFonts w:ascii="Cambria Math" w:hAnsi="Cambria Math"/>
                  </w:rPr>
                  <m:t>×log</m:t>
                </m:r>
                <m:d>
                  <m:dPr>
                    <m:begChr m:val="["/>
                    <m:endChr m:val="]"/>
                    <m:ctrlPr>
                      <w:rPr>
                        <w:rFonts w:ascii="Cambria Math" w:hAnsi="Cambria Math"/>
                      </w:rPr>
                    </m:ctrlPr>
                  </m:dPr>
                  <m:e>
                    <m:f>
                      <m:fPr>
                        <m:ctrlPr>
                          <w:rPr>
                            <w:rFonts w:ascii="Cambria Math" w:hAnsi="Cambria Math"/>
                          </w:rPr>
                        </m:ctrlPr>
                      </m:fPr>
                      <m:num>
                        <m:r>
                          <w:rPr>
                            <w:rFonts w:ascii="Cambria Math" w:hAnsi="Cambria Math"/>
                          </w:rPr>
                          <m:t>L</m:t>
                        </m:r>
                        <m:sSub>
                          <m:sSubPr>
                            <m:ctrlPr>
                              <w:rPr>
                                <w:rFonts w:ascii="Cambria Math" w:hAnsi="Cambria Math"/>
                              </w:rPr>
                            </m:ctrlPr>
                          </m:sSubPr>
                          <m:e>
                            <m:d>
                              <m:dPr>
                                <m:ctrlPr>
                                  <w:rPr>
                                    <w:rFonts w:ascii="Cambria Math" w:hAnsi="Cambria Math"/>
                                  </w:rPr>
                                </m:ctrlPr>
                              </m:dPr>
                              <m:e>
                                <m:r>
                                  <w:rPr>
                                    <w:rFonts w:ascii="Cambria Math" w:hAnsi="Cambria Math"/>
                                  </w:rPr>
                                  <m:t>θ</m:t>
                                </m:r>
                              </m:e>
                            </m:d>
                          </m:e>
                          <m:sub>
                            <m:r>
                              <w:rPr>
                                <w:rFonts w:ascii="Cambria Math" w:hAnsi="Cambria Math"/>
                              </w:rPr>
                              <m:t>α</m:t>
                            </m:r>
                          </m:sub>
                        </m:sSub>
                      </m:num>
                      <m:den>
                        <m:r>
                          <w:rPr>
                            <w:rFonts w:ascii="Cambria Math" w:hAnsi="Cambria Math"/>
                          </w:rPr>
                          <m:t>L</m:t>
                        </m:r>
                        <m:sSub>
                          <m:sSubPr>
                            <m:ctrlPr>
                              <w:rPr>
                                <w:rFonts w:ascii="Cambria Math" w:hAnsi="Cambria Math"/>
                              </w:rPr>
                            </m:ctrlPr>
                          </m:sSubPr>
                          <m:e>
                            <m:d>
                              <m:dPr>
                                <m:ctrlPr>
                                  <w:rPr>
                                    <w:rFonts w:ascii="Cambria Math" w:hAnsi="Cambria Math"/>
                                  </w:rPr>
                                </m:ctrlPr>
                              </m:dPr>
                              <m:e>
                                <m:r>
                                  <w:rPr>
                                    <w:rFonts w:ascii="Cambria Math" w:hAnsi="Cambria Math"/>
                                  </w:rPr>
                                  <m:t>θ</m:t>
                                </m:r>
                              </m:e>
                            </m:d>
                          </m:e>
                          <m:sub>
                            <m:r>
                              <w:rPr>
                                <w:rFonts w:ascii="Cambria Math" w:hAnsi="Cambria Math"/>
                              </w:rPr>
                              <m:t>b</m:t>
                            </m:r>
                          </m:sub>
                        </m:sSub>
                      </m:den>
                    </m:f>
                  </m:e>
                </m:d>
              </m:e>
              <m:e>
                <m:r>
                  <m:rPr>
                    <m:sty m:val="p"/>
                  </m:rPr>
                  <w:rPr>
                    <w:rFonts w:ascii="Cambria Math" w:hAnsi="Cambria Math"/>
                  </w:rPr>
                  <m:t>≤</m:t>
                </m:r>
                <m:sSubSup>
                  <m:sSubSupPr>
                    <m:ctrlPr>
                      <w:rPr>
                        <w:rFonts w:ascii="Cambria Math" w:hAnsi="Cambria Math"/>
                      </w:rPr>
                    </m:ctrlPr>
                  </m:sSubSupPr>
                  <m:e>
                    <m:r>
                      <w:rPr>
                        <w:rFonts w:ascii="Cambria Math" w:hAnsi="Cambria Math"/>
                      </w:rPr>
                      <m:t>χ</m:t>
                    </m:r>
                  </m:e>
                  <m:sub>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sub>
                  <m:sup>
                    <m:r>
                      <w:rPr>
                        <w:rFonts w:ascii="Cambria Math" w:hAnsi="Cambria Math"/>
                      </w:rPr>
                      <m:t>2</m:t>
                    </m:r>
                  </m:sup>
                </m:sSubSup>
              </m:e>
            </m:mr>
            <m:mr>
              <m:e>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LL</m:t>
                </m:r>
                <m:sSub>
                  <m:sSubPr>
                    <m:ctrlPr>
                      <w:rPr>
                        <w:rFonts w:ascii="Cambria Math" w:hAnsi="Cambria Math"/>
                      </w:rPr>
                    </m:ctrlPr>
                  </m:sSubPr>
                  <m:e>
                    <m:d>
                      <m:dPr>
                        <m:ctrlPr>
                          <w:rPr>
                            <w:rFonts w:ascii="Cambria Math" w:hAnsi="Cambria Math"/>
                          </w:rPr>
                        </m:ctrlPr>
                      </m:dPr>
                      <m:e>
                        <m:r>
                          <w:rPr>
                            <w:rFonts w:ascii="Cambria Math" w:hAnsi="Cambria Math"/>
                          </w:rPr>
                          <m:t>θ</m:t>
                        </m:r>
                      </m:e>
                    </m:d>
                  </m:e>
                  <m:sub>
                    <m:r>
                      <w:rPr>
                        <w:rFonts w:ascii="Cambria Math" w:hAnsi="Cambria Math"/>
                      </w:rPr>
                      <m:t>a</m:t>
                    </m:r>
                  </m:sub>
                </m:sSub>
                <m:r>
                  <m:rPr>
                    <m:sty m:val="p"/>
                  </m:rPr>
                  <w:rPr>
                    <w:rFonts w:ascii="Cambria Math" w:hAnsi="Cambria Math"/>
                  </w:rPr>
                  <m:t>-</m:t>
                </m:r>
                <m:r>
                  <w:rPr>
                    <w:rFonts w:ascii="Cambria Math" w:hAnsi="Cambria Math"/>
                  </w:rPr>
                  <m:t>LL</m:t>
                </m:r>
                <m:sSub>
                  <m:sSubPr>
                    <m:ctrlPr>
                      <w:rPr>
                        <w:rFonts w:ascii="Cambria Math" w:hAnsi="Cambria Math"/>
                      </w:rPr>
                    </m:ctrlPr>
                  </m:sSubPr>
                  <m:e>
                    <m:d>
                      <m:dPr>
                        <m:ctrlPr>
                          <w:rPr>
                            <w:rFonts w:ascii="Cambria Math" w:hAnsi="Cambria Math"/>
                          </w:rPr>
                        </m:ctrlPr>
                      </m:dPr>
                      <m:e>
                        <m:r>
                          <w:rPr>
                            <w:rFonts w:ascii="Cambria Math" w:hAnsi="Cambria Math"/>
                          </w:rPr>
                          <m:t>θ</m:t>
                        </m:r>
                      </m:e>
                    </m:d>
                  </m:e>
                  <m:sub>
                    <m:r>
                      <w:rPr>
                        <w:rFonts w:ascii="Cambria Math" w:hAnsi="Cambria Math"/>
                      </w:rPr>
                      <m:t>b</m:t>
                    </m:r>
                  </m:sub>
                </m:sSub>
              </m:e>
              <m:e>
                <m:r>
                  <m:rPr>
                    <m:sty m:val="p"/>
                  </m:rPr>
                  <w:rPr>
                    <w:rFonts w:ascii="Cambria Math" w:hAnsi="Cambria Math"/>
                  </w:rPr>
                  <m:t>≤</m:t>
                </m:r>
                <m:sSubSup>
                  <m:sSubSupPr>
                    <m:ctrlPr>
                      <w:rPr>
                        <w:rFonts w:ascii="Cambria Math" w:hAnsi="Cambria Math"/>
                      </w:rPr>
                    </m:ctrlPr>
                  </m:sSubSupPr>
                  <m:e>
                    <m:r>
                      <w:rPr>
                        <w:rFonts w:ascii="Cambria Math" w:hAnsi="Cambria Math"/>
                      </w:rPr>
                      <m:t>χ</m:t>
                    </m:r>
                  </m:e>
                  <m:sub>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sub>
                  <m:sup>
                    <m:r>
                      <w:rPr>
                        <w:rFonts w:ascii="Cambria Math" w:hAnsi="Cambria Math"/>
                      </w:rPr>
                      <m:t>2</m:t>
                    </m:r>
                  </m:sup>
                </m:sSubSup>
              </m:e>
            </m:mr>
          </m:m>
          <m:r>
            <w:rPr>
              <w:rFonts w:ascii="Cambria Math" w:hAnsi="Cambria Math"/>
            </w:rPr>
            <m:t>  </m:t>
          </m:r>
          <m:d>
            <m:dPr>
              <m:ctrlPr>
                <w:rPr>
                  <w:rFonts w:ascii="Cambria Math" w:hAnsi="Cambria Math"/>
                </w:rPr>
              </m:ctrlPr>
            </m:dPr>
            <m:e>
              <m:r>
                <w:rPr>
                  <w:rFonts w:ascii="Cambria Math" w:hAnsi="Cambria Math"/>
                </w:rPr>
                <m:t>5.11</m:t>
              </m:r>
            </m:e>
          </m:d>
        </m:oMath>
      </m:oMathPara>
      <w:bookmarkEnd w:id="348"/>
    </w:p>
    <w:p w:rsidR="003045B9" w:rsidRDefault="00E54A55">
      <w:pPr>
        <w:pStyle w:val="FirstParagraph"/>
      </w:pPr>
      <w:r>
        <w:t>其中</w:t>
      </w:r>
      <w:r>
        <w:t xml:space="preserve"> </w:t>
      </w:r>
      <m:oMath>
        <m:r>
          <w:rPr>
            <w:rFonts w:ascii="Cambria Math" w:hAnsi="Cambria Math"/>
          </w:rPr>
          <m:t>L</m:t>
        </m:r>
        <m:sSub>
          <m:sSubPr>
            <m:ctrlPr>
              <w:rPr>
                <w:rFonts w:ascii="Cambria Math" w:hAnsi="Cambria Math"/>
              </w:rPr>
            </m:ctrlPr>
          </m:sSubPr>
          <m:e>
            <m:d>
              <m:dPr>
                <m:ctrlPr>
                  <w:rPr>
                    <w:rFonts w:ascii="Cambria Math" w:hAnsi="Cambria Math"/>
                  </w:rPr>
                </m:ctrlPr>
              </m:dPr>
              <m:e>
                <m:r>
                  <w:rPr>
                    <w:rFonts w:ascii="Cambria Math" w:hAnsi="Cambria Math"/>
                  </w:rPr>
                  <m:t>θ</m:t>
                </m:r>
              </m:e>
            </m:d>
          </m:e>
          <m:sub>
            <m:r>
              <w:rPr>
                <w:rFonts w:ascii="Cambria Math" w:hAnsi="Cambria Math"/>
              </w:rPr>
              <m:t>x</m:t>
            </m:r>
          </m:sub>
        </m:sSub>
      </m:oMath>
      <w:r>
        <w:t xml:space="preserve"> </w:t>
      </w:r>
      <w:r>
        <w:t>是模型</w:t>
      </w:r>
      <w:r>
        <w:t xml:space="preserve"> </w:t>
      </w:r>
      <m:oMath>
        <m:r>
          <w:rPr>
            <w:rFonts w:ascii="Cambria Math" w:hAnsi="Cambria Math"/>
          </w:rPr>
          <m:t>x</m:t>
        </m:r>
      </m:oMath>
      <w:r>
        <w:t xml:space="preserve"> </w:t>
      </w:r>
      <w:r>
        <w:t>的</w:t>
      </w:r>
      <w:r>
        <w:t xml:space="preserve"> </w:t>
      </w:r>
      <m:oMath>
        <m:r>
          <w:rPr>
            <w:rFonts w:ascii="Cambria Math" w:hAnsi="Cambria Math"/>
          </w:rPr>
          <m:t>θ</m:t>
        </m:r>
      </m:oMath>
      <w:r>
        <w:t xml:space="preserve"> </w:t>
      </w:r>
      <w:r>
        <w:t>参数的似然，</w:t>
      </w:r>
      <w:r>
        <w:t xml:space="preserve"> </w:t>
      </w:r>
      <m:oMath>
        <m:r>
          <w:rPr>
            <w:rFonts w:ascii="Cambria Math" w:hAnsi="Cambria Math"/>
          </w:rPr>
          <m:t>LL</m:t>
        </m:r>
        <m:sSub>
          <m:sSubPr>
            <m:ctrlPr>
              <w:rPr>
                <w:rFonts w:ascii="Cambria Math" w:hAnsi="Cambria Math"/>
              </w:rPr>
            </m:ctrlPr>
          </m:sSubPr>
          <m:e>
            <m:d>
              <m:dPr>
                <m:ctrlPr>
                  <w:rPr>
                    <w:rFonts w:ascii="Cambria Math" w:hAnsi="Cambria Math"/>
                  </w:rPr>
                </m:ctrlPr>
              </m:dPr>
              <m:e>
                <m:r>
                  <w:rPr>
                    <w:rFonts w:ascii="Cambria Math" w:hAnsi="Cambria Math"/>
                  </w:rPr>
                  <m:t>θ</m:t>
                </m:r>
              </m:e>
            </m:d>
          </m:e>
          <m:sub>
            <m:r>
              <w:rPr>
                <w:rFonts w:ascii="Cambria Math" w:hAnsi="Cambria Math"/>
              </w:rPr>
              <m:t>x</m:t>
            </m:r>
          </m:sub>
        </m:sSub>
      </m:oMath>
      <w:r>
        <w:t xml:space="preserve"> </w:t>
      </w:r>
      <w:r>
        <w:t>是等效的对数似然。</w:t>
      </w:r>
      <w:r>
        <w:t xml:space="preserve"> </w:t>
      </w:r>
      <m:oMath>
        <m:sSubSup>
          <m:sSubSupPr>
            <m:ctrlPr>
              <w:rPr>
                <w:rFonts w:ascii="Cambria Math" w:hAnsi="Cambria Math"/>
              </w:rPr>
            </m:ctrlPr>
          </m:sSubSupPr>
          <m:e>
            <m:r>
              <w:rPr>
                <w:rFonts w:ascii="Cambria Math" w:hAnsi="Cambria Math"/>
              </w:rPr>
              <m:t>χ</m:t>
            </m:r>
          </m:e>
          <m:sub>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sub>
          <m:sup>
            <m:r>
              <w:rPr>
                <w:rFonts w:ascii="Cambria Math" w:hAnsi="Cambria Math"/>
              </w:rPr>
              <m:t>2</m:t>
            </m:r>
          </m:sup>
        </m:sSubSup>
      </m:oMath>
      <w:r>
        <w:t xml:space="preserve"> </w:t>
      </w:r>
      <w:r>
        <w:t>是</w:t>
      </w:r>
      <w:r>
        <w:t xml:space="preserv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w:t>
      </w:r>
      <w:r>
        <w:t>分布的</w:t>
      </w:r>
      <w:r>
        <w:t xml:space="preserve"> </w:t>
      </w:r>
      <m:oMath>
        <m:r>
          <w:rPr>
            <w:rFonts w:ascii="Cambria Math" w:hAnsi="Cambria Math"/>
          </w:rPr>
          <m:t>1</m:t>
        </m:r>
        <m:r>
          <m:rPr>
            <m:sty m:val="p"/>
          </m:rPr>
          <w:rPr>
            <w:rFonts w:ascii="Cambria Math" w:hAnsi="Cambria Math"/>
          </w:rPr>
          <m:t>-</m:t>
        </m:r>
        <m:r>
          <w:rPr>
            <w:rFonts w:ascii="Cambria Math" w:hAnsi="Cambria Math"/>
          </w:rPr>
          <m:t>α</m:t>
        </m:r>
      </m:oMath>
      <w:r>
        <w:t xml:space="preserve"> </w:t>
      </w:r>
      <w:r>
        <w:t>百分位数（例如，对于</w:t>
      </w:r>
      <w:r>
        <w:t xml:space="preserve"> 95% </w:t>
      </w:r>
      <w:r>
        <w:t>的置信区间，</w:t>
      </w:r>
      <w:r>
        <w:t xml:space="preserve"> </w:t>
      </w:r>
      <m:oMath>
        <m:r>
          <w:rPr>
            <w:rFonts w:ascii="Cambria Math" w:hAnsi="Cambria Math"/>
          </w:rPr>
          <m:t>α</m:t>
        </m:r>
        <m:r>
          <m:rPr>
            <m:sty m:val="p"/>
          </m:rPr>
          <w:rPr>
            <w:rFonts w:ascii="Cambria Math" w:hAnsi="Cambria Math"/>
          </w:rPr>
          <m:t>=</m:t>
        </m:r>
        <m:r>
          <w:rPr>
            <w:rFonts w:ascii="Cambria Math" w:hAnsi="Cambria Math"/>
          </w:rPr>
          <m:t>0.95</m:t>
        </m:r>
      </m:oMath>
      <w:r>
        <w:t xml:space="preserve"> </w:t>
      </w:r>
      <w:r>
        <w:t>和</w:t>
      </w:r>
      <w:r>
        <w:t xml:space="preserve"> </w:t>
      </w:r>
      <m:oMath>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0.05</m:t>
        </m:r>
      </m:oMath>
      <w:r>
        <w:t xml:space="preserve"> </w:t>
      </w:r>
      <w:r>
        <w:t>，即</w:t>
      </w:r>
      <w:r>
        <w:t xml:space="preserve"> </w:t>
      </w:r>
      <m:oMath>
        <m:sSubSup>
          <m:sSubSupPr>
            <m:ctrlPr>
              <w:rPr>
                <w:rFonts w:ascii="Cambria Math" w:hAnsi="Cambria Math"/>
              </w:rPr>
            </m:ctrlPr>
          </m:sSubSupPr>
          <m:e>
            <m:r>
              <w:rPr>
                <w:rFonts w:ascii="Cambria Math" w:hAnsi="Cambria Math"/>
              </w:rPr>
              <m:t>χ</m:t>
            </m:r>
          </m:e>
          <m:sub>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sub>
          <m:sup>
            <m:r>
              <w:rPr>
                <w:rFonts w:ascii="Cambria Math" w:hAnsi="Cambria Math"/>
              </w:rPr>
              <m:t>2</m:t>
            </m:r>
          </m:sup>
        </m:sSubSup>
        <m:r>
          <m:rPr>
            <m:sty m:val="p"/>
          </m:rPr>
          <w:rPr>
            <w:rFonts w:ascii="Cambria Math" w:hAnsi="Cambria Math"/>
          </w:rPr>
          <m:t>=</m:t>
        </m:r>
        <m:r>
          <w:rPr>
            <w:rFonts w:ascii="Cambria Math" w:hAnsi="Cambria Math"/>
          </w:rPr>
          <m:t>3.84</m:t>
        </m:r>
      </m:oMath>
      <w:r>
        <w:t>。</w:t>
      </w:r>
    </w:p>
    <w:p w:rsidR="003045B9" w:rsidRDefault="00E54A55">
      <w:pPr>
        <w:pStyle w:val="a0"/>
      </w:pPr>
      <w:r>
        <w:t>简而言之，如果我们要比较两个仅相差一个或没有参数的模型，那么如果它们的负对数似然值相差超过</w:t>
      </w:r>
      <w:r>
        <w:t xml:space="preserve"> 1.92</w:t>
      </w:r>
      <w:r>
        <w:t>（</w:t>
      </w:r>
      <w:r>
        <w:t>3.84/2</w:t>
      </w:r>
      <w:r>
        <w:t>），则可以认为这两个模型在统计上显著不同，其中一个模型将比另一个模型提供显</w:t>
      </w:r>
      <w:r>
        <w:t>著更好的拟合。如果两个模型之间相差两个参数，那么这两个模型在统计上显著不同的负对数似然值的最小差异需要达到</w:t>
      </w:r>
      <w:r>
        <w:t xml:space="preserve"> </w:t>
      </w:r>
      <m:oMath>
        <m:r>
          <w:rPr>
            <w:rFonts w:ascii="Cambria Math" w:hAnsi="Cambria Math"/>
          </w:rPr>
          <m:t>2.995</m:t>
        </m:r>
        <m:d>
          <m:dPr>
            <m:ctrlPr>
              <w:rPr>
                <w:rFonts w:ascii="Cambria Math" w:hAnsi="Cambria Math"/>
              </w:rPr>
            </m:ctrlPr>
          </m:dPr>
          <m:e>
            <m:r>
              <w:rPr>
                <w:rFonts w:ascii="Cambria Math" w:hAnsi="Cambria Math"/>
              </w:rPr>
              <m:t>5.99</m:t>
            </m:r>
            <m:r>
              <m:rPr>
                <m:sty m:val="p"/>
              </m:rPr>
              <w:rPr>
                <w:rFonts w:ascii="Cambria Math" w:hAnsi="Cambria Math"/>
              </w:rPr>
              <m:t>/</m:t>
            </m:r>
            <m:r>
              <w:rPr>
                <w:rFonts w:ascii="Cambria Math" w:hAnsi="Cambria Math"/>
              </w:rPr>
              <m:t>2</m:t>
            </m:r>
          </m:e>
        </m:d>
        <m:r>
          <m:rPr>
            <m:sty m:val="p"/>
          </m:rPr>
          <w:rPr>
            <w:rFonts w:ascii="Cambria Math" w:hAnsi="Cambria Math"/>
          </w:rPr>
          <m:t>=</m:t>
        </m:r>
        <m:sSubSup>
          <m:sSubSupPr>
            <m:ctrlPr>
              <w:rPr>
                <w:rFonts w:ascii="Cambria Math" w:hAnsi="Cambria Math"/>
              </w:rPr>
            </m:ctrlPr>
          </m:sSubSupPr>
          <m:e>
            <m:r>
              <w:rPr>
                <w:rFonts w:ascii="Cambria Math" w:hAnsi="Cambria Math"/>
              </w:rPr>
              <m:t>χ</m:t>
            </m:r>
          </m:e>
          <m:sub>
            <m:r>
              <w:rPr>
                <w:rFonts w:ascii="Cambria Math" w:hAnsi="Cambria Math"/>
              </w:rPr>
              <m:t>2</m:t>
            </m:r>
            <m:r>
              <m:rPr>
                <m:sty m:val="p"/>
              </m:rPr>
              <w:rPr>
                <w:rFonts w:ascii="Cambria Math" w:hAnsi="Cambria Math"/>
              </w:rPr>
              <m:t>,</m:t>
            </m:r>
            <m:r>
              <w:rPr>
                <w:rFonts w:ascii="Cambria Math" w:hAnsi="Cambria Math"/>
              </w:rPr>
              <m:t>0.95</m:t>
            </m:r>
          </m:sub>
          <m:sup>
            <m:r>
              <w:rPr>
                <w:rFonts w:ascii="Cambria Math" w:hAnsi="Cambria Math"/>
              </w:rPr>
              <m:t>2</m:t>
            </m:r>
          </m:sup>
        </m:sSubSup>
        <m:r>
          <m:rPr>
            <m:sty m:val="p"/>
          </m:rPr>
          <w:rPr>
            <w:rFonts w:ascii="Cambria Math" w:hAnsi="Cambria Math"/>
          </w:rPr>
          <m:t>/</m:t>
        </m:r>
        <m:r>
          <w:rPr>
            <w:rFonts w:ascii="Cambria Math" w:hAnsi="Cambria Math"/>
          </w:rPr>
          <m:t>2</m:t>
        </m:r>
      </m:oMath>
      <w:r>
        <w:t xml:space="preserve"> </w:t>
      </w:r>
      <w:r>
        <w:t>自由度为</w:t>
      </w:r>
      <w:r>
        <w:t xml:space="preserve"> 2</w:t>
      </w:r>
      <w:r>
        <w:t>），依此类推，对于参数差异更多的情况（</w:t>
      </w:r>
      <w:r>
        <w:t xml:space="preserve">Venzon </w:t>
      </w:r>
      <w:r>
        <w:t>和</w:t>
      </w:r>
      <w:r>
        <w:t xml:space="preserve"> Moolgavkar, 1988</w:t>
      </w:r>
      <w:r>
        <w:t>）。</w:t>
      </w:r>
    </w:p>
    <w:p w:rsidR="003045B9" w:rsidRDefault="00E54A55">
      <w:pPr>
        <w:pStyle w:val="a0"/>
      </w:pPr>
      <w:r>
        <w:lastRenderedPageBreak/>
        <w:t>关于</w:t>
      </w:r>
      <w:r>
        <w:t xml:space="preserve"> von Bertalanffy </w:t>
      </w:r>
      <w:r>
        <w:t>曲线和逆逻辑斯蒂曲线的比较，逆逻辑斯蒂负对数似然值为</w:t>
      </w:r>
      <w:r>
        <w:t xml:space="preserve"> </w:t>
      </w:r>
      <m:oMath>
        <m:r>
          <m:rPr>
            <m:sty m:val="p"/>
          </m:rPr>
          <w:rPr>
            <w:rFonts w:ascii="Cambria Math" w:hAnsi="Cambria Math"/>
          </w:rPr>
          <m:t>-</m:t>
        </m:r>
        <m:r>
          <w:rPr>
            <w:rFonts w:ascii="Cambria Math" w:hAnsi="Cambria Math"/>
          </w:rPr>
          <m:t>2.0</m:t>
        </m:r>
        <m:r>
          <m:rPr>
            <m:sty m:val="p"/>
          </m:rPr>
          <w:rPr>
            <w:rFonts w:ascii="Cambria Math" w:hAnsi="Cambria Math"/>
          </w:rPr>
          <m:t>×</m:t>
        </m:r>
        <m:d>
          <m:dPr>
            <m:ctrlPr>
              <w:rPr>
                <w:rFonts w:ascii="Cambria Math" w:hAnsi="Cambria Math"/>
              </w:rPr>
            </m:ctrlPr>
          </m:dPr>
          <m:e>
            <m:r>
              <w:rPr>
                <w:rFonts w:ascii="Cambria Math" w:hAnsi="Cambria Math"/>
              </w:rPr>
              <m:t>277.0122</m:t>
            </m:r>
            <m:r>
              <m:rPr>
                <m:sty m:val="p"/>
              </m:rPr>
              <w:rPr>
                <w:rFonts w:ascii="Cambria Math" w:hAnsi="Cambria Math"/>
              </w:rPr>
              <m:t>-</m:t>
            </m:r>
            <m:r>
              <w:rPr>
                <w:rFonts w:ascii="Cambria Math" w:hAnsi="Cambria Math"/>
              </w:rPr>
              <m:t>291.1691</m:t>
            </m:r>
          </m:e>
        </m:d>
        <m:r>
          <m:rPr>
            <m:sty m:val="p"/>
          </m:rPr>
          <w:rPr>
            <w:rFonts w:ascii="Cambria Math" w:hAnsi="Cambria Math"/>
          </w:rPr>
          <m:t>=</m:t>
        </m:r>
        <m:r>
          <w:rPr>
            <w:rFonts w:ascii="Cambria Math" w:hAnsi="Cambria Math"/>
          </w:rPr>
          <m:t>28.3138</m:t>
        </m:r>
      </m:oMath>
      <w:r>
        <w:t xml:space="preserve"> </w:t>
      </w:r>
      <w:r>
        <w:t>，明显小于</w:t>
      </w:r>
      <w:r>
        <w:t xml:space="preserve"> von Bertalanffy </w:t>
      </w:r>
      <w:r>
        <w:t>曲线的负对数似然值。我们可以使用</w:t>
      </w:r>
      <w:r>
        <w:t xml:space="preserve"> MQMF </w:t>
      </w:r>
      <w:r>
        <w:t>函数</w:t>
      </w:r>
      <w:r>
        <w:t xml:space="preserve"> </w:t>
      </w:r>
      <w:r>
        <w:rPr>
          <w:rStyle w:val="VerbatimChar"/>
        </w:rPr>
        <w:t>l</w:t>
      </w:r>
      <w:r>
        <w:rPr>
          <w:rStyle w:val="VerbatimChar"/>
        </w:rPr>
        <w:t>ikeratio()</w:t>
      </w:r>
      <w:r>
        <w:t>来说明这两种曲线在拟合数据方面的差异具有高度显著性。</w:t>
      </w:r>
    </w:p>
    <w:p w:rsidR="003045B9" w:rsidRDefault="00E54A55">
      <w:pPr>
        <w:pStyle w:val="SourceCode"/>
      </w:pPr>
      <w:r>
        <w:rPr>
          <w:rStyle w:val="NormalTok"/>
        </w:rPr>
        <w:t xml:space="preserve"> </w:t>
      </w:r>
      <w:r>
        <w:rPr>
          <w:rStyle w:val="CommentTok"/>
        </w:rPr>
        <w:t xml:space="preserve"># Likelihood ratio comparison of two growth models see Fig 5.4  </w:t>
      </w:r>
      <w:r>
        <w:br/>
      </w:r>
      <w:r>
        <w:rPr>
          <w:rStyle w:val="NormalTok"/>
        </w:rPr>
        <w:t xml:space="preserve">vb </w:t>
      </w:r>
      <w:r>
        <w:rPr>
          <w:rStyle w:val="OtherTok"/>
        </w:rPr>
        <w:t>&lt;-</w:t>
      </w:r>
      <w:r>
        <w:rPr>
          <w:rStyle w:val="NormalTok"/>
        </w:rPr>
        <w:t xml:space="preserve"> modelvb</w:t>
      </w:r>
      <w:r>
        <w:rPr>
          <w:rStyle w:val="SpecialCharTok"/>
        </w:rPr>
        <w:t>$</w:t>
      </w:r>
      <w:r>
        <w:rPr>
          <w:rStyle w:val="NormalTok"/>
        </w:rPr>
        <w:t xml:space="preserve">minimum </w:t>
      </w:r>
      <w:r>
        <w:rPr>
          <w:rStyle w:val="CommentTok"/>
        </w:rPr>
        <w:t xml:space="preserve"># their respective -ve log-likelihoods  </w:t>
      </w:r>
      <w:r>
        <w:br/>
      </w:r>
      <w:r>
        <w:rPr>
          <w:rStyle w:val="NormalTok"/>
        </w:rPr>
        <w:t xml:space="preserve">il </w:t>
      </w:r>
      <w:r>
        <w:rPr>
          <w:rStyle w:val="OtherTok"/>
        </w:rPr>
        <w:t>&lt;-</w:t>
      </w:r>
      <w:r>
        <w:rPr>
          <w:rStyle w:val="NormalTok"/>
        </w:rPr>
        <w:t xml:space="preserve"> modelil</w:t>
      </w:r>
      <w:r>
        <w:rPr>
          <w:rStyle w:val="SpecialCharTok"/>
        </w:rPr>
        <w:t>$</w:t>
      </w:r>
      <w:r>
        <w:rPr>
          <w:rStyle w:val="NormalTok"/>
        </w:rPr>
        <w:t xml:space="preserve">minimum  </w:t>
      </w:r>
      <w:r>
        <w:br/>
      </w:r>
      <w:r>
        <w:rPr>
          <w:rStyle w:val="NormalTok"/>
        </w:rPr>
        <w:t xml:space="preserve">dof </w:t>
      </w:r>
      <w:r>
        <w:rPr>
          <w:rStyle w:val="OtherTok"/>
        </w:rPr>
        <w:t>&lt;-</w:t>
      </w:r>
      <w:r>
        <w:rPr>
          <w:rStyle w:val="NormalTok"/>
        </w:rPr>
        <w:t xml:space="preserve"> </w:t>
      </w:r>
      <w:r>
        <w:rPr>
          <w:rStyle w:val="DecValTok"/>
        </w:rPr>
        <w:t>1</w:t>
      </w:r>
      <w:r>
        <w:rPr>
          <w:rStyle w:val="NormalTok"/>
        </w:rPr>
        <w:t xml:space="preserve">  </w:t>
      </w:r>
      <w:r>
        <w:br/>
      </w:r>
      <w:r>
        <w:rPr>
          <w:rStyle w:val="FunctionTok"/>
        </w:rPr>
        <w:t>round</w:t>
      </w:r>
      <w:r>
        <w:rPr>
          <w:rStyle w:val="NormalTok"/>
        </w:rPr>
        <w:t>(</w:t>
      </w:r>
      <w:r>
        <w:rPr>
          <w:rStyle w:val="FunctionTok"/>
        </w:rPr>
        <w:t>likeratio</w:t>
      </w:r>
      <w:r>
        <w:rPr>
          <w:rStyle w:val="NormalTok"/>
        </w:rPr>
        <w:t>(vb,il,dof),</w:t>
      </w:r>
      <w:r>
        <w:rPr>
          <w:rStyle w:val="DecValTok"/>
        </w:rPr>
        <w:t>8</w:t>
      </w:r>
      <w:r>
        <w:rPr>
          <w:rStyle w:val="NormalTok"/>
        </w:rPr>
        <w:t xml:space="preserve">)  </w:t>
      </w:r>
    </w:p>
    <w:p w:rsidR="003045B9" w:rsidRDefault="00E54A55">
      <w:pPr>
        <w:pStyle w:val="SourceCode"/>
      </w:pPr>
      <w:r>
        <w:rPr>
          <w:rStyle w:val="VerbatimChar"/>
        </w:rPr>
        <w:t xml:space="preserve">         LR           P      mindif          df </w:t>
      </w:r>
      <w:r>
        <w:br/>
      </w:r>
      <w:r>
        <w:rPr>
          <w:rStyle w:val="VerbatimChar"/>
        </w:rPr>
        <w:t xml:space="preserve">28.31380340  0.00000005  3.84145882  1.00000000 </w:t>
      </w:r>
    </w:p>
    <w:p w:rsidR="003045B9" w:rsidRDefault="00E54A55">
      <w:pPr>
        <w:pStyle w:val="3"/>
      </w:pPr>
      <w:bookmarkStart w:id="349" w:name="似然比检验的注意事项"/>
      <w:bookmarkStart w:id="350" w:name="_Toc205277902"/>
      <w:bookmarkEnd w:id="346"/>
      <w:r>
        <w:t xml:space="preserve">5.4.3 </w:t>
      </w:r>
      <w:r>
        <w:t>似然比检验的注意事项</w:t>
      </w:r>
      <w:bookmarkEnd w:id="350"/>
    </w:p>
    <w:p w:rsidR="003045B9" w:rsidRDefault="00E54A55">
      <w:pPr>
        <w:pStyle w:val="FirstParagraph"/>
      </w:pPr>
      <w:r>
        <w:t>由于在渔业模型中广泛使用加权对数似然，当使用似然比检验来比较替代模型时，需要小心确保这些模型实际上是可比的。当我们使用相同的数据和相同的概率密度函数来描述残差分布时，可以使用似然比检验。但请记住，当我们仅对相同的生长模型应用不同的残差误差结构假设（对数正态而非正态）时，这些曲线是完</w:t>
      </w:r>
      <w:r>
        <w:t>全不可比的（不具可比性）。同样，在使用惩罚似然时，不同版本的模型可能会对不同的数据流给予不同的权重，这种变化使得模型不可比。很明显，应该只比较可比的模型，但在一些更复杂的模型中，确定什么是公平比较有时并不总是简单的。</w:t>
      </w:r>
    </w:p>
    <w:p w:rsidR="003045B9" w:rsidRDefault="00E54A55">
      <w:pPr>
        <w:pStyle w:val="2"/>
      </w:pPr>
      <w:bookmarkStart w:id="351" w:name="关于生长的说明"/>
      <w:bookmarkStart w:id="352" w:name="_Toc205277903"/>
      <w:bookmarkEnd w:id="340"/>
      <w:bookmarkEnd w:id="349"/>
      <w:r>
        <w:t xml:space="preserve">5.5 </w:t>
      </w:r>
      <w:r>
        <w:t>关于生长的说明</w:t>
      </w:r>
      <w:bookmarkEnd w:id="352"/>
    </w:p>
    <w:p w:rsidR="003045B9" w:rsidRDefault="00E54A55">
      <w:pPr>
        <w:pStyle w:val="FirstParagraph"/>
      </w:pPr>
      <w:r>
        <w:t>对个体生长过程的描述对渔业模型很重要，因为个体的大小和重量的生长是特定种群生产力的重要组成部分。这种生长显然是增加种群生物量过程与减少种群生物量过程之间平衡的一个积极因素。但重要的是要理解，生长的描述总是描述性的，并且主要适用于我们有数据的大小范围。有许多实例表明，</w:t>
      </w:r>
      <w:r>
        <w:t>vo</w:t>
      </w:r>
      <w:r>
        <w:t xml:space="preserve">n Bertalanffy </w:t>
      </w:r>
      <w:r>
        <w:t>曲线外推的弱点会导致生物学上荒谬的预测（</w:t>
      </w:r>
      <w:r>
        <w:t>Knight</w:t>
      </w:r>
      <w:r>
        <w:t>，</w:t>
      </w:r>
      <w:r>
        <w:t>1968</w:t>
      </w:r>
      <w:r>
        <w:t>）。但这类实例是将模型参数的特定解释误认为现实，而曲线仅仅是生长数据的描述，严格来说只在有数据的地方有效。这就是为什么已经产生了生长模型转换，这些转换估计的参数可以位于可用数据的范围内（</w:t>
      </w:r>
      <w:r>
        <w:t>Schnute</w:t>
      </w:r>
      <w:r>
        <w:t>，</w:t>
      </w:r>
      <w:r>
        <w:t>1981</w:t>
      </w:r>
      <w:r>
        <w:t>；</w:t>
      </w:r>
      <w:r>
        <w:t>Francis</w:t>
      </w:r>
      <w:r>
        <w:t>，</w:t>
      </w:r>
      <w:r>
        <w:t>1988</w:t>
      </w:r>
      <w:r>
        <w:t>，</w:t>
      </w:r>
      <w:r>
        <w:t>1995</w:t>
      </w:r>
      <w:r>
        <w:t>）。</w:t>
      </w:r>
    </w:p>
    <w:p w:rsidR="003045B9" w:rsidRDefault="00E54A55">
      <w:pPr>
        <w:pStyle w:val="2"/>
      </w:pPr>
      <w:bookmarkStart w:id="353" w:name="成熟"/>
      <w:bookmarkStart w:id="354" w:name="_Toc205277904"/>
      <w:bookmarkEnd w:id="351"/>
      <w:r>
        <w:t xml:space="preserve">5.6 </w:t>
      </w:r>
      <w:r>
        <w:t>成熟</w:t>
      </w:r>
      <w:bookmarkEnd w:id="354"/>
    </w:p>
    <w:p w:rsidR="003045B9" w:rsidRDefault="00E54A55">
      <w:pPr>
        <w:pStyle w:val="3"/>
      </w:pPr>
      <w:bookmarkStart w:id="355" w:name="引言-1"/>
      <w:bookmarkStart w:id="356" w:name="_Toc205277905"/>
      <w:r>
        <w:t xml:space="preserve">5.6.1 </w:t>
      </w:r>
      <w:r>
        <w:t>引言</w:t>
      </w:r>
      <w:bookmarkEnd w:id="356"/>
    </w:p>
    <w:p w:rsidR="003045B9" w:rsidRDefault="00E54A55">
      <w:pPr>
        <w:pStyle w:val="FirstParagraph"/>
      </w:pPr>
      <w:r>
        <w:t>目前，渔业管理倾向于使用所谓的生物参考点来构建其希望构成合理且可辩护的管理决策的基础，这些决策针对的是可再生的自然资源（</w:t>
      </w:r>
      <w:r>
        <w:t>FAO</w:t>
      </w:r>
      <w:r>
        <w:t>，</w:t>
      </w:r>
      <w:r>
        <w:t>1995</w:t>
      </w:r>
      <w:r>
        <w:t>，</w:t>
      </w:r>
      <w:r>
        <w:t>1996</w:t>
      </w:r>
      <w:r>
        <w:t>，</w:t>
      </w:r>
      <w:r>
        <w:t>1997</w:t>
      </w:r>
      <w:r>
        <w:t>；</w:t>
      </w:r>
      <w:r>
        <w:t xml:space="preserve">Restrepo </w:t>
      </w:r>
      <w:r>
        <w:t>和</w:t>
      </w:r>
      <w:r>
        <w:t xml:space="preserve"> POwers</w:t>
      </w:r>
      <w:r>
        <w:t>，</w:t>
      </w:r>
      <w:r>
        <w:t>1999</w:t>
      </w:r>
      <w:r>
        <w:t>；</w:t>
      </w:r>
      <w:r>
        <w:t>Haddon</w:t>
      </w:r>
      <w:r>
        <w:t>，</w:t>
      </w:r>
      <w:r>
        <w:t>2007</w:t>
      </w:r>
      <w:r>
        <w:t>）。简单来说，这个想法是设定一个目标参考点，通常定义为成熟生物量水平或其某种替代指标，该指标被认为是种群的一种理想状态。它是理想状态，因为通常它应该能够为后续的补充提供良好的水平，并为种群提供足够的恢复力以抵御偶尔的环境冲击。常见的默认值可以</w:t>
      </w:r>
      <w:r>
        <w:lastRenderedPageBreak/>
        <w:t>是</w:t>
      </w:r>
      <w:r>
        <w:t xml:space="preserve"> </w:t>
      </w:r>
      <m:oMath>
        <m:sSub>
          <m:sSubPr>
            <m:ctrlPr>
              <w:rPr>
                <w:rFonts w:ascii="Cambria Math" w:hAnsi="Cambria Math"/>
              </w:rPr>
            </m:ctrlPr>
          </m:sSubPr>
          <m:e>
            <m:r>
              <w:rPr>
                <w:rFonts w:ascii="Cambria Math" w:hAnsi="Cambria Math"/>
              </w:rPr>
              <m:t>B</m:t>
            </m:r>
          </m:e>
          <m:sub>
            <m:r>
              <w:rPr>
                <w:rFonts w:ascii="Cambria Math" w:hAnsi="Cambria Math"/>
              </w:rPr>
              <m:t>40</m:t>
            </m:r>
          </m:sub>
        </m:sSub>
      </m:oMath>
      <w:r>
        <w:t>，即</w:t>
      </w:r>
      <w:r>
        <w:t xml:space="preserve"> </w:t>
      </w:r>
      <m:oMath>
        <m:r>
          <w:rPr>
            <w:rFonts w:ascii="Cambria Math" w:hAnsi="Cambria Math"/>
          </w:rPr>
          <m:t>40</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oMath>
      <w:r>
        <w:t>，或</w:t>
      </w:r>
      <w:r>
        <w:t xml:space="preserve"> 40% </w:t>
      </w:r>
      <w:r>
        <w:t>的消耗水平，这被用作</w:t>
      </w:r>
      <w:r>
        <w:t xml:space="preserve"> </w:t>
      </w:r>
      <m:oMath>
        <m:sSub>
          <m:sSubPr>
            <m:ctrlPr>
              <w:rPr>
                <w:rFonts w:ascii="Cambria Math" w:hAnsi="Cambria Math"/>
              </w:rPr>
            </m:ctrlPr>
          </m:sSubPr>
          <m:e>
            <m:r>
              <w:rPr>
                <w:rFonts w:ascii="Cambria Math" w:hAnsi="Cambria Math"/>
              </w:rPr>
              <m:t>B</m:t>
            </m:r>
          </m:e>
          <m:sub>
            <m:r>
              <w:rPr>
                <w:rFonts w:ascii="Cambria Math" w:hAnsi="Cambria Math"/>
              </w:rPr>
              <m:t>MSY</m:t>
            </m:r>
          </m:sub>
        </m:sSub>
      </m:oMath>
      <w:r>
        <w:t xml:space="preserve"> </w:t>
      </w:r>
      <w:r>
        <w:t>的替代指标，或者是能够可持续产生最大可持续产量的产卵生物量。在澳大利亚，联邦收获策略政策将目标定义为</w:t>
      </w:r>
      <w:r>
        <w:t xml:space="preserve"> </w:t>
      </w:r>
      <m:oMath>
        <m:sSub>
          <m:sSubPr>
            <m:ctrlPr>
              <w:rPr>
                <w:rFonts w:ascii="Cambria Math" w:hAnsi="Cambria Math"/>
              </w:rPr>
            </m:ctrlPr>
          </m:sSubPr>
          <m:e>
            <m:r>
              <w:rPr>
                <w:rFonts w:ascii="Cambria Math" w:hAnsi="Cambria Math"/>
              </w:rPr>
              <m:t>B</m:t>
            </m:r>
          </m:e>
          <m:sub>
            <m:r>
              <w:rPr>
                <w:rFonts w:ascii="Cambria Math" w:hAnsi="Cambria Math"/>
              </w:rPr>
              <m:t>48</m:t>
            </m:r>
          </m:sub>
        </m:sSub>
      </m:oMath>
      <w:r>
        <w:t>，这被用作</w:t>
      </w:r>
      <w:r>
        <w:t xml:space="preserve"> </w:t>
      </w:r>
      <m:oMath>
        <m:sSub>
          <m:sSubPr>
            <m:ctrlPr>
              <w:rPr>
                <w:rFonts w:ascii="Cambria Math" w:hAnsi="Cambria Math"/>
              </w:rPr>
            </m:ctrlPr>
          </m:sSubPr>
          <m:e>
            <m:r>
              <w:rPr>
                <w:rFonts w:ascii="Cambria Math" w:hAnsi="Cambria Math"/>
              </w:rPr>
              <m:t>B</m:t>
            </m:r>
          </m:e>
          <m:sub>
            <m:r>
              <w:rPr>
                <w:rFonts w:ascii="Cambria Math" w:hAnsi="Cambria Math"/>
              </w:rPr>
              <m:t>MEY</m:t>
            </m:r>
          </m:sub>
        </m:sSub>
      </m:oMath>
      <w:r>
        <w:t xml:space="preserve"> </w:t>
      </w:r>
      <w:r>
        <w:t>的替代指标，即应该能够产生最大经济效益的产卵生物量（注意，目标是生物量水平</w:t>
      </w:r>
      <w:r>
        <w:t xml:space="preserve"> </w:t>
      </w:r>
      <m:oMath>
        <m:sSub>
          <m:sSubPr>
            <m:ctrlPr>
              <w:rPr>
                <w:rFonts w:ascii="Cambria Math" w:hAnsi="Cambria Math"/>
              </w:rPr>
            </m:ctrlPr>
          </m:sSubPr>
          <m:e>
            <m:r>
              <w:rPr>
                <w:rFonts w:ascii="Cambria Math" w:hAnsi="Cambria Math"/>
              </w:rPr>
              <m:t>B</m:t>
            </m:r>
          </m:e>
          <m:sub>
            <m:r>
              <w:rPr>
                <w:rFonts w:ascii="Cambria Math" w:hAnsi="Cambria Math"/>
              </w:rPr>
              <m:t>MSY</m:t>
            </m:r>
          </m:sub>
        </m:sSub>
      </m:oMath>
      <w:r>
        <w:t>，而不是</w:t>
      </w:r>
      <w:r>
        <w:t xml:space="preserve"> </w:t>
      </w:r>
      <m:oMath>
        <m:r>
          <w:rPr>
            <w:rFonts w:ascii="Cambria Math" w:hAnsi="Cambria Math"/>
          </w:rPr>
          <m:t>MEY</m:t>
        </m:r>
      </m:oMath>
      <w:r>
        <w:t>；</w:t>
      </w:r>
      <w:r>
        <w:t>DAFF</w:t>
      </w:r>
      <w:r>
        <w:t>，</w:t>
      </w:r>
      <w:r>
        <w:t>2007</w:t>
      </w:r>
      <w:r>
        <w:t>；</w:t>
      </w:r>
      <w:r>
        <w:t>Rayns</w:t>
      </w:r>
      <w:r>
        <w:t>，</w:t>
      </w:r>
      <w:r>
        <w:t>2007</w:t>
      </w:r>
      <w:r>
        <w:t>）。</w:t>
      </w:r>
      <w:r>
        <w:t xml:space="preserve"> </w:t>
      </w:r>
      <w:r>
        <w:t>此外，还需定义一个极限参考点，同样以成熟生物量（或替代指标）的水平来表示，低于该水平时，所关注的种群将被认为其补充量存在受损害的风险。生物参考点通常以未受干扰的产卵生物量</w:t>
      </w:r>
      <w:r>
        <w:t>的估计值（</w:t>
      </w:r>
      <w:r>
        <w:t xml:space="preserve">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w:t>
      </w:r>
      <w:r>
        <w:t>）为基准来表述。</w:t>
      </w:r>
      <w:r>
        <w:t xml:space="preserve">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w:t>
      </w:r>
      <w:r>
        <w:t>的概念可以是均衡概念，也可以是更动态的版本，试图解释补充量的变化。无论哪种情况，这个数值在评估中往往具有不确定性，并且在不同评估中经常发生变化（</w:t>
      </w:r>
      <w:r>
        <w:t xml:space="preserve">Punt </w:t>
      </w:r>
      <w:r>
        <w:t>等，</w:t>
      </w:r>
      <w:r>
        <w:t xml:space="preserve">2018 </w:t>
      </w:r>
      <w:r>
        <w:t>）。为了提供管理建议，需要三个要素：</w:t>
      </w:r>
    </w:p>
    <w:p w:rsidR="003045B9" w:rsidRDefault="00E54A55">
      <w:pPr>
        <w:numPr>
          <w:ilvl w:val="0"/>
          <w:numId w:val="7"/>
        </w:numPr>
      </w:pPr>
      <w:r>
        <w:t>对当前种群状态进行评估，包括繁殖生物量的消耗情况，从而</w:t>
      </w:r>
    </w:p>
    <w:p w:rsidR="003045B9" w:rsidRDefault="00E54A55">
      <w:pPr>
        <w:numPr>
          <w:ilvl w:val="0"/>
          <w:numId w:val="7"/>
        </w:numPr>
      </w:pPr>
      <w:r>
        <w:t>当前未捕捞的产卵生物量估计值，最后</w:t>
      </w:r>
    </w:p>
    <w:p w:rsidR="003045B9" w:rsidRDefault="00E54A55">
      <w:pPr>
        <w:numPr>
          <w:ilvl w:val="0"/>
          <w:numId w:val="7"/>
        </w:numPr>
      </w:pPr>
      <w:r>
        <w:t>一个决定下一个季节（些）允许的捕捞死亡率、努力量或渔获量的捕捞控制规则。</w:t>
      </w:r>
    </w:p>
    <w:p w:rsidR="003045B9" w:rsidRDefault="00E54A55">
      <w:pPr>
        <w:pStyle w:val="FirstParagraph"/>
      </w:pPr>
      <w:r>
        <w:t>也许你注意到了，我在成熟和产卵生物量这两个术语之间互换使用。这样做并不是想让你感到困惑，而是想</w:t>
      </w:r>
      <w:r>
        <w:t>让你习惯于文献中会遇到的术语变化。</w:t>
      </w:r>
    </w:p>
    <w:p w:rsidR="003045B9" w:rsidRDefault="00E54A55">
      <w:pPr>
        <w:pStyle w:val="a0"/>
      </w:pPr>
      <w:r>
        <w:t>强调成熟生物量或产卵生物量的重要性，是获得合理成熟大小或年龄估计的原因。这是为了确保对成熟生物量有多少的估计能够反映鱼种的生物学特性以及当前渔业状态。在本书中，我们试图专注于建模，但始终试图模拟潜在的生物学现实。事实上，生物学现实，就像生长的细节一样，往往相当复杂。在渔业理论中，许多基础来自北半球，特别是对北海和大西洋的高生产力鱼种进行研究（</w:t>
      </w:r>
      <w:r>
        <w:t>Smith</w:t>
      </w:r>
      <w:r>
        <w:t>，</w:t>
      </w:r>
      <w:r>
        <w:t>1994</w:t>
      </w:r>
      <w:r>
        <w:t>）。那里的许多商业物种具有相对简单的繁殖历史。有雄性和雌性，作为一个种群，它们按一般节律成熟，它们在死亡之前要么</w:t>
      </w:r>
      <w:r>
        <w:t>产卵一次，要么每年产卵。当然，这是一种过度简化，生物学世界比这要多样化得多，即使在北半球也是如此。</w:t>
      </w:r>
      <w:r>
        <w:t xml:space="preserve"> </w:t>
      </w:r>
      <w:r>
        <w:t>有些物种从一开始就是雌性，其中一些较大的雌性会转变为雄性（原雌雄同体），反之亦然（原雄雌同体）。存在许多不同的繁殖策略，其中许多策略会影响诸如成熟大小和</w:t>
      </w:r>
      <w:r>
        <w:t>/</w:t>
      </w:r>
      <w:r>
        <w:t>或年龄等因素。然而，在这里我们将只关注经典方法。尽管如此，使用你自己的例子时，不要对生物学做出假设，始终情况下，来自种群的代表性证据比假设更好。</w:t>
      </w:r>
    </w:p>
    <w:p w:rsidR="003045B9" w:rsidRDefault="00E54A55">
      <w:pPr>
        <w:pStyle w:val="a0"/>
      </w:pPr>
      <w:r>
        <w:t>成熟时的个体大小或年龄是一个种群特性。个体可能经历成熟过程，并需要时间才能具备繁殖能力，但我们描述的过程是针对整</w:t>
      </w:r>
      <w:r>
        <w:t>个种群的平均值。给定一个样本，希望是一个足够大的样本，能够覆盖成熟时个体大小或年龄的范围，我们的目标是描述每个个体大小或年龄的鱼类中成熟的比例。成熟时个体大小（</w:t>
      </w:r>
      <w:r>
        <w:t xml:space="preserve">size-at-maturity </w:t>
      </w:r>
      <w:r>
        <w:t>）的概念通常被总结为</w:t>
      </w:r>
      <w:r>
        <w:t xml:space="preserve"> </w:t>
      </w:r>
      <w:r>
        <w:t>种群中</w:t>
      </w:r>
      <w:r>
        <w:t xml:space="preserve">50% </w:t>
      </w:r>
      <w:r>
        <w:t>个体性成熟（具备繁殖能力）时的个体大小。实际上，</w:t>
      </w:r>
      <w:r>
        <w:t xml:space="preserve"> </w:t>
      </w:r>
      <m:oMath>
        <m:r>
          <w:rPr>
            <w:rFonts w:ascii="Cambria Math" w:hAnsi="Cambria Math"/>
          </w:rPr>
          <m:t>L</m:t>
        </m:r>
        <m:sSub>
          <m:sSubPr>
            <m:ctrlPr>
              <w:rPr>
                <w:rFonts w:ascii="Cambria Math" w:hAnsi="Cambria Math"/>
              </w:rPr>
            </m:ctrlPr>
          </m:sSubPr>
          <m:e>
            <m:r>
              <w:rPr>
                <w:rFonts w:ascii="Cambria Math" w:hAnsi="Cambria Math"/>
              </w:rPr>
              <m:t>m</m:t>
            </m:r>
          </m:e>
          <m:sub>
            <m:r>
              <w:rPr>
                <w:rFonts w:ascii="Cambria Math" w:hAnsi="Cambria Math"/>
              </w:rPr>
              <m:t>50</m:t>
            </m:r>
          </m:sub>
        </m:sSub>
      </m:oMath>
      <w:r>
        <w:t xml:space="preserve"> </w:t>
      </w:r>
      <w:r>
        <w:t>，即</w:t>
      </w:r>
      <w:r>
        <w:t xml:space="preserve"> 50% </w:t>
      </w:r>
      <w:r>
        <w:t>成熟的个体长度，只是重要因素的一部分，此外，正如我们将看到的，关于物种随长度或年龄成熟的速度的某种度量也同样重要。一些更简单的渔业模型仍然使用一种被称为</w:t>
      </w:r>
      <w:r>
        <w:t>“</w:t>
      </w:r>
      <w:r>
        <w:t>刀刃式成熟</w:t>
      </w:r>
      <w:r>
        <w:t>”</w:t>
      </w:r>
      <w:r>
        <w:t>（</w:t>
      </w:r>
      <w:r>
        <w:t xml:space="preserve">knife-edge </w:t>
      </w:r>
      <w:r>
        <w:lastRenderedPageBreak/>
        <w:t>matruit</w:t>
      </w:r>
      <w:r>
        <w:t>y</w:t>
      </w:r>
      <w:r>
        <w:t>）的假设，这意味着一个强烈的假设，即</w:t>
      </w:r>
      <w:r>
        <w:t xml:space="preserve"> 100% </w:t>
      </w:r>
      <w:r>
        <w:t>的动物在某个特定年龄成熟。我们将在后面讨论种群成熟所需的时间如何影响种群动态。</w:t>
      </w:r>
      <w:r>
        <w:t xml:space="preserve"> </w:t>
      </w:r>
      <w:r>
        <w:t>如何确定成熟度在此不予考虑，尽管理想情况下应使用组织学来确认成熟的配子，而不是仅仅通过观察鱼类的性腺。再次强调，有大量文献致力于详细说明确定各种物种成熟阶段的细节，但我们不会尝试去探讨这些内容。我们所要完成的任务是找到预期种群成熟曲线的数学描述。预期的是，被认为成熟的动物比例会随着体型和年龄的增长而增加，直到</w:t>
      </w:r>
      <w:r>
        <w:t xml:space="preserve"> 100%</w:t>
      </w:r>
      <w:r>
        <w:t>成熟（尽管即使对此也有例外，某些物种的雌性会花几年时间从产生卵</w:t>
      </w:r>
      <w:r>
        <w:t>子所需的大量能量投资中恢复，从而暂时停止繁殖）。生命史特征体现在物种是适应一次性繁殖（半繁殖性）还是多次繁殖（多次繁殖性），或者它产生的是大量小卵还是远少得多的大卵，甚至生产少量活体幼崽。始终要记住，生物学可以非常复杂，而生物学的数学描述是相对简单的抽象。</w:t>
      </w:r>
    </w:p>
    <w:p w:rsidR="003045B9" w:rsidRDefault="00E54A55">
      <w:pPr>
        <w:pStyle w:val="3"/>
      </w:pPr>
      <w:bookmarkStart w:id="357" w:name="替代的成熟度曲线"/>
      <w:bookmarkStart w:id="358" w:name="_Toc205277906"/>
      <w:bookmarkEnd w:id="355"/>
      <w:r>
        <w:t xml:space="preserve">5.6.2 </w:t>
      </w:r>
      <w:r>
        <w:t>替代的成熟度曲线</w:t>
      </w:r>
      <w:bookmarkEnd w:id="358"/>
    </w:p>
    <w:p w:rsidR="003045B9" w:rsidRDefault="00E54A55">
      <w:pPr>
        <w:pStyle w:val="FirstParagraph"/>
      </w:pPr>
      <w:r>
        <w:t>一个种群内成熟的一般模式是，成熟度会分布在一系列长度和年龄中，其中一部分早熟，一部分晚熟，大多数则在某个平均时间成熟。如果我们想象一个随时间变化的成熟比例的抛物线曲线，可能接近正态分布但尾部更短，那么我们想要的是该分布的累积</w:t>
      </w:r>
      <w:r>
        <w:t>密度函数，在某个长度或年龄范围内从</w:t>
      </w:r>
      <w:r>
        <w:t xml:space="preserve"> 0% </w:t>
      </w:r>
      <w:r>
        <w:t>到</w:t>
      </w:r>
      <w:r>
        <w:t xml:space="preserve"> 100% </w:t>
      </w:r>
      <w:r>
        <w:t>运行。结果是常见的</w:t>
      </w:r>
      <w:r>
        <w:t xml:space="preserve"> S </w:t>
      </w:r>
      <w:r>
        <w:t>形曲线，通常称为逻辑斯蒂曲线，在文献中，有大量不同的数学表达式来描述这类曲线。我们关注的统计量是</w:t>
      </w:r>
      <w:r>
        <w:t xml:space="preserve"> </w:t>
      </w:r>
      <m:oMath>
        <m:r>
          <w:rPr>
            <w:rFonts w:ascii="Cambria Math" w:hAnsi="Cambria Math"/>
          </w:rPr>
          <m:t>L</m:t>
        </m:r>
        <m:sSub>
          <m:sSubPr>
            <m:ctrlPr>
              <w:rPr>
                <w:rFonts w:ascii="Cambria Math" w:hAnsi="Cambria Math"/>
              </w:rPr>
            </m:ctrlPr>
          </m:sSubPr>
          <m:e>
            <m:r>
              <w:rPr>
                <w:rFonts w:ascii="Cambria Math" w:hAnsi="Cambria Math"/>
              </w:rPr>
              <m:t>m</m:t>
            </m:r>
          </m:e>
          <m:sub>
            <m:r>
              <w:rPr>
                <w:rFonts w:ascii="Cambria Math" w:hAnsi="Cambria Math"/>
              </w:rPr>
              <m:t>50</m:t>
            </m:r>
          </m:sub>
        </m:sSub>
      </m:oMath>
      <w:r>
        <w:t xml:space="preserve"> </w:t>
      </w:r>
      <w:r>
        <w:t>（</w:t>
      </w:r>
      <w:r>
        <w:t>50%</w:t>
      </w:r>
      <w:r>
        <w:t>成熟的大小</w:t>
      </w:r>
      <w:r>
        <w:t>/</w:t>
      </w:r>
      <w:r>
        <w:t>年龄），以及</w:t>
      </w:r>
      <w:r>
        <w:t xml:space="preserve"> </w:t>
      </w:r>
      <m:oMath>
        <m:r>
          <w:rPr>
            <w:rFonts w:ascii="Cambria Math" w:hAnsi="Cambria Math"/>
          </w:rPr>
          <m:t>IQ</m:t>
        </m:r>
      </m:oMath>
      <w:r>
        <w:t xml:space="preserve"> </w:t>
      </w:r>
      <w:r>
        <w:t>，即四分位距，它衡量成熟度曲线（在</w:t>
      </w:r>
      <w:r>
        <w:t xml:space="preserve"> 25%</w:t>
      </w:r>
      <w:r>
        <w:t>和</w:t>
      </w:r>
      <w:r>
        <w:t xml:space="preserve"> 75%</w:t>
      </w:r>
      <w:r>
        <w:t>成熟时的年龄）之间的大小</w:t>
      </w:r>
      <w:r>
        <w:t>/</w:t>
      </w:r>
      <w:r>
        <w:t>年龄范围。使用四分位距是一个任意选择，但反映了常见做法（如箱线图所示），但并不排除使用更宽或更窄的范围，如果这些范围更方便的话。</w:t>
      </w:r>
    </w:p>
    <w:p w:rsidR="003045B9" w:rsidRDefault="00E54A55">
      <w:pPr>
        <w:pStyle w:val="a0"/>
      </w:pPr>
      <w:r>
        <w:t>在众多不同版本中，有一个经典的逻辑斯蒂曲线</w:t>
      </w:r>
      <w:r>
        <w:t xml:space="preserve"> </w:t>
      </w:r>
      <w:hyperlink w:anchor="eq-5_12">
        <w:r>
          <w:rPr>
            <w:rStyle w:val="ad"/>
          </w:rPr>
          <w:t>公式</w:t>
        </w:r>
        <w:r>
          <w:rPr>
            <w:rStyle w:val="ad"/>
          </w:rPr>
          <w:t> 5.12</w:t>
        </w:r>
      </w:hyperlink>
      <w:r>
        <w:t>，常用于描述许多种群的成熟过程（参见</w:t>
      </w:r>
      <w:r>
        <w:t xml:space="preserve"> </w:t>
      </w:r>
      <w:r>
        <w:rPr>
          <w:b/>
          <w:bCs/>
        </w:rPr>
        <w:t>MQMF</w:t>
      </w:r>
      <w:r>
        <w:t xml:space="preserve"> </w:t>
      </w:r>
      <w:r>
        <w:t>函数）。这种形式非常适合使用具有二项式误差的广义线性模型进行拟合。我们一直使用</w:t>
      </w:r>
      <w:r>
        <w:t xml:space="preserve"> R </w:t>
      </w:r>
      <w:r>
        <w:t>作为编程环境，但这里是一个提醒我们，它的最初目的是作为统计分析工具的机会。</w:t>
      </w:r>
    </w:p>
    <w:bookmarkStart w:id="359" w:name="eq-5_12"/>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L</m:t>
              </m:r>
            </m:sub>
          </m:sSub>
          <m:r>
            <m:rPr>
              <m:sty m:val="p"/>
            </m:rPr>
            <w:rPr>
              <w:rFonts w:ascii="Cambria Math" w:hAnsi="Cambria Math"/>
            </w:rPr>
            <m:t>=</m:t>
          </m:r>
          <m:f>
            <m:fPr>
              <m:ctrlPr>
                <w:rPr>
                  <w:rFonts w:ascii="Cambria Math" w:hAnsi="Cambria Math"/>
                </w:rPr>
              </m:ctrlPr>
            </m:fPr>
            <m:num>
              <m:r>
                <m:rPr>
                  <m:sty m:val="p"/>
                </m:rPr>
                <w:rPr>
                  <w:rFonts w:ascii="Cambria Math" w:hAnsi="Cambria Math"/>
                </w:rPr>
                <m:t>exp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bL</m:t>
                  </m:r>
                </m:e>
              </m:d>
            </m:num>
            <m:den>
              <m:r>
                <w:rPr>
                  <w:rFonts w:ascii="Cambria Math" w:hAnsi="Cambria Math"/>
                </w:rPr>
                <m:t>1</m:t>
              </m:r>
              <m:r>
                <m:rPr>
                  <m:sty m:val="p"/>
                </m:rPr>
                <w:rPr>
                  <w:rFonts w:ascii="Cambria Math" w:hAnsi="Cambria Math"/>
                </w:rPr>
                <m:t>+exp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bL</m:t>
                  </m:r>
                </m:e>
              </m:d>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r>
                <m:rPr>
                  <m:sty m:val="p"/>
                </m:rPr>
                <w:rPr>
                  <w:rFonts w:ascii="Cambria Math" w:hAnsi="Cambria Math"/>
                </w:rPr>
                <m:t>+exp</m:t>
              </m:r>
              <m:sSup>
                <m:sSupPr>
                  <m:ctrlPr>
                    <w:rPr>
                      <w:rFonts w:ascii="Cambria Math" w:hAnsi="Cambria Math"/>
                    </w:rPr>
                  </m:ctrlPr>
                </m:sSupPr>
                <m:e>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bL</m:t>
                      </m:r>
                    </m:e>
                  </m:d>
                </m:e>
                <m:sup>
                  <m:r>
                    <m:rPr>
                      <m:sty m:val="p"/>
                    </m:rPr>
                    <w:rPr>
                      <w:rFonts w:ascii="Cambria Math" w:hAnsi="Cambria Math"/>
                    </w:rPr>
                    <m:t>-</m:t>
                  </m:r>
                  <m:r>
                    <w:rPr>
                      <w:rFonts w:ascii="Cambria Math" w:hAnsi="Cambria Math"/>
                    </w:rPr>
                    <m:t>1</m:t>
                  </m:r>
                </m:sup>
              </m:sSup>
            </m:den>
          </m:f>
          <m:r>
            <w:rPr>
              <w:rFonts w:ascii="Cambria Math" w:hAnsi="Cambria Math"/>
            </w:rPr>
            <m:t>  </m:t>
          </m:r>
          <m:d>
            <m:dPr>
              <m:ctrlPr>
                <w:rPr>
                  <w:rFonts w:ascii="Cambria Math" w:hAnsi="Cambria Math"/>
                </w:rPr>
              </m:ctrlPr>
            </m:dPr>
            <m:e>
              <m:r>
                <w:rPr>
                  <w:rFonts w:ascii="Cambria Math" w:hAnsi="Cambria Math"/>
                </w:rPr>
                <m:t>5.12</m:t>
              </m:r>
            </m:e>
          </m:d>
        </m:oMath>
      </m:oMathPara>
      <w:bookmarkEnd w:id="359"/>
    </w:p>
    <w:p w:rsidR="003045B9" w:rsidRDefault="00E54A55">
      <w:pPr>
        <w:pStyle w:val="FirstParagraph"/>
      </w:pPr>
      <m:oMath>
        <m:sSub>
          <m:sSubPr>
            <m:ctrlPr>
              <w:rPr>
                <w:rFonts w:ascii="Cambria Math" w:hAnsi="Cambria Math"/>
              </w:rPr>
            </m:ctrlPr>
          </m:sSubPr>
          <m:e>
            <m:r>
              <w:rPr>
                <w:rFonts w:ascii="Cambria Math" w:hAnsi="Cambria Math"/>
              </w:rPr>
              <m:t>p</m:t>
            </m:r>
          </m:e>
          <m:sub>
            <m:r>
              <w:rPr>
                <w:rFonts w:ascii="Cambria Math" w:hAnsi="Cambria Math"/>
              </w:rPr>
              <m:t>L</m:t>
            </m:r>
          </m:sub>
        </m:sSub>
      </m:oMath>
      <w:r>
        <w:t xml:space="preserve"> </w:t>
      </w:r>
      <w:r>
        <w:t>是长度</w:t>
      </w:r>
      <w:r>
        <w:t xml:space="preserve"> </w:t>
      </w:r>
      <m:oMath>
        <m:r>
          <w:rPr>
            <w:rFonts w:ascii="Cambria Math" w:hAnsi="Cambria Math"/>
          </w:rPr>
          <m:t>L</m:t>
        </m:r>
      </m:oMath>
      <w:r>
        <w:t xml:space="preserve"> </w:t>
      </w:r>
      <w:r>
        <w:t>的成熟比例，而</w:t>
      </w:r>
      <w:r>
        <w:t xml:space="preserve"> </w:t>
      </w:r>
      <m:oMath>
        <m:r>
          <w:rPr>
            <w:rFonts w:ascii="Cambria Math" w:hAnsi="Cambria Math"/>
          </w:rPr>
          <m:t>a</m:t>
        </m:r>
      </m:oMath>
      <w:r>
        <w:t xml:space="preserve"> </w:t>
      </w:r>
      <w:r>
        <w:t>和</w:t>
      </w:r>
      <w:r>
        <w:t xml:space="preserve"> </w:t>
      </w:r>
      <m:oMath>
        <m:r>
          <w:rPr>
            <w:rFonts w:ascii="Cambria Math" w:hAnsi="Cambria Math"/>
          </w:rPr>
          <m:t>b</m:t>
        </m:r>
      </m:oMath>
      <w:r>
        <w:t xml:space="preserve"> </w:t>
      </w:r>
      <w:r>
        <w:t>是指数参数。请注意，我在方程中未包含误差项。这里我们试图对不同个体大小（为简洁</w:t>
      </w:r>
      <w:r>
        <w:t>起见，我将停止每次写</w:t>
      </w:r>
      <w:r>
        <w:t>“</w:t>
      </w:r>
      <w:r>
        <w:t>尺寸或年龄</w:t>
      </w:r>
      <w:r>
        <w:t>”</w:t>
      </w:r>
      <w:r>
        <w:t>）的成熟或不成熟观测进行预测。这正是建议我们应使用二元误差的原因，如模型参数估计章节所述。这种公式的另一个优点是</w:t>
      </w:r>
      <w:r>
        <w:t xml:space="preserve"> </w:t>
      </w:r>
      <m:oMath>
        <m:r>
          <w:rPr>
            <w:rFonts w:ascii="Cambria Math" w:hAnsi="Cambria Math"/>
          </w:rPr>
          <m:t>L</m:t>
        </m:r>
        <m:sSub>
          <m:sSubPr>
            <m:ctrlPr>
              <w:rPr>
                <w:rFonts w:ascii="Cambria Math" w:hAnsi="Cambria Math"/>
              </w:rPr>
            </m:ctrlPr>
          </m:sSubPr>
          <m:e>
            <m:r>
              <w:rPr>
                <w:rFonts w:ascii="Cambria Math" w:hAnsi="Cambria Math"/>
              </w:rPr>
              <m:t>m</m:t>
            </m:r>
          </m:e>
          <m:sub>
            <m:r>
              <w:rPr>
                <w:rFonts w:ascii="Cambria Math" w:hAnsi="Cambria Math"/>
              </w:rPr>
              <m:t>50</m:t>
            </m:r>
          </m:sub>
        </m:sSub>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oMath>
      <w:r>
        <w:t xml:space="preserve"> </w:t>
      </w:r>
      <w:r>
        <w:t>，即</w:t>
      </w:r>
      <w:r>
        <w:t xml:space="preserve"> 50% </w:t>
      </w:r>
      <w:r>
        <w:t>成熟时的个体大小，可以直接从参数中推导出来。类似地，四分位距也可以从参数中推导出来，表示为</w:t>
      </w:r>
      <w:r>
        <w:t xml:space="preserve"> </w:t>
      </w:r>
      <m:oMath>
        <m:r>
          <w:rPr>
            <w:rFonts w:ascii="Cambria Math" w:hAnsi="Cambria Math"/>
          </w:rPr>
          <m:t>IQ</m:t>
        </m:r>
        <m:r>
          <m:rPr>
            <m:sty m:val="p"/>
          </m:rPr>
          <w:rPr>
            <w:rFonts w:ascii="Cambria Math" w:hAnsi="Cambria Math"/>
          </w:rPr>
          <m:t>=</m:t>
        </m:r>
        <m:r>
          <w:rPr>
            <w:rFonts w:ascii="Cambria Math" w:hAnsi="Cambria Math"/>
          </w:rPr>
          <m:t>2</m:t>
        </m:r>
        <m:r>
          <m:rPr>
            <m:sty m:val="p"/>
          </m:rPr>
          <w:rPr>
            <w:rFonts w:ascii="Cambria Math" w:hAnsi="Cambria Math"/>
          </w:rPr>
          <m:t>×log</m:t>
        </m:r>
        <m:d>
          <m:dPr>
            <m:ctrlPr>
              <w:rPr>
                <w:rFonts w:ascii="Cambria Math" w:hAnsi="Cambria Math"/>
              </w:rPr>
            </m:ctrlPr>
          </m:dPr>
          <m:e>
            <m:r>
              <w:rPr>
                <w:rFonts w:ascii="Cambria Math" w:hAnsi="Cambria Math"/>
              </w:rPr>
              <m:t>3</m:t>
            </m:r>
          </m:e>
        </m:d>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2.197225</m:t>
        </m:r>
        <m:r>
          <m:rPr>
            <m:sty m:val="p"/>
          </m:rPr>
          <w:rPr>
            <w:rFonts w:ascii="Cambria Math" w:hAnsi="Cambria Math"/>
          </w:rPr>
          <m:t>×</m:t>
        </m:r>
        <m:r>
          <w:rPr>
            <w:rFonts w:ascii="Cambria Math" w:hAnsi="Cambria Math"/>
          </w:rPr>
          <m:t>b</m:t>
        </m:r>
      </m:oMath>
      <w:r>
        <w:t>。</w:t>
      </w:r>
    </w:p>
    <w:p w:rsidR="003045B9" w:rsidRDefault="00E54A55">
      <w:pPr>
        <w:pStyle w:val="a0"/>
      </w:pPr>
      <w:r>
        <w:t>成熟数据具有二元特性，在特定采样时间对种群进行采样时，观测值是每个大小为</w:t>
      </w:r>
      <w:r>
        <w:t xml:space="preserve"> </w:t>
      </w:r>
      <m:oMath>
        <m:r>
          <w:rPr>
            <w:rFonts w:ascii="Cambria Math" w:hAnsi="Cambria Math"/>
          </w:rPr>
          <m:t>L</m:t>
        </m:r>
      </m:oMath>
      <w:r>
        <w:t xml:space="preserve"> </w:t>
      </w:r>
      <w:r>
        <w:t>的采样鱼是否成熟。本书的</w:t>
      </w:r>
      <w:r>
        <w:t xml:space="preserve"> R </w:t>
      </w:r>
      <w:r>
        <w:t>包</w:t>
      </w:r>
      <w:r>
        <w:t xml:space="preserve"> </w:t>
      </w:r>
      <w:r>
        <w:rPr>
          <w:b/>
          <w:bCs/>
        </w:rPr>
        <w:t>MQMF</w:t>
      </w:r>
      <w:r>
        <w:t xml:space="preserve"> </w:t>
      </w:r>
      <w:r>
        <w:t>包含一个示例数据集</w:t>
      </w:r>
      <w:r>
        <w:t xml:space="preserve"> tasab</w:t>
      </w:r>
      <w:r>
        <w:t>，其中包含来自塔斯马</w:t>
      </w:r>
      <w:r>
        <w:t>尼亚海岸线</w:t>
      </w:r>
      <w:r>
        <w:t xml:space="preserve"> 16 </w:t>
      </w:r>
      <w:r>
        <w:t>公里段上两个地点的黑唇鲍鱼（</w:t>
      </w:r>
      <w:r>
        <w:rPr>
          <w:i/>
          <w:iCs/>
        </w:rPr>
        <w:t>Haliotis rubra</w:t>
      </w:r>
      <w:r>
        <w:t>）数据。</w:t>
      </w:r>
    </w:p>
    <w:p w:rsidR="003045B9" w:rsidRDefault="00E54A55">
      <w:pPr>
        <w:pStyle w:val="SourceCode"/>
      </w:pPr>
      <w:r>
        <w:rPr>
          <w:rStyle w:val="NormalTok"/>
        </w:rPr>
        <w:lastRenderedPageBreak/>
        <w:t xml:space="preserve">   </w:t>
      </w:r>
      <w:r>
        <w:rPr>
          <w:rStyle w:val="CommentTok"/>
        </w:rPr>
        <w:t xml:space="preserve"># The Maturity data from tasab data-set  </w:t>
      </w:r>
      <w:r>
        <w:br/>
      </w:r>
      <w:r>
        <w:rPr>
          <w:rStyle w:val="FunctionTok"/>
        </w:rPr>
        <w:t>data</w:t>
      </w:r>
      <w:r>
        <w:rPr>
          <w:rStyle w:val="NormalTok"/>
        </w:rPr>
        <w:t xml:space="preserve">(tasab)       </w:t>
      </w:r>
      <w:r>
        <w:rPr>
          <w:rStyle w:val="CommentTok"/>
        </w:rPr>
        <w:t xml:space="preserve"># see ?tasab for a list of the codes used  </w:t>
      </w:r>
      <w:r>
        <w:br/>
      </w:r>
      <w:r>
        <w:rPr>
          <w:rStyle w:val="FunctionTok"/>
        </w:rPr>
        <w:t>properties</w:t>
      </w:r>
      <w:r>
        <w:rPr>
          <w:rStyle w:val="NormalTok"/>
        </w:rPr>
        <w:t xml:space="preserve">(tasab) </w:t>
      </w:r>
      <w:r>
        <w:rPr>
          <w:rStyle w:val="CommentTok"/>
        </w:rPr>
        <w:t xml:space="preserve"># summarize properties of columns in tasab  </w:t>
      </w:r>
    </w:p>
    <w:p w:rsidR="003045B9" w:rsidRDefault="00E54A55">
      <w:pPr>
        <w:pStyle w:val="SourceCode"/>
      </w:pPr>
      <w:r>
        <w:rPr>
          <w:rStyle w:val="VerbatimChar"/>
        </w:rPr>
        <w:t xml:space="preserve">       Index isNA Unique     Class Min Max E</w:t>
      </w:r>
      <w:r>
        <w:rPr>
          <w:rStyle w:val="VerbatimChar"/>
        </w:rPr>
        <w:t>xample</w:t>
      </w:r>
      <w:r>
        <w:br/>
      </w:r>
      <w:r>
        <w:rPr>
          <w:rStyle w:val="VerbatimChar"/>
        </w:rPr>
        <w:t>site       1    0      2   integer   1   2       1</w:t>
      </w:r>
      <w:r>
        <w:br/>
      </w:r>
      <w:r>
        <w:rPr>
          <w:rStyle w:val="VerbatimChar"/>
        </w:rPr>
        <w:t>sex        2    0      3 character   0   0       I</w:t>
      </w:r>
      <w:r>
        <w:br/>
      </w:r>
      <w:r>
        <w:rPr>
          <w:rStyle w:val="VerbatimChar"/>
        </w:rPr>
        <w:t>length     3    0     85   integer  62 160     102</w:t>
      </w:r>
      <w:r>
        <w:br/>
      </w:r>
      <w:r>
        <w:rPr>
          <w:rStyle w:val="VerbatimChar"/>
        </w:rPr>
        <w:t>mature     4    0      2   integer   0   1       0</w:t>
      </w:r>
    </w:p>
    <w:p w:rsidR="003045B9" w:rsidRDefault="00E54A55">
      <w:pPr>
        <w:pStyle w:val="SourceCode"/>
      </w:pPr>
      <w:r>
        <w:rPr>
          <w:rStyle w:val="FunctionTok"/>
        </w:rPr>
        <w:t>table</w:t>
      </w:r>
      <w:r>
        <w:rPr>
          <w:rStyle w:val="NormalTok"/>
        </w:rPr>
        <w:t>(tasab</w:t>
      </w:r>
      <w:r>
        <w:rPr>
          <w:rStyle w:val="SpecialCharTok"/>
        </w:rPr>
        <w:t>$</w:t>
      </w:r>
      <w:r>
        <w:rPr>
          <w:rStyle w:val="NormalTok"/>
        </w:rPr>
        <w:t>site,tasab</w:t>
      </w:r>
      <w:r>
        <w:rPr>
          <w:rStyle w:val="SpecialCharTok"/>
        </w:rPr>
        <w:t>$</w:t>
      </w:r>
      <w:r>
        <w:rPr>
          <w:rStyle w:val="NormalTok"/>
        </w:rPr>
        <w:t xml:space="preserve">sex) </w:t>
      </w:r>
      <w:r>
        <w:rPr>
          <w:rStyle w:val="CommentTok"/>
        </w:rPr>
        <w:t xml:space="preserve"># sites 1 &amp; 2 vs F, I, and M  </w:t>
      </w:r>
    </w:p>
    <w:p w:rsidR="003045B9" w:rsidRDefault="00E54A55">
      <w:pPr>
        <w:pStyle w:val="SourceCode"/>
      </w:pPr>
      <w:r>
        <w:rPr>
          <w:rStyle w:val="VerbatimChar"/>
        </w:rPr>
        <w:t xml:space="preserve">   </w:t>
      </w:r>
      <w:r>
        <w:br/>
      </w:r>
      <w:r>
        <w:rPr>
          <w:rStyle w:val="VerbatimChar"/>
        </w:rPr>
        <w:t xml:space="preserve">      F   I   M</w:t>
      </w:r>
      <w:r>
        <w:br/>
      </w:r>
      <w:r>
        <w:rPr>
          <w:rStyle w:val="VerbatimChar"/>
        </w:rPr>
        <w:t xml:space="preserve">  1 116  11 123</w:t>
      </w:r>
      <w:r>
        <w:br/>
      </w:r>
      <w:r>
        <w:rPr>
          <w:rStyle w:val="VerbatimChar"/>
        </w:rPr>
        <w:t xml:space="preserve">  2 207  85 173</w:t>
      </w:r>
    </w:p>
    <w:p w:rsidR="003045B9" w:rsidRDefault="00E54A55">
      <w:pPr>
        <w:pStyle w:val="FirstParagraph"/>
      </w:pPr>
      <w:r>
        <w:t>鲍鱼因其生物学特征在相对较小的空间尺度上具有高度变异性而臭名昭著，因此采样地点的细节非常重要（</w:t>
      </w:r>
      <w:r>
        <w:t xml:space="preserve">Haddon </w:t>
      </w:r>
      <w:r>
        <w:t>和</w:t>
      </w:r>
      <w:r>
        <w:t xml:space="preserve"> Helidoniotis</w:t>
      </w:r>
      <w:r>
        <w:t>，</w:t>
      </w:r>
      <w:r>
        <w:t>2013</w:t>
      </w:r>
      <w:r>
        <w:t>）。这些数据都是由同一群人在同一个月同年收集的，因此除了壳长之外，我们唯一可能认为会影响成熟度的因素就是具体地点（性别似乎在同一时间、同一个体大小成熟；</w:t>
      </w:r>
      <w:r>
        <w:t xml:space="preserve"> </w:t>
      </w:r>
      <w:hyperlink w:anchor="fig-5-7">
        <w:r>
          <w:rPr>
            <w:rStyle w:val="ad"/>
          </w:rPr>
          <w:t>图</w:t>
        </w:r>
        <w:r>
          <w:rPr>
            <w:rStyle w:val="ad"/>
          </w:rPr>
          <w:t> 5.7</w:t>
        </w:r>
      </w:hyperlink>
      <w:r>
        <w:t xml:space="preserve"> </w:t>
      </w:r>
      <w:r>
        <w:t>）。</w:t>
      </w:r>
    </w:p>
    <w:p w:rsidR="003045B9" w:rsidRDefault="00E54A55">
      <w:pPr>
        <w:pStyle w:val="SourceCode"/>
      </w:pPr>
      <w:r>
        <w:rPr>
          <w:rStyle w:val="NormalTok"/>
        </w:rPr>
        <w:t xml:space="preserve">   </w:t>
      </w:r>
      <w:r>
        <w:rPr>
          <w:rStyle w:val="CommentTok"/>
        </w:rPr>
        <w:t xml:space="preserve">#plot the proportion mature vs shell length  Fig 5.7  </w:t>
      </w:r>
      <w:r>
        <w:br/>
      </w:r>
      <w:r>
        <w:rPr>
          <w:rStyle w:val="NormalTok"/>
        </w:rPr>
        <w:t xml:space="preserve">propm </w:t>
      </w:r>
      <w:r>
        <w:rPr>
          <w:rStyle w:val="OtherTok"/>
        </w:rPr>
        <w:t>&lt;-</w:t>
      </w:r>
      <w:r>
        <w:rPr>
          <w:rStyle w:val="NormalTok"/>
        </w:rPr>
        <w:t xml:space="preserve"> </w:t>
      </w:r>
      <w:r>
        <w:rPr>
          <w:rStyle w:val="FunctionTok"/>
        </w:rPr>
        <w:t>tapply</w:t>
      </w:r>
      <w:r>
        <w:rPr>
          <w:rStyle w:val="NormalTok"/>
        </w:rPr>
        <w:t>(tasab</w:t>
      </w:r>
      <w:r>
        <w:rPr>
          <w:rStyle w:val="SpecialCharTok"/>
        </w:rPr>
        <w:t>$</w:t>
      </w:r>
      <w:r>
        <w:rPr>
          <w:rStyle w:val="NormalTok"/>
        </w:rPr>
        <w:t>mature,tasab</w:t>
      </w:r>
      <w:r>
        <w:rPr>
          <w:rStyle w:val="SpecialCharTok"/>
        </w:rPr>
        <w:t>$</w:t>
      </w:r>
      <w:r>
        <w:rPr>
          <w:rStyle w:val="NormalTok"/>
        </w:rPr>
        <w:t xml:space="preserve">length,mean) </w:t>
      </w:r>
      <w:r>
        <w:rPr>
          <w:rStyle w:val="CommentTok"/>
        </w:rPr>
        <w:t xml:space="preserve">#mean maturity at L  </w:t>
      </w:r>
      <w:r>
        <w:br/>
      </w:r>
      <w:r>
        <w:rPr>
          <w:rStyle w:val="NormalTok"/>
        </w:rPr>
        <w:t xml:space="preserve">lens </w:t>
      </w:r>
      <w:r>
        <w:rPr>
          <w:rStyle w:val="OtherTok"/>
        </w:rPr>
        <w:t>&lt;-</w:t>
      </w:r>
      <w:r>
        <w:rPr>
          <w:rStyle w:val="NormalTok"/>
        </w:rPr>
        <w:t xml:space="preserve"> </w:t>
      </w:r>
      <w:r>
        <w:rPr>
          <w:rStyle w:val="FunctionTok"/>
        </w:rPr>
        <w:t>as.numeric</w:t>
      </w:r>
      <w:r>
        <w:rPr>
          <w:rStyle w:val="NormalTok"/>
        </w:rPr>
        <w:t>(</w:t>
      </w:r>
      <w:r>
        <w:rPr>
          <w:rStyle w:val="FunctionTok"/>
        </w:rPr>
        <w:t>names</w:t>
      </w:r>
      <w:r>
        <w:rPr>
          <w:rStyle w:val="NormalTok"/>
        </w:rPr>
        <w:t xml:space="preserve">(propm))            </w:t>
      </w:r>
      <w:r>
        <w:rPr>
          <w:rStyle w:val="CommentTok"/>
        </w:rPr>
        <w:t xml:space="preserve"># lengths in the data  </w:t>
      </w:r>
      <w:r>
        <w:br/>
      </w:r>
      <w:r>
        <w:rPr>
          <w:rStyle w:val="FunctionTok"/>
        </w:rPr>
        <w:t>plot1</w:t>
      </w:r>
      <w:r>
        <w:rPr>
          <w:rStyle w:val="NormalTok"/>
        </w:rPr>
        <w:t>(lens,propm,</w:t>
      </w:r>
      <w:r>
        <w:rPr>
          <w:rStyle w:val="AttributeTok"/>
        </w:rPr>
        <w:t>type=</w:t>
      </w:r>
      <w:r>
        <w:rPr>
          <w:rStyle w:val="StringTok"/>
        </w:rPr>
        <w:t>"p"</w:t>
      </w:r>
      <w:r>
        <w:rPr>
          <w:rStyle w:val="NormalTok"/>
        </w:rPr>
        <w:t>,</w:t>
      </w:r>
      <w:r>
        <w:rPr>
          <w:rStyle w:val="AttributeTok"/>
        </w:rPr>
        <w:t>cex=</w:t>
      </w:r>
      <w:r>
        <w:rPr>
          <w:rStyle w:val="FloatTok"/>
        </w:rPr>
        <w:t>0.9</w:t>
      </w:r>
      <w:r>
        <w:rPr>
          <w:rStyle w:val="NormalTok"/>
        </w:rPr>
        <w:t>,</w:t>
      </w:r>
      <w:r>
        <w:rPr>
          <w:rStyle w:val="AttributeTok"/>
        </w:rPr>
        <w:t>xlab=</w:t>
      </w:r>
      <w:r>
        <w:rPr>
          <w:rStyle w:val="StringTok"/>
        </w:rPr>
        <w:t>"Leng</w:t>
      </w:r>
      <w:r>
        <w:rPr>
          <w:rStyle w:val="StringTok"/>
        </w:rPr>
        <w:t>th mm"</w:t>
      </w:r>
      <w:r>
        <w:rPr>
          <w:rStyle w:val="NormalTok"/>
        </w:rPr>
        <w:t xml:space="preserve">,  </w:t>
      </w:r>
      <w:r>
        <w:br/>
      </w:r>
      <w:r>
        <w:rPr>
          <w:rStyle w:val="NormalTok"/>
        </w:rPr>
        <w:t xml:space="preserve">      </w:t>
      </w:r>
      <w:r>
        <w:rPr>
          <w:rStyle w:val="AttributeTok"/>
        </w:rPr>
        <w:t>ylab=</w:t>
      </w:r>
      <w:r>
        <w:rPr>
          <w:rStyle w:val="StringTok"/>
        </w:rPr>
        <w:t>"Proportion Mature"</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360" w:name="fig-5-7"/>
            <w:r>
              <w:rPr>
                <w:noProof/>
                <w:lang w:eastAsia="zh-CN"/>
              </w:rPr>
              <w:lastRenderedPageBreak/>
              <w:drawing>
                <wp:inline distT="0" distB="0" distL="0" distR="0">
                  <wp:extent cx="4620126" cy="3696101"/>
                  <wp:effectExtent l="0" t="0" r="0" b="0"/>
                  <wp:docPr id="407" name="Picture"/>
                  <wp:cNvGraphicFramePr/>
                  <a:graphic xmlns:a="http://schemas.openxmlformats.org/drawingml/2006/main">
                    <a:graphicData uri="http://schemas.openxmlformats.org/drawingml/2006/picture">
                      <pic:pic xmlns:pic="http://schemas.openxmlformats.org/drawingml/2006/picture">
                        <pic:nvPicPr>
                          <pic:cNvPr id="408" name="Picture" descr="05-staticModel_files/figure-docx/fig-5-7-1.png"/>
                          <pic:cNvPicPr>
                            <a:picLocks noChangeAspect="1" noChangeArrowheads="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5.7: tasab </w:t>
            </w:r>
            <w:r>
              <w:t>数据集中黑唇鲍鱼成熟数据的长度成熟比例。</w:t>
            </w:r>
          </w:p>
        </w:tc>
        <w:bookmarkEnd w:id="360"/>
      </w:tr>
    </w:tbl>
    <w:p w:rsidR="003045B9" w:rsidRDefault="00E54A55">
      <w:pPr>
        <w:pStyle w:val="a0"/>
      </w:pPr>
      <w:r>
        <w:t>数据看起来相对嘈杂，虽然这很难判断，因为一些观察到的长度，其成熟比例不是</w:t>
      </w:r>
      <w:r>
        <w:t xml:space="preserve"> 0 </w:t>
      </w:r>
      <w:r>
        <w:t>也不是</w:t>
      </w:r>
      <w:r>
        <w:t xml:space="preserve"> 1</w:t>
      </w:r>
      <w:r>
        <w:t>，可能只有少数几次观测。例如，在长度为</w:t>
      </w:r>
      <w:r>
        <w:t xml:space="preserve"> 100mm </w:t>
      </w:r>
      <w:r>
        <w:t>处有一个成熟比例为</w:t>
      </w:r>
      <w:r>
        <w:t xml:space="preserve"> 0.5 </w:t>
      </w:r>
      <w:r>
        <w:t>的点，如果你深入数据会发现该点仅由两个观测组成，一个成熟另一个不成熟。可以通过</w:t>
      </w:r>
      <w:r>
        <w:t xml:space="preserve"> </w:t>
      </w:r>
      <w:r>
        <w:rPr>
          <w:rStyle w:val="VerbatimChar"/>
        </w:rPr>
        <w:t>pick &lt;- which(tasab$length == 100)</w:t>
      </w:r>
      <w:r>
        <w:t xml:space="preserve"> </w:t>
      </w:r>
      <w:r>
        <w:t>查找这些长度，或者通过</w:t>
      </w:r>
      <w:r>
        <w:t xml:space="preserve"> </w:t>
      </w:r>
      <w:r>
        <w:rPr>
          <w:rStyle w:val="VerbatimChar"/>
        </w:rPr>
        <w:t>which(propm == 0.5)</w:t>
      </w:r>
      <w:r>
        <w:t xml:space="preserve"> </w:t>
      </w:r>
      <w:r>
        <w:t>查看数据，再使用</w:t>
      </w:r>
      <w:r>
        <w:t xml:space="preserve"> </w:t>
      </w:r>
      <w:r>
        <w:rPr>
          <w:rStyle w:val="VerbatimChar"/>
        </w:rPr>
        <w:t>tasab[pick,]</w:t>
      </w:r>
      <w:r>
        <w:t>进一步分析。</w:t>
      </w:r>
    </w:p>
    <w:p w:rsidR="003045B9" w:rsidRDefault="00E54A55">
      <w:pPr>
        <w:pStyle w:val="a0"/>
      </w:pPr>
      <w:r>
        <w:t>使用</w:t>
      </w:r>
      <w:r>
        <w:t xml:space="preserve"> </w:t>
      </w:r>
      <w:r>
        <w:rPr>
          <w:rStyle w:val="VerbatimChar"/>
        </w:rPr>
        <w:t>properties(tasab)</w:t>
      </w:r>
      <w:r>
        <w:t xml:space="preserve"> </w:t>
      </w:r>
      <w:r>
        <w:t>或</w:t>
      </w:r>
      <w:r>
        <w:t xml:space="preserve"> </w:t>
      </w:r>
      <w:r>
        <w:rPr>
          <w:rStyle w:val="VerbatimChar"/>
        </w:rPr>
        <w:t>head(tasab,10)</w:t>
      </w:r>
      <w:r>
        <w:t xml:space="preserve"> </w:t>
      </w:r>
      <w:r>
        <w:t>查看数据集，可以告诉我们有哪些变量。虽然我们显然希望检查成熟和长度之间的关系，但请记住，最初我们还想检查站点对成熟的影响。重要的是，我们需要将站点变量转换为分类因子，否则它将被视为包含</w:t>
      </w:r>
      <w:r>
        <w:t xml:space="preserve"> 1 </w:t>
      </w:r>
      <w:r>
        <w:t>和</w:t>
      </w:r>
      <w:r>
        <w:t xml:space="preserve"> 2 </w:t>
      </w:r>
      <w:r>
        <w:t>的整数向量，而不是潜在的不同处理。我们不能将性别作为因子包括进来，因为所有动物最初都是未成熟状态，尽管可以始终分别分析雄性和雌性数据。然而，在</w:t>
      </w:r>
      <w:r>
        <w:t>更多的站点上，到目前为止，在黑唇牡蛎中，尚未发现性别在成熟速率或平均大小上的可重复差异。一旦拟合，我们会发现站点对分析无信息性（它不显著），因此我们重新进行不包括站点的分析。</w:t>
      </w:r>
    </w:p>
    <w:p w:rsidR="003045B9" w:rsidRDefault="00E54A55">
      <w:pPr>
        <w:pStyle w:val="SourceCode"/>
      </w:pPr>
      <w:r>
        <w:rPr>
          <w:rStyle w:val="NormalTok"/>
        </w:rPr>
        <w:t xml:space="preserve"> </w:t>
      </w:r>
      <w:r>
        <w:rPr>
          <w:rStyle w:val="CommentTok"/>
        </w:rPr>
        <w:t xml:space="preserve">#Use glm to estimate mature logistic  </w:t>
      </w:r>
      <w:r>
        <w:br/>
      </w:r>
      <w:r>
        <w:rPr>
          <w:rStyle w:val="NormalTok"/>
        </w:rPr>
        <w:t xml:space="preserve">binglm </w:t>
      </w:r>
      <w:r>
        <w:rPr>
          <w:rStyle w:val="OtherTok"/>
        </w:rPr>
        <w:t>&lt;-</w:t>
      </w:r>
      <w:r>
        <w:rPr>
          <w:rStyle w:val="NormalTok"/>
        </w:rPr>
        <w:t xml:space="preserve"> </w:t>
      </w:r>
      <w:r>
        <w:rPr>
          <w:rStyle w:val="ControlFlowTok"/>
        </w:rPr>
        <w:t>function</w:t>
      </w:r>
      <w:r>
        <w:rPr>
          <w:rStyle w:val="NormalTok"/>
        </w:rPr>
        <w:t>(x,</w:t>
      </w:r>
      <w:r>
        <w:rPr>
          <w:rStyle w:val="AttributeTok"/>
        </w:rPr>
        <w:t>digits=</w:t>
      </w:r>
      <w:r>
        <w:rPr>
          <w:rStyle w:val="DecValTok"/>
        </w:rPr>
        <w:t>6</w:t>
      </w:r>
      <w:r>
        <w:rPr>
          <w:rStyle w:val="NormalTok"/>
        </w:rPr>
        <w:t xml:space="preserve">) { </w:t>
      </w:r>
      <w:r>
        <w:rPr>
          <w:rStyle w:val="CommentTok"/>
        </w:rPr>
        <w:t xml:space="preserve">#function to simplify printing  </w:t>
      </w:r>
      <w:r>
        <w:br/>
      </w:r>
      <w:r>
        <w:rPr>
          <w:rStyle w:val="NormalTok"/>
        </w:rPr>
        <w:t xml:space="preserve">  out </w:t>
      </w:r>
      <w:r>
        <w:rPr>
          <w:rStyle w:val="OtherTok"/>
        </w:rPr>
        <w:t>&lt;-</w:t>
      </w:r>
      <w:r>
        <w:rPr>
          <w:rStyle w:val="NormalTok"/>
        </w:rPr>
        <w:t xml:space="preserve"> </w:t>
      </w:r>
      <w:r>
        <w:rPr>
          <w:rStyle w:val="FunctionTok"/>
        </w:rPr>
        <w:t>summary</w:t>
      </w:r>
      <w:r>
        <w:rPr>
          <w:rStyle w:val="NormalTok"/>
        </w:rPr>
        <w:t xml:space="preserve">(x)  </w:t>
      </w:r>
      <w:r>
        <w:br/>
      </w:r>
      <w:r>
        <w:rPr>
          <w:rStyle w:val="NormalTok"/>
        </w:rPr>
        <w:t xml:space="preserve">  </w:t>
      </w:r>
      <w:r>
        <w:rPr>
          <w:rStyle w:val="FunctionTok"/>
        </w:rPr>
        <w:t>print</w:t>
      </w:r>
      <w:r>
        <w:rPr>
          <w:rStyle w:val="NormalTok"/>
        </w:rPr>
        <w:t>(out</w:t>
      </w:r>
      <w:r>
        <w:rPr>
          <w:rStyle w:val="SpecialCharTok"/>
        </w:rPr>
        <w:t>$</w:t>
      </w:r>
      <w:r>
        <w:rPr>
          <w:rStyle w:val="NormalTok"/>
        </w:rPr>
        <w:t xml:space="preserve">call)  </w:t>
      </w:r>
      <w:r>
        <w:br/>
      </w:r>
      <w:r>
        <w:rPr>
          <w:rStyle w:val="NormalTok"/>
        </w:rPr>
        <w:t xml:space="preserve">  </w:t>
      </w:r>
      <w:r>
        <w:rPr>
          <w:rStyle w:val="FunctionTok"/>
        </w:rPr>
        <w:t>print</w:t>
      </w:r>
      <w:r>
        <w:rPr>
          <w:rStyle w:val="NormalTok"/>
        </w:rPr>
        <w:t>(</w:t>
      </w:r>
      <w:r>
        <w:rPr>
          <w:rStyle w:val="FunctionTok"/>
        </w:rPr>
        <w:t>round</w:t>
      </w:r>
      <w:r>
        <w:rPr>
          <w:rStyle w:val="NormalTok"/>
        </w:rPr>
        <w:t>(out</w:t>
      </w:r>
      <w:r>
        <w:rPr>
          <w:rStyle w:val="SpecialCharTok"/>
        </w:rPr>
        <w:t>$</w:t>
      </w:r>
      <w:r>
        <w:rPr>
          <w:rStyle w:val="NormalTok"/>
        </w:rPr>
        <w:t xml:space="preserve">coefficients,digits))  </w:t>
      </w:r>
      <w:r>
        <w:br/>
      </w:r>
      <w:r>
        <w:rPr>
          <w:rStyle w:val="NormalTok"/>
        </w:rPr>
        <w:t xml:space="preserve">  </w:t>
      </w:r>
      <w:r>
        <w:rPr>
          <w:rStyle w:val="FunctionTok"/>
        </w:rPr>
        <w:t>cat</w:t>
      </w:r>
      <w:r>
        <w:rPr>
          <w:rStyle w:val="NormalTok"/>
        </w:rPr>
        <w:t>(</w:t>
      </w:r>
      <w:r>
        <w:rPr>
          <w:rStyle w:val="StringTok"/>
        </w:rPr>
        <w:t>"</w:t>
      </w:r>
      <w:r>
        <w:rPr>
          <w:rStyle w:val="SpecialCharTok"/>
        </w:rPr>
        <w:t>\n</w:t>
      </w:r>
      <w:r>
        <w:rPr>
          <w:rStyle w:val="StringTok"/>
        </w:rPr>
        <w:t>Null Deviance  "</w:t>
      </w:r>
      <w:r>
        <w:rPr>
          <w:rStyle w:val="NormalTok"/>
        </w:rPr>
        <w:t>,out</w:t>
      </w:r>
      <w:r>
        <w:rPr>
          <w:rStyle w:val="SpecialCharTok"/>
        </w:rPr>
        <w:t>$</w:t>
      </w:r>
      <w:r>
        <w:rPr>
          <w:rStyle w:val="NormalTok"/>
        </w:rPr>
        <w:t>null.deviance,</w:t>
      </w:r>
      <w:r>
        <w:rPr>
          <w:rStyle w:val="StringTok"/>
        </w:rPr>
        <w:t>"df"</w:t>
      </w:r>
      <w:r>
        <w:rPr>
          <w:rStyle w:val="NormalTok"/>
        </w:rPr>
        <w:t>,out</w:t>
      </w:r>
      <w:r>
        <w:rPr>
          <w:rStyle w:val="SpecialCharTok"/>
        </w:rPr>
        <w:t>$</w:t>
      </w:r>
      <w:r>
        <w:rPr>
          <w:rStyle w:val="NormalTok"/>
        </w:rPr>
        <w:t>df.null,</w:t>
      </w:r>
      <w:r>
        <w:rPr>
          <w:rStyle w:val="StringTok"/>
        </w:rPr>
        <w:t>"</w:t>
      </w:r>
      <w:r>
        <w:rPr>
          <w:rStyle w:val="SpecialCharTok"/>
        </w:rPr>
        <w:t>\n</w:t>
      </w:r>
      <w:r>
        <w:rPr>
          <w:rStyle w:val="StringTok"/>
        </w:rPr>
        <w:t>"</w:t>
      </w:r>
      <w:r>
        <w:rPr>
          <w:rStyle w:val="NormalTok"/>
        </w:rPr>
        <w:t xml:space="preserve">)  </w:t>
      </w:r>
      <w:r>
        <w:br/>
      </w:r>
      <w:r>
        <w:rPr>
          <w:rStyle w:val="NormalTok"/>
        </w:rPr>
        <w:t xml:space="preserve">  </w:t>
      </w:r>
      <w:r>
        <w:rPr>
          <w:rStyle w:val="FunctionTok"/>
        </w:rPr>
        <w:t>cat</w:t>
      </w:r>
      <w:r>
        <w:rPr>
          <w:rStyle w:val="NormalTok"/>
        </w:rPr>
        <w:t>(</w:t>
      </w:r>
      <w:r>
        <w:rPr>
          <w:rStyle w:val="StringTok"/>
        </w:rPr>
        <w:t>"Resid.Deviance "</w:t>
      </w:r>
      <w:r>
        <w:rPr>
          <w:rStyle w:val="NormalTok"/>
        </w:rPr>
        <w:t>,out</w:t>
      </w:r>
      <w:r>
        <w:rPr>
          <w:rStyle w:val="SpecialCharTok"/>
        </w:rPr>
        <w:t>$</w:t>
      </w:r>
      <w:r>
        <w:rPr>
          <w:rStyle w:val="NormalTok"/>
        </w:rPr>
        <w:t>deviance,</w:t>
      </w:r>
      <w:r>
        <w:rPr>
          <w:rStyle w:val="StringTok"/>
        </w:rPr>
        <w:t>"df"</w:t>
      </w:r>
      <w:r>
        <w:rPr>
          <w:rStyle w:val="NormalTok"/>
        </w:rPr>
        <w:t>,out</w:t>
      </w:r>
      <w:r>
        <w:rPr>
          <w:rStyle w:val="SpecialCharTok"/>
        </w:rPr>
        <w:t>$</w:t>
      </w:r>
      <w:r>
        <w:rPr>
          <w:rStyle w:val="NormalTok"/>
        </w:rPr>
        <w:t>df.residual,</w:t>
      </w:r>
      <w:r>
        <w:rPr>
          <w:rStyle w:val="StringTok"/>
        </w:rPr>
        <w:t>"</w:t>
      </w:r>
      <w:r>
        <w:rPr>
          <w:rStyle w:val="SpecialCharTok"/>
        </w:rPr>
        <w:t>\n</w:t>
      </w:r>
      <w:r>
        <w:rPr>
          <w:rStyle w:val="StringTok"/>
        </w:rPr>
        <w:t>"</w:t>
      </w:r>
      <w:r>
        <w:rPr>
          <w:rStyle w:val="NormalTok"/>
        </w:rPr>
        <w:t xml:space="preserve">)  </w:t>
      </w:r>
      <w:r>
        <w:br/>
      </w:r>
      <w:r>
        <w:rPr>
          <w:rStyle w:val="NormalTok"/>
        </w:rPr>
        <w:lastRenderedPageBreak/>
        <w:t xml:space="preserve">  </w:t>
      </w:r>
      <w:r>
        <w:rPr>
          <w:rStyle w:val="FunctionTok"/>
        </w:rPr>
        <w:t>cat</w:t>
      </w:r>
      <w:r>
        <w:rPr>
          <w:rStyle w:val="NormalTok"/>
        </w:rPr>
        <w:t>(</w:t>
      </w:r>
      <w:r>
        <w:rPr>
          <w:rStyle w:val="StringTok"/>
        </w:rPr>
        <w:t>"AIC  = "</w:t>
      </w:r>
      <w:r>
        <w:rPr>
          <w:rStyle w:val="NormalTok"/>
        </w:rPr>
        <w:t>,out</w:t>
      </w:r>
      <w:r>
        <w:rPr>
          <w:rStyle w:val="SpecialCharTok"/>
        </w:rPr>
        <w:t>$</w:t>
      </w:r>
      <w:r>
        <w:rPr>
          <w:rStyle w:val="NormalTok"/>
        </w:rPr>
        <w:t>aic,</w:t>
      </w:r>
      <w:r>
        <w:rPr>
          <w:rStyle w:val="StringTok"/>
        </w:rPr>
        <w:t>"</w:t>
      </w:r>
      <w:r>
        <w:rPr>
          <w:rStyle w:val="SpecialCharTok"/>
        </w:rPr>
        <w:t>\n\n</w:t>
      </w:r>
      <w:r>
        <w:rPr>
          <w:rStyle w:val="StringTok"/>
        </w:rPr>
        <w:t>"</w:t>
      </w:r>
      <w:r>
        <w:rPr>
          <w:rStyle w:val="NormalTok"/>
        </w:rPr>
        <w:t xml:space="preserve">)  </w:t>
      </w:r>
      <w:r>
        <w:br/>
      </w:r>
      <w:r>
        <w:rPr>
          <w:rStyle w:val="NormalTok"/>
        </w:rPr>
        <w:t xml:space="preserve">  </w:t>
      </w:r>
      <w:r>
        <w:rPr>
          <w:rStyle w:val="FunctionTok"/>
        </w:rPr>
        <w:t>return</w:t>
      </w:r>
      <w:r>
        <w:rPr>
          <w:rStyle w:val="NormalTok"/>
        </w:rPr>
        <w:t>(</w:t>
      </w:r>
      <w:r>
        <w:rPr>
          <w:rStyle w:val="FunctionTok"/>
        </w:rPr>
        <w:t>invisible</w:t>
      </w:r>
      <w:r>
        <w:rPr>
          <w:rStyle w:val="NormalTok"/>
        </w:rPr>
        <w:t xml:space="preserve">(out)) </w:t>
      </w:r>
      <w:r>
        <w:rPr>
          <w:rStyle w:val="CommentTok"/>
        </w:rPr>
        <w:t xml:space="preserve"># retain the full summary  </w:t>
      </w:r>
      <w:r>
        <w:br/>
      </w:r>
      <w:r>
        <w:rPr>
          <w:rStyle w:val="NormalTok"/>
        </w:rPr>
        <w:t xml:space="preserve">} </w:t>
      </w:r>
      <w:r>
        <w:rPr>
          <w:rStyle w:val="CommentTok"/>
        </w:rPr>
        <w:t xml:space="preserve">#end of </w:t>
      </w:r>
      <w:r>
        <w:rPr>
          <w:rStyle w:val="CommentTok"/>
        </w:rPr>
        <w:t xml:space="preserve">binglm  </w:t>
      </w:r>
      <w:r>
        <w:br/>
      </w:r>
      <w:r>
        <w:rPr>
          <w:rStyle w:val="NormalTok"/>
        </w:rPr>
        <w:t>tasab</w:t>
      </w:r>
      <w:r>
        <w:rPr>
          <w:rStyle w:val="SpecialCharTok"/>
        </w:rPr>
        <w:t>$</w:t>
      </w:r>
      <w:r>
        <w:rPr>
          <w:rStyle w:val="NormalTok"/>
        </w:rPr>
        <w:t xml:space="preserve">site </w:t>
      </w:r>
      <w:r>
        <w:rPr>
          <w:rStyle w:val="OtherTok"/>
        </w:rPr>
        <w:t>&lt;-</w:t>
      </w:r>
      <w:r>
        <w:rPr>
          <w:rStyle w:val="NormalTok"/>
        </w:rPr>
        <w:t xml:space="preserve"> </w:t>
      </w:r>
      <w:r>
        <w:rPr>
          <w:rStyle w:val="FunctionTok"/>
        </w:rPr>
        <w:t>as.factor</w:t>
      </w:r>
      <w:r>
        <w:rPr>
          <w:rStyle w:val="NormalTok"/>
        </w:rPr>
        <w:t>(tasab</w:t>
      </w:r>
      <w:r>
        <w:rPr>
          <w:rStyle w:val="SpecialCharTok"/>
        </w:rPr>
        <w:t>$</w:t>
      </w:r>
      <w:r>
        <w:rPr>
          <w:rStyle w:val="NormalTok"/>
        </w:rPr>
        <w:t xml:space="preserve">site) </w:t>
      </w:r>
      <w:r>
        <w:rPr>
          <w:rStyle w:val="CommentTok"/>
        </w:rPr>
        <w:t xml:space="preserve"># site as a factor  </w:t>
      </w:r>
      <w:r>
        <w:br/>
      </w:r>
      <w:r>
        <w:rPr>
          <w:rStyle w:val="NormalTok"/>
        </w:rPr>
        <w:t xml:space="preserve">smodel </w:t>
      </w:r>
      <w:r>
        <w:rPr>
          <w:rStyle w:val="OtherTok"/>
        </w:rPr>
        <w:t>&lt;-</w:t>
      </w:r>
      <w:r>
        <w:rPr>
          <w:rStyle w:val="NormalTok"/>
        </w:rPr>
        <w:t xml:space="preserve"> </w:t>
      </w:r>
      <w:r>
        <w:rPr>
          <w:rStyle w:val="FunctionTok"/>
        </w:rPr>
        <w:t>glm</w:t>
      </w:r>
      <w:r>
        <w:rPr>
          <w:rStyle w:val="NormalTok"/>
        </w:rPr>
        <w:t xml:space="preserve">(mature </w:t>
      </w:r>
      <w:r>
        <w:rPr>
          <w:rStyle w:val="SpecialCharTok"/>
        </w:rPr>
        <w:t>~</w:t>
      </w:r>
      <w:r>
        <w:rPr>
          <w:rStyle w:val="NormalTok"/>
        </w:rPr>
        <w:t xml:space="preserve"> site </w:t>
      </w:r>
      <w:r>
        <w:rPr>
          <w:rStyle w:val="SpecialCharTok"/>
        </w:rPr>
        <w:t>+</w:t>
      </w:r>
      <w:r>
        <w:rPr>
          <w:rStyle w:val="NormalTok"/>
        </w:rPr>
        <w:t xml:space="preserve"> length,</w:t>
      </w:r>
      <w:r>
        <w:rPr>
          <w:rStyle w:val="AttributeTok"/>
        </w:rPr>
        <w:t>family=</w:t>
      </w:r>
      <w:r>
        <w:rPr>
          <w:rStyle w:val="NormalTok"/>
        </w:rPr>
        <w:t>binomial,</w:t>
      </w:r>
      <w:r>
        <w:rPr>
          <w:rStyle w:val="AttributeTok"/>
        </w:rPr>
        <w:t>data=</w:t>
      </w:r>
      <w:r>
        <w:rPr>
          <w:rStyle w:val="NormalTok"/>
        </w:rPr>
        <w:t xml:space="preserve">tasab) </w:t>
      </w:r>
      <w:r>
        <w:br/>
      </w:r>
      <w:r>
        <w:rPr>
          <w:rStyle w:val="NormalTok"/>
        </w:rPr>
        <w:t xml:space="preserve">outs </w:t>
      </w:r>
      <w:r>
        <w:rPr>
          <w:rStyle w:val="OtherTok"/>
        </w:rPr>
        <w:t>&lt;-</w:t>
      </w:r>
      <w:r>
        <w:rPr>
          <w:rStyle w:val="NormalTok"/>
        </w:rPr>
        <w:t xml:space="preserve"> </w:t>
      </w:r>
      <w:r>
        <w:rPr>
          <w:rStyle w:val="FunctionTok"/>
        </w:rPr>
        <w:t>binglm</w:t>
      </w:r>
      <w:r>
        <w:rPr>
          <w:rStyle w:val="NormalTok"/>
        </w:rPr>
        <w:t xml:space="preserve">(smodel)  </w:t>
      </w:r>
      <w:r>
        <w:rPr>
          <w:rStyle w:val="CommentTok"/>
        </w:rPr>
        <w:t xml:space="preserve">#outs contains the whole summary object  </w:t>
      </w:r>
    </w:p>
    <w:p w:rsidR="003045B9" w:rsidRDefault="00E54A55">
      <w:pPr>
        <w:pStyle w:val="SourceCode"/>
      </w:pPr>
      <w:r>
        <w:rPr>
          <w:rStyle w:val="VerbatimChar"/>
        </w:rPr>
        <w:t>glm(formula = mature ~ site + length, family = binomial, data = tasab)</w:t>
      </w:r>
      <w:r>
        <w:br/>
      </w:r>
      <w:r>
        <w:rPr>
          <w:rStyle w:val="VerbatimChar"/>
        </w:rPr>
        <w:t xml:space="preserve">              Estimate Std. Error   z value Pr(&gt;|z|)</w:t>
      </w:r>
      <w:r>
        <w:br/>
      </w:r>
      <w:r>
        <w:rPr>
          <w:rStyle w:val="VerbatimChar"/>
        </w:rPr>
        <w:t>(Intercept) -19.797096   2.361561 -8.383056 0.000000</w:t>
      </w:r>
      <w:r>
        <w:br/>
      </w:r>
      <w:r>
        <w:rPr>
          <w:rStyle w:val="VerbatimChar"/>
        </w:rPr>
        <w:t>site2        -0.369502   0.449678 -0.821703 0.411246</w:t>
      </w:r>
      <w:r>
        <w:br/>
      </w:r>
      <w:r>
        <w:rPr>
          <w:rStyle w:val="VerbatimChar"/>
        </w:rPr>
        <w:t>length        0.182551   0</w:t>
      </w:r>
      <w:r>
        <w:rPr>
          <w:rStyle w:val="VerbatimChar"/>
        </w:rPr>
        <w:t>.019872  9.186463 0.000000</w:t>
      </w:r>
      <w:r>
        <w:br/>
      </w:r>
      <w:r>
        <w:br/>
      </w:r>
      <w:r>
        <w:rPr>
          <w:rStyle w:val="VerbatimChar"/>
        </w:rPr>
        <w:t xml:space="preserve">Null Deviance   564.0149 df 714 </w:t>
      </w:r>
      <w:r>
        <w:br/>
      </w:r>
      <w:r>
        <w:rPr>
          <w:rStyle w:val="VerbatimChar"/>
        </w:rPr>
        <w:t xml:space="preserve">Resid.Deviance  170.7051 df 712 </w:t>
      </w:r>
      <w:r>
        <w:br/>
      </w:r>
      <w:r>
        <w:rPr>
          <w:rStyle w:val="VerbatimChar"/>
        </w:rPr>
        <w:t xml:space="preserve">AIC  =  176.7051 </w:t>
      </w:r>
    </w:p>
    <w:p w:rsidR="003045B9" w:rsidRDefault="00E54A55">
      <w:pPr>
        <w:pStyle w:val="SourceCode"/>
      </w:pPr>
      <w:r>
        <w:rPr>
          <w:rStyle w:val="NormalTok"/>
        </w:rPr>
        <w:t xml:space="preserve">model </w:t>
      </w:r>
      <w:r>
        <w:rPr>
          <w:rStyle w:val="OtherTok"/>
        </w:rPr>
        <w:t>&lt;-</w:t>
      </w:r>
      <w:r>
        <w:rPr>
          <w:rStyle w:val="NormalTok"/>
        </w:rPr>
        <w:t xml:space="preserve"> </w:t>
      </w:r>
      <w:r>
        <w:rPr>
          <w:rStyle w:val="FunctionTok"/>
        </w:rPr>
        <w:t>glm</w:t>
      </w:r>
      <w:r>
        <w:rPr>
          <w:rStyle w:val="NormalTok"/>
        </w:rPr>
        <w:t xml:space="preserve">(mature </w:t>
      </w:r>
      <w:r>
        <w:rPr>
          <w:rStyle w:val="SpecialCharTok"/>
        </w:rPr>
        <w:t>~</w:t>
      </w:r>
      <w:r>
        <w:rPr>
          <w:rStyle w:val="NormalTok"/>
        </w:rPr>
        <w:t xml:space="preserve"> length, </w:t>
      </w:r>
      <w:r>
        <w:rPr>
          <w:rStyle w:val="AttributeTok"/>
        </w:rPr>
        <w:t>family=</w:t>
      </w:r>
      <w:r>
        <w:rPr>
          <w:rStyle w:val="NormalTok"/>
        </w:rPr>
        <w:t xml:space="preserve">binomial, </w:t>
      </w:r>
      <w:r>
        <w:rPr>
          <w:rStyle w:val="AttributeTok"/>
        </w:rPr>
        <w:t>data=</w:t>
      </w:r>
      <w:r>
        <w:rPr>
          <w:rStyle w:val="NormalTok"/>
        </w:rPr>
        <w:t xml:space="preserve">tasab)  </w:t>
      </w:r>
      <w:r>
        <w:br/>
      </w:r>
      <w:r>
        <w:rPr>
          <w:rStyle w:val="NormalTok"/>
        </w:rPr>
        <w:t xml:space="preserve">outm </w:t>
      </w:r>
      <w:r>
        <w:rPr>
          <w:rStyle w:val="OtherTok"/>
        </w:rPr>
        <w:t>&lt;-</w:t>
      </w:r>
      <w:r>
        <w:rPr>
          <w:rStyle w:val="NormalTok"/>
        </w:rPr>
        <w:t xml:space="preserve"> </w:t>
      </w:r>
      <w:r>
        <w:rPr>
          <w:rStyle w:val="FunctionTok"/>
        </w:rPr>
        <w:t>binglm</w:t>
      </w:r>
      <w:r>
        <w:rPr>
          <w:rStyle w:val="NormalTok"/>
        </w:rPr>
        <w:t xml:space="preserve">(model)  </w:t>
      </w:r>
    </w:p>
    <w:p w:rsidR="003045B9" w:rsidRDefault="00E54A55">
      <w:pPr>
        <w:pStyle w:val="SourceCode"/>
      </w:pPr>
      <w:r>
        <w:rPr>
          <w:rStyle w:val="VerbatimChar"/>
        </w:rPr>
        <w:t>glm(formula = mature ~ length, family = binomial, data = ta</w:t>
      </w:r>
      <w:r>
        <w:rPr>
          <w:rStyle w:val="VerbatimChar"/>
        </w:rPr>
        <w:t>sab)</w:t>
      </w:r>
      <w:r>
        <w:br/>
      </w:r>
      <w:r>
        <w:rPr>
          <w:rStyle w:val="VerbatimChar"/>
        </w:rPr>
        <w:t xml:space="preserve">              Estimate Std. Error   z value Pr(&gt;|z|)</w:t>
      </w:r>
      <w:r>
        <w:br/>
      </w:r>
      <w:r>
        <w:rPr>
          <w:rStyle w:val="VerbatimChar"/>
        </w:rPr>
        <w:t>(Intercept) -20.464131   2.265539 -9.032787        0</w:t>
      </w:r>
      <w:r>
        <w:br/>
      </w:r>
      <w:r>
        <w:rPr>
          <w:rStyle w:val="VerbatimChar"/>
        </w:rPr>
        <w:t>length        0.186137   0.019736  9.431291        0</w:t>
      </w:r>
      <w:r>
        <w:br/>
      </w:r>
      <w:r>
        <w:br/>
      </w:r>
      <w:r>
        <w:rPr>
          <w:rStyle w:val="VerbatimChar"/>
        </w:rPr>
        <w:t xml:space="preserve">Null Deviance   564.0149 df 714 </w:t>
      </w:r>
      <w:r>
        <w:br/>
      </w:r>
      <w:r>
        <w:rPr>
          <w:rStyle w:val="VerbatimChar"/>
        </w:rPr>
        <w:t xml:space="preserve">Resid.Deviance  171.3903 df 713 </w:t>
      </w:r>
      <w:r>
        <w:br/>
      </w:r>
      <w:r>
        <w:rPr>
          <w:rStyle w:val="VerbatimChar"/>
        </w:rPr>
        <w:t xml:space="preserve">AIC  =  175.3903 </w:t>
      </w:r>
    </w:p>
    <w:p w:rsidR="003045B9" w:rsidRDefault="00E54A55">
      <w:pPr>
        <w:pStyle w:val="SourceCode"/>
      </w:pPr>
      <w:r>
        <w:rPr>
          <w:rStyle w:val="NormalTok"/>
        </w:rPr>
        <w:t xml:space="preserve">cof </w:t>
      </w:r>
      <w:r>
        <w:rPr>
          <w:rStyle w:val="OtherTok"/>
        </w:rPr>
        <w:t>&lt;-</w:t>
      </w:r>
      <w:r>
        <w:rPr>
          <w:rStyle w:val="NormalTok"/>
        </w:rPr>
        <w:t xml:space="preserve"> </w:t>
      </w:r>
      <w:r>
        <w:rPr>
          <w:rStyle w:val="NormalTok"/>
        </w:rPr>
        <w:t>outm</w:t>
      </w:r>
      <w:r>
        <w:rPr>
          <w:rStyle w:val="SpecialCharTok"/>
        </w:rPr>
        <w:t>$</w:t>
      </w:r>
      <w:r>
        <w:rPr>
          <w:rStyle w:val="NormalTok"/>
        </w:rPr>
        <w:t xml:space="preserve">coefficients  </w:t>
      </w:r>
      <w:r>
        <w:br/>
      </w:r>
      <w:r>
        <w:rPr>
          <w:rStyle w:val="FunctionTok"/>
        </w:rPr>
        <w:t>cat</w:t>
      </w:r>
      <w:r>
        <w:rPr>
          <w:rStyle w:val="NormalTok"/>
        </w:rPr>
        <w:t>(</w:t>
      </w:r>
      <w:r>
        <w:rPr>
          <w:rStyle w:val="StringTok"/>
        </w:rPr>
        <w:t>"Lm50 = "</w:t>
      </w:r>
      <w:r>
        <w:rPr>
          <w:rStyle w:val="NormalTok"/>
        </w:rPr>
        <w:t>,</w:t>
      </w:r>
      <w:r>
        <w:rPr>
          <w:rStyle w:val="SpecialCharTok"/>
        </w:rPr>
        <w:t>-</w:t>
      </w:r>
      <w:r>
        <w:rPr>
          <w:rStyle w:val="NormalTok"/>
        </w:rPr>
        <w:t>cof[</w:t>
      </w:r>
      <w:r>
        <w:rPr>
          <w:rStyle w:val="DecValTok"/>
        </w:rPr>
        <w:t>1</w:t>
      </w:r>
      <w:r>
        <w:rPr>
          <w:rStyle w:val="NormalTok"/>
        </w:rPr>
        <w:t>,</w:t>
      </w:r>
      <w:r>
        <w:rPr>
          <w:rStyle w:val="DecValTok"/>
        </w:rPr>
        <w:t>1</w:t>
      </w:r>
      <w:r>
        <w:rPr>
          <w:rStyle w:val="NormalTok"/>
        </w:rPr>
        <w:t>]</w:t>
      </w:r>
      <w:r>
        <w:rPr>
          <w:rStyle w:val="SpecialCharTok"/>
        </w:rPr>
        <w:t>/</w:t>
      </w:r>
      <w:r>
        <w:rPr>
          <w:rStyle w:val="NormalTok"/>
        </w:rPr>
        <w:t>cof[</w:t>
      </w:r>
      <w:r>
        <w:rPr>
          <w:rStyle w:val="DecValTok"/>
        </w:rPr>
        <w:t>2</w:t>
      </w:r>
      <w:r>
        <w:rPr>
          <w:rStyle w:val="NormalTok"/>
        </w:rPr>
        <w:t>,</w:t>
      </w:r>
      <w:r>
        <w:rPr>
          <w:rStyle w:val="DecValTok"/>
        </w:rPr>
        <w:t>1</w:t>
      </w:r>
      <w:r>
        <w:rPr>
          <w:rStyle w:val="NormalTok"/>
        </w:rPr>
        <w:t>],</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Lm50 =  109.9414 </w:t>
      </w:r>
    </w:p>
    <w:p w:rsidR="003045B9" w:rsidRDefault="00E54A55">
      <w:pPr>
        <w:pStyle w:val="SourceCode"/>
      </w:pPr>
      <w:r>
        <w:rPr>
          <w:rStyle w:val="FunctionTok"/>
        </w:rPr>
        <w:t>cat</w:t>
      </w:r>
      <w:r>
        <w:rPr>
          <w:rStyle w:val="NormalTok"/>
        </w:rPr>
        <w:t>(</w:t>
      </w:r>
      <w:r>
        <w:rPr>
          <w:rStyle w:val="StringTok"/>
        </w:rPr>
        <w:t>"IQ   = "</w:t>
      </w:r>
      <w:r>
        <w:rPr>
          <w:rStyle w:val="NormalTok"/>
        </w:rPr>
        <w:t>,</w:t>
      </w:r>
      <w:r>
        <w:rPr>
          <w:rStyle w:val="DecValTok"/>
        </w:rPr>
        <w:t>2</w:t>
      </w:r>
      <w:r>
        <w:rPr>
          <w:rStyle w:val="SpecialCharTok"/>
        </w:rPr>
        <w:t>*</w:t>
      </w:r>
      <w:r>
        <w:rPr>
          <w:rStyle w:val="FunctionTok"/>
        </w:rPr>
        <w:t>log</w:t>
      </w:r>
      <w:r>
        <w:rPr>
          <w:rStyle w:val="NormalTok"/>
        </w:rPr>
        <w:t>(</w:t>
      </w:r>
      <w:r>
        <w:rPr>
          <w:rStyle w:val="DecValTok"/>
        </w:rPr>
        <w:t>3</w:t>
      </w:r>
      <w:r>
        <w:rPr>
          <w:rStyle w:val="NormalTok"/>
        </w:rPr>
        <w:t>)</w:t>
      </w:r>
      <w:r>
        <w:rPr>
          <w:rStyle w:val="SpecialCharTok"/>
        </w:rPr>
        <w:t>/</w:t>
      </w:r>
      <w:r>
        <w:rPr>
          <w:rStyle w:val="NormalTok"/>
        </w:rPr>
        <w:t>cof[</w:t>
      </w:r>
      <w:r>
        <w:rPr>
          <w:rStyle w:val="DecValTok"/>
        </w:rPr>
        <w:t>2</w:t>
      </w:r>
      <w:r>
        <w:rPr>
          <w:rStyle w:val="NormalTok"/>
        </w:rPr>
        <w:t>,</w:t>
      </w:r>
      <w:r>
        <w:rPr>
          <w:rStyle w:val="DecValTok"/>
        </w:rPr>
        <w:t>1</w:t>
      </w:r>
      <w:r>
        <w:rPr>
          <w:rStyle w:val="NormalTok"/>
        </w:rPr>
        <w:t>],</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IQ   =  11.80436 </w:t>
      </w:r>
    </w:p>
    <w:p w:rsidR="003045B9" w:rsidRDefault="00E54A55">
      <w:pPr>
        <w:pStyle w:val="FirstParagraph"/>
      </w:pPr>
      <w:r>
        <w:t>在第一次分析中，包括了站点因素，因为我在汇总数据时确保所包含的站点相似，因此站点</w:t>
      </w:r>
      <w:r>
        <w:t xml:space="preserve"> 2</w:t>
      </w:r>
      <w:r>
        <w:t>（</w:t>
      </w:r>
      <w:r>
        <w:t>P=0.411</w:t>
      </w:r>
      <w:r>
        <w:t>）与站点</w:t>
      </w:r>
      <w:r>
        <w:t xml:space="preserve"> 1 </w:t>
      </w:r>
      <w:r>
        <w:t>没有显著差异，这意味着在这种情况下，站点因素对分析来说并不具有信息性。因此，我们再次进行了分析，将站点从方程中剔除。如果站点之间表现出显著差异，那么我们需要使用多个曲线来描述模型结果。无论怎样，我们还是会将它们画成不同的曲线来说明过程。额外的站点参数是对初始指数截距值的修饰。因此，</w:t>
      </w:r>
      <w:r>
        <w:t xml:space="preserve">ab$length </w:t>
      </w:r>
      <w:r>
        <w:t>参数在两种情况下都是</w:t>
      </w:r>
      <w:r>
        <w:t xml:space="preserve"> </w:t>
      </w:r>
      <m:oMath>
        <m:r>
          <w:rPr>
            <w:rFonts w:ascii="Cambria Math" w:hAnsi="Cambria Math"/>
          </w:rPr>
          <m:t>b</m:t>
        </m:r>
      </m:oMath>
      <w:r>
        <w:t xml:space="preserve"> </w:t>
      </w:r>
      <w:r>
        <w:t>参数，但站点</w:t>
      </w:r>
      <w:r>
        <w:t xml:space="preserve"> 1 </w:t>
      </w:r>
      <w:r>
        <w:t>的曲线可以通过将截距视为</w:t>
      </w:r>
      <w:r>
        <w:t xml:space="preserve"> </w:t>
      </w:r>
      <m:oMath>
        <m:r>
          <w:rPr>
            <w:rFonts w:ascii="Cambria Math" w:hAnsi="Cambria Math"/>
          </w:rPr>
          <m:t>a</m:t>
        </m:r>
      </m:oMath>
      <w:r>
        <w:t xml:space="preserve"> </w:t>
      </w:r>
      <w:r>
        <w:t>参数来获得，而站点</w:t>
      </w:r>
      <w:r>
        <w:t xml:space="preserve"> 2 </w:t>
      </w:r>
      <w:r>
        <w:t>的曲线则需要将截距和</w:t>
      </w:r>
      <w:r>
        <w:t xml:space="preserve"> ab$site2 </w:t>
      </w:r>
      <w:r>
        <w:t>的参数值相加，作为</w:t>
      </w:r>
      <w:r>
        <w:t xml:space="preserve"> </w:t>
      </w:r>
      <m:oMath>
        <m:r>
          <w:rPr>
            <w:rFonts w:ascii="Cambria Math" w:hAnsi="Cambria Math"/>
          </w:rPr>
          <m:t>a</m:t>
        </m:r>
      </m:oMath>
      <w:r>
        <w:t xml:space="preserve"> </w:t>
      </w:r>
      <w:r>
        <w:t>参数。因此，站点</w:t>
      </w:r>
      <w:r>
        <w:t xml:space="preserve"> 1 </w:t>
      </w:r>
      <w:r>
        <w:t>模型为</w:t>
      </w:r>
      <w:r>
        <w:t xml:space="preserve"> </w:t>
      </w:r>
      <m:oMath>
        <m:r>
          <w:rPr>
            <w:rFonts w:ascii="Cambria Math" w:hAnsi="Cambria Math"/>
          </w:rPr>
          <m:t>a</m:t>
        </m:r>
        <m:r>
          <m:rPr>
            <m:sty m:val="p"/>
          </m:rPr>
          <w:rPr>
            <w:rFonts w:ascii="Cambria Math" w:hAnsi="Cambria Math"/>
          </w:rPr>
          <m:t>=-</m:t>
        </m:r>
        <m:r>
          <w:rPr>
            <w:rFonts w:ascii="Cambria Math" w:hAnsi="Cambria Math"/>
          </w:rPr>
          <m:t>19.797</m:t>
        </m:r>
      </m:oMath>
      <w:r>
        <w:t xml:space="preserve"> </w:t>
      </w:r>
      <w:r>
        <w:t>和</w:t>
      </w:r>
      <w:r>
        <w:t xml:space="preserve"> </w:t>
      </w:r>
      <m:oMath>
        <m:r>
          <w:rPr>
            <w:rFonts w:ascii="Cambria Math" w:hAnsi="Cambria Math"/>
          </w:rPr>
          <m:t>b</m:t>
        </m:r>
        <m:r>
          <m:rPr>
            <m:sty m:val="p"/>
          </m:rPr>
          <w:rPr>
            <w:rFonts w:ascii="Cambria Math" w:hAnsi="Cambria Math"/>
          </w:rPr>
          <m:t>=</m:t>
        </m:r>
        <m:r>
          <w:rPr>
            <w:rFonts w:ascii="Cambria Math" w:hAnsi="Cambria Math"/>
          </w:rPr>
          <m:t>0.18255</m:t>
        </m:r>
      </m:oMath>
      <w:r>
        <w:t xml:space="preserve"> </w:t>
      </w:r>
      <w:r>
        <w:t>，而站点</w:t>
      </w:r>
      <w:r>
        <w:t xml:space="preserve"> 2 </w:t>
      </w:r>
      <w:r>
        <w:t>模型为</w:t>
      </w:r>
      <w:r>
        <w:t xml:space="preserve"> </w:t>
      </w:r>
      <m:oMath>
        <m:r>
          <w:rPr>
            <w:rFonts w:ascii="Cambria Math" w:hAnsi="Cambria Math"/>
          </w:rPr>
          <m:t>a</m:t>
        </m:r>
        <m:r>
          <m:rPr>
            <m:sty m:val="p"/>
          </m:rPr>
          <w:rPr>
            <w:rFonts w:ascii="Cambria Math" w:hAnsi="Cambria Math"/>
          </w:rPr>
          <m:t>=-</m:t>
        </m:r>
        <m:r>
          <w:rPr>
            <w:rFonts w:ascii="Cambria Math" w:hAnsi="Cambria Math"/>
          </w:rPr>
          <m:t>19.797</m:t>
        </m:r>
        <m:r>
          <m:rPr>
            <m:sty m:val="p"/>
          </m:rPr>
          <w:rPr>
            <w:rFonts w:ascii="Cambria Math" w:hAnsi="Cambria Math"/>
          </w:rPr>
          <m:t>-</m:t>
        </m:r>
        <m:r>
          <w:rPr>
            <w:rFonts w:ascii="Cambria Math" w:hAnsi="Cambria Math"/>
          </w:rPr>
          <m:t>0.3695</m:t>
        </m:r>
      </m:oMath>
      <w:r>
        <w:t xml:space="preserve"> </w:t>
      </w:r>
      <w:r>
        <w:t>和</w:t>
      </w:r>
      <w:r>
        <w:t xml:space="preserve"> </w:t>
      </w:r>
      <m:oMath>
        <m:r>
          <w:rPr>
            <w:rFonts w:ascii="Cambria Math" w:hAnsi="Cambria Math"/>
          </w:rPr>
          <m:t>b</m:t>
        </m:r>
        <m:r>
          <m:rPr>
            <m:sty m:val="p"/>
          </m:rPr>
          <w:rPr>
            <w:rFonts w:ascii="Cambria Math" w:hAnsi="Cambria Math"/>
          </w:rPr>
          <m:t>=</m:t>
        </m:r>
        <m:r>
          <w:rPr>
            <w:rFonts w:ascii="Cambria Math" w:hAnsi="Cambria Math"/>
          </w:rPr>
          <m:t>0.18255</m:t>
        </m:r>
      </m:oMath>
      <w:r>
        <w:t xml:space="preserve"> </w:t>
      </w:r>
      <w:r>
        <w:t>。将最终无站点模型添加到图中表明，综合模型更接近站点</w:t>
      </w:r>
      <w:r>
        <w:t xml:space="preserve"> 2</w:t>
      </w:r>
      <w:r>
        <w:t>，这反映了站点</w:t>
      </w:r>
      <w:r>
        <w:t xml:space="preserve"> 2 </w:t>
      </w:r>
      <w:r>
        <w:t>的观测次数为</w:t>
      </w:r>
      <w:r>
        <w:t xml:space="preserve"> 465 </w:t>
      </w:r>
      <w:r>
        <w:t>次，而站点</w:t>
      </w:r>
      <w:r>
        <w:t xml:space="preserve"> 1 </w:t>
      </w:r>
      <w:r>
        <w:t>仅为</w:t>
      </w:r>
      <w:r>
        <w:t xml:space="preserve"> 250 </w:t>
      </w:r>
      <w:r>
        <w:t>次。</w:t>
      </w:r>
      <w:r>
        <w:t xml:space="preserve"> </w:t>
      </w:r>
      <w:r>
        <w:t>注意，参数少一个后，残差偏差略有增加，但尽管如</w:t>
      </w:r>
      <w:r>
        <w:lastRenderedPageBreak/>
        <w:t>此，包含站点因子的模型的</w:t>
      </w:r>
      <w:r>
        <w:t xml:space="preserve"> AIC </w:t>
      </w:r>
      <w:r>
        <w:t>值仍然大于简化模型的</w:t>
      </w:r>
      <w:r>
        <w:t xml:space="preserve"> AIC </w:t>
      </w:r>
      <w:r>
        <w:t>值，这再次表明简化模型在复杂性和模</w:t>
      </w:r>
      <w:r>
        <w:t>型拟合度之间提供了更好的平衡。这与广义线性模型及其比较和操作有明显的类比。如果确实发现截距之间存在显著差异，那么测试差异是否也扩展到</w:t>
      </w:r>
      <w:r>
        <w:t xml:space="preserve"> </w:t>
      </w:r>
      <m:oMath>
        <m:r>
          <w:rPr>
            <w:rFonts w:ascii="Cambria Math" w:hAnsi="Cambria Math"/>
          </w:rPr>
          <m:t>b</m:t>
        </m:r>
      </m:oMath>
      <w:r>
        <w:t xml:space="preserve"> </w:t>
      </w:r>
      <w:r>
        <w:t>参数，以确定是否需要完全分开处理这些曲线是有意义的。共享公共参数通常是有帮助的，因为它可以增加样本量。</w:t>
      </w:r>
    </w:p>
    <w:p w:rsidR="003045B9" w:rsidRDefault="00E54A55">
      <w:pPr>
        <w:pStyle w:val="SourceCode"/>
      </w:pPr>
      <w:r>
        <w:rPr>
          <w:rStyle w:val="NormalTok"/>
        </w:rPr>
        <w:t xml:space="preserve"> </w:t>
      </w:r>
      <w:r>
        <w:rPr>
          <w:rStyle w:val="CommentTok"/>
        </w:rPr>
        <w:t xml:space="preserve">#Add maturity logistics to the maturity data plot Fig 5.8  </w:t>
      </w:r>
      <w:r>
        <w:br/>
      </w:r>
      <w:r>
        <w:rPr>
          <w:rStyle w:val="NormalTok"/>
        </w:rPr>
        <w:t xml:space="preserve">propm </w:t>
      </w:r>
      <w:r>
        <w:rPr>
          <w:rStyle w:val="OtherTok"/>
        </w:rPr>
        <w:t>&lt;-</w:t>
      </w:r>
      <w:r>
        <w:rPr>
          <w:rStyle w:val="NormalTok"/>
        </w:rPr>
        <w:t xml:space="preserve"> </w:t>
      </w:r>
      <w:r>
        <w:rPr>
          <w:rStyle w:val="FunctionTok"/>
        </w:rPr>
        <w:t>tapply</w:t>
      </w:r>
      <w:r>
        <w:rPr>
          <w:rStyle w:val="NormalTok"/>
        </w:rPr>
        <w:t>(tasab</w:t>
      </w:r>
      <w:r>
        <w:rPr>
          <w:rStyle w:val="SpecialCharTok"/>
        </w:rPr>
        <w:t>$</w:t>
      </w:r>
      <w:r>
        <w:rPr>
          <w:rStyle w:val="NormalTok"/>
        </w:rPr>
        <w:t>mature,tasab</w:t>
      </w:r>
      <w:r>
        <w:rPr>
          <w:rStyle w:val="SpecialCharTok"/>
        </w:rPr>
        <w:t>$</w:t>
      </w:r>
      <w:r>
        <w:rPr>
          <w:rStyle w:val="NormalTok"/>
        </w:rPr>
        <w:t xml:space="preserve">length,mean) </w:t>
      </w:r>
      <w:r>
        <w:rPr>
          <w:rStyle w:val="CommentTok"/>
        </w:rPr>
        <w:t xml:space="preserve">#prop mature  </w:t>
      </w:r>
      <w:r>
        <w:br/>
      </w:r>
      <w:r>
        <w:rPr>
          <w:rStyle w:val="NormalTok"/>
        </w:rPr>
        <w:t xml:space="preserve">lens </w:t>
      </w:r>
      <w:r>
        <w:rPr>
          <w:rStyle w:val="OtherTok"/>
        </w:rPr>
        <w:t>&lt;-</w:t>
      </w:r>
      <w:r>
        <w:rPr>
          <w:rStyle w:val="NormalTok"/>
        </w:rPr>
        <w:t xml:space="preserve"> </w:t>
      </w:r>
      <w:r>
        <w:rPr>
          <w:rStyle w:val="FunctionTok"/>
        </w:rPr>
        <w:t>as.numeric</w:t>
      </w:r>
      <w:r>
        <w:rPr>
          <w:rStyle w:val="NormalTok"/>
        </w:rPr>
        <w:t>(</w:t>
      </w:r>
      <w:r>
        <w:rPr>
          <w:rStyle w:val="FunctionTok"/>
        </w:rPr>
        <w:t>names</w:t>
      </w:r>
      <w:r>
        <w:rPr>
          <w:rStyle w:val="NormalTok"/>
        </w:rPr>
        <w:t xml:space="preserve">(propm))       </w:t>
      </w:r>
      <w:r>
        <w:rPr>
          <w:rStyle w:val="CommentTok"/>
        </w:rPr>
        <w:t xml:space="preserve"># lengths in the data  </w:t>
      </w:r>
      <w:r>
        <w:br/>
      </w:r>
      <w:r>
        <w:rPr>
          <w:rStyle w:val="NormalTok"/>
        </w:rPr>
        <w:t xml:space="preserve">pick </w:t>
      </w:r>
      <w:r>
        <w:rPr>
          <w:rStyle w:val="OtherTok"/>
        </w:rPr>
        <w:t>&lt;-</w:t>
      </w:r>
      <w:r>
        <w:rPr>
          <w:rStyle w:val="NormalTok"/>
        </w:rPr>
        <w:t xml:space="preserve"> </w:t>
      </w:r>
      <w:r>
        <w:rPr>
          <w:rStyle w:val="FunctionTok"/>
        </w:rPr>
        <w:t>which</w:t>
      </w:r>
      <w:r>
        <w:rPr>
          <w:rStyle w:val="NormalTok"/>
        </w:rPr>
        <w:t xml:space="preserve">((lens </w:t>
      </w:r>
      <w:r>
        <w:rPr>
          <w:rStyle w:val="SpecialCharTok"/>
        </w:rPr>
        <w:t>&gt;</w:t>
      </w:r>
      <w:r>
        <w:rPr>
          <w:rStyle w:val="NormalTok"/>
        </w:rPr>
        <w:t xml:space="preserve"> </w:t>
      </w:r>
      <w:r>
        <w:rPr>
          <w:rStyle w:val="DecValTok"/>
        </w:rPr>
        <w:t>79</w:t>
      </w:r>
      <w:r>
        <w:rPr>
          <w:rStyle w:val="NormalTok"/>
        </w:rPr>
        <w:t xml:space="preserve">) </w:t>
      </w:r>
      <w:r>
        <w:rPr>
          <w:rStyle w:val="SpecialCharTok"/>
        </w:rPr>
        <w:t>&amp;</w:t>
      </w:r>
      <w:r>
        <w:rPr>
          <w:rStyle w:val="NormalTok"/>
        </w:rPr>
        <w:t xml:space="preserve"> (lens </w:t>
      </w:r>
      <w:r>
        <w:rPr>
          <w:rStyle w:val="SpecialCharTok"/>
        </w:rPr>
        <w:t>&lt;</w:t>
      </w:r>
      <w:r>
        <w:rPr>
          <w:rStyle w:val="NormalTok"/>
        </w:rPr>
        <w:t xml:space="preserve"> </w:t>
      </w:r>
      <w:r>
        <w:rPr>
          <w:rStyle w:val="DecValTok"/>
        </w:rPr>
        <w:t>146</w:t>
      </w:r>
      <w:r>
        <w:rPr>
          <w:rStyle w:val="NormalTok"/>
        </w:rPr>
        <w:t xml:space="preserve">))  </w:t>
      </w:r>
      <w:r>
        <w:br/>
      </w:r>
      <w:r>
        <w:rPr>
          <w:rStyle w:val="FunctionTok"/>
        </w:rPr>
        <w:t>parset</w:t>
      </w:r>
      <w:r>
        <w:rPr>
          <w:rStyle w:val="NormalTok"/>
        </w:rPr>
        <w:t>()</w:t>
      </w:r>
      <w:r>
        <w:br/>
      </w:r>
      <w:r>
        <w:rPr>
          <w:rStyle w:val="FunctionTok"/>
        </w:rPr>
        <w:t>plot</w:t>
      </w:r>
      <w:r>
        <w:rPr>
          <w:rStyle w:val="NormalTok"/>
        </w:rPr>
        <w:t>(lens[pick],propm[pick],</w:t>
      </w:r>
      <w:r>
        <w:rPr>
          <w:rStyle w:val="AttributeTok"/>
        </w:rPr>
        <w:t>type=</w:t>
      </w:r>
      <w:r>
        <w:rPr>
          <w:rStyle w:val="StringTok"/>
        </w:rPr>
        <w:t>"p"</w:t>
      </w:r>
      <w:r>
        <w:rPr>
          <w:rStyle w:val="NormalTok"/>
        </w:rPr>
        <w:t>,</w:t>
      </w:r>
      <w:r>
        <w:rPr>
          <w:rStyle w:val="AttributeTok"/>
        </w:rPr>
        <w:t>cex=</w:t>
      </w:r>
      <w:r>
        <w:rPr>
          <w:rStyle w:val="FloatTok"/>
        </w:rPr>
        <w:t>0.9</w:t>
      </w:r>
      <w:r>
        <w:rPr>
          <w:rStyle w:val="NormalTok"/>
        </w:rPr>
        <w:t xml:space="preserve">, </w:t>
      </w:r>
      <w:r>
        <w:rPr>
          <w:rStyle w:val="CommentTok"/>
        </w:rPr>
        <w:t xml:space="preserve">#the data points  </w:t>
      </w:r>
      <w:r>
        <w:br/>
      </w:r>
      <w:r>
        <w:rPr>
          <w:rStyle w:val="NormalTok"/>
        </w:rPr>
        <w:t xml:space="preserve">      </w:t>
      </w:r>
      <w:r>
        <w:rPr>
          <w:rStyle w:val="AttributeTok"/>
        </w:rPr>
        <w:t>xlab=</w:t>
      </w:r>
      <w:r>
        <w:rPr>
          <w:rStyle w:val="StringTok"/>
        </w:rPr>
        <w:t>"Length mm"</w:t>
      </w:r>
      <w:r>
        <w:rPr>
          <w:rStyle w:val="NormalTok"/>
        </w:rPr>
        <w:t>,</w:t>
      </w:r>
      <w:r>
        <w:rPr>
          <w:rStyle w:val="AttributeTok"/>
        </w:rPr>
        <w:t>ylab=</w:t>
      </w:r>
      <w:r>
        <w:rPr>
          <w:rStyle w:val="StringTok"/>
        </w:rPr>
        <w:t>"Proportion Mature"</w:t>
      </w:r>
      <w:r>
        <w:rPr>
          <w:rStyle w:val="NormalTok"/>
        </w:rPr>
        <w:t>,</w:t>
      </w:r>
      <w:r>
        <w:rPr>
          <w:rStyle w:val="AttributeTok"/>
        </w:rPr>
        <w:t>pch=</w:t>
      </w:r>
      <w:r>
        <w:rPr>
          <w:rStyle w:val="DecValTok"/>
        </w:rPr>
        <w:t>1</w:t>
      </w:r>
      <w:r>
        <w:rPr>
          <w:rStyle w:val="NormalTok"/>
        </w:rPr>
        <w:t xml:space="preserve">)   </w:t>
      </w:r>
      <w:r>
        <w:br/>
      </w:r>
      <w:r>
        <w:rPr>
          <w:rStyle w:val="NormalTok"/>
        </w:rPr>
        <w:t xml:space="preserve">L </w:t>
      </w:r>
      <w:r>
        <w:rPr>
          <w:rStyle w:val="OtherTok"/>
        </w:rPr>
        <w:t>&lt;-</w:t>
      </w:r>
      <w:r>
        <w:rPr>
          <w:rStyle w:val="NormalTok"/>
        </w:rPr>
        <w:t xml:space="preserve"> </w:t>
      </w:r>
      <w:r>
        <w:rPr>
          <w:rStyle w:val="FunctionTok"/>
        </w:rPr>
        <w:t>seq</w:t>
      </w:r>
      <w:r>
        <w:rPr>
          <w:rStyle w:val="NormalTok"/>
        </w:rPr>
        <w:t>(</w:t>
      </w:r>
      <w:r>
        <w:rPr>
          <w:rStyle w:val="DecValTok"/>
        </w:rPr>
        <w:t>80</w:t>
      </w:r>
      <w:r>
        <w:rPr>
          <w:rStyle w:val="NormalTok"/>
        </w:rPr>
        <w:t>,</w:t>
      </w:r>
      <w:r>
        <w:rPr>
          <w:rStyle w:val="DecValTok"/>
        </w:rPr>
        <w:t>145</w:t>
      </w:r>
      <w:r>
        <w:rPr>
          <w:rStyle w:val="NormalTok"/>
        </w:rPr>
        <w:t>,</w:t>
      </w:r>
      <w:r>
        <w:rPr>
          <w:rStyle w:val="DecValTok"/>
        </w:rPr>
        <w:t>1</w:t>
      </w:r>
      <w:r>
        <w:rPr>
          <w:rStyle w:val="NormalTok"/>
        </w:rPr>
        <w:t xml:space="preserve">) </w:t>
      </w:r>
      <w:r>
        <w:rPr>
          <w:rStyle w:val="CommentTok"/>
        </w:rPr>
        <w:t xml:space="preserve"># for </w:t>
      </w:r>
      <w:r>
        <w:rPr>
          <w:rStyle w:val="CommentTok"/>
        </w:rPr>
        <w:t xml:space="preserve">increased curve separation  </w:t>
      </w:r>
      <w:r>
        <w:br/>
      </w:r>
      <w:r>
        <w:rPr>
          <w:rStyle w:val="NormalTok"/>
        </w:rPr>
        <w:t xml:space="preserve">pars </w:t>
      </w:r>
      <w:r>
        <w:rPr>
          <w:rStyle w:val="OtherTok"/>
        </w:rPr>
        <w:t>&lt;-</w:t>
      </w:r>
      <w:r>
        <w:rPr>
          <w:rStyle w:val="NormalTok"/>
        </w:rPr>
        <w:t xml:space="preserve"> </w:t>
      </w:r>
      <w:r>
        <w:rPr>
          <w:rStyle w:val="FunctionTok"/>
        </w:rPr>
        <w:t>coef</w:t>
      </w:r>
      <w:r>
        <w:rPr>
          <w:rStyle w:val="NormalTok"/>
        </w:rPr>
        <w:t xml:space="preserve">(smodel)  </w:t>
      </w:r>
      <w:r>
        <w:br/>
      </w:r>
      <w:r>
        <w:rPr>
          <w:rStyle w:val="FunctionTok"/>
        </w:rPr>
        <w:t>lines</w:t>
      </w:r>
      <w:r>
        <w:rPr>
          <w:rStyle w:val="NormalTok"/>
        </w:rPr>
        <w:t>(L,</w:t>
      </w:r>
      <w:r>
        <w:rPr>
          <w:rStyle w:val="FunctionTok"/>
        </w:rPr>
        <w:t>mature</w:t>
      </w:r>
      <w:r>
        <w:rPr>
          <w:rStyle w:val="NormalTok"/>
        </w:rPr>
        <w:t>(pars[</w:t>
      </w:r>
      <w:r>
        <w:rPr>
          <w:rStyle w:val="DecValTok"/>
        </w:rPr>
        <w:t>1</w:t>
      </w:r>
      <w:r>
        <w:rPr>
          <w:rStyle w:val="NormalTok"/>
        </w:rPr>
        <w:t>],pars[</w:t>
      </w:r>
      <w:r>
        <w:rPr>
          <w:rStyle w:val="DecValTok"/>
        </w:rPr>
        <w:t>3</w:t>
      </w:r>
      <w:r>
        <w:rPr>
          <w:rStyle w:val="NormalTok"/>
        </w:rPr>
        <w:t>],L),</w:t>
      </w:r>
      <w:r>
        <w:rPr>
          <w:rStyle w:val="AttributeTok"/>
        </w:rPr>
        <w:t>lwd=</w:t>
      </w:r>
      <w:r>
        <w:rPr>
          <w:rStyle w:val="DecValTok"/>
        </w:rPr>
        <w:t>3</w:t>
      </w:r>
      <w:r>
        <w:rPr>
          <w:rStyle w:val="NormalTok"/>
        </w:rPr>
        <w:t>,</w:t>
      </w:r>
      <w:r>
        <w:rPr>
          <w:rStyle w:val="AttributeTok"/>
        </w:rPr>
        <w:t>col=</w:t>
      </w:r>
      <w:r>
        <w:rPr>
          <w:rStyle w:val="DecValTok"/>
        </w:rPr>
        <w:t>3</w:t>
      </w:r>
      <w:r>
        <w:rPr>
          <w:rStyle w:val="NormalTok"/>
        </w:rPr>
        <w:t>,</w:t>
      </w:r>
      <w:r>
        <w:rPr>
          <w:rStyle w:val="AttributeTok"/>
        </w:rPr>
        <w:t>lty=</w:t>
      </w:r>
      <w:r>
        <w:rPr>
          <w:rStyle w:val="DecValTok"/>
        </w:rPr>
        <w:t>2</w:t>
      </w:r>
      <w:r>
        <w:rPr>
          <w:rStyle w:val="NormalTok"/>
        </w:rPr>
        <w:t xml:space="preserve">)    </w:t>
      </w:r>
      <w:r>
        <w:br/>
      </w:r>
      <w:r>
        <w:rPr>
          <w:rStyle w:val="FunctionTok"/>
        </w:rPr>
        <w:t>lines</w:t>
      </w:r>
      <w:r>
        <w:rPr>
          <w:rStyle w:val="NormalTok"/>
        </w:rPr>
        <w:t>(L,</w:t>
      </w:r>
      <w:r>
        <w:rPr>
          <w:rStyle w:val="FunctionTok"/>
        </w:rPr>
        <w:t>mature</w:t>
      </w:r>
      <w:r>
        <w:rPr>
          <w:rStyle w:val="NormalTok"/>
        </w:rPr>
        <w:t>(pars[</w:t>
      </w:r>
      <w:r>
        <w:rPr>
          <w:rStyle w:val="DecValTok"/>
        </w:rPr>
        <w:t>1</w:t>
      </w:r>
      <w:r>
        <w:rPr>
          <w:rStyle w:val="NormalTok"/>
        </w:rPr>
        <w:t>]</w:t>
      </w:r>
      <w:r>
        <w:rPr>
          <w:rStyle w:val="SpecialCharTok"/>
        </w:rPr>
        <w:t>+</w:t>
      </w:r>
      <w:r>
        <w:rPr>
          <w:rStyle w:val="NormalTok"/>
        </w:rPr>
        <w:t>pars[</w:t>
      </w:r>
      <w:r>
        <w:rPr>
          <w:rStyle w:val="DecValTok"/>
        </w:rPr>
        <w:t>2</w:t>
      </w:r>
      <w:r>
        <w:rPr>
          <w:rStyle w:val="NormalTok"/>
        </w:rPr>
        <w:t>],pars[</w:t>
      </w:r>
      <w:r>
        <w:rPr>
          <w:rStyle w:val="DecValTok"/>
        </w:rPr>
        <w:t>3</w:t>
      </w:r>
      <w:r>
        <w:rPr>
          <w:rStyle w:val="NormalTok"/>
        </w:rPr>
        <w:t>],L),</w:t>
      </w:r>
      <w:r>
        <w:rPr>
          <w:rStyle w:val="AttributeTok"/>
        </w:rPr>
        <w:t>lwd=</w:t>
      </w:r>
      <w:r>
        <w:rPr>
          <w:rStyle w:val="DecValTok"/>
        </w:rPr>
        <w:t>3</w:t>
      </w:r>
      <w:r>
        <w:rPr>
          <w:rStyle w:val="NormalTok"/>
        </w:rPr>
        <w:t>,</w:t>
      </w:r>
      <w:r>
        <w:rPr>
          <w:rStyle w:val="AttributeTok"/>
        </w:rPr>
        <w:t>col=</w:t>
      </w:r>
      <w:r>
        <w:rPr>
          <w:rStyle w:val="DecValTok"/>
        </w:rPr>
        <w:t>2</w:t>
      </w:r>
      <w:r>
        <w:rPr>
          <w:rStyle w:val="NormalTok"/>
        </w:rPr>
        <w:t>,</w:t>
      </w:r>
      <w:r>
        <w:rPr>
          <w:rStyle w:val="AttributeTok"/>
        </w:rPr>
        <w:t>lty=</w:t>
      </w:r>
      <w:r>
        <w:rPr>
          <w:rStyle w:val="DecValTok"/>
        </w:rPr>
        <w:t>4</w:t>
      </w:r>
      <w:r>
        <w:rPr>
          <w:rStyle w:val="NormalTok"/>
        </w:rPr>
        <w:t xml:space="preserve">)    </w:t>
      </w:r>
      <w:r>
        <w:br/>
      </w:r>
      <w:r>
        <w:rPr>
          <w:rStyle w:val="FunctionTok"/>
        </w:rPr>
        <w:t>lines</w:t>
      </w:r>
      <w:r>
        <w:rPr>
          <w:rStyle w:val="NormalTok"/>
        </w:rPr>
        <w:t>(L,</w:t>
      </w:r>
      <w:r>
        <w:rPr>
          <w:rStyle w:val="FunctionTok"/>
        </w:rPr>
        <w:t>mature</w:t>
      </w:r>
      <w:r>
        <w:rPr>
          <w:rStyle w:val="NormalTok"/>
        </w:rPr>
        <w:t>(</w:t>
      </w:r>
      <w:r>
        <w:rPr>
          <w:rStyle w:val="FunctionTok"/>
        </w:rPr>
        <w:t>coef</w:t>
      </w:r>
      <w:r>
        <w:rPr>
          <w:rStyle w:val="NormalTok"/>
        </w:rPr>
        <w:t>(model)[</w:t>
      </w:r>
      <w:r>
        <w:rPr>
          <w:rStyle w:val="DecValTok"/>
        </w:rPr>
        <w:t>1</w:t>
      </w:r>
      <w:r>
        <w:rPr>
          <w:rStyle w:val="NormalTok"/>
        </w:rPr>
        <w:t>],</w:t>
      </w:r>
      <w:r>
        <w:rPr>
          <w:rStyle w:val="FunctionTok"/>
        </w:rPr>
        <w:t>coef</w:t>
      </w:r>
      <w:r>
        <w:rPr>
          <w:rStyle w:val="NormalTok"/>
        </w:rPr>
        <w:t>(model)[</w:t>
      </w:r>
      <w:r>
        <w:rPr>
          <w:rStyle w:val="DecValTok"/>
        </w:rPr>
        <w:t>2</w:t>
      </w:r>
      <w:r>
        <w:rPr>
          <w:rStyle w:val="NormalTok"/>
        </w:rPr>
        <w:t>],L),</w:t>
      </w:r>
      <w:r>
        <w:rPr>
          <w:rStyle w:val="AttributeTok"/>
        </w:rPr>
        <w:t>lwd=</w:t>
      </w:r>
      <w:r>
        <w:rPr>
          <w:rStyle w:val="DecValTok"/>
        </w:rPr>
        <w:t>2</w:t>
      </w:r>
      <w:r>
        <w:rPr>
          <w:rStyle w:val="NormalTok"/>
        </w:rPr>
        <w:t>,</w:t>
      </w:r>
      <w:r>
        <w:rPr>
          <w:rStyle w:val="AttributeTok"/>
        </w:rPr>
        <w:t>col=</w:t>
      </w:r>
      <w:r>
        <w:rPr>
          <w:rStyle w:val="DecValTok"/>
        </w:rPr>
        <w:t>1</w:t>
      </w:r>
      <w:r>
        <w:rPr>
          <w:rStyle w:val="NormalTok"/>
        </w:rPr>
        <w:t>,</w:t>
      </w:r>
      <w:r>
        <w:rPr>
          <w:rStyle w:val="AttributeTok"/>
        </w:rPr>
        <w:t>lty=</w:t>
      </w:r>
      <w:r>
        <w:rPr>
          <w:rStyle w:val="DecValTok"/>
        </w:rPr>
        <w:t>1</w:t>
      </w:r>
      <w:r>
        <w:rPr>
          <w:rStyle w:val="NormalTok"/>
        </w:rPr>
        <w:t xml:space="preserve">)    </w:t>
      </w:r>
      <w:r>
        <w:br/>
      </w:r>
      <w:r>
        <w:rPr>
          <w:rStyle w:val="FunctionTok"/>
        </w:rPr>
        <w:t>abline</w:t>
      </w:r>
      <w:r>
        <w:rPr>
          <w:rStyle w:val="NormalTok"/>
        </w:rPr>
        <w:t>(</w:t>
      </w:r>
      <w:r>
        <w:rPr>
          <w:rStyle w:val="AttributeTok"/>
        </w:rPr>
        <w:t>h=</w:t>
      </w:r>
      <w:r>
        <w:rPr>
          <w:rStyle w:val="FunctionTok"/>
        </w:rPr>
        <w:t>c</w:t>
      </w:r>
      <w:r>
        <w:rPr>
          <w:rStyle w:val="NormalTok"/>
        </w:rPr>
        <w:t>(</w:t>
      </w:r>
      <w:r>
        <w:rPr>
          <w:rStyle w:val="FloatTok"/>
        </w:rPr>
        <w:t>0.25</w:t>
      </w:r>
      <w:r>
        <w:rPr>
          <w:rStyle w:val="NormalTok"/>
        </w:rPr>
        <w:t>,</w:t>
      </w:r>
      <w:r>
        <w:rPr>
          <w:rStyle w:val="FloatTok"/>
        </w:rPr>
        <w:t>0.5</w:t>
      </w:r>
      <w:r>
        <w:rPr>
          <w:rStyle w:val="NormalTok"/>
        </w:rPr>
        <w:t>,</w:t>
      </w:r>
      <w:r>
        <w:rPr>
          <w:rStyle w:val="FloatTok"/>
        </w:rPr>
        <w:t>0.75</w:t>
      </w:r>
      <w:r>
        <w:rPr>
          <w:rStyle w:val="NormalTok"/>
        </w:rPr>
        <w:t>),</w:t>
      </w:r>
      <w:r>
        <w:rPr>
          <w:rStyle w:val="AttributeTok"/>
        </w:rPr>
        <w:t>lty=</w:t>
      </w:r>
      <w:r>
        <w:rPr>
          <w:rStyle w:val="DecValTok"/>
        </w:rPr>
        <w:t>3</w:t>
      </w:r>
      <w:r>
        <w:rPr>
          <w:rStyle w:val="NormalTok"/>
        </w:rPr>
        <w:t>,</w:t>
      </w:r>
      <w:r>
        <w:rPr>
          <w:rStyle w:val="AttributeTok"/>
        </w:rPr>
        <w:t>col=</w:t>
      </w:r>
      <w:r>
        <w:rPr>
          <w:rStyle w:val="StringTok"/>
        </w:rPr>
        <w:t>"grey"</w:t>
      </w:r>
      <w:r>
        <w:rPr>
          <w:rStyle w:val="NormalTok"/>
        </w:rPr>
        <w:t>)</w:t>
      </w:r>
      <w:r>
        <w:br/>
      </w:r>
      <w:r>
        <w:rPr>
          <w:rStyle w:val="FunctionTok"/>
        </w:rPr>
        <w:t>legend</w:t>
      </w:r>
      <w:r>
        <w:rPr>
          <w:rStyle w:val="NormalTok"/>
        </w:rPr>
        <w:t>(</w:t>
      </w:r>
      <w:r>
        <w:rPr>
          <w:rStyle w:val="StringTok"/>
        </w:rPr>
        <w:t>"topleft"</w:t>
      </w:r>
      <w:r>
        <w:rPr>
          <w:rStyle w:val="NormalTok"/>
        </w:rPr>
        <w:t>,</w:t>
      </w:r>
      <w:r>
        <w:rPr>
          <w:rStyle w:val="FunctionTok"/>
        </w:rPr>
        <w:t>c</w:t>
      </w:r>
      <w:r>
        <w:rPr>
          <w:rStyle w:val="NormalTok"/>
        </w:rPr>
        <w:t>(</w:t>
      </w:r>
      <w:r>
        <w:rPr>
          <w:rStyle w:val="StringTok"/>
        </w:rPr>
        <w:t>"site1"</w:t>
      </w:r>
      <w:r>
        <w:rPr>
          <w:rStyle w:val="NormalTok"/>
        </w:rPr>
        <w:t>,</w:t>
      </w:r>
      <w:r>
        <w:rPr>
          <w:rStyle w:val="StringTok"/>
        </w:rPr>
        <w:t>"both"</w:t>
      </w:r>
      <w:r>
        <w:rPr>
          <w:rStyle w:val="NormalTok"/>
        </w:rPr>
        <w:t>,</w:t>
      </w:r>
      <w:r>
        <w:rPr>
          <w:rStyle w:val="StringTok"/>
        </w:rPr>
        <w:t>"site2"</w:t>
      </w:r>
      <w:r>
        <w:rPr>
          <w:rStyle w:val="NormalTok"/>
        </w:rPr>
        <w:t>),</w:t>
      </w:r>
      <w:r>
        <w:rPr>
          <w:rStyle w:val="AttributeTok"/>
        </w:rPr>
        <w:t>col=</w:t>
      </w:r>
      <w:r>
        <w:rPr>
          <w:rStyle w:val="FunctionTok"/>
        </w:rPr>
        <w:t>c</w:t>
      </w:r>
      <w:r>
        <w:rPr>
          <w:rStyle w:val="NormalTok"/>
        </w:rPr>
        <w:t>(</w:t>
      </w:r>
      <w:r>
        <w:rPr>
          <w:rStyle w:val="DecValTok"/>
        </w:rPr>
        <w:t>3</w:t>
      </w:r>
      <w:r>
        <w:rPr>
          <w:rStyle w:val="NormalTok"/>
        </w:rPr>
        <w:t>,</w:t>
      </w:r>
      <w:r>
        <w:rPr>
          <w:rStyle w:val="DecValTok"/>
        </w:rPr>
        <w:t>1</w:t>
      </w:r>
      <w:r>
        <w:rPr>
          <w:rStyle w:val="NormalTok"/>
        </w:rPr>
        <w:t>,</w:t>
      </w:r>
      <w:r>
        <w:rPr>
          <w:rStyle w:val="DecValTok"/>
        </w:rPr>
        <w:t>2</w:t>
      </w:r>
      <w:r>
        <w:rPr>
          <w:rStyle w:val="NormalTok"/>
        </w:rPr>
        <w:t>),</w:t>
      </w:r>
      <w:r>
        <w:rPr>
          <w:rStyle w:val="AttributeTok"/>
        </w:rPr>
        <w:t>lty=</w:t>
      </w:r>
      <w:r>
        <w:rPr>
          <w:rStyle w:val="FunctionTok"/>
        </w:rPr>
        <w:t>c</w:t>
      </w:r>
      <w:r>
        <w:rPr>
          <w:rStyle w:val="NormalTok"/>
        </w:rPr>
        <w:t>(</w:t>
      </w:r>
      <w:r>
        <w:rPr>
          <w:rStyle w:val="DecValTok"/>
        </w:rPr>
        <w:t>2</w:t>
      </w:r>
      <w:r>
        <w:rPr>
          <w:rStyle w:val="NormalTok"/>
        </w:rPr>
        <w:t>,</w:t>
      </w:r>
      <w:r>
        <w:rPr>
          <w:rStyle w:val="DecValTok"/>
        </w:rPr>
        <w:t>1</w:t>
      </w:r>
      <w:r>
        <w:rPr>
          <w:rStyle w:val="NormalTok"/>
        </w:rPr>
        <w:t>,</w:t>
      </w:r>
      <w:r>
        <w:rPr>
          <w:rStyle w:val="DecValTok"/>
        </w:rPr>
        <w:t>4</w:t>
      </w:r>
      <w:r>
        <w:rPr>
          <w:rStyle w:val="NormalTok"/>
        </w:rPr>
        <w:t xml:space="preserve">),  </w:t>
      </w:r>
      <w:r>
        <w:br/>
      </w:r>
      <w:r>
        <w:rPr>
          <w:rStyle w:val="NormalTok"/>
        </w:rPr>
        <w:t xml:space="preserve">       </w:t>
      </w:r>
      <w:r>
        <w:rPr>
          <w:rStyle w:val="AttributeTok"/>
        </w:rPr>
        <w:t>lwd=</w:t>
      </w:r>
      <w:r>
        <w:rPr>
          <w:rStyle w:val="DecValTok"/>
        </w:rPr>
        <w:t>3</w:t>
      </w:r>
      <w:r>
        <w:rPr>
          <w:rStyle w:val="NormalTok"/>
        </w:rPr>
        <w:t>,</w:t>
      </w:r>
      <w:r>
        <w:rPr>
          <w:rStyle w:val="AttributeTok"/>
        </w:rPr>
        <w:t>bty=</w:t>
      </w:r>
      <w:r>
        <w:rPr>
          <w:rStyle w:val="StringTok"/>
        </w:rPr>
        <w:t>"n"</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361" w:name="fig-5-8"/>
            <w:r>
              <w:rPr>
                <w:noProof/>
                <w:lang w:eastAsia="zh-CN"/>
              </w:rPr>
              <w:drawing>
                <wp:inline distT="0" distB="0" distL="0" distR="0">
                  <wp:extent cx="4620126" cy="3696101"/>
                  <wp:effectExtent l="0" t="0" r="0" b="0"/>
                  <wp:docPr id="411" name="Picture"/>
                  <wp:cNvGraphicFramePr/>
                  <a:graphic xmlns:a="http://schemas.openxmlformats.org/drawingml/2006/main">
                    <a:graphicData uri="http://schemas.openxmlformats.org/drawingml/2006/picture">
                      <pic:pic xmlns:pic="http://schemas.openxmlformats.org/drawingml/2006/picture">
                        <pic:nvPicPr>
                          <pic:cNvPr id="412" name="Picture" descr="05-staticModel_files/figure-docx/fig-5-8-1.png"/>
                          <pic:cNvPicPr>
                            <a:picLocks noChangeAspect="1" noChangeArrowheads="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5.8: </w:t>
            </w:r>
            <w:r>
              <w:t>黑唇牡蛎成熟度数据（</w:t>
            </w:r>
            <w:r>
              <w:t xml:space="preserve">tasab </w:t>
            </w:r>
            <w:r>
              <w:t>数据集）的长度成熟比例。不考虑站点的综合分析（两者）更接近站点</w:t>
            </w:r>
            <w:r>
              <w:t xml:space="preserve"> 2</w:t>
            </w:r>
            <w:r>
              <w:t>（点划线）而非站点</w:t>
            </w:r>
            <w:r>
              <w:t xml:space="preserve"> 1</w:t>
            </w:r>
            <w:r>
              <w:t>（划线），这反映了站点</w:t>
            </w:r>
            <w:r>
              <w:t xml:space="preserve"> 2 </w:t>
            </w:r>
            <w:r>
              <w:t>样本量更大。</w:t>
            </w:r>
          </w:p>
        </w:tc>
        <w:bookmarkEnd w:id="361"/>
      </w:tr>
    </w:tbl>
    <w:p w:rsidR="003045B9" w:rsidRDefault="00E54A55">
      <w:pPr>
        <w:pStyle w:val="a0"/>
      </w:pPr>
      <w:r>
        <w:lastRenderedPageBreak/>
        <w:t>大样本量通常能提高模型拟合的质量。如果有足够的数据，当前数据所表现出的变异性可能会被充分降低，从而可以在这些站点之间找到统计学上的显著差异。然而，如果我们考虑站点</w:t>
      </w:r>
      <w:r>
        <w:t xml:space="preserve"> 1 </w:t>
      </w:r>
      <w:r>
        <w:t>和站点</w:t>
      </w:r>
      <w:r>
        <w:t xml:space="preserve"> 2 </w:t>
      </w:r>
      <w:r>
        <w:t>的</w:t>
      </w:r>
      <w:r>
        <w:t xml:space="preserve"> </w:t>
      </w:r>
      <m:oMath>
        <m:r>
          <w:rPr>
            <w:rFonts w:ascii="Cambria Math" w:hAnsi="Cambria Math"/>
          </w:rPr>
          <m:t>L</m:t>
        </m:r>
        <m:sSub>
          <m:sSubPr>
            <m:ctrlPr>
              <w:rPr>
                <w:rFonts w:ascii="Cambria Math" w:hAnsi="Cambria Math"/>
              </w:rPr>
            </m:ctrlPr>
          </m:sSubPr>
          <m:e>
            <m:r>
              <w:rPr>
                <w:rFonts w:ascii="Cambria Math" w:hAnsi="Cambria Math"/>
              </w:rPr>
              <m:t>m</m:t>
            </m:r>
          </m:e>
          <m:sub>
            <m:r>
              <w:rPr>
                <w:rFonts w:ascii="Cambria Math" w:hAnsi="Cambria Math"/>
              </w:rPr>
              <m:t>50</m:t>
            </m:r>
          </m:sub>
        </m:sSub>
      </m:oMath>
      <w:r>
        <w:t xml:space="preserve"> </w:t>
      </w:r>
      <w:r>
        <w:t>差异约为</w:t>
      </w:r>
      <w:r>
        <w:t xml:space="preserve"> 2 </w:t>
      </w:r>
      <w:r>
        <w:t>毫米（总共</w:t>
      </w:r>
      <w:r>
        <w:t xml:space="preserve"> 110 </w:t>
      </w:r>
      <w:r>
        <w:t>毫米），从生物学角度来看，这种差异可能并不重要，因为两个站点之间的生长速率也可能不同。正如任何模型或统计分析一样，在关注统计显著性的同时，还应考虑生物学意义。</w:t>
      </w:r>
    </w:p>
    <w:p w:rsidR="003045B9" w:rsidRDefault="00E54A55">
      <w:pPr>
        <w:pStyle w:val="3"/>
      </w:pPr>
      <w:bookmarkStart w:id="362" w:name="对称性假设"/>
      <w:bookmarkStart w:id="363" w:name="_Toc205277907"/>
      <w:bookmarkEnd w:id="357"/>
      <w:r>
        <w:t xml:space="preserve">5.6.3 </w:t>
      </w:r>
      <w:r>
        <w:t>对称性假设</w:t>
      </w:r>
      <w:bookmarkEnd w:id="363"/>
    </w:p>
    <w:p w:rsidR="003045B9" w:rsidRDefault="00E54A55">
      <w:pPr>
        <w:pStyle w:val="FirstParagraph"/>
      </w:pPr>
      <w:r>
        <w:t>在很多情况下，标准逻辑曲线很好地描述了从未成熟到成熟（或者可能是其他生物过渡，如隐性到显性、</w:t>
      </w:r>
      <w:r>
        <w:t xml:space="preserve"> m</w:t>
      </w:r>
      <w:r>
        <w:t xml:space="preserve">olt </w:t>
      </w:r>
      <w:r>
        <w:t>阶段</w:t>
      </w:r>
      <w:r>
        <w:t xml:space="preserve"> A </w:t>
      </w:r>
      <w:r>
        <w:t>到阶段</w:t>
      </w:r>
      <w:r>
        <w:t xml:space="preserve"> B </w:t>
      </w:r>
      <w:r>
        <w:t>等）的过程。然而，经典逻辑曲线的主要限制是它在</w:t>
      </w:r>
      <w:r>
        <w:t xml:space="preserve"> </w:t>
      </w:r>
      <m:oMath>
        <m:sSub>
          <m:sSubPr>
            <m:ctrlPr>
              <w:rPr>
                <w:rFonts w:ascii="Cambria Math" w:hAnsi="Cambria Math"/>
              </w:rPr>
            </m:ctrlPr>
          </m:sSubPr>
          <m:e>
            <m:r>
              <w:rPr>
                <w:rFonts w:ascii="Cambria Math" w:hAnsi="Cambria Math"/>
              </w:rPr>
              <m:t>L</m:t>
            </m:r>
          </m:e>
          <m:sub>
            <m:r>
              <w:rPr>
                <w:rFonts w:ascii="Cambria Math" w:hAnsi="Cambria Math"/>
              </w:rPr>
              <m:t>50</m:t>
            </m:r>
          </m:sub>
        </m:sSub>
      </m:oMath>
      <w:r>
        <w:t xml:space="preserve"> </w:t>
      </w:r>
      <w:r>
        <w:t>点对称，这可能不是对现实世界事件的最佳描述。</w:t>
      </w:r>
    </w:p>
    <w:p w:rsidR="003045B9" w:rsidRDefault="00E54A55">
      <w:pPr>
        <w:pStyle w:val="a0"/>
      </w:pPr>
      <w:r>
        <w:t>已经提出了多种替代的非对称曲线，但幸运的是，</w:t>
      </w:r>
      <w:r>
        <w:t xml:space="preserve">Schnute </w:t>
      </w:r>
      <w:r>
        <w:t>和</w:t>
      </w:r>
      <w:r>
        <w:t xml:space="preserve"> Richards</w:t>
      </w:r>
      <w:r>
        <w:t>（</w:t>
      </w:r>
      <w:r>
        <w:t>1990</w:t>
      </w:r>
      <w:r>
        <w:t>）提出了一种通用或统一模型，用于描述</w:t>
      </w:r>
      <w:r>
        <w:t>“</w:t>
      </w:r>
      <w:r>
        <w:t>鱼类生长、成熟和存活数据</w:t>
      </w:r>
      <w:r>
        <w:t>”</w:t>
      </w:r>
      <w:r>
        <w:t>，这种模型不仅推广了用于描述成熟度的经典逻辑斯谛模型，还推广了</w:t>
      </w:r>
      <w:r>
        <w:t xml:space="preserve"> Gompertz</w:t>
      </w:r>
      <w:r>
        <w:t>（</w:t>
      </w:r>
      <w:r>
        <w:t>1825</w:t>
      </w:r>
      <w:r>
        <w:t>）、</w:t>
      </w:r>
      <w:r>
        <w:t>von Bertalanffy</w:t>
      </w:r>
      <w:r>
        <w:t>（</w:t>
      </w:r>
      <w:r>
        <w:t>1938</w:t>
      </w:r>
      <w:r>
        <w:t>）、</w:t>
      </w:r>
      <w:r>
        <w:t>Richards</w:t>
      </w:r>
      <w:r>
        <w:t>（</w:t>
      </w:r>
      <w:r>
        <w:t>1959</w:t>
      </w:r>
      <w:r>
        <w:t>）、</w:t>
      </w:r>
      <w:r>
        <w:t>Chapman</w:t>
      </w:r>
      <w:r>
        <w:t>（</w:t>
      </w:r>
      <w:r>
        <w:t>1961</w:t>
      </w:r>
      <w:r>
        <w:t>）和</w:t>
      </w:r>
      <w:r>
        <w:t xml:space="preserve"> Schnute</w:t>
      </w:r>
      <w:r>
        <w:t>（</w:t>
      </w:r>
      <w:r>
        <w:t>1981</w:t>
      </w:r>
      <w:r>
        <w:t>）</w:t>
      </w:r>
      <w:r>
        <w:t>提出的生长模型，其中一些模型也可以用于描述成熟过程。</w:t>
      </w:r>
    </w:p>
    <w:p w:rsidR="003045B9" w:rsidRDefault="00E54A55">
      <w:pPr>
        <w:pStyle w:val="a0"/>
      </w:pPr>
      <w:r>
        <w:t xml:space="preserve">Schnute </w:t>
      </w:r>
      <w:r>
        <w:t>和</w:t>
      </w:r>
      <w:r>
        <w:t xml:space="preserve"> Richards (1990) </w:t>
      </w:r>
      <w:r>
        <w:t>模型有四个参数：</w:t>
      </w:r>
    </w:p>
    <w:bookmarkStart w:id="364" w:name="eq-5_13"/>
    <w:p w:rsidR="003045B9" w:rsidRDefault="00E54A55">
      <w:pPr>
        <w:pStyle w:val="a0"/>
      </w:pPr>
      <m:oMathPara>
        <m:oMathParaPr>
          <m:jc m:val="center"/>
        </m:oMathParaPr>
        <m:oMath>
          <m:sSup>
            <m:sSupPr>
              <m:ctrlPr>
                <w:rPr>
                  <w:rFonts w:ascii="Cambria Math" w:hAnsi="Cambria Math"/>
                </w:rPr>
              </m:ctrlPr>
            </m:sSupPr>
            <m:e>
              <m:r>
                <w:rPr>
                  <w:rFonts w:ascii="Cambria Math" w:hAnsi="Cambria Math"/>
                </w:rPr>
                <m:t>y</m:t>
              </m:r>
            </m:e>
            <m:sup>
              <m:r>
                <w:rPr>
                  <w:rFonts w:ascii="Cambria Math" w:hAnsi="Cambria Math"/>
                </w:rPr>
                <m:t>b</m:t>
              </m:r>
            </m:sup>
          </m:s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exp</m:t>
          </m:r>
          <m:d>
            <m:dPr>
              <m:ctrlPr>
                <w:rPr>
                  <w:rFonts w:ascii="Cambria Math" w:hAnsi="Cambria Math"/>
                </w:rPr>
              </m:ctrlPr>
            </m:dPr>
            <m:e>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c</m:t>
                  </m:r>
                </m:sup>
              </m:sSup>
            </m:e>
          </m:d>
          <m:r>
            <w:rPr>
              <w:rFonts w:ascii="Cambria Math" w:hAnsi="Cambria Math"/>
            </w:rPr>
            <m:t>  </m:t>
          </m:r>
          <m:d>
            <m:dPr>
              <m:ctrlPr>
                <w:rPr>
                  <w:rFonts w:ascii="Cambria Math" w:hAnsi="Cambria Math"/>
                </w:rPr>
              </m:ctrlPr>
            </m:dPr>
            <m:e>
              <m:r>
                <w:rPr>
                  <w:rFonts w:ascii="Cambria Math" w:hAnsi="Cambria Math"/>
                </w:rPr>
                <m:t>5.13</m:t>
              </m:r>
            </m:e>
          </m:d>
        </m:oMath>
      </m:oMathPara>
      <w:bookmarkEnd w:id="364"/>
    </w:p>
    <w:p w:rsidR="003045B9" w:rsidRDefault="00E54A55">
      <w:pPr>
        <w:pStyle w:val="FirstParagraph"/>
      </w:pPr>
      <w:r>
        <w:t>可以重新排列，</w:t>
      </w:r>
      <w:r>
        <w:t xml:space="preserve"> </w:t>
      </w:r>
      <w:hyperlink w:anchor="eq-5_14">
        <w:r>
          <w:rPr>
            <w:rStyle w:val="ad"/>
          </w:rPr>
          <w:t>公式</w:t>
        </w:r>
        <w:r>
          <w:rPr>
            <w:rStyle w:val="ad"/>
          </w:rPr>
          <w:t> 5.14</w:t>
        </w:r>
      </w:hyperlink>
      <w:r>
        <w:t xml:space="preserve"> </w:t>
      </w:r>
      <w:r>
        <w:t>，以更好地展示其与经典的逻辑斯蒂曲线</w:t>
      </w:r>
      <w:r>
        <w:t xml:space="preserve"> </w:t>
      </w:r>
      <w:hyperlink w:anchor="eq-5_12">
        <w:r>
          <w:rPr>
            <w:rStyle w:val="ad"/>
          </w:rPr>
          <w:t>公式</w:t>
        </w:r>
        <w:r>
          <w:rPr>
            <w:rStyle w:val="ad"/>
          </w:rPr>
          <w:t> 5.12</w:t>
        </w:r>
      </w:hyperlink>
      <w:r>
        <w:t xml:space="preserve"> </w:t>
      </w:r>
      <w:r>
        <w:t>的关系，如果我们将两者设置为</w:t>
      </w:r>
      <w:r>
        <w:t xml:space="preserve"> </w:t>
      </w:r>
      <m:oMath>
        <m:r>
          <w:rPr>
            <w:rFonts w:ascii="Cambria Math" w:hAnsi="Cambria Math"/>
          </w:rPr>
          <m:t>b</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1.0</m:t>
        </m:r>
      </m:oMath>
      <w:r>
        <w:t xml:space="preserve"> </w:t>
      </w:r>
      <w:r>
        <w:t>，则相当于经典的逻辑斯蒂曲线（例如，设置</w:t>
      </w:r>
      <w:r>
        <w:t xml:space="preserve"> </w:t>
      </w:r>
      <m:oMath>
        <m:r>
          <w:rPr>
            <w:rFonts w:ascii="Cambria Math" w:hAnsi="Cambria Math"/>
          </w:rPr>
          <m:t>α</m:t>
        </m:r>
        <m:r>
          <m:rPr>
            <m:sty m:val="p"/>
          </m:rPr>
          <w:rPr>
            <w:rFonts w:ascii="Cambria Math" w:hAnsi="Cambria Math"/>
          </w:rPr>
          <m:t>=</m:t>
        </m:r>
        <m:r>
          <w:rPr>
            <w:rFonts w:ascii="Cambria Math" w:hAnsi="Cambria Math"/>
          </w:rPr>
          <m:t>300</m:t>
        </m:r>
      </m:oMath>
      <w:r>
        <w:t xml:space="preserve"> </w:t>
      </w:r>
      <w:r>
        <w:t>和</w:t>
      </w:r>
      <w:r>
        <w:t xml:space="preserve"> </w:t>
      </w:r>
      <m:oMath>
        <m:r>
          <w:rPr>
            <w:rFonts w:ascii="Cambria Math" w:hAnsi="Cambria Math"/>
          </w:rPr>
          <m:t>a</m:t>
        </m:r>
        <m:r>
          <m:rPr>
            <m:sty m:val="p"/>
          </m:rPr>
          <w:rPr>
            <w:rFonts w:ascii="Cambria Math" w:hAnsi="Cambria Math"/>
          </w:rPr>
          <m:t>=</m:t>
        </m:r>
        <m:r>
          <w:rPr>
            <w:rFonts w:ascii="Cambria Math" w:hAnsi="Cambria Math"/>
          </w:rPr>
          <m:t>0.12</m:t>
        </m:r>
      </m:oMath>
      <w:r>
        <w:t xml:space="preserve"> </w:t>
      </w:r>
      <w:r>
        <w:t>）。</w:t>
      </w:r>
    </w:p>
    <w:p w:rsidR="003045B9" w:rsidRDefault="00E54A55">
      <w:pPr>
        <w:pStyle w:val="a0"/>
      </w:pPr>
      <w:bookmarkStart w:id="365" w:name="eq-5_14"/>
      <m:oMathPara>
        <m:oMathParaPr>
          <m:jc m:val="center"/>
        </m:oMathParaPr>
        <m:oMath>
          <m:r>
            <w:rPr>
              <w:rFonts w:ascii="Cambria Math" w:hAnsi="Cambria Math"/>
            </w:rPr>
            <m:t>y</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exp</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c</m:t>
                          </m:r>
                        </m:sup>
                      </m:sSup>
                    </m:e>
                  </m:d>
                </m:e>
                <m:sup>
                  <m:r>
                    <w:rPr>
                      <w:rFonts w:ascii="Cambria Math" w:hAnsi="Cambria Math"/>
                    </w:rPr>
                    <m:t>1</m:t>
                  </m:r>
                  <m:r>
                    <m:rPr>
                      <m:sty m:val="p"/>
                    </m:rPr>
                    <w:rPr>
                      <w:rFonts w:ascii="Cambria Math" w:hAnsi="Cambria Math"/>
                    </w:rPr>
                    <m:t>/</m:t>
                  </m:r>
                  <m:r>
                    <w:rPr>
                      <w:rFonts w:ascii="Cambria Math" w:hAnsi="Cambria Math"/>
                    </w:rPr>
                    <m:t>b</m:t>
                  </m:r>
                </m:sup>
              </m:sSup>
            </m:den>
          </m:f>
          <m:r>
            <w:rPr>
              <w:rFonts w:ascii="Cambria Math" w:hAnsi="Cambria Math"/>
            </w:rPr>
            <m:t>  </m:t>
          </m:r>
          <m:d>
            <m:dPr>
              <m:ctrlPr>
                <w:rPr>
                  <w:rFonts w:ascii="Cambria Math" w:hAnsi="Cambria Math"/>
                </w:rPr>
              </m:ctrlPr>
            </m:dPr>
            <m:e>
              <m:r>
                <w:rPr>
                  <w:rFonts w:ascii="Cambria Math" w:hAnsi="Cambria Math"/>
                </w:rPr>
                <m:t>5.14</m:t>
              </m:r>
            </m:e>
          </m:d>
        </m:oMath>
      </m:oMathPara>
      <w:bookmarkEnd w:id="365"/>
    </w:p>
    <w:p w:rsidR="003045B9" w:rsidRDefault="00E54A55">
      <w:pPr>
        <w:pStyle w:val="FirstParagraph"/>
      </w:pPr>
      <w:r>
        <w:t>如果使用其中一种特殊的经典情况，可能会有解析解来确定</w:t>
      </w:r>
      <w:r>
        <w:t xml:space="preserve"> </w:t>
      </w:r>
      <m:oMath>
        <m:sSub>
          <m:sSubPr>
            <m:ctrlPr>
              <w:rPr>
                <w:rFonts w:ascii="Cambria Math" w:hAnsi="Cambria Math"/>
              </w:rPr>
            </m:ctrlPr>
          </m:sSubPr>
          <m:e>
            <m:r>
              <w:rPr>
                <w:rFonts w:ascii="Cambria Math" w:hAnsi="Cambria Math"/>
              </w:rPr>
              <m:t>L</m:t>
            </m:r>
          </m:e>
          <m:sub>
            <m:r>
              <w:rPr>
                <w:rFonts w:ascii="Cambria Math" w:hAnsi="Cambria Math"/>
              </w:rPr>
              <m:t>50</m:t>
            </m:r>
          </m:sub>
        </m:sSub>
      </m:oMath>
      <w:r>
        <w:t xml:space="preserve"> </w:t>
      </w:r>
      <w:r>
        <w:t>和</w:t>
      </w:r>
      <w:r>
        <w:t xml:space="preserve"> </w:t>
      </w:r>
      <m:oMath>
        <m:r>
          <w:rPr>
            <w:rFonts w:ascii="Cambria Math" w:hAnsi="Cambria Math"/>
          </w:rPr>
          <m:t>IQ</m:t>
        </m:r>
      </m:oMath>
      <w:r>
        <w:t>，但通常情况下需要通过数值方法来找到它们（参见</w:t>
      </w:r>
      <w:r>
        <w:t xml:space="preserve"> </w:t>
      </w:r>
      <w:r>
        <w:rPr>
          <w:b/>
          <w:bCs/>
        </w:rPr>
        <w:t>MQMF</w:t>
      </w:r>
      <w:r>
        <w:t xml:space="preserve"> </w:t>
      </w:r>
      <w:r>
        <w:t>函数</w:t>
      </w:r>
      <w:r>
        <w:rPr>
          <w:rStyle w:val="VerbatimChar"/>
        </w:rPr>
        <w:t>bracket()</w:t>
      </w:r>
      <w:r>
        <w:t>和</w:t>
      </w:r>
      <w:r>
        <w:t xml:space="preserve"> </w:t>
      </w:r>
      <w:r>
        <w:rPr>
          <w:rStyle w:val="VerbatimChar"/>
        </w:rPr>
        <w:t>linter()</w:t>
      </w:r>
      <w:r>
        <w:t xml:space="preserve"> </w:t>
      </w:r>
      <w:r>
        <w:t>）。这条曲线可以用二项式误差来拟合成熟数据，就像之前那样，尽管可以使用</w:t>
      </w:r>
      <w:r>
        <w:t xml:space="preserve"> </w:t>
      </w:r>
      <w:r>
        <w:rPr>
          <w:rStyle w:val="VerbatimChar"/>
        </w:rPr>
        <w:t>nlm()</w:t>
      </w:r>
      <w:r>
        <w:t xml:space="preserve"> </w:t>
      </w:r>
      <w:r>
        <w:t>或其他非线性求解器（</w:t>
      </w:r>
      <w:r>
        <w:t xml:space="preserve">Schnute </w:t>
      </w:r>
      <w:r>
        <w:t>和</w:t>
      </w:r>
      <w:r>
        <w:t xml:space="preserve"> Richards, 1990 </w:t>
      </w:r>
      <w:r>
        <w:t>年提供了所需的似然函数）。但特殊情况可能为完整的四参数模型提供更稳定的解。从（</w:t>
      </w:r>
      <w:r>
        <w:t>5.14</w:t>
      </w:r>
      <w:r>
        <w:t>）式所示的可能曲线的不对称性，可以</w:t>
      </w:r>
      <w:r>
        <w:t>很容易地使用</w:t>
      </w:r>
      <w:r>
        <w:t xml:space="preserve"> </w:t>
      </w:r>
      <w:r>
        <w:rPr>
          <w:b/>
          <w:bCs/>
        </w:rPr>
        <w:t>MQMF</w:t>
      </w:r>
      <w:r>
        <w:t xml:space="preserve"> </w:t>
      </w:r>
      <w:r>
        <w:rPr>
          <w:rStyle w:val="VerbatimChar"/>
        </w:rPr>
        <w:t>srug()</w:t>
      </w:r>
      <w:r>
        <w:t xml:space="preserve"> </w:t>
      </w:r>
      <w:r>
        <w:t>函数（</w:t>
      </w:r>
      <w:r>
        <w:t xml:space="preserve">Schnute </w:t>
      </w:r>
      <w:r>
        <w:t>和</w:t>
      </w:r>
      <w:r>
        <w:t xml:space="preserve"> Richards </w:t>
      </w:r>
      <w:r>
        <w:t>统一增长模型）来证明。在没有找到</w:t>
      </w:r>
      <w:r>
        <w:t xml:space="preserve"> </w:t>
      </w:r>
      <m:oMath>
        <m:sSub>
          <m:sSubPr>
            <m:ctrlPr>
              <w:rPr>
                <w:rFonts w:ascii="Cambria Math" w:hAnsi="Cambria Math"/>
              </w:rPr>
            </m:ctrlPr>
          </m:sSubPr>
          <m:e>
            <m:r>
              <w:rPr>
                <w:rFonts w:ascii="Cambria Math" w:hAnsi="Cambria Math"/>
              </w:rPr>
              <m:t>L</m:t>
            </m:r>
          </m:e>
          <m:sub>
            <m:r>
              <w:rPr>
                <w:rFonts w:ascii="Cambria Math" w:hAnsi="Cambria Math"/>
              </w:rPr>
              <m:t>50</m:t>
            </m:r>
          </m:sub>
        </m:sSub>
      </m:oMath>
      <w:r>
        <w:t xml:space="preserve"> </w:t>
      </w:r>
      <w:r>
        <w:t>和</w:t>
      </w:r>
      <w:r>
        <w:t xml:space="preserve"> </w:t>
      </w:r>
      <m:oMath>
        <m:r>
          <w:rPr>
            <w:rFonts w:ascii="Cambria Math" w:hAnsi="Cambria Math"/>
          </w:rPr>
          <m:t>IQ</m:t>
        </m:r>
      </m:oMath>
      <w:r>
        <w:t xml:space="preserve"> </w:t>
      </w:r>
      <w:r>
        <w:t>的解析解时，我们可以使用两个函数</w:t>
      </w:r>
      <w:r>
        <w:t xml:space="preserve"> </w:t>
      </w:r>
      <w:r>
        <w:rPr>
          <w:rStyle w:val="VerbatimChar"/>
        </w:rPr>
        <w:t>bracket()</w:t>
      </w:r>
      <w:r>
        <w:t xml:space="preserve"> </w:t>
      </w:r>
      <w:r>
        <w:t>和</w:t>
      </w:r>
      <w:r>
        <w:t xml:space="preserve"> </w:t>
      </w:r>
      <w:r>
        <w:rPr>
          <w:rStyle w:val="VerbatimChar"/>
        </w:rPr>
        <w:t>linter()</w:t>
      </w:r>
      <w:r>
        <w:t>，它们界定了目标值（在这种情况下为</w:t>
      </w:r>
      <w:r>
        <w:t xml:space="preserve"> 0.25</w:t>
      </w:r>
      <w:r>
        <w:t>、</w:t>
      </w:r>
      <w:r>
        <w:t xml:space="preserve">0.5 </w:t>
      </w:r>
      <w:r>
        <w:t>和</w:t>
      </w:r>
      <w:r>
        <w:t xml:space="preserve"> 0.75</w:t>
      </w:r>
      <w:r>
        <w:t>），然后线性插值以生成所需的统计量的近似估计值（参见它们的帮助文件和示例）。</w:t>
      </w:r>
    </w:p>
    <w:p w:rsidR="003045B9" w:rsidRDefault="00E54A55">
      <w:pPr>
        <w:pStyle w:val="SourceCode"/>
      </w:pPr>
      <w:r>
        <w:rPr>
          <w:rStyle w:val="NormalTok"/>
        </w:rPr>
        <w:t xml:space="preserve"> </w:t>
      </w:r>
      <w:r>
        <w:rPr>
          <w:rStyle w:val="CommentTok"/>
        </w:rPr>
        <w:t xml:space="preserve">#Asymmetrical maturity curve from Schnute and Richard's curve Fig5.9  </w:t>
      </w:r>
      <w:r>
        <w:br/>
      </w:r>
      <w:r>
        <w:rPr>
          <w:rStyle w:val="NormalTok"/>
        </w:rPr>
        <w:t xml:space="preserve">L </w:t>
      </w:r>
      <w:r>
        <w:rPr>
          <w:rStyle w:val="OtherTok"/>
        </w:rPr>
        <w:t>=</w:t>
      </w:r>
      <w:r>
        <w:rPr>
          <w:rStyle w:val="NormalTok"/>
        </w:rPr>
        <w:t xml:space="preserve"> </w:t>
      </w:r>
      <w:r>
        <w:rPr>
          <w:rStyle w:val="FunctionTok"/>
        </w:rPr>
        <w:t>seq</w:t>
      </w:r>
      <w:r>
        <w:rPr>
          <w:rStyle w:val="NormalTok"/>
        </w:rPr>
        <w:t>(</w:t>
      </w:r>
      <w:r>
        <w:rPr>
          <w:rStyle w:val="DecValTok"/>
        </w:rPr>
        <w:t>50</w:t>
      </w:r>
      <w:r>
        <w:rPr>
          <w:rStyle w:val="NormalTok"/>
        </w:rPr>
        <w:t>,</w:t>
      </w:r>
      <w:r>
        <w:rPr>
          <w:rStyle w:val="DecValTok"/>
        </w:rPr>
        <w:t>160</w:t>
      </w:r>
      <w:r>
        <w:rPr>
          <w:rStyle w:val="NormalTok"/>
        </w:rPr>
        <w:t>,</w:t>
      </w:r>
      <w:r>
        <w:rPr>
          <w:rStyle w:val="DecValTok"/>
        </w:rPr>
        <w:t>1</w:t>
      </w:r>
      <w:r>
        <w:rPr>
          <w:rStyle w:val="NormalTok"/>
        </w:rPr>
        <w:t xml:space="preserve">)  </w:t>
      </w:r>
      <w:r>
        <w:br/>
      </w:r>
      <w:r>
        <w:rPr>
          <w:rStyle w:val="NormalTok"/>
        </w:rPr>
        <w:t>p</w:t>
      </w:r>
      <w:r>
        <w:rPr>
          <w:rStyle w:val="OtherTok"/>
        </w:rPr>
        <w:t>=</w:t>
      </w:r>
      <w:r>
        <w:rPr>
          <w:rStyle w:val="FunctionTok"/>
        </w:rPr>
        <w:t>c</w:t>
      </w:r>
      <w:r>
        <w:rPr>
          <w:rStyle w:val="NormalTok"/>
        </w:rPr>
        <w:t>(</w:t>
      </w:r>
      <w:r>
        <w:rPr>
          <w:rStyle w:val="AttributeTok"/>
        </w:rPr>
        <w:t>a=</w:t>
      </w:r>
      <w:r>
        <w:rPr>
          <w:rStyle w:val="FloatTok"/>
        </w:rPr>
        <w:t>0.07</w:t>
      </w:r>
      <w:r>
        <w:rPr>
          <w:rStyle w:val="NormalTok"/>
        </w:rPr>
        <w:t>,</w:t>
      </w:r>
      <w:r>
        <w:rPr>
          <w:rStyle w:val="AttributeTok"/>
        </w:rPr>
        <w:t>b=</w:t>
      </w:r>
      <w:r>
        <w:rPr>
          <w:rStyle w:val="FloatTok"/>
        </w:rPr>
        <w:t>0.2</w:t>
      </w:r>
      <w:r>
        <w:rPr>
          <w:rStyle w:val="NormalTok"/>
        </w:rPr>
        <w:t>,</w:t>
      </w:r>
      <w:r>
        <w:rPr>
          <w:rStyle w:val="AttributeTok"/>
        </w:rPr>
        <w:t>c=</w:t>
      </w:r>
      <w:r>
        <w:rPr>
          <w:rStyle w:val="FloatTok"/>
        </w:rPr>
        <w:t>1.0</w:t>
      </w:r>
      <w:r>
        <w:rPr>
          <w:rStyle w:val="NormalTok"/>
        </w:rPr>
        <w:t>,</w:t>
      </w:r>
      <w:r>
        <w:rPr>
          <w:rStyle w:val="AttributeTok"/>
        </w:rPr>
        <w:t>alpha=</w:t>
      </w:r>
      <w:r>
        <w:rPr>
          <w:rStyle w:val="DecValTok"/>
        </w:rPr>
        <w:t>100</w:t>
      </w:r>
      <w:r>
        <w:rPr>
          <w:rStyle w:val="NormalTok"/>
        </w:rPr>
        <w:t xml:space="preserve">)  </w:t>
      </w:r>
      <w:r>
        <w:br/>
      </w:r>
      <w:r>
        <w:rPr>
          <w:rStyle w:val="NormalTok"/>
        </w:rPr>
        <w:t xml:space="preserve">asym </w:t>
      </w:r>
      <w:r>
        <w:rPr>
          <w:rStyle w:val="OtherTok"/>
        </w:rPr>
        <w:t>&lt;-</w:t>
      </w:r>
      <w:r>
        <w:rPr>
          <w:rStyle w:val="NormalTok"/>
        </w:rPr>
        <w:t xml:space="preserve"> </w:t>
      </w:r>
      <w:r>
        <w:rPr>
          <w:rStyle w:val="FunctionTok"/>
        </w:rPr>
        <w:t>srug</w:t>
      </w:r>
      <w:r>
        <w:rPr>
          <w:rStyle w:val="NormalTok"/>
        </w:rPr>
        <w:t>(</w:t>
      </w:r>
      <w:r>
        <w:rPr>
          <w:rStyle w:val="AttributeTok"/>
        </w:rPr>
        <w:t>p=</w:t>
      </w:r>
      <w:r>
        <w:rPr>
          <w:rStyle w:val="NormalTok"/>
        </w:rPr>
        <w:t>p,</w:t>
      </w:r>
      <w:r>
        <w:rPr>
          <w:rStyle w:val="AttributeTok"/>
        </w:rPr>
        <w:t>sizeage=</w:t>
      </w:r>
      <w:r>
        <w:rPr>
          <w:rStyle w:val="NormalTok"/>
        </w:rPr>
        <w:t xml:space="preserve">L)  </w:t>
      </w:r>
      <w:r>
        <w:br/>
      </w:r>
      <w:r>
        <w:rPr>
          <w:rStyle w:val="NormalTok"/>
        </w:rPr>
        <w:t xml:space="preserve">L25 </w:t>
      </w:r>
      <w:r>
        <w:rPr>
          <w:rStyle w:val="OtherTok"/>
        </w:rPr>
        <w:t>&lt;-</w:t>
      </w:r>
      <w:r>
        <w:rPr>
          <w:rStyle w:val="NormalTok"/>
        </w:rPr>
        <w:t xml:space="preserve"> </w:t>
      </w:r>
      <w:r>
        <w:rPr>
          <w:rStyle w:val="FunctionTok"/>
        </w:rPr>
        <w:t>linter</w:t>
      </w:r>
      <w:r>
        <w:rPr>
          <w:rStyle w:val="NormalTok"/>
        </w:rPr>
        <w:t>(</w:t>
      </w:r>
      <w:r>
        <w:rPr>
          <w:rStyle w:val="FunctionTok"/>
        </w:rPr>
        <w:t>bracket</w:t>
      </w:r>
      <w:r>
        <w:rPr>
          <w:rStyle w:val="NormalTok"/>
        </w:rPr>
        <w:t>(</w:t>
      </w:r>
      <w:r>
        <w:rPr>
          <w:rStyle w:val="FloatTok"/>
        </w:rPr>
        <w:t>0.25</w:t>
      </w:r>
      <w:r>
        <w:rPr>
          <w:rStyle w:val="NormalTok"/>
        </w:rPr>
        <w:t xml:space="preserve">,asym,L))   </w:t>
      </w:r>
      <w:r>
        <w:br/>
      </w:r>
      <w:r>
        <w:rPr>
          <w:rStyle w:val="NormalTok"/>
        </w:rPr>
        <w:lastRenderedPageBreak/>
        <w:t xml:space="preserve">L50 </w:t>
      </w:r>
      <w:r>
        <w:rPr>
          <w:rStyle w:val="OtherTok"/>
        </w:rPr>
        <w:t>&lt;-</w:t>
      </w:r>
      <w:r>
        <w:rPr>
          <w:rStyle w:val="NormalTok"/>
        </w:rPr>
        <w:t xml:space="preserve"> </w:t>
      </w:r>
      <w:r>
        <w:rPr>
          <w:rStyle w:val="FunctionTok"/>
        </w:rPr>
        <w:t>linter</w:t>
      </w:r>
      <w:r>
        <w:rPr>
          <w:rStyle w:val="NormalTok"/>
        </w:rPr>
        <w:t>(</w:t>
      </w:r>
      <w:r>
        <w:rPr>
          <w:rStyle w:val="FunctionTok"/>
        </w:rPr>
        <w:t>bracket</w:t>
      </w:r>
      <w:r>
        <w:rPr>
          <w:rStyle w:val="NormalTok"/>
        </w:rPr>
        <w:t>(</w:t>
      </w:r>
      <w:r>
        <w:rPr>
          <w:rStyle w:val="FloatTok"/>
        </w:rPr>
        <w:t>0.5</w:t>
      </w:r>
      <w:r>
        <w:rPr>
          <w:rStyle w:val="NormalTok"/>
        </w:rPr>
        <w:t xml:space="preserve">,asym,L))   </w:t>
      </w:r>
      <w:r>
        <w:br/>
      </w:r>
      <w:r>
        <w:rPr>
          <w:rStyle w:val="NormalTok"/>
        </w:rPr>
        <w:t xml:space="preserve">L75 </w:t>
      </w:r>
      <w:r>
        <w:rPr>
          <w:rStyle w:val="OtherTok"/>
        </w:rPr>
        <w:t>&lt;-</w:t>
      </w:r>
      <w:r>
        <w:rPr>
          <w:rStyle w:val="NormalTok"/>
        </w:rPr>
        <w:t xml:space="preserve"> </w:t>
      </w:r>
      <w:r>
        <w:rPr>
          <w:rStyle w:val="FunctionTok"/>
        </w:rPr>
        <w:t>linter</w:t>
      </w:r>
      <w:r>
        <w:rPr>
          <w:rStyle w:val="NormalTok"/>
        </w:rPr>
        <w:t>(</w:t>
      </w:r>
      <w:r>
        <w:rPr>
          <w:rStyle w:val="FunctionTok"/>
        </w:rPr>
        <w:t>bracket</w:t>
      </w:r>
      <w:r>
        <w:rPr>
          <w:rStyle w:val="NormalTok"/>
        </w:rPr>
        <w:t>(</w:t>
      </w:r>
      <w:r>
        <w:rPr>
          <w:rStyle w:val="FloatTok"/>
        </w:rPr>
        <w:t>0.75</w:t>
      </w:r>
      <w:r>
        <w:rPr>
          <w:rStyle w:val="NormalTok"/>
        </w:rPr>
        <w:t xml:space="preserve">,asym,L)) </w:t>
      </w:r>
      <w:r>
        <w:br/>
      </w:r>
      <w:r>
        <w:rPr>
          <w:rStyle w:val="FunctionTok"/>
        </w:rPr>
        <w:t>parset</w:t>
      </w:r>
      <w:r>
        <w:rPr>
          <w:rStyle w:val="NormalTok"/>
        </w:rPr>
        <w:t>()</w:t>
      </w:r>
      <w:r>
        <w:br/>
      </w:r>
      <w:r>
        <w:rPr>
          <w:rStyle w:val="FunctionTok"/>
        </w:rPr>
        <w:t>plot</w:t>
      </w:r>
      <w:r>
        <w:rPr>
          <w:rStyle w:val="NormalTok"/>
        </w:rPr>
        <w:t>(L,asym,</w:t>
      </w:r>
      <w:r>
        <w:rPr>
          <w:rStyle w:val="AttributeTok"/>
        </w:rPr>
        <w:t>type=</w:t>
      </w:r>
      <w:r>
        <w:rPr>
          <w:rStyle w:val="StringTok"/>
        </w:rPr>
        <w:t>"l"</w:t>
      </w:r>
      <w:r>
        <w:rPr>
          <w:rStyle w:val="NormalTok"/>
        </w:rPr>
        <w:t>,</w:t>
      </w:r>
      <w:r>
        <w:rPr>
          <w:rStyle w:val="AttributeTok"/>
        </w:rPr>
        <w:t>lwd=</w:t>
      </w:r>
      <w:r>
        <w:rPr>
          <w:rStyle w:val="DecValTok"/>
        </w:rPr>
        <w:t>2</w:t>
      </w:r>
      <w:r>
        <w:rPr>
          <w:rStyle w:val="NormalTok"/>
        </w:rPr>
        <w:t>,</w:t>
      </w:r>
      <w:r>
        <w:rPr>
          <w:rStyle w:val="AttributeTok"/>
        </w:rPr>
        <w:t>xlab=</w:t>
      </w:r>
      <w:r>
        <w:rPr>
          <w:rStyle w:val="StringTok"/>
        </w:rPr>
        <w:t>"Length mm"</w:t>
      </w:r>
      <w:r>
        <w:rPr>
          <w:rStyle w:val="NormalTok"/>
        </w:rPr>
        <w:t>,</w:t>
      </w:r>
      <w:r>
        <w:rPr>
          <w:rStyle w:val="AttributeTok"/>
        </w:rPr>
        <w:t>ylab=</w:t>
      </w:r>
      <w:r>
        <w:rPr>
          <w:rStyle w:val="StringTok"/>
        </w:rPr>
        <w:t>"Proportion Mature"</w:t>
      </w:r>
      <w:r>
        <w:rPr>
          <w:rStyle w:val="NormalTok"/>
        </w:rPr>
        <w:t xml:space="preserve">)  </w:t>
      </w:r>
      <w:r>
        <w:br/>
      </w:r>
      <w:r>
        <w:rPr>
          <w:rStyle w:val="FunctionTok"/>
        </w:rPr>
        <w:t>abline</w:t>
      </w:r>
      <w:r>
        <w:rPr>
          <w:rStyle w:val="NormalTok"/>
        </w:rPr>
        <w:t>(</w:t>
      </w:r>
      <w:r>
        <w:rPr>
          <w:rStyle w:val="AttributeTok"/>
        </w:rPr>
        <w:t>h=</w:t>
      </w:r>
      <w:r>
        <w:rPr>
          <w:rStyle w:val="FunctionTok"/>
        </w:rPr>
        <w:t>c</w:t>
      </w:r>
      <w:r>
        <w:rPr>
          <w:rStyle w:val="NormalTok"/>
        </w:rPr>
        <w:t>(</w:t>
      </w:r>
      <w:r>
        <w:rPr>
          <w:rStyle w:val="FloatTok"/>
        </w:rPr>
        <w:t>0.25</w:t>
      </w:r>
      <w:r>
        <w:rPr>
          <w:rStyle w:val="NormalTok"/>
        </w:rPr>
        <w:t>,</w:t>
      </w:r>
      <w:r>
        <w:rPr>
          <w:rStyle w:val="FloatTok"/>
        </w:rPr>
        <w:t>0.5</w:t>
      </w:r>
      <w:r>
        <w:rPr>
          <w:rStyle w:val="NormalTok"/>
        </w:rPr>
        <w:t>,</w:t>
      </w:r>
      <w:r>
        <w:rPr>
          <w:rStyle w:val="FloatTok"/>
        </w:rPr>
        <w:t>0.75</w:t>
      </w:r>
      <w:r>
        <w:rPr>
          <w:rStyle w:val="NormalTok"/>
        </w:rPr>
        <w:t>),</w:t>
      </w:r>
      <w:r>
        <w:rPr>
          <w:rStyle w:val="AttributeTok"/>
        </w:rPr>
        <w:t>lty=</w:t>
      </w:r>
      <w:r>
        <w:rPr>
          <w:rStyle w:val="DecValTok"/>
        </w:rPr>
        <w:t>3</w:t>
      </w:r>
      <w:r>
        <w:rPr>
          <w:rStyle w:val="NormalTok"/>
        </w:rPr>
        <w:t>,</w:t>
      </w:r>
      <w:r>
        <w:rPr>
          <w:rStyle w:val="AttributeTok"/>
        </w:rPr>
        <w:t>col=</w:t>
      </w:r>
      <w:r>
        <w:rPr>
          <w:rStyle w:val="StringTok"/>
        </w:rPr>
        <w:t>"grey"</w:t>
      </w:r>
      <w:r>
        <w:rPr>
          <w:rStyle w:val="NormalTok"/>
        </w:rPr>
        <w:t xml:space="preserve">)  </w:t>
      </w:r>
      <w:r>
        <w:br/>
      </w:r>
      <w:r>
        <w:rPr>
          <w:rStyle w:val="FunctionTok"/>
        </w:rPr>
        <w:t>abline</w:t>
      </w:r>
      <w:r>
        <w:rPr>
          <w:rStyle w:val="NormalTok"/>
        </w:rPr>
        <w:t>(</w:t>
      </w:r>
      <w:r>
        <w:rPr>
          <w:rStyle w:val="AttributeTok"/>
        </w:rPr>
        <w:t>v=</w:t>
      </w:r>
      <w:r>
        <w:rPr>
          <w:rStyle w:val="FunctionTok"/>
        </w:rPr>
        <w:t>c</w:t>
      </w:r>
      <w:r>
        <w:rPr>
          <w:rStyle w:val="NormalTok"/>
        </w:rPr>
        <w:t>(L25,L50,L75),</w:t>
      </w:r>
      <w:r>
        <w:rPr>
          <w:rStyle w:val="AttributeTok"/>
        </w:rPr>
        <w:t>lwd=</w:t>
      </w:r>
      <w:r>
        <w:rPr>
          <w:rStyle w:val="FunctionTok"/>
        </w:rPr>
        <w:t>c</w:t>
      </w:r>
      <w:r>
        <w:rPr>
          <w:rStyle w:val="NormalTok"/>
        </w:rPr>
        <w:t>(</w:t>
      </w:r>
      <w:r>
        <w:rPr>
          <w:rStyle w:val="DecValTok"/>
        </w:rPr>
        <w:t>1</w:t>
      </w:r>
      <w:r>
        <w:rPr>
          <w:rStyle w:val="NormalTok"/>
        </w:rPr>
        <w:t>,</w:t>
      </w:r>
      <w:r>
        <w:rPr>
          <w:rStyle w:val="DecValTok"/>
        </w:rPr>
        <w:t>2</w:t>
      </w:r>
      <w:r>
        <w:rPr>
          <w:rStyle w:val="NormalTok"/>
        </w:rPr>
        <w:t>,</w:t>
      </w:r>
      <w:r>
        <w:rPr>
          <w:rStyle w:val="DecValTok"/>
        </w:rPr>
        <w:t>1</w:t>
      </w:r>
      <w:r>
        <w:rPr>
          <w:rStyle w:val="NormalTok"/>
        </w:rPr>
        <w:t>),</w:t>
      </w:r>
      <w:r>
        <w:rPr>
          <w:rStyle w:val="AttributeTok"/>
        </w:rPr>
        <w:t>col=</w:t>
      </w:r>
      <w:r>
        <w:rPr>
          <w:rStyle w:val="FunctionTok"/>
        </w:rPr>
        <w:t>c</w:t>
      </w:r>
      <w:r>
        <w:rPr>
          <w:rStyle w:val="NormalTok"/>
        </w:rPr>
        <w:t>(</w:t>
      </w:r>
      <w:r>
        <w:rPr>
          <w:rStyle w:val="DecValTok"/>
        </w:rPr>
        <w:t>1</w:t>
      </w:r>
      <w:r>
        <w:rPr>
          <w:rStyle w:val="NormalTok"/>
        </w:rPr>
        <w:t>,</w:t>
      </w:r>
      <w:r>
        <w:rPr>
          <w:rStyle w:val="DecValTok"/>
        </w:rPr>
        <w:t>2</w:t>
      </w:r>
      <w:r>
        <w:rPr>
          <w:rStyle w:val="NormalTok"/>
        </w:rPr>
        <w:t>,</w:t>
      </w:r>
      <w:r>
        <w:rPr>
          <w:rStyle w:val="DecValTok"/>
        </w:rPr>
        <w:t>1</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366" w:name="fig-5-9"/>
            <w:r>
              <w:rPr>
                <w:noProof/>
                <w:lang w:eastAsia="zh-CN"/>
              </w:rPr>
              <w:drawing>
                <wp:inline distT="0" distB="0" distL="0" distR="0">
                  <wp:extent cx="4620126" cy="3696101"/>
                  <wp:effectExtent l="0" t="0" r="0" b="0"/>
                  <wp:docPr id="418" name="Picture"/>
                  <wp:cNvGraphicFramePr/>
                  <a:graphic xmlns:a="http://schemas.openxmlformats.org/drawingml/2006/main">
                    <a:graphicData uri="http://schemas.openxmlformats.org/drawingml/2006/picture">
                      <pic:pic xmlns:pic="http://schemas.openxmlformats.org/drawingml/2006/picture">
                        <pic:nvPicPr>
                          <pic:cNvPr id="419" name="Picture" descr="05-staticModel_files/figure-docx/fig-5-9-1.png"/>
                          <pic:cNvPicPr>
                            <a:picLocks noChangeAspect="1" noChangeArrowheads="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5.9: </w:t>
            </w:r>
            <w:r>
              <w:t>使用</w:t>
            </w:r>
            <w:r>
              <w:t xml:space="preserve"> Schnute </w:t>
            </w:r>
            <w:r>
              <w:t>和</w:t>
            </w:r>
            <w:r>
              <w:t xml:space="preserve"> Richards </w:t>
            </w:r>
            <w:r>
              <w:t>统一生长曲线的假设示例中达到成熟长度的比例。通过绿色虚线所示的四分位距左右两侧的差异，展示了该逻辑斯蒂曲线的不对称性。</w:t>
            </w:r>
          </w:p>
        </w:tc>
        <w:bookmarkEnd w:id="366"/>
      </w:tr>
    </w:tbl>
    <w:p w:rsidR="003045B9" w:rsidRDefault="00E54A55">
      <w:pPr>
        <w:pStyle w:val="a0"/>
      </w:pPr>
      <w:r>
        <w:t>使用</w:t>
      </w:r>
      <w:r>
        <w:t xml:space="preserve"> </w:t>
      </w:r>
      <w:hyperlink w:anchor="fig-5-9">
        <w:r>
          <w:rPr>
            <w:rStyle w:val="ad"/>
          </w:rPr>
          <w:t>图</w:t>
        </w:r>
        <w:r>
          <w:rPr>
            <w:rStyle w:val="ad"/>
          </w:rPr>
          <w:t> 5.9</w:t>
        </w:r>
      </w:hyperlink>
      <w:r>
        <w:t xml:space="preserve"> </w:t>
      </w:r>
      <w:r>
        <w:t>中使用</w:t>
      </w:r>
      <w:r>
        <w:t>的参数作为基准，我们可以单独改变各个参数来确定其对结果曲线的影响。</w:t>
      </w:r>
      <w:r>
        <w:t xml:space="preserve"> </w:t>
      </w:r>
      <m:oMath>
        <m:r>
          <w:rPr>
            <w:rFonts w:ascii="Cambria Math" w:hAnsi="Cambria Math"/>
          </w:rPr>
          <m:t>a</m:t>
        </m:r>
      </m:oMath>
      <w:r>
        <w:t xml:space="preserve"> </w:t>
      </w:r>
      <w:r>
        <w:t>和</w:t>
      </w:r>
      <w:r>
        <w:t xml:space="preserve"> </w:t>
      </w:r>
      <m:oMath>
        <m:r>
          <w:rPr>
            <w:rFonts w:ascii="Cambria Math" w:hAnsi="Cambria Math"/>
          </w:rPr>
          <m:t>c</m:t>
        </m:r>
      </m:oMath>
      <w:r>
        <w:t xml:space="preserve"> </w:t>
      </w:r>
      <w:r>
        <w:t>参数相对影响四分位距，而所有四个参数都影响</w:t>
      </w:r>
      <w:r>
        <w:t xml:space="preserve"> </w:t>
      </w:r>
      <m:oMath>
        <m:sSub>
          <m:sSubPr>
            <m:ctrlPr>
              <w:rPr>
                <w:rFonts w:ascii="Cambria Math" w:hAnsi="Cambria Math"/>
              </w:rPr>
            </m:ctrlPr>
          </m:sSubPr>
          <m:e>
            <m:r>
              <w:rPr>
                <w:rFonts w:ascii="Cambria Math" w:hAnsi="Cambria Math"/>
              </w:rPr>
              <m:t>L</m:t>
            </m:r>
          </m:e>
          <m:sub>
            <m:r>
              <w:rPr>
                <w:rFonts w:ascii="Cambria Math" w:hAnsi="Cambria Math"/>
              </w:rPr>
              <m:t>50</m:t>
            </m:r>
          </m:sub>
        </m:sSub>
      </m:oMath>
      <w:r>
        <w:t>。</w:t>
      </w:r>
    </w:p>
    <w:p w:rsidR="003045B9" w:rsidRDefault="00E54A55">
      <w:pPr>
        <w:pStyle w:val="a0"/>
      </w:pPr>
      <w:r>
        <w:t>Schnute</w:t>
      </w:r>
      <w:r>
        <w:t>（</w:t>
      </w:r>
      <w:r>
        <w:t>1981</w:t>
      </w:r>
      <w:r>
        <w:t>）的模型在文献中似乎比</w:t>
      </w:r>
      <w:r>
        <w:t xml:space="preserve"> Schnute </w:t>
      </w:r>
      <w:r>
        <w:t>和</w:t>
      </w:r>
      <w:r>
        <w:t xml:space="preserve"> Richards</w:t>
      </w:r>
      <w:r>
        <w:t>（</w:t>
      </w:r>
      <w:r>
        <w:t>1990</w:t>
      </w:r>
      <w:r>
        <w:t>）的更通用的模型使用得更多，这在</w:t>
      </w:r>
      <w:r>
        <w:t xml:space="preserve"> Schnute </w:t>
      </w:r>
      <w:r>
        <w:t>和</w:t>
      </w:r>
      <w:r>
        <w:t xml:space="preserve"> Richards </w:t>
      </w:r>
      <w:r>
        <w:t>模型旨在展示所有这些不同曲线可以统一，并因此具有一定程度的共性时是自然的。这强调了这些曲线主要提供的是生物学过程的经验描述，而这些过程本身是所研究种群的涌现属性。严格地对这些参数进行生物学解释，并期望自然界</w:t>
      </w:r>
      <w:r>
        <w:t>总是提供合理的或有意义的参数值，这是过度推断。例如，</w:t>
      </w:r>
      <w:r>
        <w:t>Knight</w:t>
      </w:r>
      <w:r>
        <w:t>（</w:t>
      </w:r>
      <w:r>
        <w:t>1968</w:t>
      </w:r>
      <w:r>
        <w:t>）描述的情况，他讨论的是生长，但实际上是在讨论是否应该对经验模型参数进行明确解释。他指出：</w:t>
      </w:r>
      <w:r>
        <w:t>“</w:t>
      </w:r>
      <w:r>
        <w:t>更为重要的是，将</w:t>
      </w:r>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t xml:space="preserve"> </w:t>
      </w:r>
      <w:r>
        <w:t>视为自然事实，而不是数据分析的产物，会引发扭曲的观点。</w:t>
      </w:r>
      <w:r>
        <w:t>”</w:t>
      </w:r>
      <w:r>
        <w:t>（</w:t>
      </w:r>
      <w:r>
        <w:t>Knight, 1968, p 1306</w:t>
      </w:r>
      <w:r>
        <w:t>）。</w:t>
      </w:r>
      <w:r>
        <w:t xml:space="preserve"> </w:t>
      </w:r>
      <w:r>
        <w:t>描述性而非解释性的模型（关于过程的假设性描述）仍然是经验性描述，当尝试解释其参数时需要格外小心。</w:t>
      </w:r>
    </w:p>
    <w:p w:rsidR="003045B9" w:rsidRDefault="00E54A55">
      <w:pPr>
        <w:pStyle w:val="2"/>
      </w:pPr>
      <w:bookmarkStart w:id="367" w:name="补充量"/>
      <w:bookmarkStart w:id="368" w:name="_Toc205277908"/>
      <w:bookmarkEnd w:id="353"/>
      <w:bookmarkEnd w:id="362"/>
      <w:r>
        <w:lastRenderedPageBreak/>
        <w:t xml:space="preserve">5.7 </w:t>
      </w:r>
      <w:r>
        <w:t>补充量</w:t>
      </w:r>
      <w:bookmarkEnd w:id="368"/>
    </w:p>
    <w:p w:rsidR="003045B9" w:rsidRDefault="00E54A55">
      <w:pPr>
        <w:pStyle w:val="3"/>
      </w:pPr>
      <w:bookmarkStart w:id="369" w:name="引言-2"/>
      <w:bookmarkStart w:id="370" w:name="_Toc205277909"/>
      <w:r>
        <w:t xml:space="preserve">5.7.1 </w:t>
      </w:r>
      <w:r>
        <w:t>引言</w:t>
      </w:r>
      <w:bookmarkEnd w:id="370"/>
    </w:p>
    <w:p w:rsidR="003045B9" w:rsidRDefault="00E54A55">
      <w:pPr>
        <w:pStyle w:val="FirstParagraph"/>
      </w:pPr>
      <w:r>
        <w:t>种群生物量生产的主要贡献者包括新个体对种群的补充和个体的生长（其中，种群的定义意味着我们无需考虑迁入）。再次强调，关于补充过程的文献非常丰富（</w:t>
      </w:r>
      <w:r>
        <w:t>Cushing</w:t>
      </w:r>
      <w:r>
        <w:t>，</w:t>
      </w:r>
      <w:r>
        <w:t>1988</w:t>
      </w:r>
      <w:r>
        <w:t>；</w:t>
      </w:r>
      <w:r>
        <w:t xml:space="preserve">Myers </w:t>
      </w:r>
      <w:r>
        <w:t>和</w:t>
      </w:r>
      <w:r>
        <w:t xml:space="preserve"> Barrowman</w:t>
      </w:r>
      <w:r>
        <w:t>，</w:t>
      </w:r>
      <w:r>
        <w:t>1996</w:t>
      </w:r>
      <w:r>
        <w:t>；</w:t>
      </w:r>
      <w:r>
        <w:t>Myers</w:t>
      </w:r>
      <w:r>
        <w:t>，</w:t>
      </w:r>
      <w:r>
        <w:t>2001</w:t>
      </w:r>
      <w:r>
        <w:t>），但在这里我们将主要关注在尝试将其动态纳入模型时如何描述它。与其他生长和成熟静态模型一样，这些模型被认为随时间保持不变，尽管在种群评估模型中存在时间分段选项，可以在特定界定的时间段内使用不同的参数集（</w:t>
      </w:r>
      <w:r>
        <w:t>Wayte</w:t>
      </w:r>
      <w:r>
        <w:t>，</w:t>
      </w:r>
      <w:r>
        <w:t>2013</w:t>
      </w:r>
      <w:r>
        <w:t>）。本节中我们将重点关注简单的描述。</w:t>
      </w:r>
    </w:p>
    <w:p w:rsidR="003045B9" w:rsidRDefault="00E54A55">
      <w:pPr>
        <w:pStyle w:val="a0"/>
      </w:pPr>
      <w:r>
        <w:t>鱼类种群的补充量自</w:t>
      </w:r>
      <w:r>
        <w:t>然倾向于高度变异，不同物种的变异程度有所不同。如果你觉得我在一句话中频繁使用</w:t>
      </w:r>
      <w:r>
        <w:t>”</w:t>
      </w:r>
      <w:r>
        <w:t>变异</w:t>
      </w:r>
      <w:r>
        <w:t>”</w:t>
      </w:r>
      <w:r>
        <w:t>及相关术语，或许这会强化补充量确实高度变异的观点。渔业科学家面临的主要问题是补充量是由繁殖群体资源量、环境变异或两者的某种组合决定的。这让人回想起</w:t>
      </w:r>
      <w:r>
        <w:t xml:space="preserve"> 20 </w:t>
      </w:r>
      <w:r>
        <w:t>世纪</w:t>
      </w:r>
      <w:r>
        <w:t xml:space="preserve"> 50 </w:t>
      </w:r>
      <w:r>
        <w:t>年代种群动态学中的争论，即种群是否受密度依赖或密度独立效应的控制（</w:t>
      </w:r>
      <w:r>
        <w:t>Andrewartha and Birch, 1954</w:t>
      </w:r>
      <w:r>
        <w:t>）。这个变异问题导致了一种普遍但错误的信念，即在一个观察到的群体规模范围内，渔业的补充量实际上与成鱼群体规模无关。这可能是一个危险的假设（</w:t>
      </w:r>
      <w:r>
        <w:t>Gu</w:t>
      </w:r>
      <w:r>
        <w:t>lland, 1983</w:t>
      </w:r>
      <w:r>
        <w:t>）。补充量与繁殖群体资源量之间没有关系的观点认为，科学家和管理者可以忽视群体补充量关系，除非有明确证据表明补充量与群体资源量无关。</w:t>
      </w:r>
      <w:r>
        <w:t xml:space="preserve"> </w:t>
      </w:r>
      <w:r>
        <w:t>种群补充量无关系的观点源于通常情况下关于这种关系的数据显得非常分散，没有明显的特征。</w:t>
      </w:r>
    </w:p>
    <w:p w:rsidR="003045B9" w:rsidRDefault="00E54A55">
      <w:pPr>
        <w:pStyle w:val="a0"/>
      </w:pPr>
      <w:r>
        <w:t>尽管存在争议，但在渔业模型中，对</w:t>
      </w:r>
      <w:r>
        <w:t xml:space="preserve"> </w:t>
      </w:r>
      <w:r>
        <w:t>补充过程的建模仍然具有重要意义。因为用这些模型提供从当前时间点出发的管理建议时，通常会在评估不同捕捞或努力量水平的影响时，将模型动态向前预测。通过在这些预测中包含不确定性，可以估计不同管理方案未能实现预期管理目标的相对风险（</w:t>
      </w:r>
      <w:r>
        <w:t>Francis</w:t>
      </w:r>
      <w:r>
        <w:t>，</w:t>
      </w:r>
      <w:r>
        <w:t>1992</w:t>
      </w:r>
      <w:r>
        <w:t>）。但要进行此类预测，需要了解鱼群的生产力。假设已包含了个体生长动态，那么对补充量水平的时间序列估计或某种定义的鱼群补充量关系可以用来为这些预测生成未来补充量水平的估计。</w:t>
      </w:r>
    </w:p>
    <w:p w:rsidR="003045B9" w:rsidRDefault="00E54A55">
      <w:pPr>
        <w:pStyle w:val="a0"/>
      </w:pPr>
      <w:r>
        <w:t>在本章中，我们将仅考虑鱼类种群补充量关系的数学描述，并且大多忽略这些关系背后的生物学因素，尽管总会有例外。我们将回顾两种最常用的鱼类种群补充量数学模型，并讨论它们在复杂程度不同的种群评估模型中的应用。</w:t>
      </w:r>
    </w:p>
    <w:p w:rsidR="003045B9" w:rsidRDefault="00E54A55">
      <w:pPr>
        <w:pStyle w:val="3"/>
      </w:pPr>
      <w:bookmarkStart w:id="371" w:name="良好种群补充量关系的性质"/>
      <w:bookmarkStart w:id="372" w:name="_Toc205277910"/>
      <w:bookmarkEnd w:id="369"/>
      <w:r>
        <w:t>5.7.2 “</w:t>
      </w:r>
      <w:r>
        <w:t>良好</w:t>
      </w:r>
      <w:r>
        <w:t>”</w:t>
      </w:r>
      <w:r>
        <w:t>种群补充量关系的性质</w:t>
      </w:r>
      <w:bookmarkEnd w:id="372"/>
    </w:p>
    <w:p w:rsidR="003045B9" w:rsidRDefault="00E54A55">
      <w:pPr>
        <w:pStyle w:val="FirstParagraph"/>
      </w:pPr>
      <w:r>
        <w:t>Cushing</w:t>
      </w:r>
      <w:r>
        <w:t>（</w:t>
      </w:r>
      <w:r>
        <w:t>1988</w:t>
      </w:r>
      <w:r>
        <w:t>）为种群补充关系的生物学过程提供了很好的介绍，他概述了卵和幼鱼</w:t>
      </w:r>
      <w:r>
        <w:t>死亡的原因，并提供了丰富的实例和该主题的参考文献。与其他讨论的基本生产过程一样，关于种群补充量关系的生物学及其调节因素的文献非常丰富。</w:t>
      </w:r>
    </w:p>
    <w:p w:rsidR="003045B9" w:rsidRDefault="00E54A55">
      <w:pPr>
        <w:pStyle w:val="a0"/>
      </w:pPr>
      <w:r>
        <w:t>已有研究已证实多种生物学和物理因素对补充量结果有影响。我们不会考虑任何真实物种的生物学细节，除非指出种群资源量与补充量之间的关系并非决定性，且可能存在多种反馈形式影响结果。已提出多种描述种群补充量关系的数学模型，但我</w:t>
      </w:r>
      <w:r>
        <w:lastRenderedPageBreak/>
        <w:t>们仅考虑</w:t>
      </w:r>
      <w:r>
        <w:t xml:space="preserve"> Beverton </w:t>
      </w:r>
      <w:r>
        <w:t>和</w:t>
      </w:r>
      <w:r>
        <w:t xml:space="preserve"> Holt </w:t>
      </w:r>
      <w:r>
        <w:t>以及</w:t>
      </w:r>
      <w:r>
        <w:t xml:space="preserve"> Ricker </w:t>
      </w:r>
      <w:r>
        <w:t>的模型，而</w:t>
      </w:r>
      <w:r>
        <w:t xml:space="preserve"> Deriso-Schnute</w:t>
      </w:r>
      <w:r>
        <w:t>（</w:t>
      </w:r>
      <w:r>
        <w:t>Deriso, 1980; Schnute, 1985</w:t>
      </w:r>
      <w:r>
        <w:t>）</w:t>
      </w:r>
      <w:r>
        <w:t>等模型也同样重要。</w:t>
      </w:r>
    </w:p>
    <w:p w:rsidR="003045B9" w:rsidRDefault="00E54A55">
      <w:pPr>
        <w:pStyle w:val="a0"/>
      </w:pPr>
      <w:r>
        <w:t xml:space="preserve">Ricker (1975) </w:t>
      </w:r>
      <w:r>
        <w:t>列出了他认为理想的平均种群补充关系的四个特性：</w:t>
      </w:r>
    </w:p>
    <w:p w:rsidR="003045B9" w:rsidRDefault="00E54A55">
      <w:pPr>
        <w:numPr>
          <w:ilvl w:val="0"/>
          <w:numId w:val="8"/>
        </w:numPr>
      </w:pPr>
      <w:r>
        <w:t>种群补充曲线应通过原点；也就是说，当种群数量为零时，补充量应为零。这假设所考虑的观测值与总种群相关，并且不存在由移民组成的</w:t>
      </w:r>
      <w:r>
        <w:t>“</w:t>
      </w:r>
      <w:r>
        <w:t>补充</w:t>
      </w:r>
      <w:r>
        <w:t>”</w:t>
      </w:r>
      <w:r>
        <w:t>。</w:t>
      </w:r>
    </w:p>
    <w:p w:rsidR="003045B9" w:rsidRDefault="00E54A55">
      <w:pPr>
        <w:numPr>
          <w:ilvl w:val="0"/>
          <w:numId w:val="8"/>
        </w:numPr>
      </w:pPr>
      <w:r>
        <w:t>补充量不应在高种群密度时降至零。这不是一个必要条件，尽管观察到补充量随种群密度增加而下降，但并未观察到补充量降至零的情况。即使种群在最大生物量时达到平衡，补充量仍应与自然死亡率相匹配。</w:t>
      </w:r>
    </w:p>
    <w:p w:rsidR="003045B9" w:rsidRDefault="00E54A55">
      <w:pPr>
        <w:numPr>
          <w:ilvl w:val="0"/>
          <w:numId w:val="8"/>
        </w:numPr>
      </w:pPr>
      <w:r>
        <w:t>补充量率（单位繁殖群体补充量）应随着亲本群体的增加而持续减少。只有当正密度依赖机制（补偿性机制）在起作用时（例如，群体增加导致幼体死亡率增加），这种情况才是合理的。但如果负密度依赖机制（消耗性机制）在起作用（例如，捕食者饱和和</w:t>
      </w:r>
      <w:r>
        <w:t xml:space="preserve"> Allee </w:t>
      </w:r>
      <w:r>
        <w:t>效应；</w:t>
      </w:r>
      <w:r>
        <w:t>Begon and Mortimer, 1986</w:t>
      </w:r>
      <w:r>
        <w:t>），那么这并不总是成立。</w:t>
      </w:r>
    </w:p>
    <w:p w:rsidR="003045B9" w:rsidRDefault="00E54A55">
      <w:pPr>
        <w:numPr>
          <w:ilvl w:val="0"/>
          <w:numId w:val="8"/>
        </w:numPr>
      </w:pPr>
      <w:r>
        <w:t>补充量必须超过亲代种群在亲代种群可能范围的部分。严格来说，这仅适用于在死亡前只繁殖一次的物种（例如鲑鱼）。对于寿命更长、多次繁殖的物种，应解释为补充量必须足够高，以超过因年度自然死亡率造成的损</w:t>
      </w:r>
      <w:r>
        <w:t>失。</w:t>
      </w:r>
    </w:p>
    <w:p w:rsidR="003045B9" w:rsidRDefault="00E54A55">
      <w:pPr>
        <w:pStyle w:val="FirstParagraph"/>
      </w:pPr>
      <w:r>
        <w:t xml:space="preserve">Hilborn </w:t>
      </w:r>
      <w:r>
        <w:t>和</w:t>
      </w:r>
      <w:r>
        <w:t xml:space="preserve"> Walters</w:t>
      </w:r>
      <w:r>
        <w:t>（</w:t>
      </w:r>
      <w:r>
        <w:t>1992</w:t>
      </w:r>
      <w:r>
        <w:t>）提出了另外两种他们认为与良好种群补充关系相关的普遍特性：</w:t>
      </w:r>
    </w:p>
    <w:p w:rsidR="003045B9" w:rsidRDefault="00E54A55">
      <w:pPr>
        <w:numPr>
          <w:ilvl w:val="0"/>
          <w:numId w:val="9"/>
        </w:numPr>
      </w:pPr>
      <w:r>
        <w:t>平均繁殖群体补充量曲线应该是连续的，在群体规模的小幅变化中不应有剧烈变化。他们指的是连续性，即平均补充量应该随着群体规模平滑变化，与上述条件</w:t>
      </w:r>
      <w:r>
        <w:t xml:space="preserve"> 3 </w:t>
      </w:r>
      <w:r>
        <w:t>相关。</w:t>
      </w:r>
    </w:p>
    <w:p w:rsidR="003045B9" w:rsidRDefault="00E54A55">
      <w:pPr>
        <w:numPr>
          <w:ilvl w:val="0"/>
          <w:numId w:val="9"/>
        </w:numPr>
      </w:pPr>
      <w:r>
        <w:t>平均种群补充关系的稳定性是随时间不变的。这就是平稳性，即这种关系不会随时间发生显著变化。这一假设在生态系统发生显著变化（其中被开发种群是其中一部分）的系统中可能不成立。但在模型中，可以通过使用参数时间块来处理这种情况（例如，参见</w:t>
      </w:r>
      <w:r>
        <w:t xml:space="preserve"> Wayte</w:t>
      </w:r>
      <w:r>
        <w:t>，</w:t>
      </w:r>
      <w:r>
        <w:t>201</w:t>
      </w:r>
      <w:r>
        <w:t xml:space="preserve">3 </w:t>
      </w:r>
      <w:r>
        <w:t>年）。</w:t>
      </w:r>
    </w:p>
    <w:p w:rsidR="003045B9" w:rsidRDefault="00E54A55">
      <w:pPr>
        <w:pStyle w:val="3"/>
      </w:pPr>
      <w:bookmarkStart w:id="373" w:name="补充型过度捕捞"/>
      <w:bookmarkStart w:id="374" w:name="_Toc205277911"/>
      <w:bookmarkEnd w:id="371"/>
      <w:r>
        <w:t xml:space="preserve">5.7.3 </w:t>
      </w:r>
      <w:r>
        <w:t>补充型过度捕捞</w:t>
      </w:r>
      <w:bookmarkEnd w:id="374"/>
    </w:p>
    <w:p w:rsidR="003045B9" w:rsidRDefault="00E54A55">
      <w:pPr>
        <w:pStyle w:val="FirstParagraph"/>
      </w:pPr>
      <w:r>
        <w:t>“</w:t>
      </w:r>
      <w:r>
        <w:t>过度捕捞（</w:t>
      </w:r>
      <w:r>
        <w:t>overfishing</w:t>
      </w:r>
      <w:r>
        <w:t>）</w:t>
      </w:r>
      <w:r>
        <w:t>”</w:t>
      </w:r>
      <w:r>
        <w:t>这一术语通常在两种情境下进行讨论，即生长型过度捕捞（</w:t>
      </w:r>
      <w:r>
        <w:t>growth overfishing</w:t>
      </w:r>
      <w:r>
        <w:t>）和补充型过度捕捞（</w:t>
      </w:r>
      <w:r>
        <w:t>recruitment overfishing</w:t>
      </w:r>
      <w:r>
        <w:t>）。生长型过度捕捞是指捕捞强度过大，导致最终大多数个体在相对较小时就被捕捞。这在</w:t>
      </w:r>
      <w:r>
        <w:t>“</w:t>
      </w:r>
      <w:r>
        <w:t>单位补充量渔获量</w:t>
      </w:r>
      <w:r>
        <w:t>”</w:t>
      </w:r>
      <w:r>
        <w:t>（</w:t>
      </w:r>
      <w:r>
        <w:t>YPR</w:t>
      </w:r>
      <w:r>
        <w:t>）方面是一个问题。</w:t>
      </w:r>
      <w:r>
        <w:t xml:space="preserve">YPR </w:t>
      </w:r>
      <w:r>
        <w:t>的分析着重于平衡因总死亡率导致的种群损失与因个体生长带来的种群增长，旨在确定开始捕捞该物种的最佳个体大小和年龄（这里的</w:t>
      </w:r>
      <w:r>
        <w:t>“</w:t>
      </w:r>
      <w:r>
        <w:t>最佳</w:t>
      </w:r>
      <w:r>
        <w:t>”</w:t>
      </w:r>
      <w:r>
        <w:t>可以有多种含义）。生</w:t>
      </w:r>
      <w:r>
        <w:t>长型过度捕捞是指鱼群在没有时间达到这种最佳个体大小之前就被捕获。</w:t>
      </w:r>
    </w:p>
    <w:p w:rsidR="003045B9" w:rsidRDefault="00E54A55">
      <w:pPr>
        <w:pStyle w:val="a0"/>
      </w:pPr>
      <w:r>
        <w:lastRenderedPageBreak/>
        <w:t>补充型过度捕捞发生时，意味着对鱼群捕捞过度，使得繁殖群体规模降低到其作为一个种群无法产生足够的新补充量来替代那些死亡（无论是自然死亡还是其他原因）的个体水平。显然，这种情况不可能持续太久，不幸的是，过度捕捞通常会导致渔业崩溃。虽然需要记住，渔业崩溃通常意味着渔业不再具有经济可行性，但这并不意味着字面意义上的灭绝。</w:t>
      </w:r>
    </w:p>
    <w:p w:rsidR="003045B9" w:rsidRDefault="00E54A55">
      <w:pPr>
        <w:pStyle w:val="a0"/>
      </w:pPr>
      <w:r>
        <w:t>虽然生长型过度捕捞相对容易检测（如果种群处于</w:t>
      </w:r>
      <w:r>
        <w:t xml:space="preserve"> YPR </w:t>
      </w:r>
      <w:r>
        <w:t>最佳状态？尽管当然，可能会有复杂情况）。不幸的是，对于补充型过度捕捞的检测来</w:t>
      </w:r>
      <w:r>
        <w:t>说，情况并非如此，这可能需要确定成熟或产卵种群资源量与补充水平之间的关系。这已被证明是许多渔业面临的艰巨任务。相反，随着正式捕捞策略的出现，人们普遍的做法是确定一个被认为对后续补充构成不可接受风险的繁殖生物量水平。一个非常常见的极限参考点是未受干扰繁殖生物量的</w:t>
      </w:r>
      <w:r>
        <w:t xml:space="preserve"> 20%</w:t>
      </w:r>
      <w:r>
        <w:t>（</w:t>
      </w:r>
      <w:r>
        <w:t xml:space="preserve"> </w:t>
      </w:r>
      <m:oMath>
        <m:r>
          <w:rPr>
            <w:rFonts w:ascii="Cambria Math" w:hAnsi="Cambria Math"/>
          </w:rPr>
          <m:t>0.2</m:t>
        </m:r>
        <m:sSub>
          <m:sSubPr>
            <m:ctrlPr>
              <w:rPr>
                <w:rFonts w:ascii="Cambria Math" w:hAnsi="Cambria Math"/>
              </w:rPr>
            </m:ctrlPr>
          </m:sSubPr>
          <m:e>
            <m:r>
              <w:rPr>
                <w:rFonts w:ascii="Cambria Math" w:hAnsi="Cambria Math"/>
              </w:rPr>
              <m:t>B</m:t>
            </m:r>
          </m:e>
          <m:sub>
            <m:r>
              <w:rPr>
                <w:rFonts w:ascii="Cambria Math" w:hAnsi="Cambria Math"/>
              </w:rPr>
              <m:t>0</m:t>
            </m:r>
          </m:sub>
        </m:sSub>
      </m:oMath>
      <w:r>
        <w:t>）。关于极限参考点耗竭水平</w:t>
      </w:r>
      <w:r>
        <w:t xml:space="preserve"> </w:t>
      </w:r>
      <m:oMath>
        <m:r>
          <w:rPr>
            <w:rFonts w:ascii="Cambria Math" w:hAnsi="Cambria Math"/>
          </w:rPr>
          <m:t>20</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w:t>
      </w:r>
      <w:r>
        <w:t>的最早参考似乎来自</w:t>
      </w:r>
      <w:r>
        <w:t xml:space="preserve"> Beddington &amp; Cooke (1983)</w:t>
      </w:r>
      <w:r>
        <w:t>。他们以如下方式解释了他们对不同种群潜在产量分析所施加的限制：</w:t>
      </w:r>
    </w:p>
    <w:p w:rsidR="003045B9" w:rsidRDefault="00E54A55">
      <w:pPr>
        <w:pStyle w:val="a0"/>
      </w:pPr>
      <w:r>
        <w:t>“…</w:t>
      </w:r>
      <w:r>
        <w:t>使用预期未开发产卵生物量</w:t>
      </w:r>
      <w:r>
        <w:t xml:space="preserve"> 20%</w:t>
      </w:r>
      <w:r>
        <w:t>的逃逸水平。这个</w:t>
      </w:r>
      <w:r>
        <w:t>数字并非保守估计，但它代表了一个较低的限制，即在此水平下可能观察到补充量的下降。</w:t>
      </w:r>
      <w:r>
        <w:t>”</w:t>
      </w:r>
      <w:r>
        <w:t>（</w:t>
      </w:r>
      <w:r>
        <w:t xml:space="preserve">Beddington &amp; Cooke, 1983, </w:t>
      </w:r>
      <w:r>
        <w:t>第</w:t>
      </w:r>
      <w:r>
        <w:t xml:space="preserve"> 9-10 </w:t>
      </w:r>
      <w:r>
        <w:t>页）。</w:t>
      </w:r>
    </w:p>
    <w:p w:rsidR="003045B9" w:rsidRDefault="00E54A55">
      <w:pPr>
        <w:pStyle w:val="a0"/>
      </w:pPr>
      <w:r>
        <w:t>导致产生</w:t>
      </w:r>
      <w:r>
        <w:t xml:space="preserve"> </w:t>
      </w:r>
      <m:oMath>
        <m:sSub>
          <m:sSubPr>
            <m:ctrlPr>
              <w:rPr>
                <w:rFonts w:ascii="Cambria Math" w:hAnsi="Cambria Math"/>
              </w:rPr>
            </m:ctrlPr>
          </m:sSubPr>
          <m:e>
            <m:r>
              <w:rPr>
                <w:rFonts w:ascii="Cambria Math" w:hAnsi="Cambria Math"/>
              </w:rPr>
              <m:t>B</m:t>
            </m:r>
          </m:e>
          <m:sub>
            <m:r>
              <w:rPr>
                <w:rFonts w:ascii="Cambria Math" w:hAnsi="Cambria Math"/>
              </w:rPr>
              <m:t>20</m:t>
            </m:r>
            <m:r>
              <m:rPr>
                <m:sty m:val="p"/>
              </m:rPr>
              <w:rPr>
                <w:rFonts w:ascii="Cambria Math" w:hAnsi="Cambria Math"/>
              </w:rPr>
              <m:t>%</m:t>
            </m:r>
          </m:sub>
        </m:sSub>
      </m:oMath>
      <w:r>
        <w:t>（注意</w:t>
      </w:r>
      <w:r>
        <w:t xml:space="preserve"> </w:t>
      </w:r>
      <m:oMath>
        <m:r>
          <w:rPr>
            <w:rFonts w:ascii="Cambria Math" w:hAnsi="Cambria Math"/>
          </w:rPr>
          <m:t>0.2</m:t>
        </m:r>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w:t>
      </w:r>
      <w:r>
        <w:t>的不同表示方式）作为潜在过度捕捞指标的一个合理捕捞强度的观念的最具影响力的文件，是一份为美国国家海洋渔业服务局准备的文件（</w:t>
      </w:r>
      <w:r>
        <w:t xml:space="preserve">Restrepo </w:t>
      </w:r>
      <w:r>
        <w:t>等，</w:t>
      </w:r>
      <w:r>
        <w:t>1998</w:t>
      </w:r>
      <w:r>
        <w:t>）。事实上，他们推荐</w:t>
      </w:r>
      <w:r>
        <w:t xml:space="preserve"> </w:t>
      </w:r>
      <m:oMath>
        <m:r>
          <w:rPr>
            <w:rFonts w:ascii="Cambria Math" w:hAnsi="Cambria Math"/>
          </w:rPr>
          <m:t>0.5</m:t>
        </m:r>
        <m:sSub>
          <m:sSubPr>
            <m:ctrlPr>
              <w:rPr>
                <w:rFonts w:ascii="Cambria Math" w:hAnsi="Cambria Math"/>
              </w:rPr>
            </m:ctrlPr>
          </m:sSubPr>
          <m:e>
            <m:r>
              <w:rPr>
                <w:rFonts w:ascii="Cambria Math" w:hAnsi="Cambria Math"/>
              </w:rPr>
              <m:t>B</m:t>
            </m:r>
          </m:e>
          <m:sub>
            <m:r>
              <w:rPr>
                <w:rFonts w:ascii="Cambria Math" w:hAnsi="Cambria Math"/>
              </w:rPr>
              <m:t>MSY</m:t>
            </m:r>
          </m:sub>
        </m:sSub>
      </m:oMath>
      <w:r>
        <w:t>，但认为</w:t>
      </w:r>
      <w:r>
        <w:t xml:space="preserve"> </w:t>
      </w:r>
      <m:oMath>
        <m:r>
          <w:rPr>
            <w:rFonts w:ascii="Cambria Math" w:hAnsi="Cambria Math"/>
          </w:rPr>
          <m:t>B</m:t>
        </m:r>
        <m:r>
          <w:rPr>
            <w:rFonts w:ascii="Cambria Math" w:hAnsi="Cambria Math"/>
          </w:rPr>
          <m:t>20</m:t>
        </m:r>
        <m:r>
          <m:rPr>
            <m:sty m:val="p"/>
          </m:rPr>
          <w:rPr>
            <w:rFonts w:ascii="Cambria Math" w:hAnsi="Cambria Math"/>
          </w:rPr>
          <m:t>%</m:t>
        </m:r>
      </m:oMath>
      <w:r>
        <w:t xml:space="preserve"> </w:t>
      </w:r>
      <w:r>
        <w:t>是该数值的一个可接受的替代值。然而，需要注意的是，这只是一个</w:t>
      </w:r>
      <w:r>
        <w:t>“</w:t>
      </w:r>
      <w:r>
        <w:t>经验法则</w:t>
      </w:r>
      <w:r>
        <w:t>”</w:t>
      </w:r>
      <w:r>
        <w:t>，没有实证基础将替代值</w:t>
      </w:r>
      <w:r>
        <w:t xml:space="preserve"> </w:t>
      </w:r>
      <m:oMath>
        <m:sSub>
          <m:sSubPr>
            <m:ctrlPr>
              <w:rPr>
                <w:rFonts w:ascii="Cambria Math" w:hAnsi="Cambria Math"/>
              </w:rPr>
            </m:ctrlPr>
          </m:sSubPr>
          <m:e>
            <m:r>
              <w:rPr>
                <w:rFonts w:ascii="Cambria Math" w:hAnsi="Cambria Math"/>
              </w:rPr>
              <m:t>B</m:t>
            </m:r>
          </m:e>
          <m:sub>
            <m:r>
              <w:rPr>
                <w:rFonts w:ascii="Cambria Math" w:hAnsi="Cambria Math"/>
              </w:rPr>
              <m:t>LIM</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20</m:t>
            </m:r>
            <m:r>
              <m:rPr>
                <m:sty m:val="p"/>
              </m:rPr>
              <w:rPr>
                <w:rFonts w:ascii="Cambria Math" w:hAnsi="Cambria Math"/>
              </w:rPr>
              <m:t>%</m:t>
            </m:r>
          </m:sub>
        </m:sSub>
      </m:oMath>
      <w:r>
        <w:t xml:space="preserve"> </w:t>
      </w:r>
      <w:r>
        <w:t>或</w:t>
      </w:r>
      <w:r>
        <w:t xml:space="preserve"> </w:t>
      </w:r>
      <m:oMath>
        <m:r>
          <w:rPr>
            <w:rFonts w:ascii="Cambria Math" w:hAnsi="Cambria Math"/>
          </w:rPr>
          <m:t>0.5</m:t>
        </m:r>
        <m:sSub>
          <m:sSubPr>
            <m:ctrlPr>
              <w:rPr>
                <w:rFonts w:ascii="Cambria Math" w:hAnsi="Cambria Math"/>
              </w:rPr>
            </m:ctrlPr>
          </m:sSubPr>
          <m:e>
            <m:r>
              <w:rPr>
                <w:rFonts w:ascii="Cambria Math" w:hAnsi="Cambria Math"/>
              </w:rPr>
              <m:t>B</m:t>
            </m:r>
          </m:e>
          <m:sub>
            <m:r>
              <w:rPr>
                <w:rFonts w:ascii="Cambria Math" w:hAnsi="Cambria Math"/>
              </w:rPr>
              <m:t>MSY</m:t>
            </m:r>
          </m:sub>
        </m:sSub>
      </m:oMath>
      <w:r>
        <w:t xml:space="preserve"> </w:t>
      </w:r>
      <w:r>
        <w:t>联系起来。实际上，对于某些物种选择</w:t>
      </w:r>
      <w:r>
        <w:t xml:space="preserve"> </w:t>
      </w:r>
      <m:oMath>
        <m:r>
          <w:rPr>
            <w:rFonts w:ascii="Cambria Math" w:hAnsi="Cambria Math"/>
          </w:rPr>
          <m:t>0.5</m:t>
        </m:r>
        <m:sSub>
          <m:sSubPr>
            <m:ctrlPr>
              <w:rPr>
                <w:rFonts w:ascii="Cambria Math" w:hAnsi="Cambria Math"/>
              </w:rPr>
            </m:ctrlPr>
          </m:sSubPr>
          <m:e>
            <m:r>
              <w:rPr>
                <w:rFonts w:ascii="Cambria Math" w:hAnsi="Cambria Math"/>
              </w:rPr>
              <m:t>B</m:t>
            </m:r>
          </m:e>
          <m:sub>
            <m:r>
              <w:rPr>
                <w:rFonts w:ascii="Cambria Math" w:hAnsi="Cambria Math"/>
              </w:rPr>
              <m:t>MSY</m:t>
            </m:r>
          </m:sub>
        </m:sSub>
      </m:oMath>
      <w:r>
        <w:t xml:space="preserve"> </w:t>
      </w:r>
      <w:r>
        <w:t>可能导致</w:t>
      </w:r>
      <w:r>
        <w:t xml:space="preserve"> </w:t>
      </w:r>
      <m:oMath>
        <m:sSub>
          <m:sSubPr>
            <m:ctrlPr>
              <w:rPr>
                <w:rFonts w:ascii="Cambria Math" w:hAnsi="Cambria Math"/>
              </w:rPr>
            </m:ctrlPr>
          </m:sSubPr>
          <m:e>
            <m:r>
              <w:rPr>
                <w:rFonts w:ascii="Cambria Math" w:hAnsi="Cambria Math"/>
              </w:rPr>
              <m:t>B</m:t>
            </m:r>
          </m:e>
          <m:sub>
            <m:r>
              <w:rPr>
                <w:rFonts w:ascii="Cambria Math" w:hAnsi="Cambria Math"/>
              </w:rPr>
              <m:t>LIM</m:t>
            </m:r>
          </m:sub>
        </m:sSub>
      </m:oMath>
      <w:r>
        <w:t xml:space="preserve"> </w:t>
      </w:r>
      <w:r>
        <w:t>远低于</w:t>
      </w:r>
      <w:r>
        <w:t xml:space="preserve"> </w:t>
      </w:r>
      <m:oMath>
        <m:sSub>
          <m:sSubPr>
            <m:ctrlPr>
              <w:rPr>
                <w:rFonts w:ascii="Cambria Math" w:hAnsi="Cambria Math"/>
              </w:rPr>
            </m:ctrlPr>
          </m:sSubPr>
          <m:e>
            <m:r>
              <w:rPr>
                <w:rFonts w:ascii="Cambria Math" w:hAnsi="Cambria Math"/>
              </w:rPr>
              <m:t>B</m:t>
            </m:r>
          </m:e>
          <m:sub>
            <m:r>
              <w:rPr>
                <w:rFonts w:ascii="Cambria Math" w:hAnsi="Cambria Math"/>
              </w:rPr>
              <m:t>20</m:t>
            </m:r>
            <m:r>
              <m:rPr>
                <m:sty m:val="p"/>
              </m:rPr>
              <w:rPr>
                <w:rFonts w:ascii="Cambria Math" w:hAnsi="Cambria Math"/>
              </w:rPr>
              <m:t>%</m:t>
            </m:r>
          </m:sub>
        </m:sSub>
      </m:oMath>
      <w:r>
        <w:t>。</w:t>
      </w:r>
    </w:p>
    <w:p w:rsidR="003045B9" w:rsidRDefault="00E54A55">
      <w:pPr>
        <w:pStyle w:val="3"/>
      </w:pPr>
      <w:bookmarkStart w:id="375" w:name="beverton-holt-补充量"/>
      <w:bookmarkStart w:id="376" w:name="_Toc205277912"/>
      <w:bookmarkEnd w:id="373"/>
      <w:r>
        <w:t xml:space="preserve">5.7.4 Beverton-Holt </w:t>
      </w:r>
      <w:r>
        <w:t>补充量</w:t>
      </w:r>
      <w:bookmarkEnd w:id="376"/>
    </w:p>
    <w:p w:rsidR="003045B9" w:rsidRDefault="00E54A55">
      <w:pPr>
        <w:pStyle w:val="FirstParagraph"/>
      </w:pPr>
      <w:r>
        <w:t>历史上，</w:t>
      </w:r>
      <w:r>
        <w:t xml:space="preserve">Beverton </w:t>
      </w:r>
      <w:r>
        <w:t>和</w:t>
      </w:r>
      <w:r>
        <w:t xml:space="preserve"> Holt</w:t>
      </w:r>
      <w:r>
        <w:t>（</w:t>
      </w:r>
      <w:r>
        <w:t>1957</w:t>
      </w:r>
      <w:r>
        <w:t>）的种群补充曲线因其简单的解释而有用，也就意味着可以从基本原理推导出这种关系。对他们来说，数学上易于处理也很重要，因为当时只有解析方法可行。事实上，它持续使用似乎很大程度上源于惯性和传统。请注意，如果我们仅仅将</w:t>
      </w:r>
      <w:r>
        <w:t xml:space="preserve"> Beverton-Holt </w:t>
      </w:r>
      <w:r>
        <w:t>曲线视</w:t>
      </w:r>
      <w:r>
        <w:t>为一种数学描述，那么实际上任何具有前面列出的良好性质的曲线都可以使用。然而，人们谈论</w:t>
      </w:r>
      <w:r>
        <w:t xml:space="preserve">“Beverton-Holt </w:t>
      </w:r>
      <w:r>
        <w:t>种群补充模型</w:t>
      </w:r>
      <w:r>
        <w:t>”</w:t>
      </w:r>
      <w:r>
        <w:t>，但它有多种形式。有两种常见的使用形式：</w:t>
      </w:r>
    </w:p>
    <w:bookmarkStart w:id="377" w:name="eq-5_15"/>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num>
            <m:den>
              <m:r>
                <w:rPr>
                  <w:rFonts w:ascii="Cambria Math" w:hAnsi="Cambria Math"/>
                </w:rPr>
                <m:t>α</m:t>
              </m:r>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den>
          </m:f>
          <m:r>
            <m:rPr>
              <m:sty m:val="p"/>
            </m:rPr>
            <w:rPr>
              <w:rFonts w:ascii="Cambria Math" w:hAnsi="Cambria Math"/>
            </w:rPr>
            <m:t>exp</m:t>
          </m:r>
          <m:d>
            <m:dPr>
              <m:ctrlPr>
                <w:rPr>
                  <w:rFonts w:ascii="Cambria Math" w:hAnsi="Cambria Math"/>
                </w:rPr>
              </m:ctrlPr>
            </m:dPr>
            <m:e>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R</m:t>
                      </m:r>
                    </m:sub>
                    <m:sup>
                      <m:r>
                        <w:rPr>
                          <w:rFonts w:ascii="Cambria Math" w:hAnsi="Cambria Math"/>
                        </w:rPr>
                        <m:t>2</m:t>
                      </m:r>
                    </m:sup>
                  </m:sSubSup>
                </m:e>
              </m:d>
            </m:e>
          </m:d>
          <m:r>
            <w:rPr>
              <w:rFonts w:ascii="Cambria Math" w:hAnsi="Cambria Math"/>
            </w:rPr>
            <m:t>  </m:t>
          </m:r>
          <m:d>
            <m:dPr>
              <m:ctrlPr>
                <w:rPr>
                  <w:rFonts w:ascii="Cambria Math" w:hAnsi="Cambria Math"/>
                </w:rPr>
              </m:ctrlPr>
            </m:dPr>
            <m:e>
              <m:r>
                <w:rPr>
                  <w:rFonts w:ascii="Cambria Math" w:hAnsi="Cambria Math"/>
                </w:rPr>
                <m:t>5.15</m:t>
              </m:r>
            </m:e>
          </m:d>
        </m:oMath>
      </m:oMathPara>
      <w:bookmarkEnd w:id="377"/>
    </w:p>
    <w:p w:rsidR="003045B9" w:rsidRDefault="00E54A55">
      <w:pPr>
        <w:pStyle w:val="FirstParagraph"/>
      </w:pPr>
      <w:r>
        <w:t>其中</w:t>
      </w:r>
      <w:r>
        <w:t xml:space="preserve"> </w:t>
      </w:r>
      <m:oMath>
        <m:sSub>
          <m:sSubPr>
            <m:ctrlPr>
              <w:rPr>
                <w:rFonts w:ascii="Cambria Math" w:hAnsi="Cambria Math"/>
              </w:rPr>
            </m:ctrlPr>
          </m:sSubPr>
          <m:e>
            <m:r>
              <w:rPr>
                <w:rFonts w:ascii="Cambria Math" w:hAnsi="Cambria Math"/>
              </w:rPr>
              <m:t>R</m:t>
            </m:r>
          </m:e>
          <m:sub>
            <m:r>
              <w:rPr>
                <w:rFonts w:ascii="Cambria Math" w:hAnsi="Cambria Math"/>
              </w:rPr>
              <m:t>y</m:t>
            </m:r>
          </m:sub>
        </m:sSub>
      </m:oMath>
      <w:r>
        <w:t xml:space="preserve"> </w:t>
      </w:r>
      <w:r>
        <w:t>代表第</w:t>
      </w:r>
      <w:r>
        <w:t xml:space="preserve"> </w:t>
      </w:r>
      <m:oMath>
        <m:r>
          <w:rPr>
            <w:rFonts w:ascii="Cambria Math" w:hAnsi="Cambria Math"/>
          </w:rPr>
          <m:t>y</m:t>
        </m:r>
      </m:oMath>
      <w:r>
        <w:t xml:space="preserve"> </w:t>
      </w:r>
      <w:r>
        <w:t>年的补充量，</w:t>
      </w:r>
      <w:r>
        <w:t xml:space="preserve"> </w:t>
      </w:r>
      <m:oMath>
        <m:sSub>
          <m:sSubPr>
            <m:ctrlPr>
              <w:rPr>
                <w:rFonts w:ascii="Cambria Math" w:hAnsi="Cambria Math"/>
              </w:rPr>
            </m:ctrlPr>
          </m:sSubPr>
          <m:e>
            <m:r>
              <w:rPr>
                <w:rFonts w:ascii="Cambria Math" w:hAnsi="Cambria Math"/>
              </w:rPr>
              <m:t>B</m:t>
            </m:r>
          </m:e>
          <m:sub>
            <m:r>
              <w:rPr>
                <w:rFonts w:ascii="Cambria Math" w:hAnsi="Cambria Math"/>
              </w:rPr>
              <m:t>y</m:t>
            </m:r>
          </m:sub>
        </m:sSub>
      </m:oMath>
      <w:r>
        <w:t xml:space="preserve"> </w:t>
      </w:r>
      <w:r>
        <w:t>代表第</w:t>
      </w:r>
      <w:r>
        <w:t xml:space="preserve"> </w:t>
      </w:r>
      <m:oMath>
        <m:r>
          <w:rPr>
            <w:rFonts w:ascii="Cambria Math" w:hAnsi="Cambria Math"/>
          </w:rPr>
          <m:t>y</m:t>
        </m:r>
      </m:oMath>
      <w:r>
        <w:t xml:space="preserve"> </w:t>
      </w:r>
      <w:r>
        <w:t>年的繁殖生物量，</w:t>
      </w:r>
      <w:r>
        <w:t xml:space="preserve"> </w:t>
      </w:r>
      <m:oMath>
        <m:r>
          <w:rPr>
            <w:rFonts w:ascii="Cambria Math" w:hAnsi="Cambria Math"/>
          </w:rPr>
          <m:t>α</m:t>
        </m:r>
      </m:oMath>
      <w:r>
        <w:t xml:space="preserve"> </w:t>
      </w:r>
      <w:r>
        <w:t>和</w:t>
      </w:r>
      <w:r>
        <w:t xml:space="preserve"> </w:t>
      </w:r>
      <m:oMath>
        <m:r>
          <w:rPr>
            <w:rFonts w:ascii="Cambria Math" w:hAnsi="Cambria Math"/>
          </w:rPr>
          <m:t>β</m:t>
        </m:r>
      </m:oMath>
      <w:r>
        <w:t xml:space="preserve"> </w:t>
      </w:r>
      <w:r>
        <w:t>是两个</w:t>
      </w:r>
      <w:r>
        <w:t xml:space="preserve"> Beverton-Holt </w:t>
      </w:r>
      <w:r>
        <w:t>参数，</w:t>
      </w:r>
      <w:r>
        <w:t xml:space="preserve"> </w:t>
      </w:r>
      <m:oMath>
        <m:r>
          <m:rPr>
            <m:sty m:val="p"/>
          </m:rPr>
          <w:rPr>
            <w:rFonts w:ascii="Cambria Math" w:hAnsi="Cambria Math"/>
          </w:rPr>
          <m:t>exp</m:t>
        </m:r>
        <m:d>
          <m:dPr>
            <m:ctrlPr>
              <w:rPr>
                <w:rFonts w:ascii="Cambria Math" w:hAnsi="Cambria Math"/>
              </w:rPr>
            </m:ctrlPr>
          </m:dPr>
          <m:e>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R</m:t>
                    </m:r>
                  </m:sub>
                  <m:sup>
                    <m:r>
                      <w:rPr>
                        <w:rFonts w:ascii="Cambria Math" w:hAnsi="Cambria Math"/>
                      </w:rPr>
                      <m:t>2</m:t>
                    </m:r>
                  </m:sup>
                </m:sSubSup>
              </m:e>
            </m:d>
          </m:e>
        </m:d>
      </m:oMath>
      <w:r>
        <w:t xml:space="preserve"> </w:t>
      </w:r>
      <w:r>
        <w:t>表示预测模型值与自然观测值之间的关系呈对数正态分布（常表示为</w:t>
      </w:r>
      <w:r>
        <w:t xml:space="preserve"> </w:t>
      </w:r>
      <m:oMath>
        <m:sSup>
          <m:sSupPr>
            <m:ctrlPr>
              <w:rPr>
                <w:rFonts w:ascii="Cambria Math" w:hAnsi="Cambria Math"/>
              </w:rPr>
            </m:ctrlPr>
          </m:sSupPr>
          <m:e>
            <m:r>
              <w:rPr>
                <w:rFonts w:ascii="Cambria Math" w:hAnsi="Cambria Math"/>
              </w:rPr>
              <m:t>e</m:t>
            </m:r>
          </m:e>
          <m:sup>
            <m:r>
              <w:rPr>
                <w:rFonts w:ascii="Cambria Math" w:hAnsi="Cambria Math"/>
              </w:rPr>
              <m:t>ε</m:t>
            </m:r>
          </m:sup>
        </m:sSup>
      </m:oMath>
      <w:r>
        <w:t>）。</w:t>
      </w:r>
      <w:r>
        <w:t xml:space="preserve"> </w:t>
      </w:r>
      <m:oMath>
        <m:r>
          <w:rPr>
            <w:rFonts w:ascii="Cambria Math" w:hAnsi="Cambria Math"/>
          </w:rPr>
          <m:t>β</m:t>
        </m:r>
      </m:oMath>
      <w:r>
        <w:t xml:space="preserve"> </w:t>
      </w:r>
      <w:r>
        <w:t>值决定渐近极限（</w:t>
      </w:r>
      <w:r>
        <w:t xml:space="preserve"> </w:t>
      </w:r>
      <m:oMath>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β</m:t>
        </m:r>
      </m:oMath>
      <w:r>
        <w:t xml:space="preserve"> </w:t>
      </w:r>
      <w:r>
        <w:t>），而</w:t>
      </w:r>
      <w:r>
        <w:t xml:space="preserve"> </w:t>
      </w:r>
      <m:oMath>
        <m:r>
          <w:rPr>
            <w:rFonts w:ascii="Cambria Math" w:hAnsi="Cambria Math"/>
          </w:rPr>
          <m:t>α</m:t>
        </m:r>
      </m:oMath>
      <w:r>
        <w:t xml:space="preserve"> </w:t>
      </w:r>
      <w:r>
        <w:t>的不同值与每条曲线达到渐近线的速度成反比，从而决定原点附近的相对陡峭程度（一个关键词，我们将会更多地讨论它）（</w:t>
      </w:r>
      <w:r>
        <w:t xml:space="preserve"> </w:t>
      </w:r>
      <m:oMath>
        <m:r>
          <w:rPr>
            <w:rFonts w:ascii="Cambria Math" w:hAnsi="Cambria Math"/>
          </w:rPr>
          <m:t>α</m:t>
        </m:r>
      </m:oMath>
      <w:r>
        <w:t xml:space="preserve"> </w:t>
      </w:r>
      <w:r>
        <w:t>的值越小，</w:t>
      </w:r>
      <w:r>
        <w:t xml:space="preserve"> </w:t>
      </w:r>
      <w:r>
        <w:t>补充量达到最大值的速度越快）。</w:t>
      </w:r>
      <w:r>
        <w:lastRenderedPageBreak/>
        <w:t>当然，这是一种平均关系，曲线周围的散布与曲线本身同样重要。一个常见的替代重新参数化公式是：</w:t>
      </w:r>
    </w:p>
    <w:bookmarkStart w:id="378" w:name="eq-5_16"/>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a</m:t>
              </m:r>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num>
            <m:den>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den>
          </m:f>
          <m:sSup>
            <m:sSupPr>
              <m:ctrlPr>
                <w:rPr>
                  <w:rFonts w:ascii="Cambria Math" w:hAnsi="Cambria Math"/>
                </w:rPr>
              </m:ctrlPr>
            </m:sSupPr>
            <m:e>
              <m:r>
                <w:rPr>
                  <w:rFonts w:ascii="Cambria Math" w:hAnsi="Cambria Math"/>
                </w:rPr>
                <m:t>e</m:t>
              </m:r>
            </m:e>
            <m:sup>
              <m:r>
                <w:rPr>
                  <w:rFonts w:ascii="Cambria Math" w:hAnsi="Cambria Math"/>
                </w:rPr>
                <m:t>ε</m:t>
              </m:r>
            </m:sup>
          </m:sSup>
          <m:r>
            <w:rPr>
              <w:rFonts w:ascii="Cambria Math" w:hAnsi="Cambria Math"/>
            </w:rPr>
            <m:t>  </m:t>
          </m:r>
          <m:d>
            <m:dPr>
              <m:ctrlPr>
                <w:rPr>
                  <w:rFonts w:ascii="Cambria Math" w:hAnsi="Cambria Math"/>
                </w:rPr>
              </m:ctrlPr>
            </m:dPr>
            <m:e>
              <m:r>
                <w:rPr>
                  <w:rFonts w:ascii="Cambria Math" w:hAnsi="Cambria Math"/>
                </w:rPr>
                <m:t>5.16</m:t>
              </m:r>
            </m:e>
          </m:d>
        </m:oMath>
      </m:oMathPara>
      <w:bookmarkEnd w:id="378"/>
    </w:p>
    <w:p w:rsidR="003045B9" w:rsidRDefault="00E54A55">
      <w:pPr>
        <w:pStyle w:val="FirstParagraph"/>
      </w:pPr>
      <w:r>
        <w:t>其中</w:t>
      </w:r>
      <w:r>
        <w:t xml:space="preserve"> </w:t>
      </w:r>
      <m:oMath>
        <m:r>
          <w:rPr>
            <w:rFonts w:ascii="Cambria Math" w:hAnsi="Cambria Math"/>
          </w:rPr>
          <m:t>a</m:t>
        </m:r>
      </m:oMath>
      <w:r>
        <w:t xml:space="preserve"> </w:t>
      </w:r>
      <w:r>
        <w:t>代表最大最大补充</w:t>
      </w:r>
      <w:r>
        <w:t xml:space="preserve"> </w:t>
      </w:r>
      <w:r>
        <w:t>量（即</w:t>
      </w:r>
      <w:r>
        <w:t xml:space="preserve"> </w:t>
      </w:r>
      <m:oMath>
        <m:r>
          <w:rPr>
            <w:rFonts w:ascii="Cambria Math" w:hAnsi="Cambria Math"/>
          </w:rPr>
          <m:t>a</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β</m:t>
        </m:r>
      </m:oMath>
      <w:r>
        <w:t>），而</w:t>
      </w:r>
      <w:r>
        <w:t xml:space="preserve"> </w:t>
      </w:r>
      <m:oMath>
        <m:r>
          <w:rPr>
            <w:rFonts w:ascii="Cambria Math" w:hAnsi="Cambria Math"/>
          </w:rPr>
          <m:t>b</m:t>
        </m:r>
      </m:oMath>
      <w:r>
        <w:t xml:space="preserve"> </w:t>
      </w:r>
      <w:r>
        <w:t>代表为产生平均最大补充量一半（即</w:t>
      </w:r>
      <w:r>
        <w:t xml:space="preserve"> </w:t>
      </w:r>
      <m:oMath>
        <m:r>
          <w:rPr>
            <w:rFonts w:ascii="Cambria Math" w:hAnsi="Cambria Math"/>
          </w:rPr>
          <m:t>a</m:t>
        </m:r>
        <m:r>
          <m:rPr>
            <m:sty m:val="p"/>
          </m:rPr>
          <w:rPr>
            <w:rFonts w:ascii="Cambria Math" w:hAnsi="Cambria Math"/>
          </w:rPr>
          <m:t>/</m:t>
        </m:r>
        <m:r>
          <w:rPr>
            <w:rFonts w:ascii="Cambria Math" w:hAnsi="Cambria Math"/>
          </w:rPr>
          <m:t>2</m:t>
        </m:r>
      </m:oMath>
      <w:r>
        <w:t xml:space="preserve"> </w:t>
      </w:r>
      <w:r>
        <w:t>）所需的产卵群体（即</w:t>
      </w:r>
      <w:r>
        <w:t xml:space="preserve"> </w:t>
      </w:r>
      <m:oMath>
        <m:r>
          <w:rPr>
            <w:rFonts w:ascii="Cambria Math" w:hAnsi="Cambria Math"/>
          </w:rPr>
          <m:t>b</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β</m:t>
        </m:r>
      </m:oMath>
      <w:r>
        <w:t xml:space="preserve"> </w:t>
      </w:r>
      <w:r>
        <w:t>）。使用</w:t>
      </w:r>
      <w:r>
        <w:t xml:space="preserve"> </w:t>
      </w:r>
      <m:oMath>
        <m:r>
          <w:rPr>
            <w:rFonts w:ascii="Cambria Math" w:hAnsi="Cambria Math"/>
          </w:rPr>
          <m:t>y</m:t>
        </m:r>
        <m:r>
          <m:rPr>
            <m:sty m:val="p"/>
          </m:rPr>
          <w:rPr>
            <w:rFonts w:ascii="Cambria Math" w:hAnsi="Cambria Math"/>
          </w:rPr>
          <m:t>-</m:t>
        </m:r>
        <m:r>
          <w:rPr>
            <w:rFonts w:ascii="Cambria Math" w:hAnsi="Cambria Math"/>
          </w:rPr>
          <m:t>1</m:t>
        </m:r>
      </m:oMath>
      <w:r>
        <w:t xml:space="preserve"> </w:t>
      </w:r>
      <w:r>
        <w:t>年的生物量代表产生第</w:t>
      </w:r>
      <w:r>
        <w:t xml:space="preserve"> </w:t>
      </w:r>
      <m:oMath>
        <m:r>
          <w:rPr>
            <w:rFonts w:ascii="Cambria Math" w:hAnsi="Cambria Math"/>
          </w:rPr>
          <m:t>y</m:t>
        </m:r>
      </m:oMath>
      <w:r>
        <w:t xml:space="preserve"> </w:t>
      </w:r>
      <w:r>
        <w:t>年补充量，这会影响产卵时间。如果产卵发生在十二月，而仔稚鱼沉底发生在次年，那么这样是正确的；如果两者发生在同一年，那么显然需要更改下标。需要注意的是，生物学现实，在这种情况下与时间相关，甚至可能渗入非常简单的模型中。数学模型可以提供对自然的绝佳表征，但需要了解所建模动物的生物学特性，以避免简单的错误！</w:t>
      </w:r>
    </w:p>
    <w:p w:rsidR="003045B9" w:rsidRDefault="00E54A55">
      <w:pPr>
        <w:pStyle w:val="a0"/>
      </w:pPr>
      <w:r>
        <w:t>从</w:t>
      </w:r>
      <w:r>
        <w:t xml:space="preserve"> </w:t>
      </w:r>
      <w:hyperlink w:anchor="fig-5-11">
        <w:r>
          <w:rPr>
            <w:rStyle w:val="ad"/>
          </w:rPr>
          <w:t>图</w:t>
        </w:r>
        <w:r>
          <w:rPr>
            <w:rStyle w:val="ad"/>
          </w:rPr>
          <w:t> 5.10</w:t>
        </w:r>
      </w:hyperlink>
      <w:r>
        <w:t xml:space="preserve"> </w:t>
      </w:r>
      <w:r>
        <w:t>中可以看出，</w:t>
      </w:r>
      <w:r>
        <w:t xml:space="preserve">Beverton–Holt </w:t>
      </w:r>
      <w:r>
        <w:t>曲线的初始陡峭程度以及渐近值捕捉了该方程</w:t>
      </w:r>
      <w:r>
        <w:t>行为的重要方面。渐近线由参数</w:t>
      </w:r>
      <w:r>
        <w:t xml:space="preserve"> </w:t>
      </w:r>
      <m:oMath>
        <m:r>
          <w:rPr>
            <w:rFonts w:ascii="Cambria Math" w:hAnsi="Cambria Math"/>
          </w:rPr>
          <m:t>a</m:t>
        </m:r>
      </m:oMath>
      <w:r>
        <w:t xml:space="preserve"> </w:t>
      </w:r>
      <w:r>
        <w:t>的值给出，而初始陡峭程度则由</w:t>
      </w:r>
      <w:r>
        <w:t xml:space="preserve">( </w:t>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oMath>
      <w:r>
        <w:t xml:space="preserve"> )</w:t>
      </w:r>
      <w:r>
        <w:t>的值近似表示，这发生在</w:t>
      </w:r>
      <w:r>
        <w:t xml:space="preserve"> </w:t>
      </w:r>
      <m:oMath>
        <m:sSub>
          <m:sSubPr>
            <m:ctrlPr>
              <w:rPr>
                <w:rFonts w:ascii="Cambria Math" w:hAnsi="Cambria Math"/>
              </w:rPr>
            </m:ctrlPr>
          </m:sSubPr>
          <m:e>
            <m:r>
              <w:rPr>
                <w:rFonts w:ascii="Cambria Math" w:hAnsi="Cambria Math"/>
              </w:rPr>
              <m:t>B</m:t>
            </m:r>
          </m:e>
          <m:sub>
            <m:r>
              <w:rPr>
                <w:rFonts w:ascii="Cambria Math" w:hAnsi="Cambria Math"/>
              </w:rPr>
              <m:t>y</m:t>
            </m:r>
          </m:sub>
        </m:sSub>
      </m:oMath>
      <w:r>
        <w:t xml:space="preserve"> </w:t>
      </w:r>
      <w:r>
        <w:t>相对较小时。</w:t>
      </w:r>
    </w:p>
    <w:p w:rsidR="003045B9" w:rsidRDefault="00E54A55">
      <w:pPr>
        <w:pStyle w:val="SourceCode"/>
      </w:pPr>
      <w:r>
        <w:rPr>
          <w:rStyle w:val="NormalTok"/>
        </w:rPr>
        <w:t xml:space="preserve"> </w:t>
      </w:r>
      <w:r>
        <w:rPr>
          <w:rStyle w:val="CommentTok"/>
        </w:rPr>
        <w:t xml:space="preserve">#plot the MQMF bh function for Beverton-Holt recruitment  Fig 5.11  </w:t>
      </w:r>
      <w:r>
        <w:br/>
      </w:r>
      <w:r>
        <w:rPr>
          <w:rStyle w:val="NormalTok"/>
        </w:rPr>
        <w:t xml:space="preserve">B </w:t>
      </w:r>
      <w:r>
        <w:rPr>
          <w:rStyle w:val="OtherTok"/>
        </w:rPr>
        <w:t>&lt;-</w:t>
      </w:r>
      <w:r>
        <w:rPr>
          <w:rStyle w:val="NormalTok"/>
        </w:rPr>
        <w:t xml:space="preserve"> </w:t>
      </w:r>
      <w:r>
        <w:rPr>
          <w:rStyle w:val="DecValTok"/>
        </w:rPr>
        <w:t>1</w:t>
      </w:r>
      <w:r>
        <w:rPr>
          <w:rStyle w:val="SpecialCharTok"/>
        </w:rPr>
        <w:t>:</w:t>
      </w:r>
      <w:r>
        <w:rPr>
          <w:rStyle w:val="DecValTok"/>
        </w:rPr>
        <w:t>3000</w:t>
      </w:r>
      <w:r>
        <w:rPr>
          <w:rStyle w:val="NormalTok"/>
        </w:rPr>
        <w:t xml:space="preserve">  </w:t>
      </w:r>
      <w:r>
        <w:br/>
      </w:r>
      <w:r>
        <w:rPr>
          <w:rStyle w:val="NormalTok"/>
        </w:rPr>
        <w:t xml:space="preserve">bhb </w:t>
      </w:r>
      <w:r>
        <w:rPr>
          <w:rStyle w:val="OtherTok"/>
        </w:rPr>
        <w:t>&lt;-</w:t>
      </w:r>
      <w:r>
        <w:rPr>
          <w:rStyle w:val="NormalTok"/>
        </w:rPr>
        <w:t xml:space="preserve"> </w:t>
      </w:r>
      <w:r>
        <w:rPr>
          <w:rStyle w:val="FunctionTok"/>
        </w:rPr>
        <w:t>c</w:t>
      </w:r>
      <w:r>
        <w:rPr>
          <w:rStyle w:val="NormalTok"/>
        </w:rPr>
        <w:t>(</w:t>
      </w:r>
      <w:r>
        <w:rPr>
          <w:rStyle w:val="DecValTok"/>
        </w:rPr>
        <w:t>1000</w:t>
      </w:r>
      <w:r>
        <w:rPr>
          <w:rStyle w:val="NormalTok"/>
        </w:rPr>
        <w:t>,</w:t>
      </w:r>
      <w:r>
        <w:rPr>
          <w:rStyle w:val="DecValTok"/>
        </w:rPr>
        <w:t>500</w:t>
      </w:r>
      <w:r>
        <w:rPr>
          <w:rStyle w:val="NormalTok"/>
        </w:rPr>
        <w:t>,</w:t>
      </w:r>
      <w:r>
        <w:rPr>
          <w:rStyle w:val="DecValTok"/>
        </w:rPr>
        <w:t>250</w:t>
      </w:r>
      <w:r>
        <w:rPr>
          <w:rStyle w:val="NormalTok"/>
        </w:rPr>
        <w:t>,</w:t>
      </w:r>
      <w:r>
        <w:rPr>
          <w:rStyle w:val="DecValTok"/>
        </w:rPr>
        <w:t>150</w:t>
      </w:r>
      <w:r>
        <w:rPr>
          <w:rStyle w:val="NormalTok"/>
        </w:rPr>
        <w:t>,</w:t>
      </w:r>
      <w:r>
        <w:rPr>
          <w:rStyle w:val="DecValTok"/>
        </w:rPr>
        <w:t>50</w:t>
      </w:r>
      <w:r>
        <w:rPr>
          <w:rStyle w:val="NormalTok"/>
        </w:rPr>
        <w:t xml:space="preserve">)  </w:t>
      </w:r>
      <w:r>
        <w:br/>
      </w:r>
      <w:r>
        <w:rPr>
          <w:rStyle w:val="FunctionTok"/>
        </w:rPr>
        <w:t>parset</w:t>
      </w:r>
      <w:r>
        <w:rPr>
          <w:rStyle w:val="NormalTok"/>
        </w:rPr>
        <w:t>()</w:t>
      </w:r>
      <w:r>
        <w:br/>
      </w:r>
      <w:r>
        <w:rPr>
          <w:rStyle w:val="FunctionTok"/>
        </w:rPr>
        <w:t>plot</w:t>
      </w:r>
      <w:r>
        <w:rPr>
          <w:rStyle w:val="NormalTok"/>
        </w:rPr>
        <w:t>(B,</w:t>
      </w:r>
      <w:r>
        <w:rPr>
          <w:rStyle w:val="FunctionTok"/>
        </w:rPr>
        <w:t>bh</w:t>
      </w:r>
      <w:r>
        <w:rPr>
          <w:rStyle w:val="NormalTok"/>
        </w:rPr>
        <w:t>(</w:t>
      </w:r>
      <w:r>
        <w:rPr>
          <w:rStyle w:val="FunctionTok"/>
        </w:rPr>
        <w:t>c</w:t>
      </w:r>
      <w:r>
        <w:rPr>
          <w:rStyle w:val="NormalTok"/>
        </w:rPr>
        <w:t>(</w:t>
      </w:r>
      <w:r>
        <w:rPr>
          <w:rStyle w:val="DecValTok"/>
        </w:rPr>
        <w:t>1000</w:t>
      </w:r>
      <w:r>
        <w:rPr>
          <w:rStyle w:val="NormalTok"/>
        </w:rPr>
        <w:t>,bhb[</w:t>
      </w:r>
      <w:r>
        <w:rPr>
          <w:rStyle w:val="DecValTok"/>
        </w:rPr>
        <w:t>1</w:t>
      </w:r>
      <w:r>
        <w:rPr>
          <w:rStyle w:val="NormalTok"/>
        </w:rPr>
        <w:t>]),B),</w:t>
      </w:r>
      <w:r>
        <w:rPr>
          <w:rStyle w:val="AttributeTok"/>
        </w:rPr>
        <w:t>type=</w:t>
      </w:r>
      <w:r>
        <w:rPr>
          <w:rStyle w:val="StringTok"/>
        </w:rPr>
        <w:t>"l"</w:t>
      </w:r>
      <w:r>
        <w:rPr>
          <w:rStyle w:val="NormalTok"/>
        </w:rPr>
        <w:t>,</w:t>
      </w:r>
      <w:r>
        <w:rPr>
          <w:rStyle w:val="AttributeTok"/>
        </w:rPr>
        <w:t>ylim=</w:t>
      </w:r>
      <w:r>
        <w:rPr>
          <w:rStyle w:val="FunctionTok"/>
        </w:rPr>
        <w:t>c</w:t>
      </w:r>
      <w:r>
        <w:rPr>
          <w:rStyle w:val="NormalTok"/>
        </w:rPr>
        <w:t>(</w:t>
      </w:r>
      <w:r>
        <w:rPr>
          <w:rStyle w:val="DecValTok"/>
        </w:rPr>
        <w:t>0</w:t>
      </w:r>
      <w:r>
        <w:rPr>
          <w:rStyle w:val="NormalTok"/>
        </w:rPr>
        <w:t>,</w:t>
      </w:r>
      <w:r>
        <w:rPr>
          <w:rStyle w:val="DecValTok"/>
        </w:rPr>
        <w:t>1050</w:t>
      </w:r>
      <w:r>
        <w:rPr>
          <w:rStyle w:val="NormalTok"/>
        </w:rPr>
        <w:t>),</w:t>
      </w:r>
      <w:r>
        <w:br/>
      </w:r>
      <w:r>
        <w:rPr>
          <w:rStyle w:val="NormalTok"/>
        </w:rPr>
        <w:t xml:space="preserve">      </w:t>
      </w:r>
      <w:r>
        <w:rPr>
          <w:rStyle w:val="AttributeTok"/>
        </w:rPr>
        <w:t>xlab=</w:t>
      </w:r>
      <w:r>
        <w:rPr>
          <w:rStyle w:val="StringTok"/>
        </w:rPr>
        <w:t>"Spawning Biomass"</w:t>
      </w:r>
      <w:r>
        <w:rPr>
          <w:rStyle w:val="NormalTok"/>
        </w:rPr>
        <w:t>,</w:t>
      </w:r>
      <w:r>
        <w:rPr>
          <w:rStyle w:val="AttributeTok"/>
        </w:rPr>
        <w:t>ylab=</w:t>
      </w:r>
      <w:r>
        <w:rPr>
          <w:rStyle w:val="StringTok"/>
        </w:rPr>
        <w:t>"Recruitment"</w:t>
      </w:r>
      <w:r>
        <w:rPr>
          <w:rStyle w:val="NormalTok"/>
        </w:rPr>
        <w:t xml:space="preserve">)  </w:t>
      </w:r>
      <w:r>
        <w:br/>
      </w:r>
      <w:r>
        <w:rPr>
          <w:rStyle w:val="ControlFlowTok"/>
        </w:rPr>
        <w:t>for</w:t>
      </w:r>
      <w:r>
        <w:rPr>
          <w:rStyle w:val="NormalTok"/>
        </w:rPr>
        <w:t xml:space="preserve"> (i </w:t>
      </w:r>
      <w:r>
        <w:rPr>
          <w:rStyle w:val="ControlFlowTok"/>
        </w:rPr>
        <w:t>in</w:t>
      </w:r>
      <w:r>
        <w:rPr>
          <w:rStyle w:val="NormalTok"/>
        </w:rPr>
        <w:t xml:space="preserve"> </w:t>
      </w:r>
      <w:r>
        <w:rPr>
          <w:rStyle w:val="DecValTok"/>
        </w:rPr>
        <w:t>2</w:t>
      </w:r>
      <w:r>
        <w:rPr>
          <w:rStyle w:val="SpecialCharTok"/>
        </w:rPr>
        <w:t>:</w:t>
      </w:r>
      <w:r>
        <w:rPr>
          <w:rStyle w:val="DecValTok"/>
        </w:rPr>
        <w:t>5</w:t>
      </w:r>
      <w:r>
        <w:rPr>
          <w:rStyle w:val="NormalTok"/>
        </w:rPr>
        <w:t xml:space="preserve">) </w:t>
      </w:r>
      <w:r>
        <w:rPr>
          <w:rStyle w:val="FunctionTok"/>
        </w:rPr>
        <w:t>lines</w:t>
      </w:r>
      <w:r>
        <w:rPr>
          <w:rStyle w:val="NormalTok"/>
        </w:rPr>
        <w:t>(B,</w:t>
      </w:r>
      <w:r>
        <w:rPr>
          <w:rStyle w:val="FunctionTok"/>
        </w:rPr>
        <w:t>bh</w:t>
      </w:r>
      <w:r>
        <w:rPr>
          <w:rStyle w:val="NormalTok"/>
        </w:rPr>
        <w:t>(</w:t>
      </w:r>
      <w:r>
        <w:rPr>
          <w:rStyle w:val="FunctionTok"/>
        </w:rPr>
        <w:t>c</w:t>
      </w:r>
      <w:r>
        <w:rPr>
          <w:rStyle w:val="NormalTok"/>
        </w:rPr>
        <w:t>(</w:t>
      </w:r>
      <w:r>
        <w:rPr>
          <w:rStyle w:val="DecValTok"/>
        </w:rPr>
        <w:t>1000</w:t>
      </w:r>
      <w:r>
        <w:rPr>
          <w:rStyle w:val="NormalTok"/>
        </w:rPr>
        <w:t>,bhb[i]),B),</w:t>
      </w:r>
      <w:r>
        <w:rPr>
          <w:rStyle w:val="AttributeTok"/>
        </w:rPr>
        <w:t>lwd=</w:t>
      </w:r>
      <w:r>
        <w:rPr>
          <w:rStyle w:val="DecValTok"/>
        </w:rPr>
        <w:t>2</w:t>
      </w:r>
      <w:r>
        <w:rPr>
          <w:rStyle w:val="NormalTok"/>
        </w:rPr>
        <w:t>,</w:t>
      </w:r>
      <w:r>
        <w:rPr>
          <w:rStyle w:val="AttributeTok"/>
        </w:rPr>
        <w:t>col=</w:t>
      </w:r>
      <w:r>
        <w:rPr>
          <w:rStyle w:val="NormalTok"/>
        </w:rPr>
        <w:t>i,</w:t>
      </w:r>
      <w:r>
        <w:rPr>
          <w:rStyle w:val="AttributeTok"/>
        </w:rPr>
        <w:t>lty=</w:t>
      </w:r>
      <w:r>
        <w:rPr>
          <w:rStyle w:val="NormalTok"/>
        </w:rPr>
        <w:t xml:space="preserve">i)  </w:t>
      </w:r>
      <w:r>
        <w:br/>
      </w:r>
      <w:r>
        <w:rPr>
          <w:rStyle w:val="FunctionTok"/>
        </w:rPr>
        <w:t>legend</w:t>
      </w:r>
      <w:r>
        <w:rPr>
          <w:rStyle w:val="NormalTok"/>
        </w:rPr>
        <w:t>(</w:t>
      </w:r>
      <w:r>
        <w:rPr>
          <w:rStyle w:val="StringTok"/>
        </w:rPr>
        <w:t>"bottomright"</w:t>
      </w:r>
      <w:r>
        <w:rPr>
          <w:rStyle w:val="NormalTok"/>
        </w:rPr>
        <w:t>,</w:t>
      </w:r>
      <w:r>
        <w:rPr>
          <w:rStyle w:val="AttributeTok"/>
        </w:rPr>
        <w:t>legend=</w:t>
      </w:r>
      <w:r>
        <w:rPr>
          <w:rStyle w:val="NormalTok"/>
        </w:rPr>
        <w:t>bhb,</w:t>
      </w:r>
      <w:r>
        <w:rPr>
          <w:rStyle w:val="AttributeTok"/>
        </w:rPr>
        <w:t>col=</w:t>
      </w:r>
      <w:r>
        <w:rPr>
          <w:rStyle w:val="FunctionTok"/>
        </w:rPr>
        <w:t>c</w:t>
      </w:r>
      <w:r>
        <w:rPr>
          <w:rStyle w:val="NormalTok"/>
        </w:rPr>
        <w:t>(</w:t>
      </w:r>
      <w:r>
        <w:rPr>
          <w:rStyle w:val="DecValTok"/>
        </w:rPr>
        <w:t>1</w:t>
      </w:r>
      <w:r>
        <w:rPr>
          <w:rStyle w:val="SpecialCharTok"/>
        </w:rPr>
        <w:t>:</w:t>
      </w:r>
      <w:r>
        <w:rPr>
          <w:rStyle w:val="DecValTok"/>
        </w:rPr>
        <w:t>5</w:t>
      </w:r>
      <w:r>
        <w:rPr>
          <w:rStyle w:val="NormalTok"/>
        </w:rPr>
        <w:t>),</w:t>
      </w:r>
      <w:r>
        <w:rPr>
          <w:rStyle w:val="AttributeTok"/>
        </w:rPr>
        <w:t>lwd=</w:t>
      </w:r>
      <w:r>
        <w:rPr>
          <w:rStyle w:val="DecValTok"/>
        </w:rPr>
        <w:t>3</w:t>
      </w:r>
      <w:r>
        <w:rPr>
          <w:rStyle w:val="NormalTok"/>
        </w:rPr>
        <w:t>,</w:t>
      </w:r>
      <w:r>
        <w:rPr>
          <w:rStyle w:val="AttributeTok"/>
        </w:rPr>
        <w:t>bty=</w:t>
      </w:r>
      <w:r>
        <w:rPr>
          <w:rStyle w:val="StringTok"/>
        </w:rPr>
        <w:t>"n"</w:t>
      </w:r>
      <w:r>
        <w:rPr>
          <w:rStyle w:val="NormalTok"/>
        </w:rPr>
        <w:t>,</w:t>
      </w:r>
      <w:r>
        <w:rPr>
          <w:rStyle w:val="AttributeTok"/>
        </w:rPr>
        <w:t>lty=</w:t>
      </w:r>
      <w:r>
        <w:rPr>
          <w:rStyle w:val="FunctionTok"/>
        </w:rPr>
        <w:t>c</w:t>
      </w:r>
      <w:r>
        <w:rPr>
          <w:rStyle w:val="NormalTok"/>
        </w:rPr>
        <w:t>(</w:t>
      </w:r>
      <w:r>
        <w:rPr>
          <w:rStyle w:val="DecValTok"/>
        </w:rPr>
        <w:t>1</w:t>
      </w:r>
      <w:r>
        <w:rPr>
          <w:rStyle w:val="SpecialCharTok"/>
        </w:rPr>
        <w:t>:</w:t>
      </w:r>
      <w:r>
        <w:rPr>
          <w:rStyle w:val="DecValTok"/>
        </w:rPr>
        <w:t>5</w:t>
      </w:r>
      <w:r>
        <w:rPr>
          <w:rStyle w:val="NormalTok"/>
        </w:rPr>
        <w:t xml:space="preserve">))  </w:t>
      </w:r>
      <w:r>
        <w:br/>
      </w:r>
      <w:r>
        <w:rPr>
          <w:rStyle w:val="FunctionTok"/>
        </w:rPr>
        <w:t>abline</w:t>
      </w:r>
      <w:r>
        <w:rPr>
          <w:rStyle w:val="NormalTok"/>
        </w:rPr>
        <w:t>(</w:t>
      </w:r>
      <w:r>
        <w:rPr>
          <w:rStyle w:val="AttributeTok"/>
        </w:rPr>
        <w:t>h=</w:t>
      </w:r>
      <w:r>
        <w:rPr>
          <w:rStyle w:val="FunctionTok"/>
        </w:rPr>
        <w:t>c</w:t>
      </w:r>
      <w:r>
        <w:rPr>
          <w:rStyle w:val="NormalTok"/>
        </w:rPr>
        <w:t>(</w:t>
      </w:r>
      <w:r>
        <w:rPr>
          <w:rStyle w:val="DecValTok"/>
        </w:rPr>
        <w:t>500</w:t>
      </w:r>
      <w:r>
        <w:rPr>
          <w:rStyle w:val="NormalTok"/>
        </w:rPr>
        <w:t>,</w:t>
      </w:r>
      <w:r>
        <w:rPr>
          <w:rStyle w:val="DecValTok"/>
        </w:rPr>
        <w:t>1000</w:t>
      </w:r>
      <w:r>
        <w:rPr>
          <w:rStyle w:val="NormalTok"/>
        </w:rPr>
        <w:t>),</w:t>
      </w:r>
      <w:r>
        <w:rPr>
          <w:rStyle w:val="AttributeTok"/>
        </w:rPr>
        <w:t>col=</w:t>
      </w:r>
      <w:r>
        <w:rPr>
          <w:rStyle w:val="DecValTok"/>
        </w:rPr>
        <w:t>1</w:t>
      </w:r>
      <w:r>
        <w:rPr>
          <w:rStyle w:val="NormalTok"/>
        </w:rPr>
        <w:t>,</w:t>
      </w:r>
      <w:r>
        <w:rPr>
          <w:rStyle w:val="AttributeTok"/>
        </w:rPr>
        <w:t>lty=</w:t>
      </w:r>
      <w:r>
        <w:rPr>
          <w:rStyle w:val="DecValTok"/>
        </w:rPr>
        <w:t>2</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379" w:name="fig-5-11"/>
            <w:r>
              <w:rPr>
                <w:noProof/>
                <w:lang w:eastAsia="zh-CN"/>
              </w:rPr>
              <w:lastRenderedPageBreak/>
              <w:drawing>
                <wp:inline distT="0" distB="0" distL="0" distR="0">
                  <wp:extent cx="4620126" cy="3696101"/>
                  <wp:effectExtent l="0" t="0" r="0" b="0"/>
                  <wp:docPr id="429" name="Picture"/>
                  <wp:cNvGraphicFramePr/>
                  <a:graphic xmlns:a="http://schemas.openxmlformats.org/drawingml/2006/main">
                    <a:graphicData uri="http://schemas.openxmlformats.org/drawingml/2006/picture">
                      <pic:pic xmlns:pic="http://schemas.openxmlformats.org/drawingml/2006/picture">
                        <pic:nvPicPr>
                          <pic:cNvPr id="430" name="Picture" descr="05-staticModel_files/figure-docx/fig-5-11-1.png"/>
                          <pic:cNvPicPr>
                            <a:picLocks noChangeAspect="1" noChangeArrowheads="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5.10: </w:t>
            </w:r>
            <w:r>
              <w:t>有恒定</w:t>
            </w:r>
            <w:r>
              <w:t xml:space="preserve"> a = 1000 </w:t>
            </w:r>
            <w:r>
              <w:t>和五个递减的</w:t>
            </w:r>
            <w:r>
              <w:t xml:space="preserve"> b </w:t>
            </w:r>
            <w:r>
              <w:t>值的</w:t>
            </w:r>
            <w:r>
              <w:t xml:space="preserve">Beverton-Holt </w:t>
            </w:r>
            <w:r>
              <w:t>种群补充曲线，导致越来越高效的曲线。</w:t>
            </w:r>
          </w:p>
        </w:tc>
        <w:bookmarkEnd w:id="379"/>
      </w:tr>
    </w:tbl>
    <w:p w:rsidR="003045B9" w:rsidRDefault="00E54A55">
      <w:pPr>
        <w:pStyle w:val="3"/>
      </w:pPr>
      <w:bookmarkStart w:id="380" w:name="ricker-补充量"/>
      <w:bookmarkStart w:id="381" w:name="_Toc205277913"/>
      <w:bookmarkEnd w:id="375"/>
      <w:r>
        <w:t xml:space="preserve">5.7.5 Ricker </w:t>
      </w:r>
      <w:r>
        <w:t>补充量</w:t>
      </w:r>
      <w:bookmarkEnd w:id="381"/>
    </w:p>
    <w:p w:rsidR="003045B9" w:rsidRDefault="00E54A55">
      <w:pPr>
        <w:pStyle w:val="FirstParagraph"/>
      </w:pPr>
      <w:r>
        <w:t>由</w:t>
      </w:r>
      <w:r>
        <w:t xml:space="preserve"> Ricker</w:t>
      </w:r>
      <w:r>
        <w:t>（</w:t>
      </w:r>
      <w:r>
        <w:t>1954</w:t>
      </w:r>
      <w:r>
        <w:t>，</w:t>
      </w:r>
      <w:r>
        <w:t>1958</w:t>
      </w:r>
      <w:r>
        <w:t>）提出了</w:t>
      </w:r>
      <w:r>
        <w:t xml:space="preserve"> Beverton-Holt </w:t>
      </w:r>
      <w:r>
        <w:t>曲线的替代方案，但这同样有多种参数化方式：</w:t>
      </w:r>
    </w:p>
    <w:bookmarkStart w:id="382" w:name="eq-5_17"/>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y</m:t>
              </m:r>
            </m:sub>
          </m:sSub>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S</m:t>
              </m:r>
            </m:e>
            <m:sub>
              <m:r>
                <w:rPr>
                  <w:rFonts w:ascii="Cambria Math" w:hAnsi="Cambria Math"/>
                </w:rPr>
                <m:t>y</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S</m:t>
                  </m:r>
                </m:e>
                <m:sub>
                  <m:r>
                    <w:rPr>
                      <w:rFonts w:ascii="Cambria Math" w:hAnsi="Cambria Math"/>
                    </w:rPr>
                    <m:t>y</m:t>
                  </m:r>
                </m:sub>
              </m:sSub>
            </m:sup>
          </m:sSup>
          <m:sSup>
            <m:sSupPr>
              <m:ctrlPr>
                <w:rPr>
                  <w:rFonts w:ascii="Cambria Math" w:hAnsi="Cambria Math"/>
                </w:rPr>
              </m:ctrlPr>
            </m:sSupPr>
            <m:e>
              <m:r>
                <w:rPr>
                  <w:rFonts w:ascii="Cambria Math" w:hAnsi="Cambria Math"/>
                </w:rPr>
                <m:t>e</m:t>
              </m:r>
            </m:e>
            <m:sup>
              <m:r>
                <w:rPr>
                  <w:rFonts w:ascii="Cambria Math" w:hAnsi="Cambria Math"/>
                </w:rPr>
                <m:t>ε</m:t>
              </m:r>
            </m:sup>
          </m:sSup>
          <m:r>
            <w:rPr>
              <w:rFonts w:ascii="Cambria Math" w:hAnsi="Cambria Math"/>
            </w:rPr>
            <m:t>  </m:t>
          </m:r>
          <m:d>
            <m:dPr>
              <m:ctrlPr>
                <w:rPr>
                  <w:rFonts w:ascii="Cambria Math" w:hAnsi="Cambria Math"/>
                </w:rPr>
              </m:ctrlPr>
            </m:dPr>
            <m:e>
              <m:r>
                <w:rPr>
                  <w:rFonts w:ascii="Cambria Math" w:hAnsi="Cambria Math"/>
                </w:rPr>
                <m:t>5.17</m:t>
              </m:r>
            </m:e>
          </m:d>
        </m:oMath>
      </m:oMathPara>
      <w:bookmarkEnd w:id="382"/>
    </w:p>
    <w:p w:rsidR="003045B9" w:rsidRDefault="00E54A55">
      <w:pPr>
        <w:pStyle w:val="FirstParagraph"/>
      </w:pPr>
      <w:r>
        <w:t>其中</w:t>
      </w:r>
      <w:r>
        <w:t xml:space="preserve"> </w:t>
      </w:r>
      <m:oMath>
        <m:sSub>
          <m:sSubPr>
            <m:ctrlPr>
              <w:rPr>
                <w:rFonts w:ascii="Cambria Math" w:hAnsi="Cambria Math"/>
              </w:rPr>
            </m:ctrlPr>
          </m:sSubPr>
          <m:e>
            <m:r>
              <w:rPr>
                <w:rFonts w:ascii="Cambria Math" w:hAnsi="Cambria Math"/>
              </w:rPr>
              <m:t>R</m:t>
            </m:r>
          </m:e>
          <m:sub>
            <m:r>
              <w:rPr>
                <w:rFonts w:ascii="Cambria Math" w:hAnsi="Cambria Math"/>
              </w:rPr>
              <m:t>y</m:t>
            </m:r>
          </m:sub>
        </m:sSub>
      </m:oMath>
      <w:r>
        <w:t xml:space="preserve"> </w:t>
      </w:r>
      <w:r>
        <w:t>代表</w:t>
      </w:r>
      <w:r>
        <w:t xml:space="preserve"> </w:t>
      </w:r>
      <m:oMath>
        <m:r>
          <w:rPr>
            <w:rFonts w:ascii="Cambria Math" w:hAnsi="Cambria Math"/>
          </w:rPr>
          <m:t>y</m:t>
        </m:r>
      </m:oMath>
      <w:r>
        <w:t xml:space="preserve"> </w:t>
      </w:r>
      <w:r>
        <w:t>年产卵群体</w:t>
      </w:r>
      <w:r>
        <w:t xml:space="preserve"> </w:t>
      </w:r>
      <m:oMath>
        <m:sSub>
          <m:sSubPr>
            <m:ctrlPr>
              <w:rPr>
                <w:rFonts w:ascii="Cambria Math" w:hAnsi="Cambria Math"/>
              </w:rPr>
            </m:ctrlPr>
          </m:sSubPr>
          <m:e>
            <m:r>
              <w:rPr>
                <w:rFonts w:ascii="Cambria Math" w:hAnsi="Cambria Math"/>
              </w:rPr>
              <m:t>S</m:t>
            </m:r>
          </m:e>
          <m:sub>
            <m:r>
              <w:rPr>
                <w:rFonts w:ascii="Cambria Math" w:hAnsi="Cambria Math"/>
              </w:rPr>
              <m:t>y</m:t>
            </m:r>
          </m:sub>
        </m:sSub>
      </m:oMath>
      <w:r>
        <w:t xml:space="preserve"> </w:t>
      </w:r>
      <w:r>
        <w:t>产生的补充量，</w:t>
      </w:r>
      <w:r>
        <w:t xml:space="preserve"> </w:t>
      </w:r>
      <m:oMath>
        <m:r>
          <w:rPr>
            <w:rFonts w:ascii="Cambria Math" w:hAnsi="Cambria Math"/>
          </w:rPr>
          <m:t>a</m:t>
        </m:r>
      </m:oMath>
      <w:r>
        <w:t xml:space="preserve"> </w:t>
      </w:r>
      <w:r>
        <w:t>代表低种群水平时的单位繁殖资源量</w:t>
      </w:r>
      <w:r>
        <w:t>-</w:t>
      </w:r>
      <w:r>
        <w:t>补充量，</w:t>
      </w:r>
      <w:r>
        <w:t xml:space="preserve"> </w:t>
      </w:r>
      <m:oMath>
        <m:r>
          <w:rPr>
            <w:rFonts w:ascii="Cambria Math" w:hAnsi="Cambria Math"/>
          </w:rPr>
          <m:t>b</m:t>
        </m:r>
      </m:oMath>
      <w:r>
        <w:t xml:space="preserve"> </w:t>
      </w:r>
      <w:r>
        <w:t>与单位繁殖补充量随</w:t>
      </w:r>
      <w:r>
        <w:t xml:space="preserve"> </w:t>
      </w:r>
      <m:oMath>
        <m:r>
          <w:rPr>
            <w:rFonts w:ascii="Cambria Math" w:hAnsi="Cambria Math"/>
          </w:rPr>
          <m:t>S</m:t>
        </m:r>
      </m:oMath>
      <w:r>
        <w:t xml:space="preserve"> </w:t>
      </w:r>
      <w:r>
        <w:t>增加而减少的速率相关。</w:t>
      </w:r>
      <w:r>
        <w:t xml:space="preserve"> </w:t>
      </w:r>
      <m:oMath>
        <m:sSup>
          <m:sSupPr>
            <m:ctrlPr>
              <w:rPr>
                <w:rFonts w:ascii="Cambria Math" w:hAnsi="Cambria Math"/>
              </w:rPr>
            </m:ctrlPr>
          </m:sSupPr>
          <m:e>
            <m:r>
              <w:rPr>
                <w:rFonts w:ascii="Cambria Math" w:hAnsi="Cambria Math"/>
              </w:rPr>
              <m:t>e</m:t>
            </m:r>
          </m:e>
          <m:sup>
            <m:r>
              <w:rPr>
                <w:rFonts w:ascii="Cambria Math" w:hAnsi="Cambria Math"/>
              </w:rPr>
              <m:t>ε</m:t>
            </m:r>
          </m:sup>
        </m:sSup>
      </m:oMath>
      <w:r>
        <w:t xml:space="preserve"> </w:t>
      </w:r>
      <w:r>
        <w:t>表示关系与观测数据之间的对数正态残差误差。请注意，参数</w:t>
      </w:r>
      <w:r>
        <w:t xml:space="preserve"> </w:t>
      </w:r>
      <m:oMath>
        <m:r>
          <w:rPr>
            <w:rFonts w:ascii="Cambria Math" w:hAnsi="Cambria Math"/>
          </w:rPr>
          <m:t>a</m:t>
        </m:r>
      </m:oMath>
      <w:r>
        <w:t xml:space="preserve"> </w:t>
      </w:r>
      <w:r>
        <w:t>和</w:t>
      </w:r>
      <w:r>
        <w:t xml:space="preserve"> </w:t>
      </w:r>
      <m:oMath>
        <m:r>
          <w:rPr>
            <w:rFonts w:ascii="Cambria Math" w:hAnsi="Cambria Math"/>
          </w:rPr>
          <m:t>b</m:t>
        </m:r>
      </m:oMath>
      <w:r>
        <w:t xml:space="preserve"> </w:t>
      </w:r>
      <w:r>
        <w:t>与</w:t>
      </w:r>
      <w:r>
        <w:t xml:space="preserve"> Beverton–Holt </w:t>
      </w:r>
      <w:r>
        <w:t>方程中的参数非常不同。该种群</w:t>
      </w:r>
      <w:r>
        <w:t>-</w:t>
      </w:r>
      <w:r>
        <w:t>补充量曲线不会达到渐近线，而是在高种群水平时表现出补充量水平的下降</w:t>
      </w:r>
      <w:r>
        <w:t xml:space="preserve"> </w:t>
      </w:r>
      <w:hyperlink w:anchor="fig-5-12">
        <w:r>
          <w:rPr>
            <w:rStyle w:val="ad"/>
          </w:rPr>
          <w:t>图</w:t>
        </w:r>
        <w:r>
          <w:rPr>
            <w:rStyle w:val="ad"/>
          </w:rPr>
          <w:t> 5.11</w:t>
        </w:r>
      </w:hyperlink>
      <w:r>
        <w:t xml:space="preserve"> </w:t>
      </w:r>
      <w:r>
        <w:t>。</w:t>
      </w:r>
    </w:p>
    <w:p w:rsidR="003045B9" w:rsidRDefault="00E54A55">
      <w:pPr>
        <w:pStyle w:val="SourceCode"/>
      </w:pPr>
      <w:r>
        <w:rPr>
          <w:rStyle w:val="NormalTok"/>
        </w:rPr>
        <w:t xml:space="preserve"> </w:t>
      </w:r>
      <w:r>
        <w:rPr>
          <w:rStyle w:val="CommentTok"/>
        </w:rPr>
        <w:t xml:space="preserve">#plot the MQMF ricker function for Ricker recruitment  Fig 5.12  </w:t>
      </w:r>
      <w:r>
        <w:br/>
      </w:r>
      <w:r>
        <w:rPr>
          <w:rStyle w:val="NormalTok"/>
        </w:rPr>
        <w:t xml:space="preserve">B </w:t>
      </w:r>
      <w:r>
        <w:rPr>
          <w:rStyle w:val="OtherTok"/>
        </w:rPr>
        <w:t>&lt;-</w:t>
      </w:r>
      <w:r>
        <w:rPr>
          <w:rStyle w:val="NormalTok"/>
        </w:rPr>
        <w:t xml:space="preserve"> </w:t>
      </w:r>
      <w:r>
        <w:rPr>
          <w:rStyle w:val="DecValTok"/>
        </w:rPr>
        <w:t>1</w:t>
      </w:r>
      <w:r>
        <w:rPr>
          <w:rStyle w:val="SpecialCharTok"/>
        </w:rPr>
        <w:t>:</w:t>
      </w:r>
      <w:r>
        <w:rPr>
          <w:rStyle w:val="DecValTok"/>
        </w:rPr>
        <w:t>20000</w:t>
      </w:r>
      <w:r>
        <w:rPr>
          <w:rStyle w:val="NormalTok"/>
        </w:rPr>
        <w:t xml:space="preserve">  </w:t>
      </w:r>
      <w:r>
        <w:br/>
      </w:r>
      <w:r>
        <w:rPr>
          <w:rStyle w:val="NormalTok"/>
        </w:rPr>
        <w:t xml:space="preserve">rickb </w:t>
      </w:r>
      <w:r>
        <w:rPr>
          <w:rStyle w:val="OtherTok"/>
        </w:rPr>
        <w:t>&lt;-</w:t>
      </w:r>
      <w:r>
        <w:rPr>
          <w:rStyle w:val="NormalTok"/>
        </w:rPr>
        <w:t xml:space="preserve"> </w:t>
      </w:r>
      <w:r>
        <w:rPr>
          <w:rStyle w:val="FunctionTok"/>
        </w:rPr>
        <w:t>c</w:t>
      </w:r>
      <w:r>
        <w:rPr>
          <w:rStyle w:val="NormalTok"/>
        </w:rPr>
        <w:t>(</w:t>
      </w:r>
      <w:r>
        <w:rPr>
          <w:rStyle w:val="FloatTok"/>
        </w:rPr>
        <w:t>0.0002</w:t>
      </w:r>
      <w:r>
        <w:rPr>
          <w:rStyle w:val="NormalTok"/>
        </w:rPr>
        <w:t>,</w:t>
      </w:r>
      <w:r>
        <w:rPr>
          <w:rStyle w:val="FloatTok"/>
        </w:rPr>
        <w:t>0.0003</w:t>
      </w:r>
      <w:r>
        <w:rPr>
          <w:rStyle w:val="NormalTok"/>
        </w:rPr>
        <w:t>,</w:t>
      </w:r>
      <w:r>
        <w:rPr>
          <w:rStyle w:val="FloatTok"/>
        </w:rPr>
        <w:t>0.0004</w:t>
      </w:r>
      <w:r>
        <w:rPr>
          <w:rStyle w:val="NormalTok"/>
        </w:rPr>
        <w:t xml:space="preserve">) </w:t>
      </w:r>
      <w:r>
        <w:br/>
      </w:r>
      <w:r>
        <w:rPr>
          <w:rStyle w:val="FunctionTok"/>
        </w:rPr>
        <w:t>parset</w:t>
      </w:r>
      <w:r>
        <w:rPr>
          <w:rStyle w:val="NormalTok"/>
        </w:rPr>
        <w:t>()</w:t>
      </w:r>
      <w:r>
        <w:br/>
      </w:r>
      <w:r>
        <w:rPr>
          <w:rStyle w:val="FunctionTok"/>
        </w:rPr>
        <w:t>plot</w:t>
      </w:r>
      <w:r>
        <w:rPr>
          <w:rStyle w:val="NormalTok"/>
        </w:rPr>
        <w:t>(B,</w:t>
      </w:r>
      <w:r>
        <w:rPr>
          <w:rStyle w:val="FunctionTok"/>
        </w:rPr>
        <w:t>ricker</w:t>
      </w:r>
      <w:r>
        <w:rPr>
          <w:rStyle w:val="NormalTok"/>
        </w:rPr>
        <w:t>(</w:t>
      </w:r>
      <w:r>
        <w:rPr>
          <w:rStyle w:val="FunctionTok"/>
        </w:rPr>
        <w:t>c</w:t>
      </w:r>
      <w:r>
        <w:rPr>
          <w:rStyle w:val="NormalTok"/>
        </w:rPr>
        <w:t>(</w:t>
      </w:r>
      <w:r>
        <w:rPr>
          <w:rStyle w:val="DecValTok"/>
        </w:rPr>
        <w:t>10</w:t>
      </w:r>
      <w:r>
        <w:rPr>
          <w:rStyle w:val="NormalTok"/>
        </w:rPr>
        <w:t>,rickb[</w:t>
      </w:r>
      <w:r>
        <w:rPr>
          <w:rStyle w:val="DecValTok"/>
        </w:rPr>
        <w:t>1</w:t>
      </w:r>
      <w:r>
        <w:rPr>
          <w:rStyle w:val="NormalTok"/>
        </w:rPr>
        <w:t>]),B),</w:t>
      </w:r>
      <w:r>
        <w:rPr>
          <w:rStyle w:val="AttributeTok"/>
        </w:rPr>
        <w:t>type=</w:t>
      </w:r>
      <w:r>
        <w:rPr>
          <w:rStyle w:val="StringTok"/>
        </w:rPr>
        <w:t>"l"</w:t>
      </w:r>
      <w:r>
        <w:rPr>
          <w:rStyle w:val="NormalTok"/>
        </w:rPr>
        <w:t>,</w:t>
      </w:r>
      <w:r>
        <w:rPr>
          <w:rStyle w:val="AttributeTok"/>
        </w:rPr>
        <w:t>xlab=</w:t>
      </w:r>
      <w:r>
        <w:rPr>
          <w:rStyle w:val="StringTok"/>
        </w:rPr>
        <w:t>"Spawning Biomass"</w:t>
      </w:r>
      <w:r>
        <w:rPr>
          <w:rStyle w:val="NormalTok"/>
        </w:rPr>
        <w:t xml:space="preserve">,  </w:t>
      </w:r>
      <w:r>
        <w:br/>
      </w:r>
      <w:r>
        <w:rPr>
          <w:rStyle w:val="NormalTok"/>
        </w:rPr>
        <w:t xml:space="preserve">               </w:t>
      </w:r>
      <w:r>
        <w:rPr>
          <w:rStyle w:val="AttributeTok"/>
        </w:rPr>
        <w:t>ylab=</w:t>
      </w:r>
      <w:r>
        <w:rPr>
          <w:rStyle w:val="StringTok"/>
        </w:rPr>
        <w:t>"Recruitment"</w:t>
      </w:r>
      <w:r>
        <w:rPr>
          <w:rStyle w:val="NormalTok"/>
        </w:rPr>
        <w:t xml:space="preserve">)  </w:t>
      </w:r>
      <w:r>
        <w:br/>
      </w:r>
      <w:r>
        <w:rPr>
          <w:rStyle w:val="ControlFlowTok"/>
        </w:rPr>
        <w:t>for</w:t>
      </w:r>
      <w:r>
        <w:rPr>
          <w:rStyle w:val="NormalTok"/>
        </w:rPr>
        <w:t xml:space="preserve"> (i </w:t>
      </w:r>
      <w:r>
        <w:rPr>
          <w:rStyle w:val="ControlFlowTok"/>
        </w:rPr>
        <w:t>in</w:t>
      </w:r>
      <w:r>
        <w:rPr>
          <w:rStyle w:val="NormalTok"/>
        </w:rPr>
        <w:t xml:space="preserve"> </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FunctionTok"/>
        </w:rPr>
        <w:t>lines</w:t>
      </w:r>
      <w:r>
        <w:rPr>
          <w:rStyle w:val="NormalTok"/>
        </w:rPr>
        <w:t>(B,</w:t>
      </w:r>
      <w:r>
        <w:rPr>
          <w:rStyle w:val="FunctionTok"/>
        </w:rPr>
        <w:t>ricker</w:t>
      </w:r>
      <w:r>
        <w:rPr>
          <w:rStyle w:val="NormalTok"/>
        </w:rPr>
        <w:t>(</w:t>
      </w:r>
      <w:r>
        <w:rPr>
          <w:rStyle w:val="FunctionTok"/>
        </w:rPr>
        <w:t>c</w:t>
      </w:r>
      <w:r>
        <w:rPr>
          <w:rStyle w:val="NormalTok"/>
        </w:rPr>
        <w:t>(</w:t>
      </w:r>
      <w:r>
        <w:rPr>
          <w:rStyle w:val="DecValTok"/>
        </w:rPr>
        <w:t>10</w:t>
      </w:r>
      <w:r>
        <w:rPr>
          <w:rStyle w:val="NormalTok"/>
        </w:rPr>
        <w:t>,rickb[i]),B),</w:t>
      </w:r>
      <w:r>
        <w:rPr>
          <w:rStyle w:val="AttributeTok"/>
        </w:rPr>
        <w:t>lwd=</w:t>
      </w:r>
      <w:r>
        <w:rPr>
          <w:rStyle w:val="DecValTok"/>
        </w:rPr>
        <w:t>2</w:t>
      </w:r>
      <w:r>
        <w:rPr>
          <w:rStyle w:val="NormalTok"/>
        </w:rPr>
        <w:t>,</w:t>
      </w:r>
      <w:r>
        <w:rPr>
          <w:rStyle w:val="AttributeTok"/>
        </w:rPr>
        <w:t>col=</w:t>
      </w:r>
      <w:r>
        <w:rPr>
          <w:rStyle w:val="NormalTok"/>
        </w:rPr>
        <w:t>i,</w:t>
      </w:r>
      <w:r>
        <w:rPr>
          <w:rStyle w:val="AttributeTok"/>
        </w:rPr>
        <w:t>lty=</w:t>
      </w:r>
      <w:r>
        <w:rPr>
          <w:rStyle w:val="NormalTok"/>
        </w:rPr>
        <w:t xml:space="preserve">i)  </w:t>
      </w:r>
      <w:r>
        <w:br/>
      </w:r>
      <w:r>
        <w:rPr>
          <w:rStyle w:val="FunctionTok"/>
        </w:rPr>
        <w:t>legend</w:t>
      </w:r>
      <w:r>
        <w:rPr>
          <w:rStyle w:val="NormalTok"/>
        </w:rPr>
        <w:t>(</w:t>
      </w:r>
      <w:r>
        <w:rPr>
          <w:rStyle w:val="StringTok"/>
        </w:rPr>
        <w:t>"topright"</w:t>
      </w:r>
      <w:r>
        <w:rPr>
          <w:rStyle w:val="NormalTok"/>
        </w:rPr>
        <w:t>,</w:t>
      </w:r>
      <w:r>
        <w:rPr>
          <w:rStyle w:val="AttributeTok"/>
        </w:rPr>
        <w:t>legend=</w:t>
      </w:r>
      <w:r>
        <w:rPr>
          <w:rStyle w:val="NormalTok"/>
        </w:rPr>
        <w:t>rickb,</w:t>
      </w:r>
      <w:r>
        <w:rPr>
          <w:rStyle w:val="AttributeTok"/>
        </w:rPr>
        <w:t>col=</w:t>
      </w:r>
      <w:r>
        <w:rPr>
          <w:rStyle w:val="DecValTok"/>
        </w:rPr>
        <w:t>1</w:t>
      </w:r>
      <w:r>
        <w:rPr>
          <w:rStyle w:val="SpecialCharTok"/>
        </w:rPr>
        <w:t>:</w:t>
      </w:r>
      <w:r>
        <w:rPr>
          <w:rStyle w:val="DecValTok"/>
        </w:rPr>
        <w:t>3</w:t>
      </w:r>
      <w:r>
        <w:rPr>
          <w:rStyle w:val="NormalTok"/>
        </w:rPr>
        <w:t>,</w:t>
      </w:r>
      <w:r>
        <w:rPr>
          <w:rStyle w:val="AttributeTok"/>
        </w:rPr>
        <w:t>lty=</w:t>
      </w:r>
      <w:r>
        <w:rPr>
          <w:rStyle w:val="DecValTok"/>
        </w:rPr>
        <w:t>1</w:t>
      </w:r>
      <w:r>
        <w:rPr>
          <w:rStyle w:val="SpecialCharTok"/>
        </w:rPr>
        <w:t>:</w:t>
      </w:r>
      <w:r>
        <w:rPr>
          <w:rStyle w:val="DecValTok"/>
        </w:rPr>
        <w:t>3</w:t>
      </w:r>
      <w:r>
        <w:rPr>
          <w:rStyle w:val="NormalTok"/>
        </w:rPr>
        <w:t>,</w:t>
      </w:r>
      <w:r>
        <w:rPr>
          <w:rStyle w:val="AttributeTok"/>
        </w:rPr>
        <w:t>bty=</w:t>
      </w:r>
      <w:r>
        <w:rPr>
          <w:rStyle w:val="StringTok"/>
        </w:rPr>
        <w:t>"n"</w:t>
      </w:r>
      <w:r>
        <w:rPr>
          <w:rStyle w:val="NormalTok"/>
        </w:rPr>
        <w:t>,</w:t>
      </w:r>
      <w:r>
        <w:rPr>
          <w:rStyle w:val="AttributeTok"/>
        </w:rPr>
        <w:t>lwd=</w:t>
      </w:r>
      <w:r>
        <w:rPr>
          <w:rStyle w:val="DecValTok"/>
        </w:rPr>
        <w:t>2</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383" w:name="fig-5-12"/>
            <w:r>
              <w:rPr>
                <w:noProof/>
                <w:lang w:eastAsia="zh-CN"/>
              </w:rPr>
              <w:lastRenderedPageBreak/>
              <w:drawing>
                <wp:inline distT="0" distB="0" distL="0" distR="0">
                  <wp:extent cx="4620126" cy="3696101"/>
                  <wp:effectExtent l="0" t="0" r="0" b="0"/>
                  <wp:docPr id="435" name="Picture"/>
                  <wp:cNvGraphicFramePr/>
                  <a:graphic xmlns:a="http://schemas.openxmlformats.org/drawingml/2006/main">
                    <a:graphicData uri="http://schemas.openxmlformats.org/drawingml/2006/picture">
                      <pic:pic xmlns:pic="http://schemas.openxmlformats.org/drawingml/2006/picture">
                        <pic:nvPicPr>
                          <pic:cNvPr id="436" name="Picture" descr="05-staticModel_files/figure-docx/fig-5-12-1.png"/>
                          <pic:cNvPicPr>
                            <a:picLocks noChangeAspect="1" noChangeArrowheads="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5.11: </w:t>
            </w:r>
            <w:r>
              <w:t>两条具有相同常数</w:t>
            </w:r>
            <w:r>
              <w:t xml:space="preserve"> </w:t>
            </w:r>
            <m:oMath>
              <m:r>
                <w:rPr>
                  <w:rFonts w:ascii="Cambria Math" w:hAnsi="Cambria Math"/>
                </w:rPr>
                <m:t>a</m:t>
              </m:r>
              <m:r>
                <w:rPr>
                  <w:rFonts w:ascii="Cambria Math" w:hAnsi="Cambria Math"/>
                </w:rPr>
                <m:t>=</m:t>
              </m:r>
              <m:r>
                <w:rPr>
                  <w:rFonts w:ascii="Cambria Math" w:hAnsi="Cambria Math"/>
                </w:rPr>
                <m:t>10</m:t>
              </m:r>
            </m:oMath>
            <w:r>
              <w:t xml:space="preserve"> </w:t>
            </w:r>
            <w:r>
              <w:t>但具有不同</w:t>
            </w:r>
            <w:r>
              <w:t xml:space="preserve"> </w:t>
            </w:r>
            <m:oMath>
              <m:r>
                <w:rPr>
                  <w:rFonts w:ascii="Cambria Math" w:hAnsi="Cambria Math"/>
                </w:rPr>
                <m:t>b</m:t>
              </m:r>
            </m:oMath>
            <w:r>
              <w:t xml:space="preserve"> </w:t>
            </w:r>
            <w:r>
              <w:t>值的</w:t>
            </w:r>
            <w:r>
              <w:t xml:space="preserve"> Ricker </w:t>
            </w:r>
            <w:r>
              <w:t>种群补充量曲线。请注意，</w:t>
            </w:r>
            <w:r>
              <w:t xml:space="preserve"> </w:t>
            </w:r>
            <m:oMath>
              <m:r>
                <w:rPr>
                  <w:rFonts w:ascii="Cambria Math" w:hAnsi="Cambria Math"/>
                </w:rPr>
                <m:t>b</m:t>
              </m:r>
            </m:oMath>
            <w:r>
              <w:t xml:space="preserve"> </w:t>
            </w:r>
            <w:r>
              <w:t>值主要影响补充量随生物量增加而下降的水平，对初始陡峭程度影响较小。</w:t>
            </w:r>
          </w:p>
        </w:tc>
        <w:bookmarkEnd w:id="383"/>
      </w:tr>
    </w:tbl>
    <w:p w:rsidR="003045B9" w:rsidRDefault="00E54A55">
      <w:pPr>
        <w:pStyle w:val="a0"/>
      </w:pPr>
      <w:r>
        <w:t>补充量随着繁殖生物量增加而下降背后的理念是，这与某些群体对其他群体的竞争或捕食效应（同类相食）有关。已经提出了各种机制，包括成鱼捕食幼鱼、疾病在密度依赖性传播、繁殖成鱼对彼此产卵场的损害（主要发生在像鲑鱼这样的鱼类生活的河流中），以及最终密度依赖性生长与大小依赖性捕食相结合。这些机制中的每一种都可以导致对</w:t>
      </w:r>
      <w:r>
        <w:t xml:space="preserve"> Ricker </w:t>
      </w:r>
      <w:r>
        <w:t>曲线参数的不同解释。</w:t>
      </w:r>
    </w:p>
    <w:p w:rsidR="003045B9" w:rsidRDefault="00E54A55">
      <w:pPr>
        <w:pStyle w:val="a0"/>
      </w:pPr>
      <w:r>
        <w:t>再次，方程是否应该被解释为对可观察世界的说明，而不仅仅是平均补充量的便利经验描述，这一点变得重要。此外，尽管参数当然可以被赋予现实世界的解释，但方程仍然倾向于过于简单，</w:t>
      </w:r>
      <w:r>
        <w:t>最好被视为对事件的说明，而不是经验描述（</w:t>
      </w:r>
      <w:r>
        <w:t>Punt and Cope, 2019</w:t>
      </w:r>
      <w:r>
        <w:t>）。</w:t>
      </w:r>
    </w:p>
    <w:p w:rsidR="003045B9" w:rsidRDefault="00E54A55">
      <w:pPr>
        <w:pStyle w:val="3"/>
      </w:pPr>
      <w:bookmarkStart w:id="384" w:name="deriso-的通用模型"/>
      <w:bookmarkStart w:id="385" w:name="_Toc205277914"/>
      <w:bookmarkEnd w:id="380"/>
      <w:r>
        <w:t xml:space="preserve">5.7.6 Deriso </w:t>
      </w:r>
      <w:r>
        <w:t>的通用模型</w:t>
      </w:r>
      <w:bookmarkEnd w:id="385"/>
    </w:p>
    <w:p w:rsidR="003045B9" w:rsidRDefault="00E54A55">
      <w:pPr>
        <w:pStyle w:val="FirstParagraph"/>
      </w:pPr>
      <w:r>
        <w:t xml:space="preserve">Deriso (1980) </w:t>
      </w:r>
      <w:r>
        <w:t>提出了一个通用方程，其中</w:t>
      </w:r>
      <w:r>
        <w:t xml:space="preserve"> Beverton–Holt </w:t>
      </w:r>
      <w:r>
        <w:t>和</w:t>
      </w:r>
      <w:r>
        <w:t xml:space="preserve"> Ricker </w:t>
      </w:r>
      <w:r>
        <w:t>种群补充曲线是它的特例。</w:t>
      </w:r>
      <w:r>
        <w:t xml:space="preserve">Schnute (1985) </w:t>
      </w:r>
      <w:r>
        <w:t>重新构建了</w:t>
      </w:r>
      <w:r>
        <w:t xml:space="preserve"> Deriso </w:t>
      </w:r>
      <w:r>
        <w:t>的方程，产生了一个更加灵活的版本，具有更高的灵活性：</w:t>
      </w:r>
    </w:p>
    <w:bookmarkStart w:id="386" w:name="eq-5_18"/>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y</m:t>
              </m:r>
            </m:sub>
          </m:sSub>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rPr>
                <m:t>S</m:t>
              </m:r>
            </m:e>
            <m:sub>
              <m:r>
                <w:rPr>
                  <w:rFonts w:ascii="Cambria Math" w:hAnsi="Cambria Math"/>
                </w:rPr>
                <m:t>y</m:t>
              </m:r>
            </m:sub>
          </m:sSub>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βγ</m:t>
                  </m:r>
                  <m:sSub>
                    <m:sSubPr>
                      <m:ctrlPr>
                        <w:rPr>
                          <w:rFonts w:ascii="Cambria Math" w:hAnsi="Cambria Math"/>
                        </w:rPr>
                      </m:ctrlPr>
                    </m:sSubPr>
                    <m:e>
                      <m:r>
                        <w:rPr>
                          <w:rFonts w:ascii="Cambria Math" w:hAnsi="Cambria Math"/>
                        </w:rPr>
                        <m:t>S</m:t>
                      </m:r>
                    </m:e>
                    <m:sub>
                      <m:r>
                        <w:rPr>
                          <w:rFonts w:ascii="Cambria Math" w:hAnsi="Cambria Math"/>
                        </w:rPr>
                        <m:t>y</m:t>
                      </m:r>
                    </m:sub>
                  </m:sSub>
                </m:e>
              </m:d>
            </m:e>
            <m:sup>
              <m:r>
                <w:rPr>
                  <w:rFonts w:ascii="Cambria Math" w:hAnsi="Cambria Math"/>
                </w:rPr>
                <m:t>1</m:t>
              </m:r>
              <m:r>
                <m:rPr>
                  <m:sty m:val="p"/>
                </m:rPr>
                <w:rPr>
                  <w:rFonts w:ascii="Cambria Math" w:hAnsi="Cambria Math"/>
                </w:rPr>
                <m:t>/</m:t>
              </m:r>
              <m:r>
                <w:rPr>
                  <w:rFonts w:ascii="Cambria Math" w:hAnsi="Cambria Math"/>
                </w:rPr>
                <m:t>γ</m:t>
              </m:r>
            </m:sup>
          </m:sSup>
          <m:r>
            <w:rPr>
              <w:rFonts w:ascii="Cambria Math" w:hAnsi="Cambria Math"/>
            </w:rPr>
            <m:t>  </m:t>
          </m:r>
          <m:d>
            <m:dPr>
              <m:ctrlPr>
                <w:rPr>
                  <w:rFonts w:ascii="Cambria Math" w:hAnsi="Cambria Math"/>
                </w:rPr>
              </m:ctrlPr>
            </m:dPr>
            <m:e>
              <m:r>
                <w:rPr>
                  <w:rFonts w:ascii="Cambria Math" w:hAnsi="Cambria Math"/>
                </w:rPr>
                <m:t>5.18</m:t>
              </m:r>
            </m:e>
          </m:d>
        </m:oMath>
      </m:oMathPara>
      <w:bookmarkEnd w:id="386"/>
    </w:p>
    <w:p w:rsidR="003045B9" w:rsidRDefault="00E54A55">
      <w:pPr>
        <w:pStyle w:val="FirstParagraph"/>
      </w:pPr>
      <w:r>
        <w:lastRenderedPageBreak/>
        <w:t>在这个</w:t>
      </w:r>
      <w:r>
        <w:t xml:space="preserve"> Schnute (1985) </w:t>
      </w:r>
      <w:r>
        <w:t>通用情况下有三个参数</w:t>
      </w:r>
      <w:r>
        <w:t xml:space="preserve"> </w:t>
      </w:r>
      <m:oMath>
        <m:r>
          <w:rPr>
            <w:rFonts w:ascii="Cambria Math" w:hAnsi="Cambria Math"/>
          </w:rPr>
          <m:t>α</m:t>
        </m:r>
      </m:oMath>
      <w:r>
        <w:t xml:space="preserve"> </w:t>
      </w:r>
      <w:r>
        <w:t>、</w:t>
      </w:r>
      <w:r>
        <w:t xml:space="preserve"> </w:t>
      </w:r>
      <m:oMath>
        <m:r>
          <w:rPr>
            <w:rFonts w:ascii="Cambria Math" w:hAnsi="Cambria Math"/>
          </w:rPr>
          <m:t>β</m:t>
        </m:r>
      </m:oMath>
      <w:r>
        <w:t xml:space="preserve"> </w:t>
      </w:r>
      <w:r>
        <w:t>和</w:t>
      </w:r>
      <w:r>
        <w:t xml:space="preserve"> </w:t>
      </w:r>
      <m:oMath>
        <m:r>
          <w:rPr>
            <w:rFonts w:ascii="Cambria Math" w:hAnsi="Cambria Math"/>
          </w:rPr>
          <m:t>γ</m:t>
        </m:r>
      </m:oMath>
      <w:r>
        <w:t>，前两个</w:t>
      </w:r>
      <w:r>
        <w:t>参数应始终为正，但</w:t>
      </w:r>
      <w:r>
        <w:t xml:space="preserve"> </w:t>
      </w:r>
      <m:oMath>
        <m:r>
          <w:rPr>
            <w:rFonts w:ascii="Cambria Math" w:hAnsi="Cambria Math"/>
          </w:rPr>
          <m:t>γ</m:t>
        </m:r>
      </m:oMath>
      <w:r>
        <w:t xml:space="preserve"> </w:t>
      </w:r>
      <w:r>
        <w:t>可以为正或负。通过修改</w:t>
      </w:r>
      <w:r>
        <w:t xml:space="preserve"> </w:t>
      </w:r>
      <m:oMath>
        <m:r>
          <w:rPr>
            <w:rFonts w:ascii="Cambria Math" w:hAnsi="Cambria Math"/>
          </w:rPr>
          <m:t>γ</m:t>
        </m:r>
      </m:oMath>
      <w:r>
        <w:t xml:space="preserve"> </w:t>
      </w:r>
      <w:r>
        <w:t>值，会出现不同的特例</w:t>
      </w:r>
      <w:r>
        <w:t xml:space="preserve"> </w:t>
      </w:r>
      <w:hyperlink w:anchor="fig-5-13">
        <w:r>
          <w:rPr>
            <w:rStyle w:val="ad"/>
          </w:rPr>
          <w:t>图</w:t>
        </w:r>
        <w:r>
          <w:rPr>
            <w:rStyle w:val="ad"/>
          </w:rPr>
          <w:t> 5.12</w:t>
        </w:r>
      </w:hyperlink>
      <w:r>
        <w:t xml:space="preserve"> </w:t>
      </w:r>
      <w:r>
        <w:t>：</w:t>
      </w:r>
    </w:p>
    <w:bookmarkStart w:id="387" w:name="eq-5_19"/>
    <w:p w:rsidR="003045B9" w:rsidRDefault="00E54A55">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γ</m:t>
                </m:r>
                <m:r>
                  <m:rPr>
                    <m:sty m:val="p"/>
                  </m:rPr>
                  <w:rPr>
                    <w:rFonts w:ascii="Cambria Math" w:hAnsi="Cambria Math"/>
                  </w:rPr>
                  <m:t>=-∞</m:t>
                </m:r>
                <m:r>
                  <w:rPr>
                    <w:rFonts w:ascii="Cambria Math" w:hAnsi="Cambria Math"/>
                  </w:rPr>
                  <m:t> </m:t>
                </m:r>
              </m:e>
              <m:e>
                <m:sSub>
                  <m:sSubPr>
                    <m:ctrlPr>
                      <w:rPr>
                        <w:rFonts w:ascii="Cambria Math" w:hAnsi="Cambria Math"/>
                      </w:rPr>
                    </m:ctrlPr>
                  </m:sSubPr>
                  <m:e>
                    <m:r>
                      <w:rPr>
                        <w:rFonts w:ascii="Cambria Math" w:hAnsi="Cambria Math"/>
                      </w:rPr>
                      <m:t>R</m:t>
                    </m:r>
                  </m:e>
                  <m:sub>
                    <m:r>
                      <w:rPr>
                        <w:rFonts w:ascii="Cambria Math" w:hAnsi="Cambria Math"/>
                      </w:rPr>
                      <m:t>y</m:t>
                    </m:r>
                  </m:sub>
                </m:sSub>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rPr>
                      <m:t>B</m:t>
                    </m:r>
                  </m:e>
                  <m:sub>
                    <m:r>
                      <w:rPr>
                        <w:rFonts w:ascii="Cambria Math" w:hAnsi="Cambria Math"/>
                      </w:rPr>
                      <m:t>y</m:t>
                    </m:r>
                  </m:sub>
                </m:sSub>
              </m:e>
            </m:mr>
            <m:mr>
              <m:e>
                <m:r>
                  <w:rPr>
                    <w:rFonts w:ascii="Cambria Math" w:hAnsi="Cambria Math"/>
                  </w:rPr>
                  <m:t>γ</m:t>
                </m:r>
                <m:r>
                  <m:rPr>
                    <m:sty m:val="p"/>
                  </m:rPr>
                  <w:rPr>
                    <w:rFonts w:ascii="Cambria Math" w:hAnsi="Cambria Math"/>
                  </w:rPr>
                  <m:t>=-</m:t>
                </m:r>
                <m:r>
                  <w:rPr>
                    <w:rFonts w:ascii="Cambria Math" w:hAnsi="Cambria Math"/>
                  </w:rPr>
                  <m:t>1 </m:t>
                </m:r>
              </m:e>
              <m:e>
                <m:sSub>
                  <m:sSubPr>
                    <m:ctrlPr>
                      <w:rPr>
                        <w:rFonts w:ascii="Cambria Math" w:hAnsi="Cambria Math"/>
                      </w:rPr>
                    </m:ctrlPr>
                  </m:sSubPr>
                  <m:e>
                    <m:r>
                      <w:rPr>
                        <w:rFonts w:ascii="Cambria Math" w:hAnsi="Cambria Math"/>
                      </w:rPr>
                      <m:t>R</m:t>
                    </m:r>
                  </m:e>
                  <m:sub>
                    <m:r>
                      <w:rPr>
                        <w:rFonts w:ascii="Cambria Math" w:hAnsi="Cambria Math"/>
                      </w:rPr>
                      <m:t>y</m:t>
                    </m:r>
                  </m:sub>
                </m:sSub>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rPr>
                      <m:t>B</m:t>
                    </m:r>
                  </m:e>
                  <m:sub>
                    <m:r>
                      <w:rPr>
                        <w:rFonts w:ascii="Cambria Math" w:hAnsi="Cambria Math"/>
                      </w:rPr>
                      <m:t>y</m:t>
                    </m:r>
                  </m:sub>
                </m:sSub>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B</m:t>
                        </m:r>
                      </m:e>
                      <m:sub>
                        <m:r>
                          <w:rPr>
                            <w:rFonts w:ascii="Cambria Math" w:hAnsi="Cambria Math"/>
                          </w:rPr>
                          <m:t>y</m:t>
                        </m:r>
                      </m:sub>
                    </m:sSub>
                  </m:e>
                </m:d>
              </m:e>
            </m:mr>
            <m:mr>
              <m:e>
                <m:r>
                  <w:rPr>
                    <w:rFonts w:ascii="Cambria Math" w:hAnsi="Cambria Math"/>
                  </w:rPr>
                  <m:t>γ</m:t>
                </m:r>
                <m:r>
                  <m:rPr>
                    <m:sty m:val="p"/>
                  </m:rPr>
                  <w:rPr>
                    <w:rFonts w:ascii="Cambria Math" w:hAnsi="Cambria Math"/>
                  </w:rPr>
                  <m:t>→</m:t>
                </m:r>
                <m:r>
                  <w:rPr>
                    <w:rFonts w:ascii="Cambria Math" w:hAnsi="Cambria Math"/>
                  </w:rPr>
                  <m:t>0 </m:t>
                </m:r>
              </m:e>
              <m:e>
                <m:sSub>
                  <m:sSubPr>
                    <m:ctrlPr>
                      <w:rPr>
                        <w:rFonts w:ascii="Cambria Math" w:hAnsi="Cambria Math"/>
                      </w:rPr>
                    </m:ctrlPr>
                  </m:sSubPr>
                  <m:e>
                    <m:r>
                      <w:rPr>
                        <w:rFonts w:ascii="Cambria Math" w:hAnsi="Cambria Math"/>
                      </w:rPr>
                      <m:t>R</m:t>
                    </m:r>
                  </m:e>
                  <m:sub>
                    <m:r>
                      <w:rPr>
                        <w:rFonts w:ascii="Cambria Math" w:hAnsi="Cambria Math"/>
                      </w:rPr>
                      <m:t>y</m:t>
                    </m:r>
                  </m:sub>
                </m:sSub>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rPr>
                      <m:t>B</m:t>
                    </m:r>
                  </m:e>
                  <m:sub>
                    <m:r>
                      <w:rPr>
                        <w:rFonts w:ascii="Cambria Math" w:hAnsi="Cambria Math"/>
                      </w:rPr>
                      <m:t>y</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B</m:t>
                        </m:r>
                      </m:e>
                      <m:sub>
                        <m:r>
                          <w:rPr>
                            <w:rFonts w:ascii="Cambria Math" w:hAnsi="Cambria Math"/>
                          </w:rPr>
                          <m:t>y</m:t>
                        </m:r>
                      </m:sub>
                    </m:sSub>
                  </m:sup>
                </m:sSup>
              </m:e>
            </m:mr>
            <m:mr>
              <m:e>
                <m:r>
                  <w:rPr>
                    <w:rFonts w:ascii="Cambria Math" w:hAnsi="Cambria Math"/>
                  </w:rPr>
                  <m:t>γ</m:t>
                </m:r>
                <m:r>
                  <m:rPr>
                    <m:sty m:val="p"/>
                  </m:rPr>
                  <w:rPr>
                    <w:rFonts w:ascii="Cambria Math" w:hAnsi="Cambria Math"/>
                  </w:rPr>
                  <m:t>=</m:t>
                </m:r>
                <m:r>
                  <w:rPr>
                    <w:rFonts w:ascii="Cambria Math" w:hAnsi="Cambria Math"/>
                  </w:rPr>
                  <m:t>1 </m:t>
                </m:r>
              </m:e>
              <m:e>
                <m:sSub>
                  <m:sSubPr>
                    <m:ctrlPr>
                      <w:rPr>
                        <w:rFonts w:ascii="Cambria Math" w:hAnsi="Cambria Math"/>
                      </w:rPr>
                    </m:ctrlPr>
                  </m:sSubPr>
                  <m:e>
                    <m:r>
                      <w:rPr>
                        <w:rFonts w:ascii="Cambria Math" w:hAnsi="Cambria Math"/>
                      </w:rPr>
                      <m:t>R</m:t>
                    </m:r>
                  </m:e>
                  <m:sub>
                    <m:r>
                      <w:rPr>
                        <w:rFonts w:ascii="Cambria Math" w:hAnsi="Cambria Math"/>
                      </w:rPr>
                      <m:t>y</m:t>
                    </m:r>
                  </m:sub>
                </m:sSub>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rPr>
                      <m:t>B</m:t>
                    </m:r>
                  </m:e>
                  <m:sub>
                    <m:r>
                      <w:rPr>
                        <w:rFonts w:ascii="Cambria Math" w:hAnsi="Cambria Math"/>
                      </w:rPr>
                      <m:t>y</m:t>
                    </m:r>
                  </m:sub>
                </m:sSub>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B</m:t>
                        </m:r>
                      </m:e>
                      <m:sub>
                        <m:r>
                          <w:rPr>
                            <w:rFonts w:ascii="Cambria Math" w:hAnsi="Cambria Math"/>
                          </w:rPr>
                          <m:t>y</m:t>
                        </m:r>
                      </m:sub>
                    </m:sSub>
                  </m:e>
                </m:d>
              </m:e>
            </m:mr>
          </m:m>
          <m:r>
            <w:rPr>
              <w:rFonts w:ascii="Cambria Math" w:hAnsi="Cambria Math"/>
            </w:rPr>
            <m:t>  </m:t>
          </m:r>
          <m:d>
            <m:dPr>
              <m:ctrlPr>
                <w:rPr>
                  <w:rFonts w:ascii="Cambria Math" w:hAnsi="Cambria Math"/>
                </w:rPr>
              </m:ctrlPr>
            </m:dPr>
            <m:e>
              <m:r>
                <w:rPr>
                  <w:rFonts w:ascii="Cambria Math" w:hAnsi="Cambria Math"/>
                </w:rPr>
                <m:t>5.19</m:t>
              </m:r>
            </m:e>
          </m:d>
        </m:oMath>
      </m:oMathPara>
      <w:bookmarkEnd w:id="387"/>
    </w:p>
    <w:p w:rsidR="003045B9" w:rsidRDefault="00E54A55">
      <w:pPr>
        <w:pStyle w:val="FirstParagraph"/>
      </w:pPr>
      <w:r>
        <w:t>第三个情况中的箭头表示</w:t>
      </w:r>
      <w:r>
        <w:t>“</w:t>
      </w:r>
      <w:r>
        <w:t>趋近</w:t>
      </w:r>
      <w:r>
        <w:t>”</w:t>
      </w:r>
      <w:r>
        <w:t>，例如</w:t>
      </w:r>
      <w:r>
        <w:t xml:space="preserve"> </w:t>
      </w:r>
      <m:oMath>
        <m:r>
          <w:rPr>
            <w:rFonts w:ascii="Cambria Math" w:hAnsi="Cambria Math"/>
          </w:rPr>
          <m:t>γ</m:t>
        </m:r>
      </m:oMath>
      <w:r>
        <w:t xml:space="preserve"> </w:t>
      </w:r>
      <w:r>
        <w:t>趋近于零。第一个情况是密度无关的补充率常数，也可以通过设置</w:t>
      </w:r>
      <w:r>
        <w:t xml:space="preserve"> </w:t>
      </w:r>
      <m:oMath>
        <m:r>
          <w:rPr>
            <w:rFonts w:ascii="Cambria Math" w:hAnsi="Cambria Math"/>
          </w:rPr>
          <m:t>β</m:t>
        </m:r>
        <m:r>
          <m:rPr>
            <m:sty m:val="p"/>
          </m:rPr>
          <w:rPr>
            <w:rFonts w:ascii="Cambria Math" w:hAnsi="Cambria Math"/>
          </w:rPr>
          <m:t>=</m:t>
        </m:r>
        <m:r>
          <w:rPr>
            <w:rFonts w:ascii="Cambria Math" w:hAnsi="Cambria Math"/>
          </w:rPr>
          <m:t>0</m:t>
        </m:r>
      </m:oMath>
      <w:r>
        <w:t xml:space="preserve"> </w:t>
      </w:r>
      <w:r>
        <w:t>得到。接下来的三种情况分别对应于</w:t>
      </w:r>
      <w:r>
        <w:t xml:space="preserve"> Beverton–Holt (1957)</w:t>
      </w:r>
      <w:r>
        <w:t>、</w:t>
      </w:r>
      <w:r>
        <w:t xml:space="preserve">Ricker (1954, 1958) </w:t>
      </w:r>
      <w:r>
        <w:t>和</w:t>
      </w:r>
      <w:r>
        <w:t xml:space="preserve"> Schaefer (1954) </w:t>
      </w:r>
      <w:r>
        <w:t>的标准种群</w:t>
      </w:r>
      <w:r>
        <w:t>-</w:t>
      </w:r>
      <w:r>
        <w:t>补充量关系，这是一种逻辑斯蒂曲线的形式。当然，在每种情况下都需要小心选择</w:t>
      </w:r>
      <w:r>
        <w:t xml:space="preserve"> </w:t>
      </w:r>
      <m:oMath>
        <m:r>
          <w:rPr>
            <w:rFonts w:ascii="Cambria Math" w:hAnsi="Cambria Math"/>
          </w:rPr>
          <m:t>α</m:t>
        </m:r>
      </m:oMath>
      <w:r>
        <w:t xml:space="preserve"> </w:t>
      </w:r>
      <w:r>
        <w:t>和</w:t>
      </w:r>
      <w:r>
        <w:t xml:space="preserve"> </w:t>
      </w:r>
      <m:oMath>
        <m:r>
          <w:rPr>
            <w:rFonts w:ascii="Cambria Math" w:hAnsi="Cambria Math"/>
          </w:rPr>
          <m:t>β</m:t>
        </m:r>
      </m:oMath>
      <w:r>
        <w:t xml:space="preserve"> </w:t>
      </w:r>
      <w:r>
        <w:t>的适当值。</w:t>
      </w:r>
    </w:p>
    <w:p w:rsidR="003045B9" w:rsidRDefault="00E54A55">
      <w:pPr>
        <w:pStyle w:val="a0"/>
      </w:pPr>
      <w:r>
        <w:t xml:space="preserve">Deriso–Schnute </w:t>
      </w:r>
      <w:r>
        <w:t>模型存在一些数学上不稳定的特性，如果我们设</w:t>
      </w:r>
      <w:r>
        <w:t xml:space="preserve"> </w:t>
      </w:r>
      <m:oMath>
        <m:r>
          <w:rPr>
            <w:rFonts w:ascii="Cambria Math" w:hAnsi="Cambria Math"/>
          </w:rPr>
          <m:t>γ</m:t>
        </m:r>
        <m:r>
          <m:rPr>
            <m:sty m:val="p"/>
          </m:rPr>
          <w:rPr>
            <w:rFonts w:ascii="Cambria Math" w:hAnsi="Cambria Math"/>
          </w:rPr>
          <m:t>=</m:t>
        </m:r>
        <m:r>
          <w:rPr>
            <w:rFonts w:ascii="Cambria Math" w:hAnsi="Cambria Math"/>
          </w:rPr>
          <m:t>0</m:t>
        </m:r>
      </m:oMath>
      <w:r>
        <w:t xml:space="preserve"> </w:t>
      </w:r>
      <w:r>
        <w:t>，这一点应该很清楚。这会导致数学上的奇点（除以零）。参数限制应该始终为</w:t>
      </w:r>
      <w:r>
        <w:t xml:space="preserve"> </w:t>
      </w:r>
      <m:oMath>
        <m:r>
          <w:rPr>
            <w:rFonts w:ascii="Cambria Math" w:hAnsi="Cambria Math"/>
          </w:rPr>
          <m:t>γ</m:t>
        </m:r>
        <m:r>
          <m:rPr>
            <m:sty m:val="p"/>
          </m:rPr>
          <w:rPr>
            <w:rFonts w:ascii="Cambria Math" w:hAnsi="Cambria Math"/>
          </w:rPr>
          <m:t>→</m:t>
        </m:r>
        <m:r>
          <w:rPr>
            <w:rFonts w:ascii="Cambria Math" w:hAnsi="Cambria Math"/>
          </w:rPr>
          <m:t>0</m:t>
        </m:r>
      </m:oMath>
      <w:r>
        <w:t xml:space="preserve"> </w:t>
      </w:r>
      <w:r>
        <w:t>，无论是从负方向还是正方向。使用这个方程，有许多参数组合会产生不合理的种群补充关</w:t>
      </w:r>
      <w:r>
        <w:t>系。这个方程的主要价值在于展示不同曲线之间的关系，虽然人们不会在拟合模型中使用</w:t>
      </w:r>
      <w:r>
        <w:t xml:space="preserve"> Deriso-Schnute </w:t>
      </w:r>
      <w:r>
        <w:t>模型，但它可能在模拟模型中很有用。</w:t>
      </w:r>
    </w:p>
    <w:p w:rsidR="003045B9" w:rsidRDefault="00E54A55">
      <w:pPr>
        <w:pStyle w:val="SourceCode"/>
      </w:pPr>
      <w:r>
        <w:rPr>
          <w:rStyle w:val="NormalTok"/>
        </w:rPr>
        <w:t xml:space="preserve"> </w:t>
      </w:r>
      <w:r>
        <w:rPr>
          <w:rStyle w:val="CommentTok"/>
        </w:rPr>
        <w:t xml:space="preserve"># plot of three special cases from Deriso-Schnute curve  Fig. 5.13  </w:t>
      </w:r>
      <w:r>
        <w:br/>
      </w:r>
      <w:r>
        <w:rPr>
          <w:rStyle w:val="NormalTok"/>
        </w:rPr>
        <w:t xml:space="preserve">deriso </w:t>
      </w:r>
      <w:r>
        <w:rPr>
          <w:rStyle w:val="OtherTok"/>
        </w:rPr>
        <w:t>&lt;-</w:t>
      </w:r>
      <w:r>
        <w:rPr>
          <w:rStyle w:val="NormalTok"/>
        </w:rPr>
        <w:t xml:space="preserve"> </w:t>
      </w:r>
      <w:r>
        <w:rPr>
          <w:rStyle w:val="ControlFlowTok"/>
        </w:rPr>
        <w:t>function</w:t>
      </w:r>
      <w:r>
        <w:rPr>
          <w:rStyle w:val="NormalTok"/>
        </w:rPr>
        <w:t xml:space="preserve">(p,B) </w:t>
      </w:r>
      <w:r>
        <w:rPr>
          <w:rStyle w:val="FunctionTok"/>
        </w:rPr>
        <w:t>return</w:t>
      </w:r>
      <w:r>
        <w:rPr>
          <w:rStyle w:val="NormalTok"/>
        </w:rPr>
        <w:t>(p[</w:t>
      </w:r>
      <w:r>
        <w:rPr>
          <w:rStyle w:val="DecValTok"/>
        </w:rPr>
        <w:t>1</w:t>
      </w:r>
      <w:r>
        <w:rPr>
          <w:rStyle w:val="NormalTok"/>
        </w:rPr>
        <w:t xml:space="preserve">] </w:t>
      </w:r>
      <w:r>
        <w:rPr>
          <w:rStyle w:val="SpecialCharTok"/>
        </w:rPr>
        <w:t>*</w:t>
      </w:r>
      <w:r>
        <w:rPr>
          <w:rStyle w:val="NormalTok"/>
        </w:rPr>
        <w:t xml:space="preserve"> B </w:t>
      </w:r>
      <w:r>
        <w:rPr>
          <w:rStyle w:val="SpecialCharTok"/>
        </w:rPr>
        <w:t>*</w:t>
      </w:r>
      <w:r>
        <w:rPr>
          <w:rStyle w:val="NormalTok"/>
        </w:rPr>
        <w:t>(</w:t>
      </w:r>
      <w:r>
        <w:rPr>
          <w:rStyle w:val="DecValTok"/>
        </w:rPr>
        <w:t>1</w:t>
      </w:r>
      <w:r>
        <w:rPr>
          <w:rStyle w:val="NormalTok"/>
        </w:rPr>
        <w:t xml:space="preserve"> </w:t>
      </w:r>
      <w:r>
        <w:rPr>
          <w:rStyle w:val="SpecialCharTok"/>
        </w:rPr>
        <w:t>-</w:t>
      </w:r>
      <w:r>
        <w:rPr>
          <w:rStyle w:val="NormalTok"/>
        </w:rPr>
        <w:t xml:space="preserve"> p[</w:t>
      </w:r>
      <w:r>
        <w:rPr>
          <w:rStyle w:val="DecValTok"/>
        </w:rPr>
        <w:t>2</w:t>
      </w:r>
      <w:r>
        <w:rPr>
          <w:rStyle w:val="NormalTok"/>
        </w:rPr>
        <w:t>]</w:t>
      </w:r>
      <w:r>
        <w:rPr>
          <w:rStyle w:val="SpecialCharTok"/>
        </w:rPr>
        <w:t>*</w:t>
      </w:r>
      <w:r>
        <w:rPr>
          <w:rStyle w:val="NormalTok"/>
        </w:rPr>
        <w:t>p[</w:t>
      </w:r>
      <w:r>
        <w:rPr>
          <w:rStyle w:val="DecValTok"/>
        </w:rPr>
        <w:t>3</w:t>
      </w:r>
      <w:r>
        <w:rPr>
          <w:rStyle w:val="NormalTok"/>
        </w:rPr>
        <w:t>]</w:t>
      </w:r>
      <w:r>
        <w:rPr>
          <w:rStyle w:val="SpecialCharTok"/>
        </w:rPr>
        <w:t>*</w:t>
      </w:r>
      <w:r>
        <w:rPr>
          <w:rStyle w:val="NormalTok"/>
        </w:rPr>
        <w:t>B)</w:t>
      </w:r>
      <w:r>
        <w:rPr>
          <w:rStyle w:val="SpecialCharTok"/>
        </w:rPr>
        <w:t>^</w:t>
      </w:r>
      <w:r>
        <w:rPr>
          <w:rStyle w:val="NormalTok"/>
        </w:rPr>
        <w:t>(</w:t>
      </w:r>
      <w:r>
        <w:rPr>
          <w:rStyle w:val="DecValTok"/>
        </w:rPr>
        <w:t>1</w:t>
      </w:r>
      <w:r>
        <w:rPr>
          <w:rStyle w:val="SpecialCharTok"/>
        </w:rPr>
        <w:t>/</w:t>
      </w:r>
      <w:r>
        <w:rPr>
          <w:rStyle w:val="NormalTok"/>
        </w:rPr>
        <w:t>p[</w:t>
      </w:r>
      <w:r>
        <w:rPr>
          <w:rStyle w:val="DecValTok"/>
        </w:rPr>
        <w:t>3</w:t>
      </w:r>
      <w:r>
        <w:rPr>
          <w:rStyle w:val="NormalTok"/>
        </w:rPr>
        <w:t xml:space="preserve">]))  </w:t>
      </w:r>
      <w:r>
        <w:br/>
      </w:r>
      <w:r>
        <w:rPr>
          <w:rStyle w:val="NormalTok"/>
        </w:rPr>
        <w:t xml:space="preserve">B </w:t>
      </w:r>
      <w:r>
        <w:rPr>
          <w:rStyle w:val="OtherTok"/>
        </w:rPr>
        <w:t>&lt;-</w:t>
      </w:r>
      <w:r>
        <w:rPr>
          <w:rStyle w:val="NormalTok"/>
        </w:rPr>
        <w:t xml:space="preserve"> </w:t>
      </w:r>
      <w:r>
        <w:rPr>
          <w:rStyle w:val="DecValTok"/>
        </w:rPr>
        <w:t>1</w:t>
      </w:r>
      <w:r>
        <w:rPr>
          <w:rStyle w:val="SpecialCharTok"/>
        </w:rPr>
        <w:t>:</w:t>
      </w:r>
      <w:r>
        <w:rPr>
          <w:rStyle w:val="DecValTok"/>
        </w:rPr>
        <w:t>10000</w:t>
      </w:r>
      <w:r>
        <w:rPr>
          <w:rStyle w:val="NormalTok"/>
        </w:rPr>
        <w:t xml:space="preserve">  </w:t>
      </w:r>
      <w:r>
        <w:br/>
      </w:r>
      <w:r>
        <w:rPr>
          <w:rStyle w:val="FunctionTok"/>
        </w:rPr>
        <w:t>plot1</w:t>
      </w:r>
      <w:r>
        <w:rPr>
          <w:rStyle w:val="NormalTok"/>
        </w:rPr>
        <w:t>(B,</w:t>
      </w:r>
      <w:r>
        <w:rPr>
          <w:rStyle w:val="FunctionTok"/>
        </w:rPr>
        <w:t>deriso</w:t>
      </w:r>
      <w:r>
        <w:rPr>
          <w:rStyle w:val="NormalTok"/>
        </w:rPr>
        <w:t>(</w:t>
      </w:r>
      <w:r>
        <w:rPr>
          <w:rStyle w:val="FunctionTok"/>
        </w:rPr>
        <w:t>c</w:t>
      </w:r>
      <w:r>
        <w:rPr>
          <w:rStyle w:val="NormalTok"/>
        </w:rPr>
        <w:t>(</w:t>
      </w:r>
      <w:r>
        <w:rPr>
          <w:rStyle w:val="DecValTok"/>
        </w:rPr>
        <w:t>10</w:t>
      </w:r>
      <w:r>
        <w:rPr>
          <w:rStyle w:val="NormalTok"/>
        </w:rPr>
        <w:t>,</w:t>
      </w:r>
      <w:r>
        <w:rPr>
          <w:rStyle w:val="FloatTok"/>
        </w:rPr>
        <w:t>0.001</w:t>
      </w:r>
      <w:r>
        <w:rPr>
          <w:rStyle w:val="NormalTok"/>
        </w:rPr>
        <w:t>,</w:t>
      </w:r>
      <w:r>
        <w:rPr>
          <w:rStyle w:val="SpecialCharTok"/>
        </w:rPr>
        <w:t>-</w:t>
      </w:r>
      <w:r>
        <w:rPr>
          <w:rStyle w:val="DecValTok"/>
        </w:rPr>
        <w:t>1</w:t>
      </w:r>
      <w:r>
        <w:rPr>
          <w:rStyle w:val="NormalTok"/>
        </w:rPr>
        <w:t>),B),</w:t>
      </w:r>
      <w:r>
        <w:rPr>
          <w:rStyle w:val="AttributeTok"/>
        </w:rPr>
        <w:t>lwd=</w:t>
      </w:r>
      <w:r>
        <w:rPr>
          <w:rStyle w:val="DecValTok"/>
        </w:rPr>
        <w:t>2</w:t>
      </w:r>
      <w:r>
        <w:rPr>
          <w:rStyle w:val="NormalTok"/>
        </w:rPr>
        <w:t xml:space="preserve">,  </w:t>
      </w:r>
      <w:r>
        <w:br/>
      </w:r>
      <w:r>
        <w:rPr>
          <w:rStyle w:val="NormalTok"/>
        </w:rPr>
        <w:t xml:space="preserve">      </w:t>
      </w:r>
      <w:r>
        <w:rPr>
          <w:rStyle w:val="AttributeTok"/>
        </w:rPr>
        <w:t>xlab=</w:t>
      </w:r>
      <w:r>
        <w:rPr>
          <w:rStyle w:val="StringTok"/>
        </w:rPr>
        <w:t>"Spawning Biomass"</w:t>
      </w:r>
      <w:r>
        <w:rPr>
          <w:rStyle w:val="NormalTok"/>
        </w:rPr>
        <w:t>,</w:t>
      </w:r>
      <w:r>
        <w:rPr>
          <w:rStyle w:val="AttributeTok"/>
        </w:rPr>
        <w:t>ylab=</w:t>
      </w:r>
      <w:r>
        <w:rPr>
          <w:rStyle w:val="StringTok"/>
        </w:rPr>
        <w:t>"Recruitment"</w:t>
      </w:r>
      <w:r>
        <w:rPr>
          <w:rStyle w:val="NormalTok"/>
        </w:rPr>
        <w:t xml:space="preserve">)       </w:t>
      </w:r>
      <w:r>
        <w:rPr>
          <w:rStyle w:val="CommentTok"/>
        </w:rPr>
        <w:t xml:space="preserve"># BH  </w:t>
      </w:r>
      <w:r>
        <w:br/>
      </w:r>
      <w:r>
        <w:rPr>
          <w:rStyle w:val="FunctionTok"/>
        </w:rPr>
        <w:t>lines</w:t>
      </w:r>
      <w:r>
        <w:rPr>
          <w:rStyle w:val="NormalTok"/>
        </w:rPr>
        <w:t>(B,</w:t>
      </w:r>
      <w:r>
        <w:rPr>
          <w:rStyle w:val="FunctionTok"/>
        </w:rPr>
        <w:t>deriso</w:t>
      </w:r>
      <w:r>
        <w:rPr>
          <w:rStyle w:val="NormalTok"/>
        </w:rPr>
        <w:t>(</w:t>
      </w:r>
      <w:r>
        <w:rPr>
          <w:rStyle w:val="FunctionTok"/>
        </w:rPr>
        <w:t>c</w:t>
      </w:r>
      <w:r>
        <w:rPr>
          <w:rStyle w:val="NormalTok"/>
        </w:rPr>
        <w:t>(</w:t>
      </w:r>
      <w:r>
        <w:rPr>
          <w:rStyle w:val="DecValTok"/>
        </w:rPr>
        <w:t>10</w:t>
      </w:r>
      <w:r>
        <w:rPr>
          <w:rStyle w:val="NormalTok"/>
        </w:rPr>
        <w:t>,</w:t>
      </w:r>
      <w:r>
        <w:rPr>
          <w:rStyle w:val="FloatTok"/>
        </w:rPr>
        <w:t>0.0004</w:t>
      </w:r>
      <w:r>
        <w:rPr>
          <w:rStyle w:val="NormalTok"/>
        </w:rPr>
        <w:t>,</w:t>
      </w:r>
      <w:r>
        <w:rPr>
          <w:rStyle w:val="FloatTok"/>
        </w:rPr>
        <w:t>0.25</w:t>
      </w:r>
      <w:r>
        <w:rPr>
          <w:rStyle w:val="NormalTok"/>
        </w:rPr>
        <w:t>),B),</w:t>
      </w:r>
      <w:r>
        <w:rPr>
          <w:rStyle w:val="AttributeTok"/>
        </w:rPr>
        <w:t>lwd=</w:t>
      </w:r>
      <w:r>
        <w:rPr>
          <w:rStyle w:val="DecValTok"/>
        </w:rPr>
        <w:t>2</w:t>
      </w:r>
      <w:r>
        <w:rPr>
          <w:rStyle w:val="NormalTok"/>
        </w:rPr>
        <w:t>,</w:t>
      </w:r>
      <w:r>
        <w:rPr>
          <w:rStyle w:val="AttributeTok"/>
        </w:rPr>
        <w:t>col=</w:t>
      </w:r>
      <w:r>
        <w:rPr>
          <w:rStyle w:val="DecValTok"/>
        </w:rPr>
        <w:t>2</w:t>
      </w:r>
      <w:r>
        <w:rPr>
          <w:rStyle w:val="NormalTok"/>
        </w:rPr>
        <w:t>,</w:t>
      </w:r>
      <w:r>
        <w:rPr>
          <w:rStyle w:val="AttributeTok"/>
        </w:rPr>
        <w:t>lty=</w:t>
      </w:r>
      <w:r>
        <w:rPr>
          <w:rStyle w:val="DecValTok"/>
        </w:rPr>
        <w:t>2</w:t>
      </w:r>
      <w:r>
        <w:rPr>
          <w:rStyle w:val="NormalTok"/>
        </w:rPr>
        <w:t xml:space="preserve">)  </w:t>
      </w:r>
      <w:r>
        <w:rPr>
          <w:rStyle w:val="CommentTok"/>
        </w:rPr>
        <w:t xml:space="preserve"># DS  </w:t>
      </w:r>
      <w:r>
        <w:br/>
      </w:r>
      <w:r>
        <w:rPr>
          <w:rStyle w:val="FunctionTok"/>
        </w:rPr>
        <w:t>lines</w:t>
      </w:r>
      <w:r>
        <w:rPr>
          <w:rStyle w:val="NormalTok"/>
        </w:rPr>
        <w:t>(B,</w:t>
      </w:r>
      <w:r>
        <w:rPr>
          <w:rStyle w:val="FunctionTok"/>
        </w:rPr>
        <w:t>deriso</w:t>
      </w:r>
      <w:r>
        <w:rPr>
          <w:rStyle w:val="NormalTok"/>
        </w:rPr>
        <w:t>(</w:t>
      </w:r>
      <w:r>
        <w:rPr>
          <w:rStyle w:val="FunctionTok"/>
        </w:rPr>
        <w:t>c</w:t>
      </w:r>
      <w:r>
        <w:rPr>
          <w:rStyle w:val="NormalTok"/>
        </w:rPr>
        <w:t>(</w:t>
      </w:r>
      <w:r>
        <w:rPr>
          <w:rStyle w:val="DecValTok"/>
        </w:rPr>
        <w:t>10</w:t>
      </w:r>
      <w:r>
        <w:rPr>
          <w:rStyle w:val="NormalTok"/>
        </w:rPr>
        <w:t>,</w:t>
      </w:r>
      <w:r>
        <w:rPr>
          <w:rStyle w:val="FloatTok"/>
        </w:rPr>
        <w:t>0.0004</w:t>
      </w:r>
      <w:r>
        <w:rPr>
          <w:rStyle w:val="NormalTok"/>
        </w:rPr>
        <w:t>,</w:t>
      </w:r>
      <w:r>
        <w:rPr>
          <w:rStyle w:val="FloatTok"/>
        </w:rPr>
        <w:t>1e-06</w:t>
      </w:r>
      <w:r>
        <w:rPr>
          <w:rStyle w:val="NormalTok"/>
        </w:rPr>
        <w:t>),B),</w:t>
      </w:r>
      <w:r>
        <w:rPr>
          <w:rStyle w:val="AttributeTok"/>
        </w:rPr>
        <w:t>lwd=</w:t>
      </w:r>
      <w:r>
        <w:rPr>
          <w:rStyle w:val="DecValTok"/>
        </w:rPr>
        <w:t>2</w:t>
      </w:r>
      <w:r>
        <w:rPr>
          <w:rStyle w:val="NormalTok"/>
        </w:rPr>
        <w:t>,</w:t>
      </w:r>
      <w:r>
        <w:rPr>
          <w:rStyle w:val="AttributeTok"/>
        </w:rPr>
        <w:t>col=</w:t>
      </w:r>
      <w:r>
        <w:rPr>
          <w:rStyle w:val="DecValTok"/>
        </w:rPr>
        <w:t>3</w:t>
      </w:r>
      <w:r>
        <w:rPr>
          <w:rStyle w:val="NormalTok"/>
        </w:rPr>
        <w:t>,</w:t>
      </w:r>
      <w:r>
        <w:rPr>
          <w:rStyle w:val="AttributeTok"/>
        </w:rPr>
        <w:t>lty=</w:t>
      </w:r>
      <w:r>
        <w:rPr>
          <w:rStyle w:val="DecValTok"/>
        </w:rPr>
        <w:t>3</w:t>
      </w:r>
      <w:r>
        <w:rPr>
          <w:rStyle w:val="NormalTok"/>
        </w:rPr>
        <w:t xml:space="preserve">) </w:t>
      </w:r>
      <w:r>
        <w:rPr>
          <w:rStyle w:val="CommentTok"/>
        </w:rPr>
        <w:t xml:space="preserve"># Ricker  </w:t>
      </w:r>
      <w:r>
        <w:br/>
      </w:r>
      <w:r>
        <w:rPr>
          <w:rStyle w:val="FunctionTok"/>
        </w:rPr>
        <w:t>lines</w:t>
      </w:r>
      <w:r>
        <w:rPr>
          <w:rStyle w:val="NormalTok"/>
        </w:rPr>
        <w:t>(B,</w:t>
      </w:r>
      <w:r>
        <w:rPr>
          <w:rStyle w:val="FunctionTok"/>
        </w:rPr>
        <w:t>deriso</w:t>
      </w:r>
      <w:r>
        <w:rPr>
          <w:rStyle w:val="NormalTok"/>
        </w:rPr>
        <w:t>(</w:t>
      </w:r>
      <w:r>
        <w:rPr>
          <w:rStyle w:val="FunctionTok"/>
        </w:rPr>
        <w:t>c</w:t>
      </w:r>
      <w:r>
        <w:rPr>
          <w:rStyle w:val="NormalTok"/>
        </w:rPr>
        <w:t>(</w:t>
      </w:r>
      <w:r>
        <w:rPr>
          <w:rStyle w:val="DecValTok"/>
        </w:rPr>
        <w:t>10</w:t>
      </w:r>
      <w:r>
        <w:rPr>
          <w:rStyle w:val="NormalTok"/>
        </w:rPr>
        <w:t>,</w:t>
      </w:r>
      <w:r>
        <w:rPr>
          <w:rStyle w:val="FloatTok"/>
        </w:rPr>
        <w:t>0.0004</w:t>
      </w:r>
      <w:r>
        <w:rPr>
          <w:rStyle w:val="NormalTok"/>
        </w:rPr>
        <w:t>,</w:t>
      </w:r>
      <w:r>
        <w:rPr>
          <w:rStyle w:val="FloatTok"/>
        </w:rPr>
        <w:t>0.5</w:t>
      </w:r>
      <w:r>
        <w:rPr>
          <w:rStyle w:val="NormalTok"/>
        </w:rPr>
        <w:t>),B),</w:t>
      </w:r>
      <w:r>
        <w:rPr>
          <w:rStyle w:val="AttributeTok"/>
        </w:rPr>
        <w:t>lwd=</w:t>
      </w:r>
      <w:r>
        <w:rPr>
          <w:rStyle w:val="DecValTok"/>
        </w:rPr>
        <w:t>2</w:t>
      </w:r>
      <w:r>
        <w:rPr>
          <w:rStyle w:val="NormalTok"/>
        </w:rPr>
        <w:t>,</w:t>
      </w:r>
      <w:r>
        <w:rPr>
          <w:rStyle w:val="AttributeTok"/>
        </w:rPr>
        <w:t>col=</w:t>
      </w:r>
      <w:r>
        <w:rPr>
          <w:rStyle w:val="DecValTok"/>
        </w:rPr>
        <w:t>1</w:t>
      </w:r>
      <w:r>
        <w:rPr>
          <w:rStyle w:val="NormalTok"/>
        </w:rPr>
        <w:t>,</w:t>
      </w:r>
      <w:r>
        <w:rPr>
          <w:rStyle w:val="AttributeTok"/>
        </w:rPr>
        <w:t>lty=</w:t>
      </w:r>
      <w:r>
        <w:rPr>
          <w:rStyle w:val="DecValTok"/>
        </w:rPr>
        <w:t>3</w:t>
      </w:r>
      <w:r>
        <w:rPr>
          <w:rStyle w:val="NormalTok"/>
        </w:rPr>
        <w:t xml:space="preserve">)   </w:t>
      </w:r>
      <w:r>
        <w:rPr>
          <w:rStyle w:val="CommentTok"/>
        </w:rPr>
        <w:t xml:space="preserve"># odd line  </w:t>
      </w:r>
      <w:r>
        <w:br/>
      </w:r>
      <w:r>
        <w:rPr>
          <w:rStyle w:val="FunctionTok"/>
        </w:rPr>
        <w:t>legend</w:t>
      </w:r>
      <w:r>
        <w:rPr>
          <w:rStyle w:val="NormalTok"/>
        </w:rPr>
        <w:t>(</w:t>
      </w:r>
      <w:r>
        <w:rPr>
          <w:rStyle w:val="AttributeTok"/>
        </w:rPr>
        <w:t>x=</w:t>
      </w:r>
      <w:r>
        <w:rPr>
          <w:rStyle w:val="DecValTok"/>
        </w:rPr>
        <w:t>7000</w:t>
      </w:r>
      <w:r>
        <w:rPr>
          <w:rStyle w:val="NormalTok"/>
        </w:rPr>
        <w:t>,</w:t>
      </w:r>
      <w:r>
        <w:rPr>
          <w:rStyle w:val="AttributeTok"/>
        </w:rPr>
        <w:t>y=</w:t>
      </w:r>
      <w:r>
        <w:rPr>
          <w:rStyle w:val="DecValTok"/>
        </w:rPr>
        <w:t>8500</w:t>
      </w:r>
      <w:r>
        <w:rPr>
          <w:rStyle w:val="NormalTok"/>
        </w:rPr>
        <w:t>,</w:t>
      </w:r>
      <w:r>
        <w:rPr>
          <w:rStyle w:val="AttributeTok"/>
        </w:rPr>
        <w:t>legend=</w:t>
      </w:r>
      <w:r>
        <w:rPr>
          <w:rStyle w:val="FunctionTok"/>
        </w:rPr>
        <w:t>c</w:t>
      </w:r>
      <w:r>
        <w:rPr>
          <w:rStyle w:val="NormalTok"/>
        </w:rPr>
        <w:t>(</w:t>
      </w:r>
      <w:r>
        <w:rPr>
          <w:rStyle w:val="StringTok"/>
        </w:rPr>
        <w:t>"BH"</w:t>
      </w:r>
      <w:r>
        <w:rPr>
          <w:rStyle w:val="NormalTok"/>
        </w:rPr>
        <w:t>,</w:t>
      </w:r>
      <w:r>
        <w:rPr>
          <w:rStyle w:val="StringTok"/>
        </w:rPr>
        <w:t>"DS"</w:t>
      </w:r>
      <w:r>
        <w:rPr>
          <w:rStyle w:val="NormalTok"/>
        </w:rPr>
        <w:t>,</w:t>
      </w:r>
      <w:r>
        <w:rPr>
          <w:rStyle w:val="StringTok"/>
        </w:rPr>
        <w:t>"Ricker"</w:t>
      </w:r>
      <w:r>
        <w:rPr>
          <w:rStyle w:val="NormalTok"/>
        </w:rPr>
        <w:t>,</w:t>
      </w:r>
      <w:r>
        <w:rPr>
          <w:rStyle w:val="StringTok"/>
        </w:rPr>
        <w:t>"odd line"</w:t>
      </w:r>
      <w:r>
        <w:rPr>
          <w:rStyle w:val="NormalTok"/>
        </w:rPr>
        <w:t xml:space="preserve">),  </w:t>
      </w:r>
      <w:r>
        <w:br/>
      </w:r>
      <w:r>
        <w:rPr>
          <w:rStyle w:val="NormalTok"/>
        </w:rPr>
        <w:t xml:space="preserve">       </w:t>
      </w:r>
      <w:r>
        <w:rPr>
          <w:rStyle w:val="AttributeTok"/>
        </w:rPr>
        <w:t>col=</w:t>
      </w:r>
      <w:r>
        <w:rPr>
          <w:rStyle w:val="Function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1</w:t>
      </w:r>
      <w:r>
        <w:rPr>
          <w:rStyle w:val="NormalTok"/>
        </w:rPr>
        <w:t>),</w:t>
      </w:r>
      <w:r>
        <w:rPr>
          <w:rStyle w:val="AttributeTok"/>
        </w:rPr>
        <w:t>lty=</w:t>
      </w:r>
      <w:r>
        <w:rPr>
          <w:rStyle w:val="Function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3</w:t>
      </w:r>
      <w:r>
        <w:rPr>
          <w:rStyle w:val="NormalTok"/>
        </w:rPr>
        <w:t>),</w:t>
      </w:r>
      <w:r>
        <w:rPr>
          <w:rStyle w:val="AttributeTok"/>
        </w:rPr>
        <w:t>bty=</w:t>
      </w:r>
      <w:r>
        <w:rPr>
          <w:rStyle w:val="StringTok"/>
        </w:rPr>
        <w:t>"n"</w:t>
      </w:r>
      <w:r>
        <w:rPr>
          <w:rStyle w:val="NormalTok"/>
        </w:rPr>
        <w:t>,</w:t>
      </w:r>
      <w:r>
        <w:rPr>
          <w:rStyle w:val="AttributeTok"/>
        </w:rPr>
        <w:t>lwd=</w:t>
      </w:r>
      <w:r>
        <w:rPr>
          <w:rStyle w:val="DecValTok"/>
        </w:rPr>
        <w:t>3</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388" w:name="fig-5-13"/>
            <w:r>
              <w:rPr>
                <w:noProof/>
                <w:lang w:eastAsia="zh-CN"/>
              </w:rPr>
              <w:lastRenderedPageBreak/>
              <w:drawing>
                <wp:inline distT="0" distB="0" distL="0" distR="0">
                  <wp:extent cx="4620126" cy="3696101"/>
                  <wp:effectExtent l="0" t="0" r="0" b="0"/>
                  <wp:docPr id="442" name="Picture"/>
                  <wp:cNvGraphicFramePr/>
                  <a:graphic xmlns:a="http://schemas.openxmlformats.org/drawingml/2006/main">
                    <a:graphicData uri="http://schemas.openxmlformats.org/drawingml/2006/picture">
                      <pic:pic xmlns:pic="http://schemas.openxmlformats.org/drawingml/2006/picture">
                        <pic:nvPicPr>
                          <pic:cNvPr id="443" name="Picture" descr="05-staticModel_files/figure-docx/fig-5-13-1.png"/>
                          <pic:cNvPicPr>
                            <a:picLocks noChangeAspect="1" noChangeArrowheads="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5.12: Beverton-Holt (BH)</w:t>
            </w:r>
            <w:r>
              <w:t>、</w:t>
            </w:r>
            <w:r>
              <w:t xml:space="preserve">Ricker </w:t>
            </w:r>
            <w:r>
              <w:t>和</w:t>
            </w:r>
            <w:r>
              <w:t xml:space="preserve"> Deriso-Schnute (DS) </w:t>
            </w:r>
            <w:r>
              <w:t>种群</w:t>
            </w:r>
            <w:r>
              <w:t>-</w:t>
            </w:r>
            <w:r>
              <w:t>补充量曲线的比较，</w:t>
            </w:r>
            <w:r>
              <w:t xml:space="preserve"> </w:t>
            </w:r>
            <w:r>
              <w:t>这些曲线在</w:t>
            </w:r>
            <w:r>
              <w:t xml:space="preserve"> Deriso-Schnute </w:t>
            </w:r>
            <w:r>
              <w:t>通用方程</w:t>
            </w:r>
            <w:r>
              <w:t xml:space="preserve"> Equ (5.19) </w:t>
            </w:r>
            <w:r>
              <w:t>中实现。</w:t>
            </w:r>
            <w:r>
              <w:t xml:space="preserve"> </w:t>
            </w:r>
            <w:r>
              <w:t>对于</w:t>
            </w:r>
            <w:r>
              <w:t xml:space="preserve"> DS </w:t>
            </w:r>
            <w:r>
              <w:t>曲线，</w:t>
            </w:r>
            <w:r>
              <w:t xml:space="preserve"> </w:t>
            </w:r>
            <m:oMath>
              <m:r>
                <w:rPr>
                  <w:rFonts w:ascii="Cambria Math" w:hAnsi="Cambria Math"/>
                </w:rPr>
                <m:t>γ</m:t>
              </m:r>
              <m:r>
                <w:rPr>
                  <w:rFonts w:ascii="Cambria Math" w:hAnsi="Cambria Math"/>
                </w:rPr>
                <m:t>=</m:t>
              </m:r>
              <m:r>
                <w:rPr>
                  <w:rFonts w:ascii="Cambria Math" w:hAnsi="Cambria Math"/>
                </w:rPr>
                <m:t>0.5</m:t>
              </m:r>
            </m:oMath>
            <w:r>
              <w:t xml:space="preserve"> </w:t>
            </w:r>
            <w:r>
              <w:t>导致不切实际的结果（奇线）。</w:t>
            </w:r>
          </w:p>
        </w:tc>
        <w:bookmarkEnd w:id="388"/>
      </w:tr>
    </w:tbl>
    <w:p w:rsidR="003045B9" w:rsidRDefault="00E54A55">
      <w:pPr>
        <w:pStyle w:val="3"/>
      </w:pPr>
      <w:bookmarkStart w:id="389" w:name="重新参数化的-beverton-holt-方程"/>
      <w:bookmarkStart w:id="390" w:name="_Toc205277915"/>
      <w:bookmarkEnd w:id="384"/>
      <w:r>
        <w:t xml:space="preserve">5.7.7 </w:t>
      </w:r>
      <w:r>
        <w:t>重新参数化的</w:t>
      </w:r>
      <w:r>
        <w:t xml:space="preserve"> Beverton-Holt </w:t>
      </w:r>
      <w:r>
        <w:t>方程</w:t>
      </w:r>
      <w:bookmarkEnd w:id="390"/>
    </w:p>
    <w:p w:rsidR="003045B9" w:rsidRDefault="00E54A55">
      <w:pPr>
        <w:pStyle w:val="FirstParagraph"/>
      </w:pPr>
      <w:r>
        <w:t>在《模型参数估计》</w:t>
      </w:r>
      <w:r>
        <w:t xml:space="preserve">( </w:t>
      </w:r>
      <w:hyperlink w:anchor="sec-paraestimat">
        <w:r>
          <w:rPr>
            <w:rStyle w:val="ad"/>
          </w:rPr>
          <w:t>章节</w:t>
        </w:r>
        <w:r>
          <w:rPr>
            <w:rStyle w:val="ad"/>
          </w:rPr>
          <w:t> 4</w:t>
        </w:r>
      </w:hyperlink>
      <w:r>
        <w:t xml:space="preserve">) </w:t>
      </w:r>
      <w:r>
        <w:t>章中，对</w:t>
      </w:r>
      <w:r>
        <w:t xml:space="preserve"> tigers </w:t>
      </w:r>
      <w:r>
        <w:t>数据集中的虎虾</w:t>
      </w:r>
      <w:r>
        <w:t xml:space="preserve"> Beverton-Holt </w:t>
      </w:r>
      <w:r>
        <w:t>种群</w:t>
      </w:r>
      <w:r>
        <w:t>-</w:t>
      </w:r>
      <w:r>
        <w:t>补充量曲线的参数进行了估计。相对丰度的估计可以等同于短命对虾种类的补充量水平，但对于使用年龄结构模型的寿命更长的物种，估计此类参数将相对抽象。</w:t>
      </w:r>
      <w:r>
        <w:t>Francis</w:t>
      </w:r>
      <w:r>
        <w:t>（</w:t>
      </w:r>
      <w:r>
        <w:t>1992</w:t>
      </w:r>
      <w:r>
        <w:t>）对更复杂的种群评估模型做出了重要发展，他重新参数化了</w:t>
      </w:r>
      <w:r>
        <w:t xml:space="preserve"> Beverton-Holt </w:t>
      </w:r>
      <w:r>
        <w:t>种群</w:t>
      </w:r>
      <w:r>
        <w:t>-</w:t>
      </w:r>
      <w:r>
        <w:t>补充量关系，以曲线的初始陡峭程度</w:t>
      </w:r>
      <w:r>
        <w:t xml:space="preserve"> </w:t>
      </w:r>
      <m:oMath>
        <m:r>
          <w:rPr>
            <w:rFonts w:ascii="Cambria Math" w:hAnsi="Cambria Math"/>
          </w:rPr>
          <m:t>h</m:t>
        </m:r>
      </m:oMath>
      <w:r>
        <w:t xml:space="preserve"> </w:t>
      </w:r>
      <w:r>
        <w:t>和初始补充量</w:t>
      </w:r>
      <w: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w:t>
      </w:r>
      <w:r>
        <w:t>来表示，其中</w:t>
      </w:r>
      <w: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w:t>
      </w:r>
      <w:r>
        <w:t>是从未捕捞或原始繁殖生物量</w:t>
      </w:r>
      <w:r>
        <w:t xml:space="preserve">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w:t>
      </w:r>
      <w:r>
        <w:t>推导出来的。他首先将这些想法应用于胸棘鲷（</w:t>
      </w:r>
      <w:r>
        <w:rPr>
          <w:i/>
          <w:iCs/>
        </w:rPr>
        <w:t>Haplostet</w:t>
      </w:r>
      <w:r>
        <w:rPr>
          <w:i/>
          <w:iCs/>
        </w:rPr>
        <w:t>hus atlanticus</w:t>
      </w:r>
      <w:r>
        <w:t>）的年龄结构剩余生产模型，该模型具有捕捞数据、来自调查的相对丰度指数以及与年龄相关生长和重量的生物学数据。使用这些数据，他能够以更合理的方式拟合模型，并利用他对补充量的更有意义的参数化方法。</w:t>
      </w:r>
    </w:p>
    <w:p w:rsidR="003045B9" w:rsidRDefault="00E54A55">
      <w:pPr>
        <w:pStyle w:val="a0"/>
      </w:pPr>
      <w:r>
        <w:t>Francis</w:t>
      </w:r>
      <w:r>
        <w:t>（</w:t>
      </w:r>
      <w:r>
        <w:t>1992</w:t>
      </w:r>
      <w:r>
        <w:t>）将陡峭程度，记作</w:t>
      </w:r>
      <w:r>
        <w:t xml:space="preserve"> </w:t>
      </w:r>
      <m:oMath>
        <m:r>
          <w:rPr>
            <w:rFonts w:ascii="Cambria Math" w:hAnsi="Cambria Math"/>
          </w:rPr>
          <m:t>h</m:t>
        </m:r>
      </m:oMath>
      <w:r>
        <w:t>，定义为当成熟生物量减少到未捕捞水平的</w:t>
      </w:r>
      <w:r>
        <w:t xml:space="preserve"> 20%</w:t>
      </w:r>
      <w:r>
        <w:t>时，种群产生的确定性补充量。他开始描述时使用了：</w:t>
      </w:r>
    </w:p>
    <w:bookmarkStart w:id="391" w:name="eq-5_20"/>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0</m:t>
                  </m:r>
                </m:sub>
              </m:sSub>
            </m:num>
            <m:den>
              <m:r>
                <w:rPr>
                  <w:rFonts w:ascii="Cambria Math" w:hAnsi="Cambria Math"/>
                </w:rPr>
                <m:t>α</m:t>
              </m:r>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A</m:t>
                  </m:r>
                </m:e>
                <m:sub>
                  <m:r>
                    <w:rPr>
                      <w:rFonts w:ascii="Cambria Math" w:hAnsi="Cambria Math"/>
                    </w:rPr>
                    <m:t>0</m:t>
                  </m:r>
                </m:sub>
              </m:sSub>
            </m:den>
          </m:f>
          <m:r>
            <w:rPr>
              <w:rFonts w:ascii="Cambria Math" w:hAnsi="Cambria Math"/>
            </w:rPr>
            <m:t>  </m:t>
          </m:r>
          <m:d>
            <m:dPr>
              <m:ctrlPr>
                <w:rPr>
                  <w:rFonts w:ascii="Cambria Math" w:hAnsi="Cambria Math"/>
                </w:rPr>
              </m:ctrlPr>
            </m:dPr>
            <m:e>
              <m:r>
                <w:rPr>
                  <w:rFonts w:ascii="Cambria Math" w:hAnsi="Cambria Math"/>
                </w:rPr>
                <m:t>5.20</m:t>
              </m:r>
            </m:e>
          </m:d>
        </m:oMath>
      </m:oMathPara>
      <w:bookmarkEnd w:id="391"/>
    </w:p>
    <w:p w:rsidR="003045B9" w:rsidRDefault="00E54A55">
      <w:pPr>
        <w:pStyle w:val="FirstParagraph"/>
      </w:pPr>
      <w:r>
        <w:lastRenderedPageBreak/>
        <w:t>因此，通过定义陡峭度，</w:t>
      </w:r>
      <w:r>
        <w:t xml:space="preserve"> </w:t>
      </w:r>
      <m:oMath>
        <m:r>
          <w:rPr>
            <w:rFonts w:ascii="Cambria Math" w:hAnsi="Cambria Math"/>
          </w:rPr>
          <m:t>h</m:t>
        </m:r>
        <m:r>
          <m:rPr>
            <m:sty m:val="p"/>
          </m:rPr>
          <w:rPr>
            <w:rFonts w:ascii="Cambria Math" w:hAnsi="Cambria Math"/>
          </w:rPr>
          <m:t>=</m:t>
        </m:r>
        <m:r>
          <w:rPr>
            <w:rFonts w:ascii="Cambria Math" w:hAnsi="Cambria Math"/>
          </w:rPr>
          <m:t>0.2</m:t>
        </m:r>
        <m:sSub>
          <m:sSubPr>
            <m:ctrlPr>
              <w:rPr>
                <w:rFonts w:ascii="Cambria Math" w:hAnsi="Cambria Math"/>
              </w:rPr>
            </m:ctrlPr>
          </m:sSubPr>
          <m:e>
            <m:r>
              <w:rPr>
                <w:rFonts w:ascii="Cambria Math" w:hAnsi="Cambria Math"/>
              </w:rPr>
              <m:t>B</m:t>
            </m:r>
          </m:e>
          <m:sub>
            <m:r>
              <w:rPr>
                <w:rFonts w:ascii="Cambria Math" w:hAnsi="Cambria Math"/>
              </w:rPr>
              <m:t>0</m:t>
            </m:r>
          </m:sub>
        </m:sSub>
      </m:oMath>
      <w:r>
        <w:t>，我们得到：</w:t>
      </w:r>
    </w:p>
    <w:p w:rsidR="003045B9" w:rsidRDefault="00E54A55">
      <w:pPr>
        <w:pStyle w:val="a0"/>
      </w:pPr>
      <w:bookmarkStart w:id="392" w:name="eq-5_21"/>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R</m:t>
              </m:r>
            </m:e>
            <m:sub>
              <m: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0.2</m:t>
              </m:r>
              <m:sSub>
                <m:sSubPr>
                  <m:ctrlPr>
                    <w:rPr>
                      <w:rFonts w:ascii="Cambria Math" w:hAnsi="Cambria Math"/>
                    </w:rPr>
                  </m:ctrlPr>
                </m:sSubPr>
                <m:e>
                  <m:r>
                    <w:rPr>
                      <w:rFonts w:ascii="Cambria Math" w:hAnsi="Cambria Math"/>
                    </w:rPr>
                    <m:t>A</m:t>
                  </m:r>
                </m:e>
                <m:sub>
                  <m:r>
                    <w:rPr>
                      <w:rFonts w:ascii="Cambria Math" w:hAnsi="Cambria Math"/>
                    </w:rPr>
                    <m:t>0</m:t>
                  </m:r>
                </m:sub>
              </m:sSub>
            </m:num>
            <m:den>
              <m:r>
                <w:rPr>
                  <w:rFonts w:ascii="Cambria Math" w:hAnsi="Cambria Math"/>
                </w:rPr>
                <m:t>α</m:t>
              </m:r>
              <m:r>
                <m:rPr>
                  <m:sty m:val="p"/>
                </m:rPr>
                <w:rPr>
                  <w:rFonts w:ascii="Cambria Math" w:hAnsi="Cambria Math"/>
                </w:rPr>
                <m:t>+</m:t>
              </m:r>
              <m:r>
                <w:rPr>
                  <w:rFonts w:ascii="Cambria Math" w:hAnsi="Cambria Math"/>
                </w:rPr>
                <m:t>β</m:t>
              </m:r>
              <m:r>
                <w:rPr>
                  <w:rFonts w:ascii="Cambria Math" w:hAnsi="Cambria Math"/>
                </w:rPr>
                <m:t>0.2</m:t>
              </m:r>
              <m:sSub>
                <m:sSubPr>
                  <m:ctrlPr>
                    <w:rPr>
                      <w:rFonts w:ascii="Cambria Math" w:hAnsi="Cambria Math"/>
                    </w:rPr>
                  </m:ctrlPr>
                </m:sSubPr>
                <m:e>
                  <m:r>
                    <w:rPr>
                      <w:rFonts w:ascii="Cambria Math" w:hAnsi="Cambria Math"/>
                    </w:rPr>
                    <m:t>A</m:t>
                  </m:r>
                </m:e>
                <m:sub>
                  <m:r>
                    <w:rPr>
                      <w:rFonts w:ascii="Cambria Math" w:hAnsi="Cambria Math"/>
                    </w:rPr>
                    <m:t>0</m:t>
                  </m:r>
                </m:sub>
              </m:sSub>
            </m:den>
          </m:f>
          <m:r>
            <w:rPr>
              <w:rFonts w:ascii="Cambria Math" w:hAnsi="Cambria Math"/>
            </w:rPr>
            <m:t>  </m:t>
          </m:r>
          <m:d>
            <m:dPr>
              <m:ctrlPr>
                <w:rPr>
                  <w:rFonts w:ascii="Cambria Math" w:hAnsi="Cambria Math"/>
                </w:rPr>
              </m:ctrlPr>
            </m:dPr>
            <m:e>
              <m:r>
                <w:rPr>
                  <w:rFonts w:ascii="Cambria Math" w:hAnsi="Cambria Math"/>
                </w:rPr>
                <m:t>5.21</m:t>
              </m:r>
            </m:e>
          </m:d>
        </m:oMath>
      </m:oMathPara>
      <w:bookmarkEnd w:id="392"/>
    </w:p>
    <w:p w:rsidR="003045B9" w:rsidRDefault="00E54A55">
      <w:pPr>
        <w:pStyle w:val="FirstParagraph"/>
      </w:pPr>
      <w:r>
        <w:t>其中</w:t>
      </w:r>
      <w:r>
        <w:t xml:space="preserve"> </w:t>
      </w:r>
      <m:oMath>
        <m:r>
          <w:rPr>
            <w:rFonts w:ascii="Cambria Math" w:hAnsi="Cambria Math"/>
          </w:rPr>
          <m:t>α</m:t>
        </m:r>
      </m:oMath>
      <w:r>
        <w:t xml:space="preserve"> </w:t>
      </w:r>
      <w:r>
        <w:t>和</w:t>
      </w:r>
      <w:r>
        <w:t xml:space="preserve"> </w:t>
      </w:r>
      <m:oMath>
        <m:r>
          <w:rPr>
            <w:rFonts w:ascii="Cambria Math" w:hAnsi="Cambria Math"/>
          </w:rPr>
          <m:t>β</m:t>
        </m:r>
      </m:oMath>
      <w:r>
        <w:t xml:space="preserve"> </w:t>
      </w:r>
      <w:r>
        <w:t>是</w:t>
      </w:r>
      <w:r>
        <w:t xml:space="preserve"> Beverton-Holt </w:t>
      </w:r>
      <w:r>
        <w:t>参数，</w:t>
      </w:r>
      <w:r>
        <w:t xml:space="preserve">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w:t>
      </w:r>
      <w:r>
        <w:t>是未受捕捞种群中稳定年龄分布的单位补充量总繁殖生物量。</w:t>
      </w:r>
      <w:r>
        <w:t>”</w:t>
      </w:r>
      <w:r>
        <w:t>单位补充</w:t>
      </w:r>
      <w:r>
        <w:t xml:space="preserve">“ </w:t>
      </w:r>
      <w:r>
        <w:t>部分对年龄结构模型很重要，因为它允许我们独立于</w:t>
      </w:r>
      <w:r>
        <w:t xml:space="preserve"> Beverton-Holt </w:t>
      </w:r>
      <w:r>
        <w:t>方程</w:t>
      </w:r>
      <w:r>
        <w:t xml:space="preserve"> </w:t>
      </w:r>
      <w:hyperlink w:anchor="eq-5_15">
        <w:r>
          <w:rPr>
            <w:rStyle w:val="ad"/>
          </w:rPr>
          <w:t>公式</w:t>
        </w:r>
        <w:r>
          <w:rPr>
            <w:rStyle w:val="ad"/>
          </w:rPr>
          <w:t> 5.15</w:t>
        </w:r>
      </w:hyperlink>
      <w:r>
        <w:t xml:space="preserve"> </w:t>
      </w:r>
      <w:r>
        <w:t>来确定</w:t>
      </w:r>
      <w: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w:t>
      </w:r>
      <w:r>
        <w:t>和</w:t>
      </w:r>
      <w:r>
        <w:t xml:space="preserve">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w:t>
      </w:r>
      <w:r>
        <w:t>之间的关系。稳定的年龄分布是由恒定的补充量水平</w:t>
      </w:r>
      <w: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w:t>
      </w:r>
      <w:r>
        <w:t>在恒定的自然死亡率（</w:t>
      </w:r>
      <w:r>
        <w:t xml:space="preserve"> </w:t>
      </w:r>
      <m:oMath>
        <m:r>
          <w:rPr>
            <w:rFonts w:ascii="Cambria Math" w:hAnsi="Cambria Math"/>
          </w:rPr>
          <m:t>M</m:t>
        </m:r>
      </m:oMath>
      <w:r>
        <w:t xml:space="preserve"> </w:t>
      </w:r>
      <w:r>
        <w:t>）产生的</w:t>
      </w:r>
      <w:r>
        <w:t xml:space="preserve"> </w:t>
      </w:r>
      <w:r>
        <w:t>，导致年龄组数量呈现标准指数下降。如果自然死亡率较低，则可能需要增加一个年龄组。这个</w:t>
      </w:r>
      <w:r>
        <w:t>稳定年龄分布可以定义为：</w:t>
      </w:r>
    </w:p>
    <w:bookmarkStart w:id="393" w:name="eq-5_22"/>
    <w:p w:rsidR="003045B9" w:rsidRDefault="00E54A55">
      <w:pPr>
        <w:pStyle w:val="a0"/>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n</m:t>
                    </m:r>
                  </m:e>
                  <m:sub>
                    <m:r>
                      <w:rPr>
                        <w:rFonts w:ascii="Cambria Math" w:hAnsi="Cambria Math"/>
                      </w:rPr>
                      <m:t>0</m:t>
                    </m:r>
                    <m:r>
                      <m:rPr>
                        <m:sty m:val="p"/>
                      </m:rPr>
                      <w:rPr>
                        <w:rFonts w:ascii="Cambria Math" w:hAnsi="Cambria Math"/>
                      </w:rPr>
                      <m:t>,</m:t>
                    </m:r>
                    <m:r>
                      <w:rPr>
                        <w:rFonts w:ascii="Cambria Math" w:hAnsi="Cambria Math"/>
                      </w:rPr>
                      <m:t>a</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R</m:t>
                              </m:r>
                            </m:e>
                            <m:sub>
                              <m: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Ma</m:t>
                              </m:r>
                            </m:sup>
                          </m:sSup>
                          <m:r>
                            <w:rPr>
                              <w:rFonts w:ascii="Cambria Math" w:hAnsi="Cambria Math"/>
                            </w:rPr>
                            <m:t> </m:t>
                          </m:r>
                        </m:e>
                        <m:e>
                          <m:r>
                            <w:rPr>
                              <w:rFonts w:ascii="Cambria Math" w:hAnsi="Cambria Math"/>
                            </w:rPr>
                            <m:t>a</m:t>
                          </m:r>
                          <m:r>
                            <m:rPr>
                              <m:sty m:val="p"/>
                            </m:rPr>
                            <w:rPr>
                              <w:rFonts w:ascii="Cambria Math" w:hAnsi="Cambria Math"/>
                            </w:rPr>
                            <m:t>&lt;</m:t>
                          </m:r>
                          <m:sSub>
                            <m:sSubPr>
                              <m:ctrlPr>
                                <w:rPr>
                                  <w:rFonts w:ascii="Cambria Math" w:hAnsi="Cambria Math"/>
                                </w:rPr>
                              </m:ctrlPr>
                            </m:sSubPr>
                            <m:e>
                              <m:r>
                                <w:rPr>
                                  <w:rFonts w:ascii="Cambria Math" w:hAnsi="Cambria Math"/>
                                </w:rPr>
                                <m:t>t</m:t>
                              </m:r>
                            </m:e>
                            <m:sub>
                              <m:r>
                                <w:rPr>
                                  <w:rFonts w:ascii="Cambria Math" w:hAnsi="Cambria Math"/>
                                </w:rPr>
                                <m:t>max</m:t>
                              </m:r>
                            </m:sub>
                          </m:sSub>
                        </m:e>
                      </m:mr>
                      <m:mr>
                        <m:e>
                          <m:sSub>
                            <m:sSubPr>
                              <m:ctrlPr>
                                <w:rPr>
                                  <w:rFonts w:ascii="Cambria Math" w:hAnsi="Cambria Math"/>
                                </w:rPr>
                              </m:ctrlPr>
                            </m:sSubPr>
                            <m:e>
                              <m:r>
                                <w:rPr>
                                  <w:rFonts w:ascii="Cambria Math" w:hAnsi="Cambria Math"/>
                                </w:rPr>
                                <m:t>R</m:t>
                              </m:r>
                            </m:e>
                            <m:sub>
                              <m: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t</m:t>
                                  </m:r>
                                </m:e>
                                <m:sub>
                                  <m:r>
                                    <w:rPr>
                                      <w:rFonts w:ascii="Cambria Math" w:hAnsi="Cambria Math"/>
                                    </w:rPr>
                                    <m:t>max</m:t>
                                  </m:r>
                                </m:sub>
                              </m:sSub>
                            </m:sup>
                          </m:sSup>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M</m:t>
                                  </m:r>
                                </m:sup>
                              </m:sSup>
                            </m:e>
                          </m:d>
                          <m:r>
                            <w:rPr>
                              <w:rFonts w:ascii="Cambria Math" w:hAnsi="Cambria Math"/>
                            </w:rPr>
                            <m:t> </m:t>
                          </m:r>
                        </m:e>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max</m:t>
                              </m:r>
                            </m:sub>
                          </m:sSub>
                        </m:e>
                      </m:mr>
                    </m:m>
                  </m:e>
                </m:d>
              </m:e>
            </m:mr>
          </m:m>
          <m:r>
            <w:rPr>
              <w:rFonts w:ascii="Cambria Math" w:hAnsi="Cambria Math"/>
            </w:rPr>
            <m:t>  </m:t>
          </m:r>
          <m:d>
            <m:dPr>
              <m:ctrlPr>
                <w:rPr>
                  <w:rFonts w:ascii="Cambria Math" w:hAnsi="Cambria Math"/>
                </w:rPr>
              </m:ctrlPr>
            </m:dPr>
            <m:e>
              <m:r>
                <w:rPr>
                  <w:rFonts w:ascii="Cambria Math" w:hAnsi="Cambria Math"/>
                </w:rPr>
                <m:t>5.22</m:t>
              </m:r>
            </m:e>
          </m:d>
        </m:oMath>
      </m:oMathPara>
      <w:bookmarkEnd w:id="393"/>
    </w:p>
    <w:p w:rsidR="003045B9" w:rsidRDefault="00E54A55">
      <w:pPr>
        <w:pStyle w:val="FirstParagraph"/>
      </w:pPr>
      <w:r>
        <w:t>其中</w:t>
      </w:r>
      <w:r>
        <w:t xml:space="preserve"> </w:t>
      </w:r>
      <m:oMath>
        <m:sSub>
          <m:sSubPr>
            <m:ctrlPr>
              <w:rPr>
                <w:rFonts w:ascii="Cambria Math" w:hAnsi="Cambria Math"/>
              </w:rPr>
            </m:ctrlPr>
          </m:sSubPr>
          <m:e>
            <m:r>
              <w:rPr>
                <w:rFonts w:ascii="Cambria Math" w:hAnsi="Cambria Math"/>
              </w:rPr>
              <m:t>n</m:t>
            </m:r>
          </m:e>
          <m:sub>
            <m:r>
              <w:rPr>
                <w:rFonts w:ascii="Cambria Math" w:hAnsi="Cambria Math"/>
              </w:rPr>
              <m:t>0</m:t>
            </m:r>
            <m:r>
              <m:rPr>
                <m:sty m:val="p"/>
              </m:rPr>
              <w:rPr>
                <w:rFonts w:ascii="Cambria Math" w:hAnsi="Cambria Math"/>
              </w:rPr>
              <m:t>,</m:t>
            </m:r>
            <m:r>
              <w:rPr>
                <w:rFonts w:ascii="Cambria Math" w:hAnsi="Cambria Math"/>
              </w:rPr>
              <m:t>a</m:t>
            </m:r>
          </m:sub>
        </m:sSub>
      </m:oMath>
      <w:r>
        <w:t xml:space="preserve"> </w:t>
      </w:r>
      <w:r>
        <w:t>表示年龄</w:t>
      </w:r>
      <w:r>
        <w:t xml:space="preserve"> </w:t>
      </w:r>
      <m:oMath>
        <m:r>
          <w:rPr>
            <w:rFonts w:ascii="Cambria Math" w:hAnsi="Cambria Math"/>
          </w:rPr>
          <m:t>a</m:t>
        </m:r>
      </m:oMath>
      <w:r>
        <w:t xml:space="preserve"> </w:t>
      </w:r>
      <w:r>
        <w:t>的单位补充量未被捕捞的数量，而</w:t>
      </w:r>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w:r>
        <w:t>表示模型中模拟的最大年龄。</w:t>
      </w:r>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w:r>
        <w:t>作为一组附加年龄组，因此需要除以</w:t>
      </w:r>
      <w:r>
        <w:t xml:space="preserve"> </w:t>
      </w:r>
      <m:oMath>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M</m:t>
                </m:r>
              </m:sup>
            </m:sSup>
          </m:e>
        </m:d>
      </m:oMath>
      <w:r>
        <w:t xml:space="preserve"> </w:t>
      </w:r>
      <w:r>
        <w:t>以提供指数序列的和。生物量</w:t>
      </w:r>
      <w:r>
        <w:t xml:space="preserve">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w:t>
      </w:r>
      <w:r>
        <w:t>将是具有恒定补充水平为</w:t>
      </w:r>
      <w:r>
        <w:t xml:space="preserve"> 1 </w:t>
      </w:r>
      <w:r>
        <w:t>时产生的种群生物量。因此，对于生物量</w:t>
      </w:r>
      <w:r>
        <w:t xml:space="preserve"> </w:t>
      </w:r>
      <m:oMath>
        <m:sSub>
          <m:sSubPr>
            <m:ctrlPr>
              <w:rPr>
                <w:rFonts w:ascii="Cambria Math" w:hAnsi="Cambria Math"/>
              </w:rPr>
            </m:ctrlPr>
          </m:sSubPr>
          <m:e>
            <m:r>
              <w:rPr>
                <w:rFonts w:ascii="Cambria Math" w:hAnsi="Cambria Math"/>
              </w:rPr>
              <m:t>A</m:t>
            </m:r>
          </m:e>
          <m:sub>
            <m:r>
              <w:rPr>
                <w:rFonts w:ascii="Cambria Math" w:hAnsi="Cambria Math"/>
              </w:rPr>
              <m:t>0</m:t>
            </m:r>
          </m:sub>
        </m:sSub>
      </m:oMath>
      <w:r>
        <w:t>，在稳定的年龄分布下，产生的补充水平将是</w:t>
      </w:r>
      <w: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m:rPr>
            <m:sty m:val="p"/>
          </m:rPr>
          <w:rPr>
            <w:rFonts w:ascii="Cambria Math" w:hAnsi="Cambria Math"/>
          </w:rPr>
          <m:t>=</m:t>
        </m:r>
        <m:r>
          <w:rPr>
            <w:rFonts w:ascii="Cambria Math" w:hAnsi="Cambria Math"/>
          </w:rPr>
          <m:t>1</m:t>
        </m:r>
      </m:oMath>
      <w:r>
        <w:t>（反之亦然）。</w:t>
      </w:r>
    </w:p>
    <w:bookmarkStart w:id="394" w:name="eq-5_23"/>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A</m:t>
              </m:r>
            </m:e>
            <m:sub>
              <m:r>
                <w:rPr>
                  <w:rFonts w:ascii="Cambria Math" w:hAnsi="Cambria Math"/>
                </w:rPr>
                <m:t>0</m:t>
              </m:r>
            </m:sub>
          </m:sSub>
          <m:r>
            <m:rPr>
              <m:sty m:val="p"/>
            </m:rPr>
            <w:rPr>
              <w:rFonts w:ascii="Cambria Math" w:hAnsi="Cambria Math"/>
            </w:rPr>
            <m:t>=</m:t>
          </m:r>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m</m:t>
                  </m:r>
                </m:sub>
                <m:sup>
                  <m:r>
                    <w:rPr>
                      <w:rFonts w:ascii="Cambria Math" w:hAnsi="Cambria Math"/>
                    </w:rPr>
                    <m:t>​</m:t>
                  </m:r>
                </m:sup>
                <m:e>
                  <m:sSub>
                    <m:sSubPr>
                      <m:ctrlPr>
                        <w:rPr>
                          <w:rFonts w:ascii="Cambria Math" w:hAnsi="Cambria Math"/>
                        </w:rPr>
                      </m:ctrlPr>
                    </m:sSubPr>
                    <m:e>
                      <m:r>
                        <w:rPr>
                          <w:rFonts w:ascii="Cambria Math" w:hAnsi="Cambria Math"/>
                        </w:rPr>
                        <m:t>n</m:t>
                      </m:r>
                    </m:e>
                    <m:sub>
                      <m:r>
                        <w:rPr>
                          <w:rFonts w:ascii="Cambria Math" w:hAnsi="Cambria Math"/>
                        </w:rPr>
                        <m:t>0</m:t>
                      </m:r>
                      <m:r>
                        <m:rPr>
                          <m:sty m:val="p"/>
                        </m:rPr>
                        <w:rPr>
                          <w:rFonts w:ascii="Cambria Math" w:hAnsi="Cambria Math"/>
                        </w:rPr>
                        <m:t>,</m:t>
                      </m:r>
                      <m:r>
                        <w:rPr>
                          <w:rFonts w:ascii="Cambria Math" w:hAnsi="Cambria Math"/>
                        </w:rPr>
                        <m:t>a</m:t>
                      </m:r>
                    </m:sub>
                  </m:sSub>
                </m:e>
              </m:nary>
              <m:sSub>
                <m:sSubPr>
                  <m:ctrlPr>
                    <w:rPr>
                      <w:rFonts w:ascii="Cambria Math" w:hAnsi="Cambria Math"/>
                    </w:rPr>
                  </m:ctrlPr>
                </m:sSubPr>
                <m:e>
                  <m:r>
                    <w:rPr>
                      <w:rFonts w:ascii="Cambria Math" w:hAnsi="Cambria Math"/>
                    </w:rPr>
                    <m:t>w</m:t>
                  </m:r>
                </m:e>
                <m:sub>
                  <m:r>
                    <w:rPr>
                      <w:rFonts w:ascii="Cambria Math" w:hAnsi="Cambria Math"/>
                    </w:rPr>
                    <m:t>a</m:t>
                  </m:r>
                </m:sub>
              </m:sSub>
            </m:e>
          </m:d>
          <m:r>
            <w:rPr>
              <w:rFonts w:ascii="Cambria Math" w:hAnsi="Cambria Math"/>
            </w:rPr>
            <m:t>  </m:t>
          </m:r>
          <m:d>
            <m:dPr>
              <m:ctrlPr>
                <w:rPr>
                  <w:rFonts w:ascii="Cambria Math" w:hAnsi="Cambria Math"/>
                </w:rPr>
              </m:ctrlPr>
            </m:dPr>
            <m:e>
              <m:r>
                <w:rPr>
                  <w:rFonts w:ascii="Cambria Math" w:hAnsi="Cambria Math"/>
                </w:rPr>
                <m:t>5.23</m:t>
              </m:r>
            </m:e>
          </m:d>
        </m:oMath>
      </m:oMathPara>
      <w:bookmarkEnd w:id="394"/>
    </w:p>
    <w:p w:rsidR="003045B9" w:rsidRDefault="00E54A55">
      <w:pPr>
        <w:pStyle w:val="FirstParagraph"/>
      </w:pPr>
      <w:r>
        <w:t>其中</w:t>
      </w:r>
      <w:r>
        <w:t xml:space="preserve"> </w:t>
      </w:r>
      <m:oMath>
        <m:r>
          <w:rPr>
            <w:rFonts w:ascii="Cambria Math" w:hAnsi="Cambria Math"/>
          </w:rPr>
          <m:t>m</m:t>
        </m:r>
      </m:oMath>
      <w:r>
        <w:t xml:space="preserve"> </w:t>
      </w:r>
      <w:r>
        <w:t>表示成熟年龄，</w:t>
      </w:r>
      <w:r>
        <w:t xml:space="preserve"> </w:t>
      </w:r>
      <m:oMath>
        <m:sSub>
          <m:sSubPr>
            <m:ctrlPr>
              <w:rPr>
                <w:rFonts w:ascii="Cambria Math" w:hAnsi="Cambria Math"/>
              </w:rPr>
            </m:ctrlPr>
          </m:sSubPr>
          <m:e>
            <m:r>
              <w:rPr>
                <w:rFonts w:ascii="Cambria Math" w:hAnsi="Cambria Math"/>
              </w:rPr>
              <m:t>n</m:t>
            </m:r>
          </m:e>
          <m:sub>
            <m:r>
              <w:rPr>
                <w:rFonts w:ascii="Cambria Math" w:hAnsi="Cambria Math"/>
              </w:rPr>
              <m:t>0</m:t>
            </m:r>
            <m:r>
              <m:rPr>
                <m:sty m:val="p"/>
              </m:rPr>
              <w:rPr>
                <w:rFonts w:ascii="Cambria Math" w:hAnsi="Cambria Math"/>
              </w:rPr>
              <m:t>,</m:t>
            </m:r>
            <m:r>
              <w:rPr>
                <w:rFonts w:ascii="Cambria Math" w:hAnsi="Cambria Math"/>
              </w:rPr>
              <m:t>a</m:t>
            </m:r>
          </m:sub>
        </m:sSub>
      </m:oMath>
      <w:r>
        <w:t xml:space="preserve"> </w:t>
      </w:r>
      <w:r>
        <w:t>表示年龄</w:t>
      </w:r>
      <w:r>
        <w:t xml:space="preserve"> </w:t>
      </w:r>
      <m:oMath>
        <m:r>
          <w:rPr>
            <w:rFonts w:ascii="Cambria Math" w:hAnsi="Cambria Math"/>
          </w:rPr>
          <m:t>a</m:t>
        </m:r>
      </m:oMath>
      <w:r>
        <w:t xml:space="preserve"> </w:t>
      </w:r>
      <w:r>
        <w:t>的单位补充量未被捕捞的数量，</w:t>
      </w:r>
      <w:r>
        <w:t xml:space="preserve"> </w:t>
      </w:r>
      <m:oMath>
        <m:r>
          <w:rPr>
            <w:rFonts w:ascii="Cambria Math" w:hAnsi="Cambria Math"/>
          </w:rPr>
          <m:t>a</m:t>
        </m:r>
      </m:oMath>
      <w:r>
        <w:t xml:space="preserve"> </w:t>
      </w:r>
      <w:r>
        <w:t>表示年龄，</w:t>
      </w:r>
      <w:r>
        <w:t xml:space="preserve"> </w:t>
      </w:r>
      <m:oMath>
        <m:sSub>
          <m:sSubPr>
            <m:ctrlPr>
              <w:rPr>
                <w:rFonts w:ascii="Cambria Math" w:hAnsi="Cambria Math"/>
              </w:rPr>
            </m:ctrlPr>
          </m:sSubPr>
          <m:e>
            <m:r>
              <w:rPr>
                <w:rFonts w:ascii="Cambria Math" w:hAnsi="Cambria Math"/>
              </w:rPr>
              <m:t>w</m:t>
            </m:r>
          </m:e>
          <m:sub>
            <m:r>
              <w:rPr>
                <w:rFonts w:ascii="Cambria Math" w:hAnsi="Cambria Math"/>
              </w:rPr>
              <m:t>a</m:t>
            </m:r>
          </m:sub>
        </m:sSub>
      </m:oMath>
      <w:r>
        <w:t xml:space="preserve"> </w:t>
      </w:r>
      <w:r>
        <w:t>表示年龄</w:t>
      </w:r>
      <w:r>
        <w:t xml:space="preserve"> </w:t>
      </w:r>
      <m:oMath>
        <m:r>
          <w:rPr>
            <w:rFonts w:ascii="Cambria Math" w:hAnsi="Cambria Math"/>
          </w:rPr>
          <m:t>a</m:t>
        </m:r>
      </m:oMath>
      <w:r>
        <w:t xml:space="preserve"> </w:t>
      </w:r>
      <w:r>
        <w:t>的单位鱼体重量。人们还可以将部分自然死亡率纳入此方程，使其在一年中的某个时间点与补充量相等。</w:t>
      </w:r>
      <w:r>
        <w:t xml:space="preserve">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w:t>
      </w:r>
      <w:r>
        <w:t>作为缩放因子，因为在任何恒定的补充量水平下，未受干扰的种群都会出现稳定的年龄分布。</w:t>
      </w:r>
      <w:r>
        <w:t xml:space="preserve">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w:t>
      </w:r>
      <w:r>
        <w:t>的幅度将根据估计的初始生物量</w:t>
      </w:r>
      <w:r>
        <w:t xml:space="preserve">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w:t>
      </w:r>
      <w:r>
        <w:t>进行缩放，但其值相对于维持稳定年龄分布所需的恒定补充量</w:t>
      </w:r>
      <w: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w:t>
      </w:r>
      <w:r>
        <w:t>将保持不变。在实践中，人们会根据生物学信息推导出</w:t>
      </w:r>
      <w:r>
        <w:t xml:space="preserve"> </w:t>
      </w:r>
      <m:oMath>
        <m:sSub>
          <m:sSubPr>
            <m:ctrlPr>
              <w:rPr>
                <w:rFonts w:ascii="Cambria Math" w:hAnsi="Cambria Math"/>
              </w:rPr>
            </m:ctrlPr>
          </m:sSubPr>
          <m:e>
            <m:r>
              <w:rPr>
                <w:rFonts w:ascii="Cambria Math" w:hAnsi="Cambria Math"/>
              </w:rPr>
              <m:t>A</m:t>
            </m:r>
          </m:e>
          <m:sub>
            <m:r>
              <w:rPr>
                <w:rFonts w:ascii="Cambria Math" w:hAnsi="Cambria Math"/>
              </w:rPr>
              <m:t>0</m:t>
            </m:r>
          </m:sub>
        </m:sSub>
      </m:oMath>
      <w:r>
        <w:t>，并在种群评估模型中估计</w:t>
      </w:r>
      <w: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t>。</w:t>
      </w:r>
    </w:p>
    <w:bookmarkStart w:id="395" w:name="eq-5_24"/>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m</m:t>
                  </m:r>
                </m:sub>
                <m:sup>
                  <m:r>
                    <w:rPr>
                      <w:rFonts w:ascii="Cambria Math" w:hAnsi="Cambria Math"/>
                    </w:rPr>
                    <m:t>​</m:t>
                  </m:r>
                </m:sup>
                <m:e>
                  <m:sSub>
                    <m:sSubPr>
                      <m:ctrlPr>
                        <w:rPr>
                          <w:rFonts w:ascii="Cambria Math" w:hAnsi="Cambria Math"/>
                        </w:rPr>
                      </m:ctrlPr>
                    </m:sSubPr>
                    <m:e>
                      <m:r>
                        <w:rPr>
                          <w:rFonts w:ascii="Cambria Math" w:hAnsi="Cambria Math"/>
                        </w:rPr>
                        <m:t>n</m:t>
                      </m:r>
                    </m:e>
                    <m:sub>
                      <m:r>
                        <w:rPr>
                          <w:rFonts w:ascii="Cambria Math" w:hAnsi="Cambria Math"/>
                        </w:rPr>
                        <m:t>0</m:t>
                      </m:r>
                      <m:r>
                        <m:rPr>
                          <m:sty m:val="p"/>
                        </m:rPr>
                        <w:rPr>
                          <w:rFonts w:ascii="Cambria Math" w:hAnsi="Cambria Math"/>
                        </w:rPr>
                        <m:t>,</m:t>
                      </m:r>
                      <m:r>
                        <w:rPr>
                          <w:rFonts w:ascii="Cambria Math" w:hAnsi="Cambria Math"/>
                        </w:rPr>
                        <m:t>a</m:t>
                      </m:r>
                    </m:sub>
                  </m:sSub>
                </m:e>
              </m:nary>
              <m:sSub>
                <m:sSubPr>
                  <m:ctrlPr>
                    <w:rPr>
                      <w:rFonts w:ascii="Cambria Math" w:hAnsi="Cambria Math"/>
                    </w:rPr>
                  </m:ctrlPr>
                </m:sSubPr>
                <m:e>
                  <m:r>
                    <w:rPr>
                      <w:rFonts w:ascii="Cambria Math" w:hAnsi="Cambria Math"/>
                    </w:rPr>
                    <m:t>w</m:t>
                  </m:r>
                </m:e>
                <m:sub>
                  <m:r>
                    <w:rPr>
                      <w:rFonts w:ascii="Cambria Math" w:hAnsi="Cambria Math"/>
                    </w:rPr>
                    <m:t>a</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A</m:t>
                  </m:r>
                </m:e>
                <m:sub>
                  <m:r>
                    <w:rPr>
                      <w:rFonts w:ascii="Cambria Math" w:hAnsi="Cambria Math"/>
                    </w:rPr>
                    <m:t>0</m:t>
                  </m:r>
                </m:sub>
              </m:sSub>
            </m:e>
          </m:d>
          <m:r>
            <w:rPr>
              <w:rFonts w:ascii="Cambria Math" w:hAnsi="Cambria Math"/>
            </w:rPr>
            <m:t>  </m:t>
          </m:r>
          <m:d>
            <m:dPr>
              <m:ctrlPr>
                <w:rPr>
                  <w:rFonts w:ascii="Cambria Math" w:hAnsi="Cambria Math"/>
                </w:rPr>
              </m:ctrlPr>
            </m:dPr>
            <m:e>
              <m:r>
                <w:rPr>
                  <w:rFonts w:ascii="Cambria Math" w:hAnsi="Cambria Math"/>
                </w:rPr>
                <m:t>5.24</m:t>
              </m:r>
            </m:e>
          </m:d>
        </m:oMath>
      </m:oMathPara>
      <w:bookmarkEnd w:id="395"/>
    </w:p>
    <w:p w:rsidR="003045B9" w:rsidRDefault="00E54A55">
      <w:pPr>
        <w:pStyle w:val="FirstParagraph"/>
      </w:pPr>
      <w:r>
        <w:t>Francis</w:t>
      </w:r>
      <w:r>
        <w:t>（</w:t>
      </w:r>
      <w:r>
        <w:t>1992</w:t>
      </w:r>
      <w:r>
        <w:t>）随后也使用了他对补充量陡峭程度的定义来重新参数化</w:t>
      </w:r>
      <w:r>
        <w:t xml:space="preserve">Beverton-Holt </w:t>
      </w:r>
      <w:r>
        <w:t>参数</w:t>
      </w:r>
      <w:r>
        <w:t xml:space="preserve"> </w:t>
      </w:r>
      <m:oMath>
        <m:r>
          <w:rPr>
            <w:rFonts w:ascii="Cambria Math" w:hAnsi="Cambria Math"/>
          </w:rPr>
          <m:t>a</m:t>
        </m:r>
      </m:oMath>
      <w:r>
        <w:t xml:space="preserve"> </w:t>
      </w:r>
      <w:r>
        <w:t>、</w:t>
      </w:r>
      <w:r>
        <w:t xml:space="preserve"> </w:t>
      </w:r>
      <m:oMath>
        <m:r>
          <w:rPr>
            <w:rFonts w:ascii="Cambria Math" w:hAnsi="Cambria Math"/>
          </w:rPr>
          <m:t>b</m:t>
        </m:r>
      </m:oMath>
      <w:r>
        <w:t xml:space="preserve"> </w:t>
      </w:r>
      <w:r>
        <w:t>、</w:t>
      </w:r>
      <w:r>
        <w:t xml:space="preserve"> </w:t>
      </w:r>
      <m:oMath>
        <m:r>
          <w:rPr>
            <w:rFonts w:ascii="Cambria Math" w:hAnsi="Cambria Math"/>
          </w:rPr>
          <m:t>α</m:t>
        </m:r>
      </m:oMath>
      <w:r>
        <w:t xml:space="preserve"> </w:t>
      </w:r>
      <w:r>
        <w:t>和</w:t>
      </w:r>
      <w:r>
        <w:t xml:space="preserve"> </w:t>
      </w:r>
      <m:oMath>
        <m:r>
          <w:rPr>
            <w:rFonts w:ascii="Cambria Math" w:hAnsi="Cambria Math"/>
          </w:rPr>
          <m:t>β</m:t>
        </m:r>
      </m:oMath>
      <w:r>
        <w:t xml:space="preserve"> </w:t>
      </w:r>
      <w:r>
        <w:t>（见本章附录）：</w:t>
      </w:r>
    </w:p>
    <w:p w:rsidR="003045B9" w:rsidRDefault="00E54A55">
      <w:pPr>
        <w:pStyle w:val="a0"/>
      </w:pPr>
      <w:bookmarkStart w:id="396" w:name="eq-5_25"/>
      <m:oMathPara>
        <m:oMathParaPr>
          <m:jc m:val="center"/>
        </m:oMathParaPr>
        <m:oMath>
          <m:r>
            <w:rPr>
              <w:rFonts w:ascii="Cambria Math" w:hAnsi="Cambria Math"/>
            </w:rPr>
            <m:t>a</m:t>
          </m:r>
          <m:r>
            <m:rPr>
              <m:sty m:val="p"/>
            </m:rPr>
            <w:rPr>
              <w:rFonts w:ascii="Cambria Math" w:hAnsi="Cambria Math"/>
            </w:rPr>
            <m:t>=</m:t>
          </m:r>
          <m:f>
            <m:fPr>
              <m:ctrlPr>
                <w:rPr>
                  <w:rFonts w:ascii="Cambria Math" w:hAnsi="Cambria Math"/>
                </w:rPr>
              </m:ctrlPr>
            </m:fPr>
            <m:num>
              <m:r>
                <w:rPr>
                  <w:rFonts w:ascii="Cambria Math" w:hAnsi="Cambria Math"/>
                </w:rPr>
                <m:t>4</m:t>
              </m:r>
              <m:r>
                <w:rPr>
                  <w:rFonts w:ascii="Cambria Math" w:hAnsi="Cambria Math"/>
                </w:rPr>
                <m:t>h</m:t>
              </m:r>
              <m:sSub>
                <m:sSubPr>
                  <m:ctrlPr>
                    <w:rPr>
                      <w:rFonts w:ascii="Cambria Math" w:hAnsi="Cambria Math"/>
                    </w:rPr>
                  </m:ctrlPr>
                </m:sSubPr>
                <m:e>
                  <m:r>
                    <w:rPr>
                      <w:rFonts w:ascii="Cambria Math" w:hAnsi="Cambria Math"/>
                    </w:rPr>
                    <m:t>R</m:t>
                  </m:r>
                </m:e>
                <m:sub>
                  <m:r>
                    <w:rPr>
                      <w:rFonts w:ascii="Cambria Math" w:hAnsi="Cambria Math"/>
                    </w:rPr>
                    <m:t>0</m:t>
                  </m:r>
                </m:sub>
              </m:sSub>
            </m:num>
            <m:den>
              <m:d>
                <m:dPr>
                  <m:ctrlPr>
                    <w:rPr>
                      <w:rFonts w:ascii="Cambria Math" w:hAnsi="Cambria Math"/>
                    </w:rPr>
                  </m:ctrlPr>
                </m:dPr>
                <m:e>
                  <m:r>
                    <w:rPr>
                      <w:rFonts w:ascii="Cambria Math" w:hAnsi="Cambria Math"/>
                    </w:rPr>
                    <m:t>5</m:t>
                  </m:r>
                  <m:r>
                    <w:rPr>
                      <w:rFonts w:ascii="Cambria Math" w:hAnsi="Cambria Math"/>
                    </w:rPr>
                    <m:t>h</m:t>
                  </m:r>
                  <m:r>
                    <m:rPr>
                      <m:sty m:val="p"/>
                    </m:rPr>
                    <w:rPr>
                      <w:rFonts w:ascii="Cambria Math" w:hAnsi="Cambria Math"/>
                    </w:rPr>
                    <m:t>-</m:t>
                  </m:r>
                  <m:r>
                    <w:rPr>
                      <w:rFonts w:ascii="Cambria Math" w:hAnsi="Cambria Math"/>
                    </w:rPr>
                    <m:t>1</m:t>
                  </m:r>
                </m:e>
              </m:d>
            </m:den>
          </m:f>
          <m:r>
            <w:rPr>
              <w:rFonts w:ascii="Cambria Math" w:hAnsi="Cambria Math"/>
            </w:rPr>
            <m:t> </m:t>
          </m:r>
          <m:r>
            <w:rPr>
              <w:rFonts w:ascii="Cambria Math" w:hAnsi="Cambria Math"/>
            </w:rPr>
            <m:t>b</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0</m:t>
                  </m:r>
                </m:sub>
              </m:sSub>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h</m:t>
                  </m:r>
                </m:e>
              </m:d>
            </m:num>
            <m:den>
              <m:d>
                <m:dPr>
                  <m:ctrlPr>
                    <w:rPr>
                      <w:rFonts w:ascii="Cambria Math" w:hAnsi="Cambria Math"/>
                    </w:rPr>
                  </m:ctrlPr>
                </m:dPr>
                <m:e>
                  <m:r>
                    <w:rPr>
                      <w:rFonts w:ascii="Cambria Math" w:hAnsi="Cambria Math"/>
                    </w:rPr>
                    <m:t>5</m:t>
                  </m:r>
                  <m:r>
                    <w:rPr>
                      <w:rFonts w:ascii="Cambria Math" w:hAnsi="Cambria Math"/>
                    </w:rPr>
                    <m:t>h</m:t>
                  </m:r>
                  <m:r>
                    <m:rPr>
                      <m:sty m:val="p"/>
                    </m:rPr>
                    <w:rPr>
                      <w:rFonts w:ascii="Cambria Math" w:hAnsi="Cambria Math"/>
                    </w:rPr>
                    <m:t>-</m:t>
                  </m:r>
                  <m:r>
                    <w:rPr>
                      <w:rFonts w:ascii="Cambria Math" w:hAnsi="Cambria Math"/>
                    </w:rPr>
                    <m:t>1</m:t>
                  </m:r>
                </m:e>
              </m:d>
            </m:den>
          </m:f>
          <m:r>
            <w:rPr>
              <w:rFonts w:ascii="Cambria Math" w:hAnsi="Cambria Math"/>
            </w:rPr>
            <m:t>  </m:t>
          </m:r>
          <m:d>
            <m:dPr>
              <m:ctrlPr>
                <w:rPr>
                  <w:rFonts w:ascii="Cambria Math" w:hAnsi="Cambria Math"/>
                </w:rPr>
              </m:ctrlPr>
            </m:dPr>
            <m:e>
              <m:r>
                <w:rPr>
                  <w:rFonts w:ascii="Cambria Math" w:hAnsi="Cambria Math"/>
                </w:rPr>
                <m:t>5.25</m:t>
              </m:r>
            </m:e>
          </m:d>
        </m:oMath>
      </m:oMathPara>
      <w:bookmarkEnd w:id="396"/>
    </w:p>
    <w:p w:rsidR="003045B9" w:rsidRDefault="00E54A55">
      <w:pPr>
        <w:pStyle w:val="FirstParagraph"/>
      </w:pPr>
      <w:r>
        <w:t>将这些公式代入</w:t>
      </w:r>
      <w:r>
        <w:t xml:space="preserve"> </w:t>
      </w:r>
      <w:hyperlink w:anchor="eq-5_16">
        <w:r>
          <w:rPr>
            <w:rStyle w:val="ad"/>
          </w:rPr>
          <w:t>公式</w:t>
        </w:r>
        <w:r>
          <w:rPr>
            <w:rStyle w:val="ad"/>
          </w:rPr>
          <w:t> 5.16</w:t>
        </w:r>
      </w:hyperlink>
      <w:r>
        <w:t xml:space="preserve"> </w:t>
      </w:r>
      <w:r>
        <w:t>中，得到：</w:t>
      </w:r>
    </w:p>
    <w:bookmarkStart w:id="397" w:name="eq-5_26"/>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y</m:t>
              </m:r>
            </m:sub>
          </m:sSub>
          <m:r>
            <m:rPr>
              <m:sty m:val="p"/>
            </m:rPr>
            <w:rPr>
              <w:rFonts w:ascii="Cambria Math" w:hAnsi="Cambria Math"/>
            </w:rPr>
            <m:t>=</m:t>
          </m:r>
          <m:f>
            <m:fPr>
              <m:ctrlPr>
                <w:rPr>
                  <w:rFonts w:ascii="Cambria Math" w:hAnsi="Cambria Math"/>
                </w:rPr>
              </m:ctrlPr>
            </m:fPr>
            <m:num>
              <m:f>
                <m:fPr>
                  <m:ctrlPr>
                    <w:rPr>
                      <w:rFonts w:ascii="Cambria Math" w:hAnsi="Cambria Math"/>
                    </w:rPr>
                  </m:ctrlPr>
                </m:fPr>
                <m:num>
                  <m:r>
                    <w:rPr>
                      <w:rFonts w:ascii="Cambria Math" w:hAnsi="Cambria Math"/>
                    </w:rPr>
                    <m:t>4</m:t>
                  </m:r>
                  <m:r>
                    <w:rPr>
                      <w:rFonts w:ascii="Cambria Math" w:hAnsi="Cambria Math"/>
                    </w:rPr>
                    <m:t>h</m:t>
                  </m:r>
                  <m:sSub>
                    <m:sSubPr>
                      <m:ctrlPr>
                        <w:rPr>
                          <w:rFonts w:ascii="Cambria Math" w:hAnsi="Cambria Math"/>
                        </w:rPr>
                      </m:ctrlPr>
                    </m:sSubPr>
                    <m:e>
                      <m:r>
                        <w:rPr>
                          <w:rFonts w:ascii="Cambria Math" w:hAnsi="Cambria Math"/>
                        </w:rPr>
                        <m:t>R</m:t>
                      </m:r>
                    </m:e>
                    <m:sub>
                      <m:r>
                        <w:rPr>
                          <w:rFonts w:ascii="Cambria Math" w:hAnsi="Cambria Math"/>
                        </w:rPr>
                        <m:t>0</m:t>
                      </m:r>
                    </m:sub>
                  </m:sSub>
                </m:num>
                <m:den>
                  <m:d>
                    <m:dPr>
                      <m:ctrlPr>
                        <w:rPr>
                          <w:rFonts w:ascii="Cambria Math" w:hAnsi="Cambria Math"/>
                        </w:rPr>
                      </m:ctrlPr>
                    </m:dPr>
                    <m:e>
                      <m:r>
                        <w:rPr>
                          <w:rFonts w:ascii="Cambria Math" w:hAnsi="Cambria Math"/>
                        </w:rPr>
                        <m:t>5</m:t>
                      </m:r>
                      <m:r>
                        <w:rPr>
                          <w:rFonts w:ascii="Cambria Math" w:hAnsi="Cambria Math"/>
                        </w:rPr>
                        <m:t>h</m:t>
                      </m:r>
                      <m:r>
                        <m:rPr>
                          <m:sty m:val="p"/>
                        </m:rPr>
                        <w:rPr>
                          <w:rFonts w:ascii="Cambria Math" w:hAnsi="Cambria Math"/>
                        </w:rPr>
                        <m:t>-</m:t>
                      </m:r>
                      <m:r>
                        <w:rPr>
                          <w:rFonts w:ascii="Cambria Math" w:hAnsi="Cambria Math"/>
                        </w:rPr>
                        <m:t>1</m:t>
                      </m:r>
                    </m:e>
                  </m:d>
                </m:den>
              </m:f>
              <m:sSub>
                <m:sSubPr>
                  <m:ctrlPr>
                    <w:rPr>
                      <w:rFonts w:ascii="Cambria Math" w:hAnsi="Cambria Math"/>
                    </w:rPr>
                  </m:ctrlPr>
                </m:sSubPr>
                <m:e>
                  <m:r>
                    <w:rPr>
                      <w:rFonts w:ascii="Cambria Math" w:hAnsi="Cambria Math"/>
                    </w:rPr>
                    <m:t>B</m:t>
                  </m:r>
                </m:e>
                <m:sub>
                  <m:r>
                    <w:rPr>
                      <w:rFonts w:ascii="Cambria Math" w:hAnsi="Cambria Math"/>
                    </w:rPr>
                    <m:t>y</m:t>
                  </m:r>
                </m:sub>
              </m:sSub>
            </m:num>
            <m:den>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0</m:t>
                      </m:r>
                    </m:sub>
                  </m:sSub>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h</m:t>
                      </m:r>
                    </m:e>
                  </m:d>
                </m:num>
                <m:den>
                  <m:d>
                    <m:dPr>
                      <m:ctrlPr>
                        <w:rPr>
                          <w:rFonts w:ascii="Cambria Math" w:hAnsi="Cambria Math"/>
                        </w:rPr>
                      </m:ctrlPr>
                    </m:dPr>
                    <m:e>
                      <m:r>
                        <w:rPr>
                          <w:rFonts w:ascii="Cambria Math" w:hAnsi="Cambria Math"/>
                        </w:rPr>
                        <m:t>5</m:t>
                      </m:r>
                      <m:r>
                        <w:rPr>
                          <w:rFonts w:ascii="Cambria Math" w:hAnsi="Cambria Math"/>
                        </w:rPr>
                        <m:t>h</m:t>
                      </m:r>
                      <m:r>
                        <m:rPr>
                          <m:sty m:val="p"/>
                        </m:rPr>
                        <w:rPr>
                          <w:rFonts w:ascii="Cambria Math" w:hAnsi="Cambria Math"/>
                        </w:rPr>
                        <m:t>-</m:t>
                      </m:r>
                      <m:r>
                        <w:rPr>
                          <w:rFonts w:ascii="Cambria Math" w:hAnsi="Cambria Math"/>
                        </w:rPr>
                        <m:t>1</m:t>
                      </m:r>
                    </m:e>
                  </m:d>
                </m:den>
              </m:f>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y</m:t>
                  </m:r>
                </m:sub>
              </m:sSub>
            </m:den>
          </m:f>
          <m:r>
            <w:rPr>
              <w:rFonts w:ascii="Cambria Math" w:hAnsi="Cambria Math"/>
            </w:rPr>
            <m:t>  </m:t>
          </m:r>
          <m:d>
            <m:dPr>
              <m:ctrlPr>
                <w:rPr>
                  <w:rFonts w:ascii="Cambria Math" w:hAnsi="Cambria Math"/>
                </w:rPr>
              </m:ctrlPr>
            </m:dPr>
            <m:e>
              <m:r>
                <w:rPr>
                  <w:rFonts w:ascii="Cambria Math" w:hAnsi="Cambria Math"/>
                </w:rPr>
                <m:t>5.26</m:t>
              </m:r>
            </m:e>
          </m:d>
        </m:oMath>
      </m:oMathPara>
      <w:bookmarkEnd w:id="397"/>
    </w:p>
    <w:p w:rsidR="003045B9" w:rsidRDefault="00E54A55">
      <w:pPr>
        <w:pStyle w:val="FirstParagraph"/>
      </w:pPr>
      <w:r>
        <w:lastRenderedPageBreak/>
        <w:t>将上层的</w:t>
      </w:r>
      <w:r>
        <w:t xml:space="preserve"> </w:t>
      </w:r>
      <m:oMath>
        <m:d>
          <m:dPr>
            <m:ctrlPr>
              <w:rPr>
                <w:rFonts w:ascii="Cambria Math" w:hAnsi="Cambria Math"/>
              </w:rPr>
            </m:ctrlPr>
          </m:dPr>
          <m:e>
            <m:r>
              <w:rPr>
                <w:rFonts w:ascii="Cambria Math" w:hAnsi="Cambria Math"/>
              </w:rPr>
              <m:t>5</m:t>
            </m:r>
            <m:r>
              <w:rPr>
                <w:rFonts w:ascii="Cambria Math" w:hAnsi="Cambria Math"/>
              </w:rPr>
              <m:t>h</m:t>
            </m:r>
            <m:r>
              <m:rPr>
                <m:sty m:val="p"/>
              </m:rPr>
              <w:rPr>
                <w:rFonts w:ascii="Cambria Math" w:hAnsi="Cambria Math"/>
              </w:rPr>
              <m:t>-</m:t>
            </m:r>
            <m:r>
              <w:rPr>
                <w:rFonts w:ascii="Cambria Math" w:hAnsi="Cambria Math"/>
              </w:rPr>
              <m:t>1</m:t>
            </m:r>
          </m:e>
        </m:d>
      </m:oMath>
      <w:r>
        <w:t xml:space="preserve"> </w:t>
      </w:r>
      <w:r>
        <w:t>移到下层：</w:t>
      </w:r>
    </w:p>
    <w:bookmarkStart w:id="398" w:name="eq-5_27"/>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4</m:t>
              </m:r>
              <m:r>
                <w:rPr>
                  <w:rFonts w:ascii="Cambria Math" w:hAnsi="Cambria Math"/>
                </w:rPr>
                <m:t>h</m:t>
              </m:r>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m:t>
                  </m:r>
                </m:e>
                <m:sub>
                  <m:r>
                    <w:rPr>
                      <w:rFonts w:ascii="Cambria Math" w:hAnsi="Cambria Math"/>
                    </w:rPr>
                    <m:t>y</m:t>
                  </m:r>
                </m:sub>
              </m:sSub>
            </m:num>
            <m:den>
              <m:f>
                <m:fPr>
                  <m:ctrlPr>
                    <w:rPr>
                      <w:rFonts w:ascii="Cambria Math" w:hAnsi="Cambria Math"/>
                    </w:rPr>
                  </m:ctrlPr>
                </m:fPr>
                <m:num>
                  <m:d>
                    <m:dPr>
                      <m:ctrlPr>
                        <w:rPr>
                          <w:rFonts w:ascii="Cambria Math" w:hAnsi="Cambria Math"/>
                        </w:rPr>
                      </m:ctrlPr>
                    </m:dPr>
                    <m:e>
                      <m:r>
                        <w:rPr>
                          <w:rFonts w:ascii="Cambria Math" w:hAnsi="Cambria Math"/>
                        </w:rPr>
                        <m:t>5</m:t>
                      </m:r>
                      <m:r>
                        <w:rPr>
                          <w:rFonts w:ascii="Cambria Math" w:hAnsi="Cambria Math"/>
                        </w:rPr>
                        <m:t>h</m:t>
                      </m:r>
                      <m:r>
                        <m:rPr>
                          <m:sty m:val="p"/>
                        </m:rPr>
                        <w:rPr>
                          <w:rFonts w:ascii="Cambria Math" w:hAnsi="Cambria Math"/>
                        </w:rPr>
                        <m:t>-</m:t>
                      </m:r>
                      <m:r>
                        <w:rPr>
                          <w:rFonts w:ascii="Cambria Math" w:hAnsi="Cambria Math"/>
                        </w:rPr>
                        <m:t>1</m:t>
                      </m:r>
                    </m:e>
                  </m:d>
                  <m:sSub>
                    <m:sSubPr>
                      <m:ctrlPr>
                        <w:rPr>
                          <w:rFonts w:ascii="Cambria Math" w:hAnsi="Cambria Math"/>
                        </w:rPr>
                      </m:ctrlPr>
                    </m:sSubPr>
                    <m:e>
                      <m:r>
                        <w:rPr>
                          <w:rFonts w:ascii="Cambria Math" w:hAnsi="Cambria Math"/>
                        </w:rPr>
                        <m:t>B</m:t>
                      </m:r>
                    </m:e>
                    <m:sub>
                      <m:r>
                        <w:rPr>
                          <w:rFonts w:ascii="Cambria Math" w:hAnsi="Cambria Math"/>
                        </w:rPr>
                        <m:t>0</m:t>
                      </m:r>
                    </m:sub>
                  </m:sSub>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h</m:t>
                      </m:r>
                    </m:e>
                  </m:d>
                </m:num>
                <m:den>
                  <m:d>
                    <m:dPr>
                      <m:ctrlPr>
                        <w:rPr>
                          <w:rFonts w:ascii="Cambria Math" w:hAnsi="Cambria Math"/>
                        </w:rPr>
                      </m:ctrlPr>
                    </m:dPr>
                    <m:e>
                      <m:r>
                        <w:rPr>
                          <w:rFonts w:ascii="Cambria Math" w:hAnsi="Cambria Math"/>
                        </w:rPr>
                        <m:t>5</m:t>
                      </m:r>
                      <m:r>
                        <w:rPr>
                          <w:rFonts w:ascii="Cambria Math" w:hAnsi="Cambria Math"/>
                        </w:rPr>
                        <m:t>h</m:t>
                      </m:r>
                      <m:r>
                        <m:rPr>
                          <m:sty m:val="p"/>
                        </m:rPr>
                        <w:rPr>
                          <w:rFonts w:ascii="Cambria Math" w:hAnsi="Cambria Math"/>
                        </w:rPr>
                        <m:t>-</m:t>
                      </m:r>
                      <m:r>
                        <w:rPr>
                          <w:rFonts w:ascii="Cambria Math" w:hAnsi="Cambria Math"/>
                        </w:rPr>
                        <m:t>1</m:t>
                      </m:r>
                    </m:e>
                  </m:d>
                </m:den>
              </m:f>
              <m:r>
                <m:rPr>
                  <m:sty m:val="p"/>
                </m:rPr>
                <w:rPr>
                  <w:rFonts w:ascii="Cambria Math" w:hAnsi="Cambria Math"/>
                </w:rPr>
                <m:t>+</m:t>
              </m:r>
              <m:d>
                <m:dPr>
                  <m:ctrlPr>
                    <w:rPr>
                      <w:rFonts w:ascii="Cambria Math" w:hAnsi="Cambria Math"/>
                    </w:rPr>
                  </m:ctrlPr>
                </m:dPr>
                <m:e>
                  <m:r>
                    <w:rPr>
                      <w:rFonts w:ascii="Cambria Math" w:hAnsi="Cambria Math"/>
                    </w:rPr>
                    <m:t>5</m:t>
                  </m:r>
                  <m:r>
                    <w:rPr>
                      <w:rFonts w:ascii="Cambria Math" w:hAnsi="Cambria Math"/>
                    </w:rPr>
                    <m:t>h</m:t>
                  </m:r>
                  <m:r>
                    <m:rPr>
                      <m:sty m:val="p"/>
                    </m:rPr>
                    <w:rPr>
                      <w:rFonts w:ascii="Cambria Math" w:hAnsi="Cambria Math"/>
                    </w:rPr>
                    <m:t>-</m:t>
                  </m:r>
                  <m:r>
                    <w:rPr>
                      <w:rFonts w:ascii="Cambria Math" w:hAnsi="Cambria Math"/>
                    </w:rPr>
                    <m:t>1</m:t>
                  </m:r>
                </m:e>
              </m:d>
              <m:sSub>
                <m:sSubPr>
                  <m:ctrlPr>
                    <w:rPr>
                      <w:rFonts w:ascii="Cambria Math" w:hAnsi="Cambria Math"/>
                    </w:rPr>
                  </m:ctrlPr>
                </m:sSubPr>
                <m:e>
                  <m:r>
                    <w:rPr>
                      <w:rFonts w:ascii="Cambria Math" w:hAnsi="Cambria Math"/>
                    </w:rPr>
                    <m:t>B</m:t>
                  </m:r>
                </m:e>
                <m:sub>
                  <m:r>
                    <w:rPr>
                      <w:rFonts w:ascii="Cambria Math" w:hAnsi="Cambria Math"/>
                    </w:rPr>
                    <m:t>y</m:t>
                  </m:r>
                </m:sub>
              </m:sSub>
            </m:den>
          </m:f>
          <m:r>
            <w:rPr>
              <w:rFonts w:ascii="Cambria Math" w:hAnsi="Cambria Math"/>
            </w:rPr>
            <m:t>  </m:t>
          </m:r>
          <m:d>
            <m:dPr>
              <m:ctrlPr>
                <w:rPr>
                  <w:rFonts w:ascii="Cambria Math" w:hAnsi="Cambria Math"/>
                </w:rPr>
              </m:ctrlPr>
            </m:dPr>
            <m:e>
              <m:r>
                <w:rPr>
                  <w:rFonts w:ascii="Cambria Math" w:hAnsi="Cambria Math"/>
                </w:rPr>
                <m:t>5.27</m:t>
              </m:r>
            </m:e>
          </m:d>
        </m:oMath>
      </m:oMathPara>
      <w:bookmarkEnd w:id="398"/>
    </w:p>
    <w:p w:rsidR="003045B9" w:rsidRDefault="00E54A55">
      <w:pPr>
        <w:pStyle w:val="FirstParagraph"/>
      </w:pPr>
      <w:r>
        <w:t>然后，在可能的情况下消去</w:t>
      </w:r>
      <w:r>
        <w:t xml:space="preserve"> </w:t>
      </w:r>
      <m:oMath>
        <m:d>
          <m:dPr>
            <m:ctrlPr>
              <w:rPr>
                <w:rFonts w:ascii="Cambria Math" w:hAnsi="Cambria Math"/>
              </w:rPr>
            </m:ctrlPr>
          </m:dPr>
          <m:e>
            <m:r>
              <w:rPr>
                <w:rFonts w:ascii="Cambria Math" w:hAnsi="Cambria Math"/>
              </w:rPr>
              <m:t>5</m:t>
            </m:r>
            <m:r>
              <w:rPr>
                <w:rFonts w:ascii="Cambria Math" w:hAnsi="Cambria Math"/>
              </w:rPr>
              <m:t>h</m:t>
            </m:r>
            <m:r>
              <m:rPr>
                <m:sty m:val="p"/>
              </m:rPr>
              <w:rPr>
                <w:rFonts w:ascii="Cambria Math" w:hAnsi="Cambria Math"/>
              </w:rPr>
              <m:t>-</m:t>
            </m:r>
            <m:r>
              <w:rPr>
                <w:rFonts w:ascii="Cambria Math" w:hAnsi="Cambria Math"/>
              </w:rPr>
              <m:t>1</m:t>
            </m:r>
          </m:e>
        </m:d>
      </m:oMath>
      <w:r>
        <w:t>，可以将</w:t>
      </w:r>
      <w:r>
        <w:t xml:space="preserve"> Beverton-Holt </w:t>
      </w:r>
      <w:r>
        <w:t>重新定义为陡峭度</w:t>
      </w:r>
      <w:r>
        <w:t xml:space="preserve"> </w:t>
      </w:r>
      <m:oMath>
        <m:r>
          <w:rPr>
            <w:rFonts w:ascii="Cambria Math" w:hAnsi="Cambria Math"/>
          </w:rPr>
          <m:t>h</m:t>
        </m:r>
      </m:oMath>
      <w:r>
        <w:t xml:space="preserve"> </w:t>
      </w:r>
      <w:r>
        <w:t>、</w:t>
      </w:r>
      <w:r>
        <w:t xml:space="preserve">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w:t>
      </w:r>
      <w:r>
        <w:t>和</w:t>
      </w:r>
      <w: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w:t>
      </w:r>
      <w:r>
        <w:t>，这些都有更明确的解释，并且使用</w:t>
      </w:r>
      <w:r>
        <w:t xml:space="preserve"> </w:t>
      </w:r>
      <w:hyperlink w:anchor="eq-5_25">
        <w:r>
          <w:rPr>
            <w:rStyle w:val="ad"/>
          </w:rPr>
          <w:t>公式</w:t>
        </w:r>
        <w:r>
          <w:rPr>
            <w:rStyle w:val="ad"/>
          </w:rPr>
          <w:t> 5.25</w:t>
        </w:r>
      </w:hyperlink>
      <w:r>
        <w:t xml:space="preserve"> </w:t>
      </w:r>
      <w:r>
        <w:t>或</w:t>
      </w:r>
      <w:r>
        <w:t xml:space="preserve"> </w:t>
      </w:r>
      <w:hyperlink w:anchor="eq-5_28">
        <w:r>
          <w:rPr>
            <w:rStyle w:val="ad"/>
          </w:rPr>
          <w:t>公式</w:t>
        </w:r>
        <w:r>
          <w:rPr>
            <w:rStyle w:val="ad"/>
          </w:rPr>
          <w:t> 5.28</w:t>
        </w:r>
      </w:hyperlink>
      <w:r>
        <w:t xml:space="preserve"> </w:t>
      </w:r>
      <w:r>
        <w:t>将更容易在评估模型中进行估计：</w:t>
      </w:r>
    </w:p>
    <w:bookmarkStart w:id="399" w:name="eq-5_28"/>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4</m:t>
              </m:r>
              <m:r>
                <w:rPr>
                  <w:rFonts w:ascii="Cambria Math" w:hAnsi="Cambria Math"/>
                </w:rPr>
                <m:t>h</m:t>
              </m:r>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m:t>
                  </m:r>
                </m:e>
                <m:sub>
                  <m:r>
                    <w:rPr>
                      <w:rFonts w:ascii="Cambria Math" w:hAnsi="Cambria Math"/>
                    </w:rPr>
                    <m:t>y</m:t>
                  </m:r>
                </m:sub>
              </m:sSub>
            </m:num>
            <m:den>
              <m:sSub>
                <m:sSubPr>
                  <m:ctrlPr>
                    <w:rPr>
                      <w:rFonts w:ascii="Cambria Math" w:hAnsi="Cambria Math"/>
                    </w:rPr>
                  </m:ctrlPr>
                </m:sSubPr>
                <m:e>
                  <m:r>
                    <w:rPr>
                      <w:rFonts w:ascii="Cambria Math" w:hAnsi="Cambria Math"/>
                    </w:rPr>
                    <m:t>B</m:t>
                  </m:r>
                </m:e>
                <m:sub>
                  <m:r>
                    <w:rPr>
                      <w:rFonts w:ascii="Cambria Math" w:hAnsi="Cambria Math"/>
                    </w:rPr>
                    <m:t>0</m:t>
                  </m:r>
                </m:sub>
              </m:sSub>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h</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y</m:t>
                  </m:r>
                </m:sub>
              </m:sSub>
              <m:d>
                <m:dPr>
                  <m:ctrlPr>
                    <w:rPr>
                      <w:rFonts w:ascii="Cambria Math" w:hAnsi="Cambria Math"/>
                    </w:rPr>
                  </m:ctrlPr>
                </m:dPr>
                <m:e>
                  <m:r>
                    <w:rPr>
                      <w:rFonts w:ascii="Cambria Math" w:hAnsi="Cambria Math"/>
                    </w:rPr>
                    <m:t>5</m:t>
                  </m:r>
                  <m:r>
                    <w:rPr>
                      <w:rFonts w:ascii="Cambria Math" w:hAnsi="Cambria Math"/>
                    </w:rPr>
                    <m:t>h</m:t>
                  </m:r>
                  <m:r>
                    <m:rPr>
                      <m:sty m:val="p"/>
                    </m:rPr>
                    <w:rPr>
                      <w:rFonts w:ascii="Cambria Math" w:hAnsi="Cambria Math"/>
                    </w:rPr>
                    <m:t>-</m:t>
                  </m:r>
                  <m:r>
                    <w:rPr>
                      <w:rFonts w:ascii="Cambria Math" w:hAnsi="Cambria Math"/>
                    </w:rPr>
                    <m:t>1</m:t>
                  </m:r>
                </m:e>
              </m:d>
            </m:den>
          </m:f>
          <m:r>
            <w:rPr>
              <w:rFonts w:ascii="Cambria Math" w:hAnsi="Cambria Math"/>
            </w:rPr>
            <m:t>  </m:t>
          </m:r>
          <m:d>
            <m:dPr>
              <m:ctrlPr>
                <w:rPr>
                  <w:rFonts w:ascii="Cambria Math" w:hAnsi="Cambria Math"/>
                </w:rPr>
              </m:ctrlPr>
            </m:dPr>
            <m:e>
              <m:r>
                <w:rPr>
                  <w:rFonts w:ascii="Cambria Math" w:hAnsi="Cambria Math"/>
                </w:rPr>
                <m:t>5.28</m:t>
              </m:r>
            </m:e>
          </m:d>
        </m:oMath>
      </m:oMathPara>
      <w:bookmarkEnd w:id="399"/>
    </w:p>
    <w:p w:rsidR="003045B9" w:rsidRDefault="00E54A55">
      <w:pPr>
        <w:pStyle w:val="3"/>
      </w:pPr>
      <w:bookmarkStart w:id="400" w:name="重新参数化的-ricker-方程"/>
      <w:bookmarkStart w:id="401" w:name="_Toc205277916"/>
      <w:bookmarkEnd w:id="389"/>
      <w:r>
        <w:t xml:space="preserve">5.7.8 </w:t>
      </w:r>
      <w:r>
        <w:t>重新参数化的</w:t>
      </w:r>
      <w:r>
        <w:t xml:space="preserve"> Ricker </w:t>
      </w:r>
      <w:r>
        <w:t>方程</w:t>
      </w:r>
      <w:bookmarkEnd w:id="401"/>
    </w:p>
    <w:p w:rsidR="003045B9" w:rsidRDefault="00E54A55">
      <w:pPr>
        <w:pStyle w:val="FirstParagraph"/>
      </w:pPr>
      <w:r>
        <w:t>类似地，</w:t>
      </w:r>
      <w:r>
        <w:t xml:space="preserve">Ricker </w:t>
      </w:r>
      <w:r>
        <w:t>种群补充方程可以重新参数化为陡峭度</w:t>
      </w:r>
      <w:r>
        <w:t xml:space="preserve"> </w:t>
      </w:r>
      <m:oMath>
        <m:r>
          <w:rPr>
            <w:rFonts w:ascii="Cambria Math" w:hAnsi="Cambria Math"/>
          </w:rPr>
          <m:t>h</m:t>
        </m:r>
      </m:oMath>
      <w:r>
        <w:t>、</w:t>
      </w:r>
      <w:r>
        <w:t xml:space="preserve">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w:t>
      </w:r>
      <w:r>
        <w:t>和</w:t>
      </w:r>
      <w: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w:t>
      </w:r>
      <w:r>
        <w:t>：</w:t>
      </w:r>
    </w:p>
    <w:bookmarkStart w:id="402" w:name="eq-5_29"/>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m:t>
                  </m:r>
                </m:e>
                <m:sub>
                  <m:r>
                    <w:rPr>
                      <w:rFonts w:ascii="Cambria Math" w:hAnsi="Cambria Math"/>
                    </w:rPr>
                    <m:t>y</m:t>
                  </m:r>
                </m:sub>
              </m:sSub>
            </m:num>
            <m:den>
              <m:sSub>
                <m:sSubPr>
                  <m:ctrlPr>
                    <w:rPr>
                      <w:rFonts w:ascii="Cambria Math" w:hAnsi="Cambria Math"/>
                    </w:rPr>
                  </m:ctrlPr>
                </m:sSubPr>
                <m:e>
                  <m:r>
                    <w:rPr>
                      <w:rFonts w:ascii="Cambria Math" w:hAnsi="Cambria Math"/>
                    </w:rPr>
                    <m:t>B</m:t>
                  </m:r>
                </m:e>
                <m:sub>
                  <m:r>
                    <w:rPr>
                      <w:rFonts w:ascii="Cambria Math" w:hAnsi="Cambria Math"/>
                    </w:rPr>
                    <m:t>0</m:t>
                  </m:r>
                </m:sub>
              </m:sSub>
            </m:den>
          </m:f>
          <m:r>
            <m:rPr>
              <m:sty m:val="p"/>
            </m:rPr>
            <w:rPr>
              <w:rFonts w:ascii="Cambria Math" w:hAnsi="Cambria Math"/>
            </w:rPr>
            <m:t>exp</m:t>
          </m:r>
          <m:d>
            <m:dPr>
              <m:ctrlPr>
                <w:rPr>
                  <w:rFonts w:ascii="Cambria Math" w:hAnsi="Cambria Math"/>
                </w:rPr>
              </m:ctrlPr>
            </m:dPr>
            <m:e>
              <m:r>
                <w:rPr>
                  <w:rFonts w:ascii="Cambria Math" w:hAnsi="Cambria Math"/>
                </w:rPr>
                <m:t>h</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y</m:t>
                          </m:r>
                        </m:sub>
                      </m:sSub>
                    </m:num>
                    <m:den>
                      <m:sSub>
                        <m:sSubPr>
                          <m:ctrlPr>
                            <w:rPr>
                              <w:rFonts w:ascii="Cambria Math" w:hAnsi="Cambria Math"/>
                            </w:rPr>
                          </m:ctrlPr>
                        </m:sSubPr>
                        <m:e>
                          <m:r>
                            <w:rPr>
                              <w:rFonts w:ascii="Cambria Math" w:hAnsi="Cambria Math"/>
                            </w:rPr>
                            <m:t>B</m:t>
                          </m:r>
                        </m:e>
                        <m:sub>
                          <m:r>
                            <w:rPr>
                              <w:rFonts w:ascii="Cambria Math" w:hAnsi="Cambria Math"/>
                            </w:rPr>
                            <m:t>0</m:t>
                          </m:r>
                        </m:sub>
                      </m:sSub>
                    </m:den>
                  </m:f>
                </m:e>
              </m:d>
            </m:e>
          </m:d>
          <m:r>
            <w:rPr>
              <w:rFonts w:ascii="Cambria Math" w:hAnsi="Cambria Math"/>
            </w:rPr>
            <m:t>  </m:t>
          </m:r>
          <m:d>
            <m:dPr>
              <m:ctrlPr>
                <w:rPr>
                  <w:rFonts w:ascii="Cambria Math" w:hAnsi="Cambria Math"/>
                </w:rPr>
              </m:ctrlPr>
            </m:dPr>
            <m:e>
              <m:r>
                <w:rPr>
                  <w:rFonts w:ascii="Cambria Math" w:hAnsi="Cambria Math"/>
                </w:rPr>
                <m:t>5.29</m:t>
              </m:r>
            </m:e>
          </m:d>
        </m:oMath>
      </m:oMathPara>
      <w:bookmarkEnd w:id="402"/>
    </w:p>
    <w:p w:rsidR="003045B9" w:rsidRDefault="00E54A55">
      <w:pPr>
        <w:pStyle w:val="FirstParagraph"/>
      </w:pPr>
      <w:hyperlink w:anchor="eq-5_25">
        <w:r>
          <w:rPr>
            <w:rStyle w:val="ad"/>
          </w:rPr>
          <w:t>公式</w:t>
        </w:r>
        <w:r>
          <w:rPr>
            <w:rStyle w:val="ad"/>
          </w:rPr>
          <w:t> 5.25</w:t>
        </w:r>
      </w:hyperlink>
      <w:r>
        <w:t xml:space="preserve"> </w:t>
      </w:r>
      <w:r>
        <w:t>和</w:t>
      </w:r>
      <w:r>
        <w:t xml:space="preserve"> </w:t>
      </w:r>
      <w:hyperlink w:anchor="eq-5_28">
        <w:r>
          <w:rPr>
            <w:rStyle w:val="ad"/>
          </w:rPr>
          <w:t>公式</w:t>
        </w:r>
        <w:r>
          <w:rPr>
            <w:rStyle w:val="ad"/>
          </w:rPr>
          <w:t> 5.28</w:t>
        </w:r>
      </w:hyperlink>
      <w:r>
        <w:t xml:space="preserve"> </w:t>
      </w:r>
      <w:r>
        <w:t>现在都是用于种群评估和试图包含补充量的模拟模型中</w:t>
      </w:r>
      <w:r>
        <w:t>更常用的参数化方法。</w:t>
      </w:r>
    </w:p>
    <w:p w:rsidR="003045B9" w:rsidRDefault="00E54A55">
      <w:pPr>
        <w:pStyle w:val="2"/>
      </w:pPr>
      <w:bookmarkStart w:id="403" w:name="选择性"/>
      <w:bookmarkStart w:id="404" w:name="_Toc205277917"/>
      <w:bookmarkEnd w:id="367"/>
      <w:bookmarkEnd w:id="400"/>
      <w:r>
        <w:t xml:space="preserve">5.8 </w:t>
      </w:r>
      <w:r>
        <w:t>选择性</w:t>
      </w:r>
      <w:bookmarkEnd w:id="404"/>
    </w:p>
    <w:p w:rsidR="003045B9" w:rsidRDefault="00E54A55">
      <w:pPr>
        <w:pStyle w:val="3"/>
      </w:pPr>
      <w:bookmarkStart w:id="405" w:name="引言-3"/>
      <w:bookmarkStart w:id="406" w:name="_Toc205277918"/>
      <w:r>
        <w:t xml:space="preserve">5.8.1 </w:t>
      </w:r>
      <w:r>
        <w:t>引言</w:t>
      </w:r>
      <w:bookmarkEnd w:id="406"/>
    </w:p>
    <w:p w:rsidR="003045B9" w:rsidRDefault="00E54A55">
      <w:pPr>
        <w:pStyle w:val="FirstParagraph"/>
      </w:pPr>
      <w:r>
        <w:t>在种群评估模型（及模拟）中使用的另一类静态模型与渔具对特定物种的选择性有关。其核心思想是，如果一个被开发物种的种群在某个区域存在，那么如果使用特定的渔具（如拖网、丹麦围网、刺网、龙虾笼等），渔具的构造及其使用方式将影响在遇到渔具时，哪些可用的种群成员会对其变得脆弱。在年龄结构评估模型中，选择性的概念因可用性的概念而变得复杂。例如，如果某个物种的主要捕捞场所在水深超过</w:t>
      </w:r>
      <w:r>
        <w:t xml:space="preserve"> 250 </w:t>
      </w:r>
      <w:r>
        <w:t>米的区域，而较浅水域中主要只有较小的幼体存在，那么如果仅使用浅水域的数据来估计</w:t>
      </w:r>
      <w:r>
        <w:t>渔具的选择性，其结果很可能与使用深水域数据得到的估计结果不同。实际上，在评估模型中估计的选择性曲线应该被视为选择性</w:t>
      </w:r>
      <w:r>
        <w:t>/</w:t>
      </w:r>
      <w:r>
        <w:t>可用性曲线。</w:t>
      </w:r>
    </w:p>
    <w:p w:rsidR="003045B9" w:rsidRDefault="00E54A55">
      <w:pPr>
        <w:pStyle w:val="a0"/>
      </w:pPr>
      <w:r>
        <w:t>选择选择性曲线的形状是一个重要的决策。某些捕捞工具通常用特定的方程来描述其选择性。因此，拖网工具的选择性通常用逻辑斯蒂方程来描述，而长线工具（使用钩子）通常用拱形选择性函数来描述。</w:t>
      </w:r>
    </w:p>
    <w:p w:rsidR="003045B9" w:rsidRDefault="00E54A55">
      <w:pPr>
        <w:pStyle w:val="a0"/>
      </w:pPr>
      <w:r>
        <w:t>只有在有捕捞年龄或大小组成数据的情况下，才能在资源评估模型中拟合选择性模型。正如我们在模型参数估计章节中所看到的，通常会用多项式似然来拟合这种组成数据。在资源评估模型中，通常会根据预期年龄数量来模拟种群动态，这会隐含某些大小数量。因此，在尝试生成预测的捕捞组成数据（无论是年龄还是大小）</w:t>
      </w:r>
      <w:r>
        <w:lastRenderedPageBreak/>
        <w:t>时，需要将可用的年龄或大小数量乘以预测的选择性。因此，在拟合过程中，组成数据会帮助估计选择性参数。</w:t>
      </w:r>
    </w:p>
    <w:p w:rsidR="003045B9" w:rsidRDefault="00E54A55">
      <w:pPr>
        <w:pStyle w:val="a0"/>
      </w:pPr>
      <w:r>
        <w:t>本节中我们仅将说明其他选择性的方程式，并展示它们的不同特性。</w:t>
      </w:r>
    </w:p>
    <w:p w:rsidR="003045B9" w:rsidRDefault="00E54A55">
      <w:pPr>
        <w:pStyle w:val="3"/>
      </w:pPr>
      <w:bookmarkStart w:id="407" w:name="逻辑斯蒂选择"/>
      <w:bookmarkStart w:id="408" w:name="_Toc205277919"/>
      <w:bookmarkEnd w:id="405"/>
      <w:r>
        <w:t xml:space="preserve">5.8.2 </w:t>
      </w:r>
      <w:r>
        <w:t>逻辑斯蒂选择</w:t>
      </w:r>
      <w:bookmarkEnd w:id="408"/>
    </w:p>
    <w:p w:rsidR="003045B9" w:rsidRDefault="00E54A55">
      <w:pPr>
        <w:pStyle w:val="FirstParagraph"/>
      </w:pPr>
      <w:r>
        <w:t>描述不同渔具选择性特征的不同方程式有很</w:t>
      </w:r>
      <w:r>
        <w:t>多，但其中一种极其常见的是标准逻辑斯蒂曲线或</w:t>
      </w:r>
      <w:r>
        <w:t xml:space="preserve"> S </w:t>
      </w:r>
      <w:r>
        <w:t>形曲线，这通常是拖网渔具选择性的典型特征。它意味着随着年龄或个体大小的增加，渔具的易受害性会逐渐增加，直到</w:t>
      </w:r>
      <w:r>
        <w:t xml:space="preserve"> 100% </w:t>
      </w:r>
      <w:r>
        <w:t>的个体在遇到渔具时都变得易受害（这种逐渐增加到</w:t>
      </w:r>
      <w:r>
        <w:t xml:space="preserve"> 100% </w:t>
      </w:r>
      <w:r>
        <w:t>的过程与成熟过程相同）。通常使用两个方程式，第一个由</w:t>
      </w:r>
      <w:r>
        <w:t xml:space="preserve"> </w:t>
      </w:r>
      <w:r>
        <w:rPr>
          <w:b/>
          <w:bCs/>
        </w:rPr>
        <w:t>MQMF</w:t>
      </w:r>
      <w:r>
        <w:t xml:space="preserve"> </w:t>
      </w:r>
      <w:r>
        <w:t>函数</w:t>
      </w:r>
      <w:r>
        <w:t xml:space="preserve"> </w:t>
      </w:r>
      <w:r>
        <w:rPr>
          <w:rStyle w:val="VerbatimChar"/>
        </w:rPr>
        <w:t>logist()</w:t>
      </w:r>
      <w:r>
        <w:t xml:space="preserve"> </w:t>
      </w:r>
      <w:r>
        <w:t>描述：</w:t>
      </w:r>
    </w:p>
    <w:bookmarkStart w:id="409" w:name="eq-5_30"/>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a</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m:rPr>
                      <m:sty m:val="p"/>
                    </m:rPr>
                    <w:rPr>
                      <w:rFonts w:ascii="Cambria Math" w:hAnsi="Cambria Math"/>
                    </w:rPr>
                    <m:t>log</m:t>
                  </m:r>
                  <m:d>
                    <m:dPr>
                      <m:ctrlPr>
                        <w:rPr>
                          <w:rFonts w:ascii="Cambria Math" w:hAnsi="Cambria Math"/>
                        </w:rPr>
                      </m:ctrlPr>
                    </m:dPr>
                    <m:e>
                      <m:r>
                        <w:rPr>
                          <w:rFonts w:ascii="Cambria Math" w:hAnsi="Cambria Math"/>
                        </w:rPr>
                        <m:t>19</m:t>
                      </m:r>
                    </m:e>
                  </m:d>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50</m:t>
                          </m:r>
                        </m:sub>
                      </m:sSub>
                    </m:e>
                  </m:d>
                  <m:r>
                    <m:rPr>
                      <m:sty m:val="p"/>
                    </m:rPr>
                    <w:rPr>
                      <w:rFonts w:ascii="Cambria Math" w:hAnsi="Cambria Math"/>
                    </w:rPr>
                    <m:t>/</m:t>
                  </m:r>
                  <m:r>
                    <w:rPr>
                      <w:rFonts w:ascii="Cambria Math" w:hAnsi="Cambria Math"/>
                    </w:rPr>
                    <m:t>δ</m:t>
                  </m:r>
                </m:sup>
              </m:sSup>
            </m:den>
          </m:f>
          <m:r>
            <w:rPr>
              <w:rFonts w:ascii="Cambria Math" w:hAnsi="Cambria Math"/>
            </w:rPr>
            <m:t>  </m:t>
          </m:r>
          <m:d>
            <m:dPr>
              <m:ctrlPr>
                <w:rPr>
                  <w:rFonts w:ascii="Cambria Math" w:hAnsi="Cambria Math"/>
                </w:rPr>
              </m:ctrlPr>
            </m:dPr>
            <m:e>
              <m:r>
                <w:rPr>
                  <w:rFonts w:ascii="Cambria Math" w:hAnsi="Cambria Math"/>
                </w:rPr>
                <m:t>5.30</m:t>
              </m:r>
            </m:e>
          </m:d>
        </m:oMath>
      </m:oMathPara>
      <w:bookmarkEnd w:id="409"/>
    </w:p>
    <w:p w:rsidR="003045B9" w:rsidRDefault="00E54A55">
      <w:pPr>
        <w:pStyle w:val="FirstParagraph"/>
      </w:pPr>
      <w:r>
        <w:t>其中</w:t>
      </w:r>
      <w:r>
        <w:t xml:space="preserve"> </w:t>
      </w:r>
      <m:oMath>
        <m:sSub>
          <m:sSubPr>
            <m:ctrlPr>
              <w:rPr>
                <w:rFonts w:ascii="Cambria Math" w:hAnsi="Cambria Math"/>
              </w:rPr>
            </m:ctrlPr>
          </m:sSubPr>
          <m:e>
            <m:r>
              <w:rPr>
                <w:rFonts w:ascii="Cambria Math" w:hAnsi="Cambria Math"/>
              </w:rPr>
              <m:t>S</m:t>
            </m:r>
          </m:e>
          <m:sub>
            <m:r>
              <w:rPr>
                <w:rFonts w:ascii="Cambria Math" w:hAnsi="Cambria Math"/>
              </w:rPr>
              <m:t>a</m:t>
            </m:r>
          </m:sub>
        </m:sSub>
      </m:oMath>
      <w:r>
        <w:t xml:space="preserve"> </w:t>
      </w:r>
      <w:r>
        <w:t>是年龄</w:t>
      </w:r>
      <w:r>
        <w:t xml:space="preserve"> </w:t>
      </w:r>
      <m:oMath>
        <m:r>
          <w:rPr>
            <w:rFonts w:ascii="Cambria Math" w:hAnsi="Cambria Math"/>
          </w:rPr>
          <m:t>a</m:t>
        </m:r>
      </m:oMath>
      <w:r>
        <w:t xml:space="preserve"> </w:t>
      </w:r>
      <w:r>
        <w:t>的选择性（比例），</w:t>
      </w:r>
      <w:r>
        <w:t xml:space="preserve"> </w:t>
      </w:r>
      <m:oMath>
        <m:sSub>
          <m:sSubPr>
            <m:ctrlPr>
              <w:rPr>
                <w:rFonts w:ascii="Cambria Math" w:hAnsi="Cambria Math"/>
              </w:rPr>
            </m:ctrlPr>
          </m:sSubPr>
          <m:e>
            <m:r>
              <w:rPr>
                <w:rFonts w:ascii="Cambria Math" w:hAnsi="Cambria Math"/>
              </w:rPr>
              <m:t>a</m:t>
            </m:r>
          </m:e>
          <m:sub>
            <m:r>
              <w:rPr>
                <w:rFonts w:ascii="Cambria Math" w:hAnsi="Cambria Math"/>
              </w:rPr>
              <m:t>50</m:t>
            </m:r>
          </m:sub>
        </m:sSub>
      </m:oMath>
      <w:r>
        <w:t xml:space="preserve"> </w:t>
      </w:r>
      <w:r>
        <w:t>是选择性达到</w:t>
      </w:r>
      <w:r>
        <w:t xml:space="preserve"> 50% </w:t>
      </w:r>
      <w:r>
        <w:t>时的年龄，</w:t>
      </w:r>
      <w:r>
        <w:t xml:space="preserve"> </w:t>
      </w:r>
      <m:oMath>
        <m:r>
          <w:rPr>
            <w:rFonts w:ascii="Cambria Math" w:hAnsi="Cambria Math"/>
          </w:rPr>
          <m:t>δ</m:t>
        </m:r>
      </m:oMath>
      <w:r>
        <w:t xml:space="preserve"> </w:t>
      </w:r>
      <w:r>
        <w:t>是曲线的斜率，定义为从选择性</w:t>
      </w:r>
      <w:r>
        <w:t xml:space="preserve"> 50%</w:t>
      </w:r>
      <w:r>
        <w:t>到选择性</w:t>
      </w:r>
      <w:r>
        <w:t xml:space="preserve"> 95%</w:t>
      </w:r>
      <w:r>
        <w:t>之间的年数。当我们谈论年龄时，同样也可以谈论大小。</w:t>
      </w:r>
      <w:r>
        <w:t xml:space="preserve"> </w:t>
      </w:r>
      <m:oMath>
        <m:r>
          <w:rPr>
            <w:rFonts w:ascii="Cambria Math" w:hAnsi="Cambria Math"/>
          </w:rPr>
          <m:t>δ</m:t>
        </m:r>
      </m:oMath>
      <w:r>
        <w:t xml:space="preserve"> </w:t>
      </w:r>
      <w:r>
        <w:t>的上限为</w:t>
      </w:r>
      <w:r>
        <w:t xml:space="preserve"> 95%</w:t>
      </w:r>
      <w:r>
        <w:t>（实际上</w:t>
      </w:r>
      <w:r>
        <w:t xml:space="preserve"> </w:t>
      </w:r>
      <m:oMath>
        <m:r>
          <w:rPr>
            <w:rFonts w:ascii="Cambria Math" w:hAnsi="Cambria Math"/>
          </w:rPr>
          <m:t>δ</m:t>
        </m:r>
      </m:oMath>
      <w:r>
        <w:t xml:space="preserve"> </w:t>
      </w:r>
      <w:r>
        <w:t>是</w:t>
      </w:r>
      <w:r>
        <w:t xml:space="preserve"> </w:t>
      </w:r>
      <m:oMath>
        <m:r>
          <w:rPr>
            <w:rFonts w:ascii="Cambria Math" w:hAnsi="Cambria Math"/>
          </w:rPr>
          <m:t>L</m:t>
        </m:r>
        <m:r>
          <w:rPr>
            <w:rFonts w:ascii="Cambria Math" w:hAnsi="Cambria Math"/>
          </w:rPr>
          <m:t>95</m:t>
        </m:r>
        <m:r>
          <m:rPr>
            <m:sty m:val="p"/>
          </m:rPr>
          <w:rPr>
            <w:rFonts w:ascii="Cambria Math" w:hAnsi="Cambria Math"/>
          </w:rPr>
          <m:t>-</m:t>
        </m:r>
        <m:r>
          <w:rPr>
            <w:rFonts w:ascii="Cambria Math" w:hAnsi="Cambria Math"/>
          </w:rPr>
          <m:t>L</m:t>
        </m:r>
        <m:r>
          <w:rPr>
            <w:rFonts w:ascii="Cambria Math" w:hAnsi="Cambria Math"/>
          </w:rPr>
          <m:t>50</m:t>
        </m:r>
      </m:oMath>
      <w:r>
        <w:t xml:space="preserve"> </w:t>
      </w:r>
      <w:r>
        <w:t>）。另一种对数曲线，我们在《简单种群模型》</w:t>
      </w:r>
      <w:hyperlink w:anchor="sec-simplemodel">
        <w:r>
          <w:rPr>
            <w:rStyle w:val="ad"/>
          </w:rPr>
          <w:t>章节</w:t>
        </w:r>
        <w:r>
          <w:rPr>
            <w:rStyle w:val="ad"/>
          </w:rPr>
          <w:t> 3</w:t>
        </w:r>
      </w:hyperlink>
      <w:r>
        <w:t xml:space="preserve"> </w:t>
      </w:r>
      <w:r>
        <w:t>一章的</w:t>
      </w:r>
      <w:r>
        <w:t xml:space="preserve"> “YPR </w:t>
      </w:r>
      <w:r>
        <w:t>中的选择性</w:t>
      </w:r>
      <w:r>
        <w:t xml:space="preserve">” </w:t>
      </w:r>
      <w:hyperlink w:anchor="sec-ypr_selectivity">
        <w:r>
          <w:rPr>
            <w:rStyle w:val="ad"/>
          </w:rPr>
          <w:t>章节</w:t>
        </w:r>
        <w:r>
          <w:rPr>
            <w:rStyle w:val="ad"/>
          </w:rPr>
          <w:t> 3.3.1</w:t>
        </w:r>
      </w:hyperlink>
      <w:r>
        <w:t xml:space="preserve"> </w:t>
      </w:r>
      <w:r>
        <w:t>节中已经见过，也被用来描述年龄成熟度，它在函数</w:t>
      </w:r>
      <w:r>
        <w:t xml:space="preserve"> </w:t>
      </w:r>
      <w:r>
        <w:rPr>
          <w:rStyle w:val="VerbatimChar"/>
        </w:rPr>
        <w:t>mature()</w:t>
      </w:r>
      <w:r>
        <w:t xml:space="preserve"> </w:t>
      </w:r>
      <w:r>
        <w:t>中定义：</w:t>
      </w:r>
    </w:p>
    <w:bookmarkStart w:id="410" w:name="eq-5_31"/>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a</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βa</m:t>
                              </m:r>
                            </m:e>
                          </m:d>
                        </m:sup>
                      </m:sSup>
                    </m:e>
                  </m:d>
                </m:e>
                <m:sup>
                  <m:r>
                    <m:rPr>
                      <m:sty m:val="p"/>
                    </m:rPr>
                    <w:rPr>
                      <w:rFonts w:ascii="Cambria Math" w:hAnsi="Cambria Math"/>
                    </w:rPr>
                    <m:t>-</m:t>
                  </m:r>
                  <m:r>
                    <w:rPr>
                      <w:rFonts w:ascii="Cambria Math" w:hAnsi="Cambria Math"/>
                    </w:rPr>
                    <m:t>1</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βa</m:t>
                      </m:r>
                    </m:e>
                  </m:d>
                </m:sup>
              </m:sSup>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βa</m:t>
                      </m:r>
                    </m:e>
                  </m:d>
                </m:sup>
              </m:sSup>
            </m:den>
          </m:f>
          <m:r>
            <w:rPr>
              <w:rFonts w:ascii="Cambria Math" w:hAnsi="Cambria Math"/>
            </w:rPr>
            <m:t>  </m:t>
          </m:r>
          <m:d>
            <m:dPr>
              <m:ctrlPr>
                <w:rPr>
                  <w:rFonts w:ascii="Cambria Math" w:hAnsi="Cambria Math"/>
                </w:rPr>
              </m:ctrlPr>
            </m:dPr>
            <m:e>
              <m:r>
                <w:rPr>
                  <w:rFonts w:ascii="Cambria Math" w:hAnsi="Cambria Math"/>
                </w:rPr>
                <m:t>5.31</m:t>
              </m:r>
            </m:e>
          </m:d>
        </m:oMath>
      </m:oMathPara>
      <w:bookmarkEnd w:id="410"/>
    </w:p>
    <w:p w:rsidR="003045B9" w:rsidRDefault="00E54A55">
      <w:pPr>
        <w:pStyle w:val="FirstParagraph"/>
      </w:pPr>
      <w:r>
        <w:t>其中</w:t>
      </w:r>
      <w:r>
        <w:t xml:space="preserve"> </w:t>
      </w:r>
      <m:oMath>
        <m:r>
          <w:rPr>
            <w:rFonts w:ascii="Cambria Math" w:hAnsi="Cambria Math"/>
          </w:rPr>
          <m:t>α</m:t>
        </m:r>
      </m:oMath>
      <w:r>
        <w:t xml:space="preserve"> </w:t>
      </w:r>
      <w:r>
        <w:t>和</w:t>
      </w:r>
      <w:r>
        <w:t xml:space="preserve"> </w:t>
      </w:r>
      <m:oMath>
        <m:r>
          <w:rPr>
            <w:rFonts w:ascii="Cambria Math" w:hAnsi="Cambria Math"/>
          </w:rPr>
          <m:t>β</m:t>
        </m:r>
      </m:oMath>
      <w:r>
        <w:t xml:space="preserve"> </w:t>
      </w:r>
      <w:r>
        <w:t>是逻辑斯蒂参数，</w:t>
      </w:r>
      <w:r>
        <w:t xml:space="preserve"> </w:t>
      </w:r>
      <m:oMath>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β</m:t>
        </m:r>
      </m:oMath>
      <w:r>
        <w:t xml:space="preserve"> </w:t>
      </w:r>
      <w:r>
        <w:t>是</w:t>
      </w:r>
      <w:r>
        <w:t xml:space="preserve">0.5 </w:t>
      </w:r>
      <w:r>
        <w:t>选择性（即</w:t>
      </w:r>
      <w:r>
        <w:t xml:space="preserve"> 50%</w:t>
      </w:r>
      <w:r>
        <w:t>）的年龄。四分位距（字面意思是</w:t>
      </w:r>
      <w:r>
        <w:t xml:space="preserve"> 25%</w:t>
      </w:r>
      <w:r>
        <w:t>分位数到</w:t>
      </w:r>
      <w:r>
        <w:t xml:space="preserve"> 75%</w:t>
      </w:r>
      <w:r>
        <w:t>分位数）定义为</w:t>
      </w:r>
      <w:r>
        <w:t xml:space="preserve"> </w:t>
      </w:r>
      <m:oMath>
        <m:r>
          <w:rPr>
            <w:rFonts w:ascii="Cambria Math" w:hAnsi="Cambria Math"/>
          </w:rPr>
          <m:t>IQ</m:t>
        </m:r>
        <m:r>
          <m:rPr>
            <m:sty m:val="p"/>
          </m:rPr>
          <w:rPr>
            <w:rFonts w:ascii="Cambria Math" w:hAnsi="Cambria Math"/>
          </w:rPr>
          <m:t>=</m:t>
        </m:r>
        <m:r>
          <w:rPr>
            <w:rFonts w:ascii="Cambria Math" w:hAnsi="Cambria Math"/>
          </w:rPr>
          <m:t>2</m:t>
        </m:r>
        <m:r>
          <m:rPr>
            <m:sty m:val="p"/>
          </m:rPr>
          <w:rPr>
            <w:rFonts w:ascii="Cambria Math" w:hAnsi="Cambria Math"/>
          </w:rPr>
          <m:t>log</m:t>
        </m:r>
        <m:d>
          <m:dPr>
            <m:ctrlPr>
              <w:rPr>
                <w:rFonts w:ascii="Cambria Math" w:hAnsi="Cambria Math"/>
              </w:rPr>
            </m:ctrlPr>
          </m:dPr>
          <m:e>
            <m:r>
              <w:rPr>
                <w:rFonts w:ascii="Cambria Math" w:hAnsi="Cambria Math"/>
              </w:rPr>
              <m:t>3</m:t>
            </m:r>
          </m:e>
        </m:d>
        <m:r>
          <m:rPr>
            <m:sty m:val="p"/>
          </m:rPr>
          <w:rPr>
            <w:rFonts w:ascii="Cambria Math" w:hAnsi="Cambria Math"/>
          </w:rPr>
          <m:t>/</m:t>
        </m:r>
        <m:r>
          <w:rPr>
            <w:rFonts w:ascii="Cambria Math" w:hAnsi="Cambria Math"/>
          </w:rPr>
          <m:t>β</m:t>
        </m:r>
      </m:oMath>
      <w:r>
        <w:t xml:space="preserve"> </w:t>
      </w:r>
      <w:r>
        <w:t>（有关此函数的实现，请参阅</w:t>
      </w:r>
      <w:r>
        <w:t xml:space="preserve"> </w:t>
      </w:r>
      <w:r>
        <w:rPr>
          <w:b/>
          <w:bCs/>
        </w:rPr>
        <w:t>MQMF</w:t>
      </w:r>
      <w:r>
        <w:t xml:space="preserve"> </w:t>
      </w:r>
      <w:r>
        <w:t>函数</w:t>
      </w:r>
      <w:r>
        <w:t xml:space="preserve"> </w:t>
      </w:r>
      <w:r>
        <w:rPr>
          <w:rStyle w:val="VerbatimChar"/>
        </w:rPr>
        <w:t>mature()</w:t>
      </w:r>
      <w:r>
        <w:t>）。通常，在年龄结构模型中，需要长度或年龄组成数据，以便可以直接估计渔具选择性和渔业可利用性。在进行单位补充量渔获量计算时，通常包含选择性的原因是确定开始应用捕捞死亡率的最佳年龄。出于这</w:t>
      </w:r>
      <w:r>
        <w:t>个原因，通常使用所谓的刀刃选择性，它本质上识别出以下没有选择性的特定年龄，以及以上</w:t>
      </w:r>
      <w:r>
        <w:t xml:space="preserve"> 100% </w:t>
      </w:r>
      <w:r>
        <w:t>选择性的年龄。这在</w:t>
      </w:r>
      <w:r>
        <w:t xml:space="preserve"> </w:t>
      </w:r>
      <w:r>
        <w:rPr>
          <w:b/>
          <w:bCs/>
        </w:rPr>
        <w:t>MQMF</w:t>
      </w:r>
      <w:r>
        <w:t xml:space="preserve"> </w:t>
      </w:r>
      <w:r>
        <w:t>函数</w:t>
      </w:r>
      <w:r>
        <w:t xml:space="preserve"> </w:t>
      </w:r>
      <w:r>
        <w:rPr>
          <w:rStyle w:val="VerbatimChar"/>
        </w:rPr>
        <w:t>logist()</w:t>
      </w:r>
      <w:r>
        <w:t xml:space="preserve"> </w:t>
      </w:r>
      <w:r>
        <w:t>中实现；尽管刀刃选择性不再倾向于用于完整的年龄结构种群评估模型，但它仍然用于延迟差分模型（</w:t>
      </w:r>
      <w:r>
        <w:t>Schnute</w:t>
      </w:r>
      <w:r>
        <w:t>，</w:t>
      </w:r>
      <w:r>
        <w:t>1985</w:t>
      </w:r>
      <w:r>
        <w:t>；</w:t>
      </w:r>
      <w:r>
        <w:t xml:space="preserve">Hilborn </w:t>
      </w:r>
      <w:r>
        <w:t>和</w:t>
      </w:r>
      <w:r>
        <w:t xml:space="preserve"> Walters</w:t>
      </w:r>
      <w:r>
        <w:t>，</w:t>
      </w:r>
      <w:r>
        <w:t>1992</w:t>
      </w:r>
      <w:r>
        <w:t>）。</w:t>
      </w:r>
    </w:p>
    <w:p w:rsidR="003045B9" w:rsidRDefault="00E54A55">
      <w:pPr>
        <w:pStyle w:val="SourceCode"/>
      </w:pPr>
      <w:r>
        <w:rPr>
          <w:rStyle w:val="NormalTok"/>
        </w:rPr>
        <w:t xml:space="preserve"> </w:t>
      </w:r>
      <w:r>
        <w:rPr>
          <w:rStyle w:val="CommentTok"/>
        </w:rPr>
        <w:t>#Selectivity curves from logist and mature functions  See Fig 5.14</w:t>
      </w:r>
      <w:r>
        <w:br/>
      </w:r>
      <w:r>
        <w:rPr>
          <w:rStyle w:val="NormalTok"/>
        </w:rPr>
        <w:t xml:space="preserve">ages </w:t>
      </w:r>
      <w:r>
        <w:rPr>
          <w:rStyle w:val="OtherTok"/>
        </w:rPr>
        <w:t>&lt;-</w:t>
      </w:r>
      <w:r>
        <w:rPr>
          <w:rStyle w:val="NormalTok"/>
        </w:rPr>
        <w:t xml:space="preserve"> </w:t>
      </w:r>
      <w:r>
        <w:rPr>
          <w:rStyle w:val="FunctionTok"/>
        </w:rPr>
        <w:t>seq</w:t>
      </w:r>
      <w:r>
        <w:rPr>
          <w:rStyle w:val="NormalTok"/>
        </w:rPr>
        <w:t>(</w:t>
      </w:r>
      <w:r>
        <w:rPr>
          <w:rStyle w:val="DecValTok"/>
        </w:rPr>
        <w:t>0</w:t>
      </w:r>
      <w:r>
        <w:rPr>
          <w:rStyle w:val="NormalTok"/>
        </w:rPr>
        <w:t>,</w:t>
      </w:r>
      <w:r>
        <w:rPr>
          <w:rStyle w:val="DecValTok"/>
        </w:rPr>
        <w:t>50</w:t>
      </w:r>
      <w:r>
        <w:rPr>
          <w:rStyle w:val="NormalTok"/>
        </w:rPr>
        <w:t>,</w:t>
      </w:r>
      <w:r>
        <w:rPr>
          <w:rStyle w:val="DecValTok"/>
        </w:rPr>
        <w:t>1</w:t>
      </w:r>
      <w:r>
        <w:rPr>
          <w:rStyle w:val="NormalTok"/>
        </w:rPr>
        <w:t xml:space="preserve">);   in50 </w:t>
      </w:r>
      <w:r>
        <w:rPr>
          <w:rStyle w:val="OtherTok"/>
        </w:rPr>
        <w:t>&lt;-</w:t>
      </w:r>
      <w:r>
        <w:rPr>
          <w:rStyle w:val="NormalTok"/>
        </w:rPr>
        <w:t xml:space="preserve"> </w:t>
      </w:r>
      <w:r>
        <w:rPr>
          <w:rStyle w:val="FloatTok"/>
        </w:rPr>
        <w:t>25.0</w:t>
      </w:r>
      <w:r>
        <w:rPr>
          <w:rStyle w:val="NormalTok"/>
        </w:rPr>
        <w:t xml:space="preserve">  </w:t>
      </w:r>
      <w:r>
        <w:br/>
      </w:r>
      <w:r>
        <w:rPr>
          <w:rStyle w:val="NormalTok"/>
        </w:rPr>
        <w:t xml:space="preserve">sel1 </w:t>
      </w:r>
      <w:r>
        <w:rPr>
          <w:rStyle w:val="OtherTok"/>
        </w:rPr>
        <w:t>&lt;-</w:t>
      </w:r>
      <w:r>
        <w:rPr>
          <w:rStyle w:val="NormalTok"/>
        </w:rPr>
        <w:t xml:space="preserve"> </w:t>
      </w:r>
      <w:r>
        <w:rPr>
          <w:rStyle w:val="FunctionTok"/>
        </w:rPr>
        <w:t>logist</w:t>
      </w:r>
      <w:r>
        <w:rPr>
          <w:rStyle w:val="NormalTok"/>
        </w:rPr>
        <w:t>(in50,</w:t>
      </w:r>
      <w:r>
        <w:rPr>
          <w:rStyle w:val="DecValTok"/>
        </w:rPr>
        <w:t>12</w:t>
      </w:r>
      <w:r>
        <w:rPr>
          <w:rStyle w:val="NormalTok"/>
        </w:rPr>
        <w:t xml:space="preserve">,ages)         </w:t>
      </w:r>
      <w:r>
        <w:rPr>
          <w:rStyle w:val="CommentTok"/>
        </w:rPr>
        <w:t xml:space="preserve">#-3.65/0.146=L50=25.0  </w:t>
      </w:r>
      <w:r>
        <w:br/>
      </w:r>
      <w:r>
        <w:rPr>
          <w:rStyle w:val="NormalTok"/>
        </w:rPr>
        <w:t xml:space="preserve">sel2 </w:t>
      </w:r>
      <w:r>
        <w:rPr>
          <w:rStyle w:val="OtherTok"/>
        </w:rPr>
        <w:t>&lt;-</w:t>
      </w:r>
      <w:r>
        <w:rPr>
          <w:rStyle w:val="NormalTok"/>
        </w:rPr>
        <w:t xml:space="preserve"> </w:t>
      </w:r>
      <w:r>
        <w:rPr>
          <w:rStyle w:val="FunctionTok"/>
        </w:rPr>
        <w:t>mature</w:t>
      </w:r>
      <w:r>
        <w:rPr>
          <w:rStyle w:val="NormalTok"/>
        </w:rPr>
        <w:t>(</w:t>
      </w:r>
      <w:r>
        <w:rPr>
          <w:rStyle w:val="SpecialCharTok"/>
        </w:rPr>
        <w:t>-</w:t>
      </w:r>
      <w:r>
        <w:rPr>
          <w:rStyle w:val="FloatTok"/>
        </w:rPr>
        <w:t>3.650425</w:t>
      </w:r>
      <w:r>
        <w:rPr>
          <w:rStyle w:val="NormalTok"/>
        </w:rPr>
        <w:t>,</w:t>
      </w:r>
      <w:r>
        <w:rPr>
          <w:rStyle w:val="FloatTok"/>
        </w:rPr>
        <w:t>0.146017</w:t>
      </w:r>
      <w:r>
        <w:rPr>
          <w:rStyle w:val="NormalTok"/>
        </w:rPr>
        <w:t>,</w:t>
      </w:r>
      <w:r>
        <w:rPr>
          <w:rStyle w:val="AttributeTok"/>
        </w:rPr>
        <w:t>sizeage=</w:t>
      </w:r>
      <w:r>
        <w:rPr>
          <w:rStyle w:val="NormalTok"/>
        </w:rPr>
        <w:t xml:space="preserve">ages)  </w:t>
      </w:r>
      <w:r>
        <w:br/>
      </w:r>
      <w:r>
        <w:rPr>
          <w:rStyle w:val="NormalTok"/>
        </w:rPr>
        <w:t xml:space="preserve">sel3 </w:t>
      </w:r>
      <w:r>
        <w:rPr>
          <w:rStyle w:val="OtherTok"/>
        </w:rPr>
        <w:t>&lt;-</w:t>
      </w:r>
      <w:r>
        <w:rPr>
          <w:rStyle w:val="NormalTok"/>
        </w:rPr>
        <w:t xml:space="preserve"> </w:t>
      </w:r>
      <w:r>
        <w:rPr>
          <w:rStyle w:val="FunctionTok"/>
        </w:rPr>
        <w:t>mature</w:t>
      </w:r>
      <w:r>
        <w:rPr>
          <w:rStyle w:val="NormalTok"/>
        </w:rPr>
        <w:t>(</w:t>
      </w:r>
      <w:r>
        <w:rPr>
          <w:rStyle w:val="SpecialCharTok"/>
        </w:rPr>
        <w:t>-</w:t>
      </w:r>
      <w:r>
        <w:rPr>
          <w:rStyle w:val="DecValTok"/>
        </w:rPr>
        <w:t>6</w:t>
      </w:r>
      <w:r>
        <w:rPr>
          <w:rStyle w:val="NormalTok"/>
        </w:rPr>
        <w:t>,</w:t>
      </w:r>
      <w:r>
        <w:rPr>
          <w:rStyle w:val="FloatTok"/>
        </w:rPr>
        <w:t>0.2</w:t>
      </w:r>
      <w:r>
        <w:rPr>
          <w:rStyle w:val="NormalTok"/>
        </w:rPr>
        <w:t xml:space="preserve">,ages)  </w:t>
      </w:r>
      <w:r>
        <w:br/>
      </w:r>
      <w:r>
        <w:rPr>
          <w:rStyle w:val="NormalTok"/>
        </w:rPr>
        <w:t xml:space="preserve">sel4 </w:t>
      </w:r>
      <w:r>
        <w:rPr>
          <w:rStyle w:val="OtherTok"/>
        </w:rPr>
        <w:t>&lt;-</w:t>
      </w:r>
      <w:r>
        <w:rPr>
          <w:rStyle w:val="NormalTok"/>
        </w:rPr>
        <w:t xml:space="preserve"> </w:t>
      </w:r>
      <w:r>
        <w:rPr>
          <w:rStyle w:val="FunctionTok"/>
        </w:rPr>
        <w:t>logist</w:t>
      </w:r>
      <w:r>
        <w:rPr>
          <w:rStyle w:val="NormalTok"/>
        </w:rPr>
        <w:t>(</w:t>
      </w:r>
      <w:r>
        <w:rPr>
          <w:rStyle w:val="FloatTok"/>
        </w:rPr>
        <w:t>22.0</w:t>
      </w:r>
      <w:r>
        <w:rPr>
          <w:rStyle w:val="NormalTok"/>
        </w:rPr>
        <w:t>,</w:t>
      </w:r>
      <w:r>
        <w:rPr>
          <w:rStyle w:val="DecValTok"/>
        </w:rPr>
        <w:t>14</w:t>
      </w:r>
      <w:r>
        <w:rPr>
          <w:rStyle w:val="NormalTok"/>
        </w:rPr>
        <w:t>,ages,</w:t>
      </w:r>
      <w:r>
        <w:rPr>
          <w:rStyle w:val="AttributeTok"/>
        </w:rPr>
        <w:t>knifeedge =</w:t>
      </w:r>
      <w:r>
        <w:rPr>
          <w:rStyle w:val="NormalTok"/>
        </w:rPr>
        <w:t xml:space="preserve"> </w:t>
      </w:r>
      <w:r>
        <w:rPr>
          <w:rStyle w:val="ConstantTok"/>
        </w:rPr>
        <w:t>TRUE</w:t>
      </w:r>
      <w:r>
        <w:rPr>
          <w:rStyle w:val="NormalTok"/>
        </w:rPr>
        <w:t xml:space="preserve">)  </w:t>
      </w:r>
      <w:r>
        <w:br/>
      </w:r>
      <w:r>
        <w:rPr>
          <w:rStyle w:val="FunctionTok"/>
        </w:rPr>
        <w:t>plot1</w:t>
      </w:r>
      <w:r>
        <w:rPr>
          <w:rStyle w:val="NormalTok"/>
        </w:rPr>
        <w:t>(ages,sel1,</w:t>
      </w:r>
      <w:r>
        <w:rPr>
          <w:rStyle w:val="AttributeTok"/>
        </w:rPr>
        <w:t>xlab=</w:t>
      </w:r>
      <w:r>
        <w:rPr>
          <w:rStyle w:val="StringTok"/>
        </w:rPr>
        <w:t>"Age Years"</w:t>
      </w:r>
      <w:r>
        <w:rPr>
          <w:rStyle w:val="NormalTok"/>
        </w:rPr>
        <w:t>,</w:t>
      </w:r>
      <w:r>
        <w:rPr>
          <w:rStyle w:val="AttributeTok"/>
        </w:rPr>
        <w:t>ylab=</w:t>
      </w:r>
      <w:r>
        <w:rPr>
          <w:rStyle w:val="StringTok"/>
        </w:rPr>
        <w:t>"Selectivity"</w:t>
      </w:r>
      <w:r>
        <w:rPr>
          <w:rStyle w:val="NormalTok"/>
        </w:rPr>
        <w:t>,</w:t>
      </w:r>
      <w:r>
        <w:rPr>
          <w:rStyle w:val="AttributeTok"/>
        </w:rPr>
        <w:t>cex=</w:t>
      </w:r>
      <w:r>
        <w:rPr>
          <w:rStyle w:val="FloatTok"/>
        </w:rPr>
        <w:t>0.75</w:t>
      </w:r>
      <w:r>
        <w:rPr>
          <w:rStyle w:val="NormalTok"/>
        </w:rPr>
        <w:t>,</w:t>
      </w:r>
      <w:r>
        <w:rPr>
          <w:rStyle w:val="AttributeTok"/>
        </w:rPr>
        <w:t>lwd=</w:t>
      </w:r>
      <w:r>
        <w:rPr>
          <w:rStyle w:val="DecValTok"/>
        </w:rPr>
        <w:t>2</w:t>
      </w:r>
      <w:r>
        <w:rPr>
          <w:rStyle w:val="NormalTok"/>
        </w:rPr>
        <w:t xml:space="preserve">)  </w:t>
      </w:r>
      <w:r>
        <w:br/>
      </w:r>
      <w:r>
        <w:rPr>
          <w:rStyle w:val="FunctionTok"/>
        </w:rPr>
        <w:t>lines</w:t>
      </w:r>
      <w:r>
        <w:rPr>
          <w:rStyle w:val="NormalTok"/>
        </w:rPr>
        <w:t>(ages,sel2,</w:t>
      </w:r>
      <w:r>
        <w:rPr>
          <w:rStyle w:val="AttributeTok"/>
        </w:rPr>
        <w:t>col=</w:t>
      </w:r>
      <w:r>
        <w:rPr>
          <w:rStyle w:val="DecValTok"/>
        </w:rPr>
        <w:t>2</w:t>
      </w:r>
      <w:r>
        <w:rPr>
          <w:rStyle w:val="NormalTok"/>
        </w:rPr>
        <w:t>,</w:t>
      </w:r>
      <w:r>
        <w:rPr>
          <w:rStyle w:val="AttributeTok"/>
        </w:rPr>
        <w:t>lwd=</w:t>
      </w:r>
      <w:r>
        <w:rPr>
          <w:rStyle w:val="DecValTok"/>
        </w:rPr>
        <w:t>2</w:t>
      </w:r>
      <w:r>
        <w:rPr>
          <w:rStyle w:val="NormalTok"/>
        </w:rPr>
        <w:t>,</w:t>
      </w:r>
      <w:r>
        <w:rPr>
          <w:rStyle w:val="AttributeTok"/>
        </w:rPr>
        <w:t>lty=</w:t>
      </w:r>
      <w:r>
        <w:rPr>
          <w:rStyle w:val="DecValTok"/>
        </w:rPr>
        <w:t>2</w:t>
      </w:r>
      <w:r>
        <w:rPr>
          <w:rStyle w:val="NormalTok"/>
        </w:rPr>
        <w:t xml:space="preserve">)  </w:t>
      </w:r>
      <w:r>
        <w:br/>
      </w:r>
      <w:r>
        <w:rPr>
          <w:rStyle w:val="FunctionTok"/>
        </w:rPr>
        <w:t>lines</w:t>
      </w:r>
      <w:r>
        <w:rPr>
          <w:rStyle w:val="NormalTok"/>
        </w:rPr>
        <w:t>(ages,sel3,</w:t>
      </w:r>
      <w:r>
        <w:rPr>
          <w:rStyle w:val="AttributeTok"/>
        </w:rPr>
        <w:t>col=</w:t>
      </w:r>
      <w:r>
        <w:rPr>
          <w:rStyle w:val="DecValTok"/>
        </w:rPr>
        <w:t>3</w:t>
      </w:r>
      <w:r>
        <w:rPr>
          <w:rStyle w:val="NormalTok"/>
        </w:rPr>
        <w:t>,</w:t>
      </w:r>
      <w:r>
        <w:rPr>
          <w:rStyle w:val="AttributeTok"/>
        </w:rPr>
        <w:t>lwd=</w:t>
      </w:r>
      <w:r>
        <w:rPr>
          <w:rStyle w:val="DecValTok"/>
        </w:rPr>
        <w:t>2</w:t>
      </w:r>
      <w:r>
        <w:rPr>
          <w:rStyle w:val="NormalTok"/>
        </w:rPr>
        <w:t>,</w:t>
      </w:r>
      <w:r>
        <w:rPr>
          <w:rStyle w:val="AttributeTok"/>
        </w:rPr>
        <w:t>lty=</w:t>
      </w:r>
      <w:r>
        <w:rPr>
          <w:rStyle w:val="DecValTok"/>
        </w:rPr>
        <w:t>3</w:t>
      </w:r>
      <w:r>
        <w:rPr>
          <w:rStyle w:val="NormalTok"/>
        </w:rPr>
        <w:t xml:space="preserve">)  </w:t>
      </w:r>
      <w:r>
        <w:br/>
      </w:r>
      <w:r>
        <w:rPr>
          <w:rStyle w:val="FunctionTok"/>
        </w:rPr>
        <w:t>lines</w:t>
      </w:r>
      <w:r>
        <w:rPr>
          <w:rStyle w:val="NormalTok"/>
        </w:rPr>
        <w:t>(ages,sel4,</w:t>
      </w:r>
      <w:r>
        <w:rPr>
          <w:rStyle w:val="AttributeTok"/>
        </w:rPr>
        <w:t>col=</w:t>
      </w:r>
      <w:r>
        <w:rPr>
          <w:rStyle w:val="DecValTok"/>
        </w:rPr>
        <w:t>4</w:t>
      </w:r>
      <w:r>
        <w:rPr>
          <w:rStyle w:val="NormalTok"/>
        </w:rPr>
        <w:t>,</w:t>
      </w:r>
      <w:r>
        <w:rPr>
          <w:rStyle w:val="AttributeTok"/>
        </w:rPr>
        <w:t>lwd=</w:t>
      </w:r>
      <w:r>
        <w:rPr>
          <w:rStyle w:val="DecValTok"/>
        </w:rPr>
        <w:t>2</w:t>
      </w:r>
      <w:r>
        <w:rPr>
          <w:rStyle w:val="NormalTok"/>
        </w:rPr>
        <w:t>,</w:t>
      </w:r>
      <w:r>
        <w:rPr>
          <w:rStyle w:val="AttributeTok"/>
        </w:rPr>
        <w:t>lty=</w:t>
      </w:r>
      <w:r>
        <w:rPr>
          <w:rStyle w:val="DecValTok"/>
        </w:rPr>
        <w:t>4</w:t>
      </w:r>
      <w:r>
        <w:rPr>
          <w:rStyle w:val="NormalTok"/>
        </w:rPr>
        <w:t xml:space="preserve">)  </w:t>
      </w:r>
      <w:r>
        <w:br/>
      </w:r>
      <w:r>
        <w:rPr>
          <w:rStyle w:val="FunctionTok"/>
        </w:rPr>
        <w:t>abline</w:t>
      </w:r>
      <w:r>
        <w:rPr>
          <w:rStyle w:val="NormalTok"/>
        </w:rPr>
        <w:t>(</w:t>
      </w:r>
      <w:r>
        <w:rPr>
          <w:rStyle w:val="AttributeTok"/>
        </w:rPr>
        <w:t>v=</w:t>
      </w:r>
      <w:r>
        <w:rPr>
          <w:rStyle w:val="NormalTok"/>
        </w:rPr>
        <w:t>in50,</w:t>
      </w:r>
      <w:r>
        <w:rPr>
          <w:rStyle w:val="AttributeTok"/>
        </w:rPr>
        <w:t>col=</w:t>
      </w:r>
      <w:r>
        <w:rPr>
          <w:rStyle w:val="DecValTok"/>
        </w:rPr>
        <w:t>1</w:t>
      </w:r>
      <w:r>
        <w:rPr>
          <w:rStyle w:val="NormalTok"/>
        </w:rPr>
        <w:t>,</w:t>
      </w:r>
      <w:r>
        <w:rPr>
          <w:rStyle w:val="AttributeTok"/>
        </w:rPr>
        <w:t>lty=</w:t>
      </w:r>
      <w:r>
        <w:rPr>
          <w:rStyle w:val="DecValTok"/>
        </w:rPr>
        <w:t>2</w:t>
      </w:r>
      <w:r>
        <w:rPr>
          <w:rStyle w:val="NormalTok"/>
        </w:rPr>
        <w:t xml:space="preserve">); </w:t>
      </w:r>
      <w:r>
        <w:rPr>
          <w:rStyle w:val="FunctionTok"/>
        </w:rPr>
        <w:t>abline</w:t>
      </w:r>
      <w:r>
        <w:rPr>
          <w:rStyle w:val="NormalTok"/>
        </w:rPr>
        <w:t>(</w:t>
      </w:r>
      <w:r>
        <w:rPr>
          <w:rStyle w:val="AttributeTok"/>
        </w:rPr>
        <w:t>h=</w:t>
      </w:r>
      <w:r>
        <w:rPr>
          <w:rStyle w:val="FloatTok"/>
        </w:rPr>
        <w:t>0.5</w:t>
      </w:r>
      <w:r>
        <w:rPr>
          <w:rStyle w:val="NormalTok"/>
        </w:rPr>
        <w:t>,</w:t>
      </w:r>
      <w:r>
        <w:rPr>
          <w:rStyle w:val="AttributeTok"/>
        </w:rPr>
        <w:t>col=</w:t>
      </w:r>
      <w:r>
        <w:rPr>
          <w:rStyle w:val="DecValTok"/>
        </w:rPr>
        <w:t>1</w:t>
      </w:r>
      <w:r>
        <w:rPr>
          <w:rStyle w:val="NormalTok"/>
        </w:rPr>
        <w:t>,</w:t>
      </w:r>
      <w:r>
        <w:rPr>
          <w:rStyle w:val="AttributeTok"/>
        </w:rPr>
        <w:t>lty=</w:t>
      </w:r>
      <w:r>
        <w:rPr>
          <w:rStyle w:val="DecValTok"/>
        </w:rPr>
        <w:t>2</w:t>
      </w:r>
      <w:r>
        <w:rPr>
          <w:rStyle w:val="NormalTok"/>
        </w:rPr>
        <w:t xml:space="preserve">)  </w:t>
      </w:r>
      <w:r>
        <w:br/>
      </w:r>
      <w:r>
        <w:rPr>
          <w:rStyle w:val="FunctionTok"/>
        </w:rPr>
        <w:lastRenderedPageBreak/>
        <w:t>legend</w:t>
      </w:r>
      <w:r>
        <w:rPr>
          <w:rStyle w:val="NormalTok"/>
        </w:rPr>
        <w:t>(</w:t>
      </w:r>
      <w:r>
        <w:rPr>
          <w:rStyle w:val="StringTok"/>
        </w:rPr>
        <w:t>"topleft"</w:t>
      </w:r>
      <w:r>
        <w:rPr>
          <w:rStyle w:val="NormalTok"/>
        </w:rPr>
        <w:t>,</w:t>
      </w:r>
      <w:r>
        <w:rPr>
          <w:rStyle w:val="FunctionTok"/>
        </w:rPr>
        <w:t>c</w:t>
      </w:r>
      <w:r>
        <w:rPr>
          <w:rStyle w:val="NormalTok"/>
        </w:rPr>
        <w:t>(</w:t>
      </w:r>
      <w:r>
        <w:rPr>
          <w:rStyle w:val="StringTok"/>
        </w:rPr>
        <w:t>"25_eq5.30"</w:t>
      </w:r>
      <w:r>
        <w:rPr>
          <w:rStyle w:val="NormalTok"/>
        </w:rPr>
        <w:t>,</w:t>
      </w:r>
      <w:r>
        <w:rPr>
          <w:rStyle w:val="StringTok"/>
        </w:rPr>
        <w:t>"25_eq5.31"</w:t>
      </w:r>
      <w:r>
        <w:rPr>
          <w:rStyle w:val="NormalTok"/>
        </w:rPr>
        <w:t>,</w:t>
      </w:r>
      <w:r>
        <w:rPr>
          <w:rStyle w:val="StringTok"/>
        </w:rPr>
        <w:t>"30_eq5.31"</w:t>
      </w:r>
      <w:r>
        <w:rPr>
          <w:rStyle w:val="NormalTok"/>
        </w:rPr>
        <w:t>,</w:t>
      </w:r>
      <w:r>
        <w:rPr>
          <w:rStyle w:val="StringTok"/>
        </w:rPr>
        <w:t>"22_eq5.30N"</w:t>
      </w:r>
      <w:r>
        <w:rPr>
          <w:rStyle w:val="NormalTok"/>
        </w:rPr>
        <w:t xml:space="preserve">),  </w:t>
      </w:r>
      <w:r>
        <w:br/>
      </w:r>
      <w:r>
        <w:rPr>
          <w:rStyle w:val="NormalTok"/>
        </w:rPr>
        <w:t xml:space="preserve">       </w:t>
      </w:r>
      <w:r>
        <w:rPr>
          <w:rStyle w:val="AttributeTok"/>
        </w:rPr>
        <w:t>col=</w:t>
      </w:r>
      <w:r>
        <w:rPr>
          <w:rStyle w:val="Function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AttributeTok"/>
        </w:rPr>
        <w:t>lwd=</w:t>
      </w:r>
      <w:r>
        <w:rPr>
          <w:rStyle w:val="DecValTok"/>
        </w:rPr>
        <w:t>3</w:t>
      </w:r>
      <w:r>
        <w:rPr>
          <w:rStyle w:val="NormalTok"/>
        </w:rPr>
        <w:t>,</w:t>
      </w:r>
      <w:r>
        <w:rPr>
          <w:rStyle w:val="AttributeTok"/>
        </w:rPr>
        <w:t>cex=</w:t>
      </w:r>
      <w:r>
        <w:rPr>
          <w:rStyle w:val="FloatTok"/>
        </w:rPr>
        <w:t>1.1</w:t>
      </w:r>
      <w:r>
        <w:rPr>
          <w:rStyle w:val="NormalTok"/>
        </w:rPr>
        <w:t>,</w:t>
      </w:r>
      <w:r>
        <w:rPr>
          <w:rStyle w:val="AttributeTok"/>
        </w:rPr>
        <w:t>bty=</w:t>
      </w:r>
      <w:r>
        <w:rPr>
          <w:rStyle w:val="StringTok"/>
        </w:rPr>
        <w:t>"n"</w:t>
      </w:r>
      <w:r>
        <w:rPr>
          <w:rStyle w:val="NormalTok"/>
        </w:rPr>
        <w:t>,</w:t>
      </w:r>
      <w:r>
        <w:rPr>
          <w:rStyle w:val="AttributeTok"/>
        </w:rPr>
        <w:t>lty=</w:t>
      </w:r>
      <w:r>
        <w:rPr>
          <w:rStyle w:val="FunctionTok"/>
        </w:rPr>
        <w:t>c</w:t>
      </w:r>
      <w:r>
        <w:rPr>
          <w:rStyle w:val="NormalTok"/>
        </w:rPr>
        <w:t>(</w:t>
      </w:r>
      <w:r>
        <w:rPr>
          <w:rStyle w:val="DecValTok"/>
        </w:rPr>
        <w:t>1</w:t>
      </w:r>
      <w:r>
        <w:rPr>
          <w:rStyle w:val="SpecialCharTok"/>
        </w:rPr>
        <w:t>:</w:t>
      </w:r>
      <w:r>
        <w:rPr>
          <w:rStyle w:val="DecValTok"/>
        </w:rPr>
        <w:t>4</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411" w:name="fig-5-14"/>
            <w:r>
              <w:rPr>
                <w:noProof/>
                <w:lang w:eastAsia="zh-CN"/>
              </w:rPr>
              <w:drawing>
                <wp:inline distT="0" distB="0" distL="0" distR="0">
                  <wp:extent cx="4620126" cy="3696101"/>
                  <wp:effectExtent l="0" t="0" r="0" b="0"/>
                  <wp:docPr id="463" name="Picture"/>
                  <wp:cNvGraphicFramePr/>
                  <a:graphic xmlns:a="http://schemas.openxmlformats.org/drawingml/2006/main">
                    <a:graphicData uri="http://schemas.openxmlformats.org/drawingml/2006/picture">
                      <pic:pic xmlns:pic="http://schemas.openxmlformats.org/drawingml/2006/picture">
                        <pic:nvPicPr>
                          <pic:cNvPr id="464" name="Picture" descr="05-staticModel_files/figure-docx/fig-5-14-1.png"/>
                          <pic:cNvPicPr>
                            <a:picLocks noChangeAspect="1" noChangeArrowheads="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5.13: logist() </w:t>
            </w:r>
            <w:r>
              <w:t>和</w:t>
            </w:r>
            <w:r>
              <w:t xml:space="preserve"> mature() </w:t>
            </w:r>
            <w:r>
              <w:t>函数的逻辑</w:t>
            </w:r>
            <w:r>
              <w:t xml:space="preserve"> S </w:t>
            </w:r>
            <w:r>
              <w:t>形曲线示例。虚线红色和实线黑色曲线具有相同的</w:t>
            </w:r>
            <w:r>
              <w:t xml:space="preserve"> L50</w:t>
            </w:r>
            <w:r>
              <w:t>，但梯度不同。点线绿色展示了改变</w:t>
            </w:r>
            <w:r>
              <w:t xml:space="preserve"> </w:t>
            </w:r>
            <w:r>
              <w:rPr>
                <w:rStyle w:val="VerbatimChar"/>
              </w:rPr>
              <w:t>mature()</w:t>
            </w:r>
            <w:r>
              <w:t xml:space="preserve"> </w:t>
            </w:r>
            <w:r>
              <w:t>函数的</w:t>
            </w:r>
            <w:r>
              <w:t xml:space="preserve"> b </w:t>
            </w:r>
            <w:r>
              <w:t>参数的效果，而交叉线蓝色曲线展示了刀刃式选择。图例显示了</w:t>
            </w:r>
            <w:r>
              <w:t xml:space="preserve"> L50 </w:t>
            </w:r>
            <w:r>
              <w:t>和使用的方程。</w:t>
            </w:r>
          </w:p>
        </w:tc>
        <w:bookmarkEnd w:id="411"/>
      </w:tr>
    </w:tbl>
    <w:p w:rsidR="003045B9" w:rsidRDefault="00E54A55">
      <w:pPr>
        <w:pStyle w:val="3"/>
      </w:pPr>
      <w:bookmarkStart w:id="412" w:name="球面选择性"/>
      <w:bookmarkStart w:id="413" w:name="_Toc205277920"/>
      <w:bookmarkEnd w:id="407"/>
      <w:r>
        <w:t xml:space="preserve">5.8.3 </w:t>
      </w:r>
      <w:r>
        <w:t>球面选择性</w:t>
      </w:r>
      <w:bookmarkEnd w:id="413"/>
    </w:p>
    <w:p w:rsidR="003045B9" w:rsidRDefault="00E54A55">
      <w:pPr>
        <w:pStyle w:val="FirstParagraph"/>
      </w:pPr>
      <w:r>
        <w:t>一种上升至峰值的选择性模式、可能存在平台段，然后下降的模式被称为穹顶形，这是网具（如围网）和钩具（如延绳钓）等渔具的典型特征。由于包含如此多的组成部分，选择性曲线往往更为复杂，因为上升段、平台段和下降段都需要连接在一起。现代拟合此类模型的方法倾向于使用自动微分软件，如</w:t>
      </w:r>
      <w:r>
        <w:t xml:space="preserve"> AD-Model Builder </w:t>
      </w:r>
      <w:r>
        <w:t>或相关软件（</w:t>
      </w:r>
      <w:r>
        <w:t xml:space="preserve">Bull </w:t>
      </w:r>
      <w:r>
        <w:t>等，</w:t>
      </w:r>
      <w:r>
        <w:t>2012</w:t>
      </w:r>
      <w:r>
        <w:t>；</w:t>
      </w:r>
      <w:r>
        <w:t xml:space="preserve">Fournier </w:t>
      </w:r>
      <w:r>
        <w:t>等，</w:t>
      </w:r>
      <w:r>
        <w:t>2012</w:t>
      </w:r>
      <w:r>
        <w:t>；</w:t>
      </w:r>
      <w:r>
        <w:t xml:space="preserve">Kristensen </w:t>
      </w:r>
      <w:r>
        <w:t>等，</w:t>
      </w:r>
      <w:r>
        <w:t>2016</w:t>
      </w:r>
      <w:r>
        <w:t>）。这意味着评估模型中的组件模型需要可微分，以便穹顶形选择性曲线的三个组成部分之间的连接需要连续（</w:t>
      </w:r>
      <w:r>
        <w:t>Meth</w:t>
      </w:r>
      <w:r>
        <w:t xml:space="preserve">ot </w:t>
      </w:r>
      <w:r>
        <w:t>和</w:t>
      </w:r>
      <w:r>
        <w:t xml:space="preserve"> Wetzell</w:t>
      </w:r>
      <w:r>
        <w:t>，</w:t>
      </w:r>
      <w:r>
        <w:t>2013</w:t>
      </w:r>
      <w:r>
        <w:t>；</w:t>
      </w:r>
      <w:r>
        <w:t xml:space="preserve">Hurtado-Ferro </w:t>
      </w:r>
      <w:r>
        <w:t>等，</w:t>
      </w:r>
      <w:r>
        <w:t>2014</w:t>
      </w:r>
      <w:r>
        <w:t>）。此类方程至少包含五个组成部分：上升段（</w:t>
      </w:r>
      <w:r>
        <w:rPr>
          <w:i/>
          <w:iCs/>
        </w:rPr>
        <w:t>asc</w:t>
      </w:r>
      <w:r>
        <w:t>）、选择性等于</w:t>
      </w:r>
      <w:r>
        <w:t xml:space="preserve"> 1.0 </w:t>
      </w:r>
      <w:r>
        <w:t>的平台段、下降段（</w:t>
      </w:r>
      <w:r>
        <w:rPr>
          <w:i/>
          <w:iCs/>
        </w:rPr>
        <w:t>des</w:t>
      </w:r>
      <w:r>
        <w:t>）、以及连接这三个主要部分之间的两个连接函数、</w:t>
      </w:r>
      <w:r>
        <w:t xml:space="preserve"> </w:t>
      </w:r>
      <m:oMath>
        <m:sSub>
          <m:sSubPr>
            <m:ctrlPr>
              <w:rPr>
                <w:rFonts w:ascii="Cambria Math" w:hAnsi="Cambria Math"/>
              </w:rPr>
            </m:ctrlPr>
          </m:sSubPr>
          <m:e>
            <m:r>
              <w:rPr>
                <w:rFonts w:ascii="Cambria Math" w:hAnsi="Cambria Math"/>
              </w:rPr>
              <m:t>J</m:t>
            </m:r>
          </m:e>
          <m:sub>
            <m:r>
              <w:rPr>
                <w:rFonts w:ascii="Cambria Math" w:hAnsi="Cambria Math"/>
              </w:rPr>
              <m:t>1</m:t>
            </m:r>
          </m:sub>
        </m:sSub>
      </m:oMath>
      <w:r>
        <w:t xml:space="preserve"> </w:t>
      </w:r>
      <w:r>
        <w:t>和</w:t>
      </w:r>
      <w:r>
        <w:t xml:space="preserve"> </w:t>
      </w:r>
      <m:oMath>
        <m:sSub>
          <m:sSubPr>
            <m:ctrlPr>
              <w:rPr>
                <w:rFonts w:ascii="Cambria Math" w:hAnsi="Cambria Math"/>
              </w:rPr>
            </m:ctrlPr>
          </m:sSubPr>
          <m:e>
            <m:r>
              <w:rPr>
                <w:rFonts w:ascii="Cambria Math" w:hAnsi="Cambria Math"/>
              </w:rPr>
              <m:t>J</m:t>
            </m:r>
          </m:e>
          <m:sub>
            <m:r>
              <w:rPr>
                <w:rFonts w:ascii="Cambria Math" w:hAnsi="Cambria Math"/>
              </w:rPr>
              <m:t>2</m:t>
            </m:r>
          </m:sub>
        </m:sSub>
      </m:oMath>
      <w:r>
        <w:t>，</w:t>
      </w:r>
      <w:r>
        <w:t xml:space="preserve"> </w:t>
      </w:r>
      <w:hyperlink w:anchor="eq-5_32">
        <w:r>
          <w:rPr>
            <w:rStyle w:val="ad"/>
          </w:rPr>
          <w:t>公式</w:t>
        </w:r>
        <w:r>
          <w:rPr>
            <w:rStyle w:val="ad"/>
          </w:rPr>
          <w:t> 5.32</w:t>
        </w:r>
      </w:hyperlink>
      <w:r>
        <w:t xml:space="preserve"> </w:t>
      </w:r>
      <w:r>
        <w:t>：</w:t>
      </w:r>
    </w:p>
    <w:bookmarkStart w:id="414" w:name="eq-5_32"/>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L</m:t>
              </m:r>
            </m:sub>
          </m:sSub>
          <m:r>
            <m:rPr>
              <m:sty m:val="p"/>
            </m:rPr>
            <w:rPr>
              <w:rFonts w:ascii="Cambria Math" w:hAnsi="Cambria Math"/>
            </w:rPr>
            <m:t>=</m:t>
          </m:r>
          <m:r>
            <w:rPr>
              <w:rFonts w:ascii="Cambria Math" w:hAnsi="Cambria Math"/>
            </w:rPr>
            <m:t>asc</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1</m:t>
                  </m:r>
                  <m:r>
                    <m:rPr>
                      <m:sty m:val="p"/>
                    </m:rPr>
                    <w:rPr>
                      <w:rFonts w:ascii="Cambria Math" w:hAnsi="Cambria Math"/>
                    </w:rPr>
                    <m:t>,</m:t>
                  </m:r>
                  <m:r>
                    <w:rPr>
                      <w:rFonts w:ascii="Cambria Math" w:hAnsi="Cambria Math"/>
                    </w:rPr>
                    <m:t>L</m:t>
                  </m:r>
                </m:sub>
              </m:sSub>
            </m:e>
          </m:d>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1</m:t>
              </m:r>
              <m:r>
                <m:rPr>
                  <m:sty m:val="p"/>
                </m:rPr>
                <w:rPr>
                  <w:rFonts w:ascii="Cambria Math" w:hAnsi="Cambria Math"/>
                </w:rPr>
                <m:t>,</m:t>
              </m:r>
              <m:r>
                <w:rPr>
                  <w:rFonts w:ascii="Cambria Math" w:hAnsi="Cambria Math"/>
                </w:rPr>
                <m:t>L</m:t>
              </m:r>
            </m:sub>
          </m:sSub>
          <m:d>
            <m:dPr>
              <m:ctrlPr>
                <w:rPr>
                  <w:rFonts w:ascii="Cambria Math" w:hAnsi="Cambria Math"/>
                </w:rPr>
              </m:ctrlPr>
            </m:dPr>
            <m:e>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2</m:t>
                      </m:r>
                      <m:r>
                        <m:rPr>
                          <m:sty m:val="p"/>
                        </m:rPr>
                        <w:rPr>
                          <w:rFonts w:ascii="Cambria Math" w:hAnsi="Cambria Math"/>
                        </w:rPr>
                        <m:t>,</m:t>
                      </m:r>
                      <m:r>
                        <w:rPr>
                          <w:rFonts w:ascii="Cambria Math" w:hAnsi="Cambria Math"/>
                        </w:rPr>
                        <m:t>L</m:t>
                      </m:r>
                    </m:sub>
                  </m:sSub>
                </m:e>
              </m:d>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2</m:t>
                  </m:r>
                  <m:r>
                    <m:rPr>
                      <m:sty m:val="p"/>
                    </m:rPr>
                    <w:rPr>
                      <w:rFonts w:ascii="Cambria Math" w:hAnsi="Cambria Math"/>
                    </w:rPr>
                    <m:t>,</m:t>
                  </m:r>
                  <m:r>
                    <w:rPr>
                      <w:rFonts w:ascii="Cambria Math" w:hAnsi="Cambria Math"/>
                    </w:rPr>
                    <m:t>L</m:t>
                  </m:r>
                </m:sub>
              </m:sSub>
              <m:r>
                <w:rPr>
                  <w:rFonts w:ascii="Cambria Math" w:hAnsi="Cambria Math"/>
                </w:rPr>
                <m:t>dsc</m:t>
              </m:r>
            </m:e>
          </m:d>
          <m:r>
            <w:rPr>
              <w:rFonts w:ascii="Cambria Math" w:hAnsi="Cambria Math"/>
            </w:rPr>
            <m:t>  </m:t>
          </m:r>
          <m:d>
            <m:dPr>
              <m:ctrlPr>
                <w:rPr>
                  <w:rFonts w:ascii="Cambria Math" w:hAnsi="Cambria Math"/>
                </w:rPr>
              </m:ctrlPr>
            </m:dPr>
            <m:e>
              <m:r>
                <w:rPr>
                  <w:rFonts w:ascii="Cambria Math" w:hAnsi="Cambria Math"/>
                </w:rPr>
                <m:t>5.32</m:t>
              </m:r>
            </m:e>
          </m:d>
        </m:oMath>
      </m:oMathPara>
      <w:bookmarkEnd w:id="414"/>
    </w:p>
    <w:p w:rsidR="003045B9" w:rsidRDefault="00E54A55">
      <w:pPr>
        <w:pStyle w:val="FirstParagraph"/>
      </w:pPr>
      <w:r>
        <w:t>其中</w:t>
      </w:r>
      <w:r>
        <w:t xml:space="preserve"> </w:t>
      </w:r>
      <m:oMath>
        <m:sSub>
          <m:sSubPr>
            <m:ctrlPr>
              <w:rPr>
                <w:rFonts w:ascii="Cambria Math" w:hAnsi="Cambria Math"/>
              </w:rPr>
            </m:ctrlPr>
          </m:sSubPr>
          <m:e>
            <m:r>
              <w:rPr>
                <w:rFonts w:ascii="Cambria Math" w:hAnsi="Cambria Math"/>
              </w:rPr>
              <m:t>S</m:t>
            </m:r>
          </m:e>
          <m:sub>
            <m:r>
              <w:rPr>
                <w:rFonts w:ascii="Cambria Math" w:hAnsi="Cambria Math"/>
              </w:rPr>
              <m:t>L</m:t>
            </m:r>
          </m:sub>
        </m:sSub>
      </m:oMath>
      <w:r>
        <w:t xml:space="preserve"> </w:t>
      </w:r>
      <w:r>
        <w:t>表示长度</w:t>
      </w:r>
      <w:r>
        <w:t xml:space="preserve"> </w:t>
      </w:r>
      <m:oMath>
        <m:r>
          <w:rPr>
            <w:rFonts w:ascii="Cambria Math" w:hAnsi="Cambria Math"/>
          </w:rPr>
          <m:t>L</m:t>
        </m:r>
      </m:oMath>
      <w:r>
        <w:t xml:space="preserve"> </w:t>
      </w:r>
      <w:r>
        <w:t>的选择性。各种分量函数定义如下：</w:t>
      </w:r>
    </w:p>
    <w:bookmarkStart w:id="415" w:name="eq-5_33"/>
    <w:p w:rsidR="003045B9" w:rsidRDefault="00E54A55">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asc</m:t>
                </m:r>
              </m:e>
              <m:e>
                <m:r>
                  <m:rPr>
                    <m:sty m:val="p"/>
                  </m:rPr>
                  <w:rPr>
                    <w:rFonts w:ascii="Cambria Math" w:hAnsi="Cambria Math"/>
                  </w:rPr>
                  <m:t>=</m:t>
                </m:r>
                <m:r>
                  <w:rPr>
                    <w:rFonts w:ascii="Cambria Math" w:hAnsi="Cambria Math"/>
                  </w:rPr>
                  <m:t>1</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5</m:t>
                        </m:r>
                      </m:sub>
                    </m:sSub>
                  </m:e>
                </m:d>
                <m:d>
                  <m:dPr>
                    <m:ctrlPr>
                      <w:rPr>
                        <w:rFonts w:ascii="Cambria Math" w:hAnsi="Cambria Math"/>
                      </w:rPr>
                    </m:ctrlPr>
                  </m:dPr>
                  <m:e>
                    <m:f>
                      <m:fPr>
                        <m:ctrlPr>
                          <w:rPr>
                            <w:rFonts w:ascii="Cambria Math" w:hAnsi="Cambria Math"/>
                          </w:rPr>
                        </m:ctrlPr>
                      </m:fPr>
                      <m:num>
                        <m:r>
                          <w:rPr>
                            <w:rFonts w:ascii="Cambria Math" w:hAnsi="Cambria Math"/>
                          </w:rPr>
                          <m:t>1</m:t>
                        </m:r>
                        <m:r>
                          <m:rPr>
                            <m:sty m:val="p"/>
                          </m:rPr>
                          <w:rPr>
                            <w:rFonts w:ascii="Cambria Math" w:hAnsi="Cambria Math"/>
                          </w:rPr>
                          <m:t>-</m:t>
                        </m:r>
                        <m:r>
                          <m:rPr>
                            <m:sty m:val="p"/>
                          </m:rPr>
                          <w:rPr>
                            <w:rFonts w:ascii="Cambria Math" w:hAnsi="Cambria Math"/>
                          </w:rPr>
                          <m:t>exp</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1</m:t>
                                        </m:r>
                                      </m:sub>
                                    </m:sSub>
                                  </m:e>
                                </m:d>
                              </m:e>
                              <m:sup>
                                <m: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3</m:t>
                                </m:r>
                              </m:sub>
                            </m:sSub>
                          </m:e>
                        </m:d>
                      </m:num>
                      <m:den>
                        <m:r>
                          <w:rPr>
                            <w:rFonts w:ascii="Cambria Math" w:hAnsi="Cambria Math"/>
                          </w:rPr>
                          <m:t>1</m:t>
                        </m:r>
                        <m:r>
                          <m:rPr>
                            <m:sty m:val="p"/>
                          </m:rPr>
                          <w:rPr>
                            <w:rFonts w:ascii="Cambria Math" w:hAnsi="Cambria Math"/>
                          </w:rPr>
                          <m:t>-</m:t>
                        </m:r>
                        <m:r>
                          <m:rPr>
                            <m:sty m:val="p"/>
                          </m:rPr>
                          <w:rPr>
                            <w:rFonts w:ascii="Cambria Math" w:hAnsi="Cambria Math"/>
                          </w:rPr>
                          <m:t>exp</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min</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1</m:t>
                                        </m:r>
                                      </m:sub>
                                    </m:sSub>
                                  </m:e>
                                </m:d>
                              </m:e>
                              <m:sup>
                                <m: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3</m:t>
                                </m:r>
                              </m:sub>
                            </m:sSub>
                          </m:e>
                        </m:d>
                      </m:den>
                    </m:f>
                  </m:e>
                </m:d>
              </m:e>
            </m:mr>
            <m:mr>
              <m:e>
                <m:r>
                  <w:rPr>
                    <w:rFonts w:ascii="Cambria Math" w:hAnsi="Cambria Math"/>
                  </w:rPr>
                  <m:t>dsc</m:t>
                </m:r>
              </m:e>
              <m:e>
                <m:r>
                  <m:rPr>
                    <m:sty m:val="p"/>
                  </m:rPr>
                  <w:rPr>
                    <w:rFonts w:ascii="Cambria Math" w:hAnsi="Cambria Math"/>
                  </w:rPr>
                  <m:t>=</m:t>
                </m:r>
                <m:r>
                  <w:rPr>
                    <w:rFonts w:ascii="Cambria Math" w:hAnsi="Cambria Math"/>
                  </w:rPr>
                  <m:t>1</m:t>
                </m:r>
                <m:r>
                  <m:rPr>
                    <m:sty m:val="p"/>
                  </m:rPr>
                  <w:rPr>
                    <w:rFonts w:ascii="Cambria Math" w:hAnsi="Cambria Math"/>
                  </w:rPr>
                  <m:t>-</m:t>
                </m:r>
                <m:r>
                  <m:rPr>
                    <m:sty m:val="p"/>
                  </m:rPr>
                  <w:rPr>
                    <w:rFonts w:ascii="Cambria Math" w:hAnsi="Cambria Math"/>
                  </w:rPr>
                  <m:t>exp</m:t>
                </m:r>
                <m:d>
                  <m:dPr>
                    <m:ctrlPr>
                      <w:rPr>
                        <w:rFonts w:ascii="Cambria Math" w:hAnsi="Cambria Math"/>
                      </w:rPr>
                    </m:ctrlPr>
                  </m:dPr>
                  <m:e>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2</m:t>
                            </m:r>
                          </m:sub>
                        </m:sSub>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4</m:t>
                            </m:r>
                          </m:sub>
                        </m:sSub>
                      </m:e>
                    </m:d>
                  </m:e>
                </m:d>
              </m:e>
            </m:mr>
            <m:mr>
              <m:e>
                <m:sSub>
                  <m:sSubPr>
                    <m:ctrlPr>
                      <w:rPr>
                        <w:rFonts w:ascii="Cambria Math" w:hAnsi="Cambria Math"/>
                      </w:rPr>
                    </m:ctrlPr>
                  </m:sSubPr>
                  <m:e>
                    <m:r>
                      <w:rPr>
                        <w:rFonts w:ascii="Cambria Math" w:hAnsi="Cambria Math"/>
                      </w:rPr>
                      <m:t>J</m:t>
                    </m:r>
                  </m:e>
                  <m:sub>
                    <m:r>
                      <w:rPr>
                        <w:rFonts w:ascii="Cambria Math" w:hAnsi="Cambria Math"/>
                      </w:rPr>
                      <m:t>1</m:t>
                    </m:r>
                    <m:r>
                      <m:rPr>
                        <m:sty m:val="p"/>
                      </m:rPr>
                      <w:rPr>
                        <w:rFonts w:ascii="Cambria Math" w:hAnsi="Cambria Math"/>
                      </w:rPr>
                      <m:t>,</m:t>
                    </m:r>
                    <m:r>
                      <w:rPr>
                        <w:rFonts w:ascii="Cambria Math" w:hAnsi="Cambria Math"/>
                      </w:rPr>
                      <m:t>L</m:t>
                    </m:r>
                  </m:sub>
                </m:sSub>
              </m:e>
              <m:e>
                <m:r>
                  <m:rPr>
                    <m:sty m:val="p"/>
                  </m:rPr>
                  <w:rPr>
                    <w:rFonts w:ascii="Cambria Math" w:hAnsi="Cambria Math"/>
                  </w:rPr>
                  <m:t>=</m:t>
                </m:r>
                <m:r>
                  <w:rPr>
                    <w:rFonts w:ascii="Cambria Math" w:hAnsi="Cambria Math"/>
                  </w:rPr>
                  <m:t>1</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+exp</m:t>
                    </m:r>
                    <m:d>
                      <m:dPr>
                        <m:ctrlPr>
                          <w:rPr>
                            <w:rFonts w:ascii="Cambria Math" w:hAnsi="Cambria Math"/>
                          </w:rPr>
                        </m:ctrlPr>
                      </m:dPr>
                      <m:e>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1</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1</m:t>
                                    </m:r>
                                  </m:sub>
                                </m:sSub>
                              </m:e>
                            </m:d>
                          </m:e>
                        </m:d>
                      </m:e>
                    </m:d>
                  </m:e>
                </m:d>
              </m:e>
            </m:mr>
            <m:mr>
              <m:e>
                <m:sSub>
                  <m:sSubPr>
                    <m:ctrlPr>
                      <w:rPr>
                        <w:rFonts w:ascii="Cambria Math" w:hAnsi="Cambria Math"/>
                      </w:rPr>
                    </m:ctrlPr>
                  </m:sSubPr>
                  <m:e>
                    <m:r>
                      <w:rPr>
                        <w:rFonts w:ascii="Cambria Math" w:hAnsi="Cambria Math"/>
                      </w:rPr>
                      <m:t>J</m:t>
                    </m:r>
                  </m:e>
                  <m:sub>
                    <m:r>
                      <w:rPr>
                        <w:rFonts w:ascii="Cambria Math" w:hAnsi="Cambria Math"/>
                      </w:rPr>
                      <m:t>2</m:t>
                    </m:r>
                    <m:r>
                      <m:rPr>
                        <m:sty m:val="p"/>
                      </m:rPr>
                      <w:rPr>
                        <w:rFonts w:ascii="Cambria Math" w:hAnsi="Cambria Math"/>
                      </w:rPr>
                      <m:t>,</m:t>
                    </m:r>
                    <m:r>
                      <w:rPr>
                        <w:rFonts w:ascii="Cambria Math" w:hAnsi="Cambria Math"/>
                      </w:rPr>
                      <m:t>L</m:t>
                    </m:r>
                  </m:sub>
                </m:sSub>
              </m:e>
              <m:e>
                <m:r>
                  <m:rPr>
                    <m:sty m:val="p"/>
                  </m:rPr>
                  <w:rPr>
                    <w:rFonts w:ascii="Cambria Math" w:hAnsi="Cambria Math"/>
                  </w:rPr>
                  <m:t>=</m:t>
                </m:r>
                <m:r>
                  <w:rPr>
                    <w:rFonts w:ascii="Cambria Math" w:hAnsi="Cambria Math"/>
                  </w:rPr>
                  <m:t>1</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+exp</m:t>
                    </m:r>
                    <m:d>
                      <m:dPr>
                        <m:ctrlPr>
                          <w:rPr>
                            <w:rFonts w:ascii="Cambria Math" w:hAnsi="Cambria Math"/>
                          </w:rPr>
                        </m:ctrlPr>
                      </m:dPr>
                      <m:e>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2</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2</m:t>
                                    </m:r>
                                  </m:sub>
                                </m:sSub>
                              </m:e>
                            </m:d>
                          </m:e>
                        </m:d>
                      </m:e>
                    </m:d>
                  </m:e>
                </m:d>
              </m:e>
            </m:mr>
          </m:m>
          <m:r>
            <w:rPr>
              <w:rFonts w:ascii="Cambria Math" w:hAnsi="Cambria Math"/>
            </w:rPr>
            <m:t>  </m:t>
          </m:r>
          <m:d>
            <m:dPr>
              <m:ctrlPr>
                <w:rPr>
                  <w:rFonts w:ascii="Cambria Math" w:hAnsi="Cambria Math"/>
                </w:rPr>
              </m:ctrlPr>
            </m:dPr>
            <m:e>
              <m:r>
                <w:rPr>
                  <w:rFonts w:ascii="Cambria Math" w:hAnsi="Cambria Math"/>
                </w:rPr>
                <m:t>5.33</m:t>
              </m:r>
            </m:e>
          </m:d>
        </m:oMath>
      </m:oMathPara>
      <w:bookmarkEnd w:id="415"/>
    </w:p>
    <w:p w:rsidR="003045B9" w:rsidRDefault="00E54A55">
      <w:pPr>
        <w:pStyle w:val="FirstParagraph"/>
      </w:pPr>
      <w:r>
        <w:t>其中</w:t>
      </w:r>
      <w:r>
        <w:t xml:space="preserve"> </w:t>
      </w:r>
      <m:oMath>
        <m:sSub>
          <m:sSubPr>
            <m:ctrlPr>
              <w:rPr>
                <w:rFonts w:ascii="Cambria Math" w:hAnsi="Cambria Math"/>
              </w:rPr>
            </m:ctrlPr>
          </m:sSubPr>
          <m:e>
            <m:r>
              <w:rPr>
                <w:rFonts w:ascii="Cambria Math" w:hAnsi="Cambria Math"/>
              </w:rPr>
              <m:t>m</m:t>
            </m:r>
          </m:e>
          <m:sub>
            <m:r>
              <w:rPr>
                <w:rFonts w:ascii="Cambria Math" w:hAnsi="Cambria Math"/>
              </w:rPr>
              <m:t>L</m:t>
            </m:r>
          </m:sub>
        </m:sSub>
      </m:oMath>
      <w:r>
        <w:t xml:space="preserve"> </w:t>
      </w:r>
      <w:r>
        <w:t>是长度组</w:t>
      </w:r>
      <w:r>
        <w:t xml:space="preserve"> </w:t>
      </w:r>
      <m:oMath>
        <m:r>
          <w:rPr>
            <w:rFonts w:ascii="Cambria Math" w:hAnsi="Cambria Math"/>
          </w:rPr>
          <m:t>L</m:t>
        </m:r>
      </m:oMath>
      <w:r>
        <w:t xml:space="preserve"> </w:t>
      </w:r>
      <w:r>
        <w:t>的平均长度，</w:t>
      </w:r>
      <w:r>
        <w:t xml:space="preserve"> </w:t>
      </w:r>
      <m:oMath>
        <m:sSub>
          <m:sSubPr>
            <m:ctrlPr>
              <w:rPr>
                <w:rFonts w:ascii="Cambria Math" w:hAnsi="Cambria Math"/>
              </w:rPr>
            </m:ctrlPr>
          </m:sSubPr>
          <m:e>
            <m:r>
              <w:rPr>
                <w:rFonts w:ascii="Cambria Math" w:hAnsi="Cambria Math"/>
              </w:rPr>
              <m:t>m</m:t>
            </m:r>
          </m:e>
          <m:sub>
            <m:r>
              <w:rPr>
                <w:rFonts w:ascii="Cambria Math" w:hAnsi="Cambria Math"/>
              </w:rPr>
              <m:t>min</m:t>
            </m:r>
          </m:sub>
        </m:sSub>
      </m:oMath>
      <w:r>
        <w:t xml:space="preserve"> </w:t>
      </w:r>
      <w:r>
        <w:t>是最小长度组的平均长度，</w:t>
      </w:r>
      <w:r>
        <w:t xml:space="preserve"> </w:t>
      </w:r>
      <m:oMath>
        <m:sSub>
          <m:sSubPr>
            <m:ctrlPr>
              <w:rPr>
                <w:rFonts w:ascii="Cambria Math" w:hAnsi="Cambria Math"/>
              </w:rPr>
            </m:ctrlPr>
          </m:sSubPr>
          <m:e>
            <m:r>
              <w:rPr>
                <w:rFonts w:ascii="Cambria Math" w:hAnsi="Cambria Math"/>
              </w:rPr>
              <m:t>λ</m:t>
            </m:r>
          </m:e>
          <m:sub>
            <m:r>
              <w:rPr>
                <w:rFonts w:ascii="Cambria Math" w:hAnsi="Cambria Math"/>
              </w:rPr>
              <m:t>1</m:t>
            </m:r>
          </m:sub>
        </m:sSub>
      </m:oMath>
      <w:r>
        <w:t xml:space="preserve"> </w:t>
      </w:r>
      <w:r>
        <w:t>是选择性达到</w:t>
      </w:r>
      <w:r>
        <w:t xml:space="preserve"> 1.0 </w:t>
      </w:r>
      <w:r>
        <w:t>的个体大小，</w:t>
      </w:r>
      <w:r>
        <w:t xml:space="preserve"> </w:t>
      </w:r>
      <m:oMath>
        <m:sSub>
          <m:sSubPr>
            <m:ctrlPr>
              <w:rPr>
                <w:rFonts w:ascii="Cambria Math" w:hAnsi="Cambria Math"/>
              </w:rPr>
            </m:ctrlPr>
          </m:sSubPr>
          <m:e>
            <m:r>
              <w:rPr>
                <w:rFonts w:ascii="Cambria Math" w:hAnsi="Cambria Math"/>
              </w:rPr>
              <m:t>λ</m:t>
            </m:r>
          </m:e>
          <m:sub>
            <m:r>
              <w:rPr>
                <w:rFonts w:ascii="Cambria Math" w:hAnsi="Cambria Math"/>
              </w:rPr>
              <m:t>2</m:t>
            </m:r>
          </m:sub>
        </m:sSub>
      </m:oMath>
      <w:r>
        <w:t xml:space="preserve"> </w:t>
      </w:r>
      <w:r>
        <w:t>是选择性从</w:t>
      </w:r>
      <w:r>
        <w:t xml:space="preserve"> 1.0 </w:t>
      </w:r>
      <w:r>
        <w:t>开始下降的个体大小（如果</w:t>
      </w:r>
      <w:r>
        <w:t xml:space="preserve"> </w:t>
      </w:r>
      <m:oMath>
        <m:sSub>
          <m:sSubPr>
            <m:ctrlPr>
              <w:rPr>
                <w:rFonts w:ascii="Cambria Math" w:hAnsi="Cambria Math"/>
              </w:rPr>
            </m:ctrlPr>
          </m:sSubPr>
          <m:e>
            <m:r>
              <w:rPr>
                <w:rFonts w:ascii="Cambria Math" w:hAnsi="Cambria Math"/>
              </w:rPr>
              <m:t>λ</m:t>
            </m:r>
          </m:e>
          <m:sub>
            <m:r>
              <w:rPr>
                <w:rFonts w:ascii="Cambria Math" w:hAnsi="Cambria Math"/>
              </w:rPr>
              <m:t>1</m:t>
            </m:r>
          </m:sub>
        </m:sSub>
      </m:oMath>
      <w:r>
        <w:t xml:space="preserve"> </w:t>
      </w:r>
      <w:r>
        <w:t>和</w:t>
      </w:r>
      <w:r>
        <w:t xml:space="preserve"> </w:t>
      </w:r>
      <m:oMath>
        <m:sSub>
          <m:sSubPr>
            <m:ctrlPr>
              <w:rPr>
                <w:rFonts w:ascii="Cambria Math" w:hAnsi="Cambria Math"/>
              </w:rPr>
            </m:ctrlPr>
          </m:sSubPr>
          <m:e>
            <m:r>
              <w:rPr>
                <w:rFonts w:ascii="Cambria Math" w:hAnsi="Cambria Math"/>
              </w:rPr>
              <m:t>λ</m:t>
            </m:r>
          </m:e>
          <m:sub>
            <m:r>
              <w:rPr>
                <w:rFonts w:ascii="Cambria Math" w:hAnsi="Cambria Math"/>
              </w:rPr>
              <m:t>2</m:t>
            </m:r>
          </m:sub>
        </m:sSub>
      </m:oMath>
      <w:r>
        <w:t xml:space="preserve"> </w:t>
      </w:r>
      <w:r>
        <w:t>相等则没有平台期），</w:t>
      </w:r>
      <w:r>
        <w:t xml:space="preserve"> </w:t>
      </w:r>
      <m:oMath>
        <m:sSub>
          <m:sSubPr>
            <m:ctrlPr>
              <w:rPr>
                <w:rFonts w:ascii="Cambria Math" w:hAnsi="Cambria Math"/>
              </w:rPr>
            </m:ctrlPr>
          </m:sSubPr>
          <m:e>
            <m:r>
              <w:rPr>
                <w:rFonts w:ascii="Cambria Math" w:hAnsi="Cambria Math"/>
              </w:rPr>
              <m:t>λ</m:t>
            </m:r>
          </m:e>
          <m:sub>
            <m:r>
              <w:rPr>
                <w:rFonts w:ascii="Cambria Math" w:hAnsi="Cambria Math"/>
              </w:rPr>
              <m:t>3</m:t>
            </m:r>
          </m:sub>
        </m:sSub>
      </m:oMath>
      <w:r>
        <w:t xml:space="preserve"> </w:t>
      </w:r>
      <w:r>
        <w:t>影响上升段（</w:t>
      </w:r>
      <w:r>
        <w:rPr>
          <w:i/>
          <w:iCs/>
        </w:rPr>
        <w:t>asc</w:t>
      </w:r>
      <w:r>
        <w:t>）的斜率，</w:t>
      </w:r>
      <w:r>
        <w:t xml:space="preserve"> </w:t>
      </w:r>
      <m:oMath>
        <m:sSub>
          <m:sSubPr>
            <m:ctrlPr>
              <w:rPr>
                <w:rFonts w:ascii="Cambria Math" w:hAnsi="Cambria Math"/>
              </w:rPr>
            </m:ctrlPr>
          </m:sSubPr>
          <m:e>
            <m:r>
              <w:rPr>
                <w:rFonts w:ascii="Cambria Math" w:hAnsi="Cambria Math"/>
              </w:rPr>
              <m:t>λ</m:t>
            </m:r>
          </m:e>
          <m:sub>
            <m:r>
              <w:rPr>
                <w:rFonts w:ascii="Cambria Math" w:hAnsi="Cambria Math"/>
              </w:rPr>
              <m:t>4</m:t>
            </m:r>
          </m:sub>
        </m:sSub>
      </m:oMath>
      <w:r>
        <w:t xml:space="preserve"> </w:t>
      </w:r>
      <w:r>
        <w:t>影响下降段（</w:t>
      </w:r>
      <w:r>
        <w:rPr>
          <w:i/>
          <w:iCs/>
        </w:rPr>
        <w:t>dsc</w:t>
      </w:r>
      <w:r>
        <w:t>）的斜率，</w:t>
      </w:r>
      <w:r>
        <w:t xml:space="preserve"> </w:t>
      </w:r>
      <m:oMath>
        <m:sSub>
          <m:sSubPr>
            <m:ctrlPr>
              <w:rPr>
                <w:rFonts w:ascii="Cambria Math" w:hAnsi="Cambria Math"/>
              </w:rPr>
            </m:ctrlPr>
          </m:sSubPr>
          <m:e>
            <m:r>
              <w:rPr>
                <w:rFonts w:ascii="Cambria Math" w:hAnsi="Cambria Math"/>
              </w:rPr>
              <m:t>λ</m:t>
            </m:r>
          </m:e>
          <m:sub>
            <m:r>
              <w:rPr>
                <w:rFonts w:ascii="Cambria Math" w:hAnsi="Cambria Math"/>
              </w:rPr>
              <m:t>5</m:t>
            </m:r>
          </m:sub>
        </m:sSub>
      </m:oMath>
      <w:r>
        <w:t xml:space="preserve"> </w:t>
      </w:r>
      <w:r>
        <w:t>是</w:t>
      </w:r>
      <w:r>
        <w:t xml:space="preserve"> </w:t>
      </w:r>
      <m:oMath>
        <m:sSub>
          <m:sSubPr>
            <m:ctrlPr>
              <w:rPr>
                <w:rFonts w:ascii="Cambria Math" w:hAnsi="Cambria Math"/>
              </w:rPr>
            </m:ctrlPr>
          </m:sSubPr>
          <m:e>
            <m:r>
              <w:rPr>
                <w:rFonts w:ascii="Cambria Math" w:hAnsi="Cambria Math"/>
              </w:rPr>
              <m:t>m</m:t>
            </m:r>
          </m:e>
          <m:sub>
            <m:r>
              <w:rPr>
                <w:rFonts w:ascii="Cambria Math" w:hAnsi="Cambria Math"/>
              </w:rPr>
              <m:t>min</m:t>
            </m:r>
          </m:sub>
        </m:sSub>
      </m:oMath>
      <w:r>
        <w:t xml:space="preserve"> </w:t>
      </w:r>
      <w:r>
        <w:t>处选择性的对数，</w:t>
      </w:r>
      <w:r>
        <w:t xml:space="preserve"> </w:t>
      </w:r>
      <m:oMath>
        <m:sSub>
          <m:sSubPr>
            <m:ctrlPr>
              <w:rPr>
                <w:rFonts w:ascii="Cambria Math" w:hAnsi="Cambria Math"/>
              </w:rPr>
            </m:ctrlPr>
          </m:sSubPr>
          <m:e>
            <m:r>
              <w:rPr>
                <w:rFonts w:ascii="Cambria Math" w:hAnsi="Cambria Math"/>
              </w:rPr>
              <m:t>λ</m:t>
            </m:r>
          </m:e>
          <m:sub>
            <m:r>
              <w:rPr>
                <w:rFonts w:ascii="Cambria Math" w:hAnsi="Cambria Math"/>
              </w:rPr>
              <m:t>6</m:t>
            </m:r>
          </m:sub>
        </m:sSub>
      </m:oMath>
      <w:r>
        <w:t xml:space="preserve"> </w:t>
      </w:r>
      <w:r>
        <w:t>是</w:t>
      </w:r>
      <w:r>
        <w:t xml:space="preserve"> </w:t>
      </w:r>
      <m:oMath>
        <m:sSub>
          <m:sSubPr>
            <m:ctrlPr>
              <w:rPr>
                <w:rFonts w:ascii="Cambria Math" w:hAnsi="Cambria Math"/>
              </w:rPr>
            </m:ctrlPr>
          </m:sSubPr>
          <m:e>
            <m:r>
              <w:rPr>
                <w:rFonts w:ascii="Cambria Math" w:hAnsi="Cambria Math"/>
              </w:rPr>
              <m:t>m</m:t>
            </m:r>
          </m:e>
          <m:sub>
            <m:r>
              <w:rPr>
                <w:rFonts w:ascii="Cambria Math" w:hAnsi="Cambria Math"/>
              </w:rPr>
              <m:t>max</m:t>
            </m:r>
          </m:sub>
        </m:sSub>
      </m:oMath>
      <w:r>
        <w:t xml:space="preserve"> </w:t>
      </w:r>
      <w:r>
        <w:t>选择性的对数，</w:t>
      </w:r>
      <w:r>
        <w:t xml:space="preserve"> </w:t>
      </w:r>
      <w:hyperlink w:anchor="fig-5-15">
        <w:r>
          <w:rPr>
            <w:rStyle w:val="ad"/>
          </w:rPr>
          <w:t>图</w:t>
        </w:r>
        <w:r>
          <w:rPr>
            <w:rStyle w:val="ad"/>
          </w:rPr>
          <w:t> 5.14</w:t>
        </w:r>
      </w:hyperlink>
      <w:r>
        <w:t xml:space="preserve"> </w:t>
      </w:r>
      <w:r>
        <w:t>。</w:t>
      </w:r>
    </w:p>
    <w:p w:rsidR="003045B9" w:rsidRDefault="00E54A55">
      <w:pPr>
        <w:pStyle w:val="a0"/>
      </w:pPr>
      <w:r>
        <w:t>因此，需要</w:t>
      </w:r>
      <w:r>
        <w:t xml:space="preserve"> </w:t>
      </w:r>
      <m:oMath>
        <m:sSub>
          <m:sSubPr>
            <m:ctrlPr>
              <w:rPr>
                <w:rFonts w:ascii="Cambria Math" w:hAnsi="Cambria Math"/>
              </w:rPr>
            </m:ctrlPr>
          </m:sSubPr>
          <m:e>
            <m:r>
              <w:rPr>
                <w:rFonts w:ascii="Cambria Math" w:hAnsi="Cambria Math"/>
              </w:rPr>
              <m:t>λ</m:t>
            </m:r>
          </m:e>
          <m:sub>
            <m:r>
              <w:rPr>
                <w:rFonts w:ascii="Cambria Math" w:hAnsi="Cambria Math"/>
              </w:rPr>
              <m:t>1</m:t>
            </m:r>
          </m:sub>
        </m:sSub>
      </m:oMath>
      <w:r>
        <w:t xml:space="preserve"> </w:t>
      </w:r>
      <w:r>
        <w:t>到</w:t>
      </w:r>
      <w:r>
        <w:t xml:space="preserve"> </w:t>
      </w:r>
      <m:oMath>
        <m:sSub>
          <m:sSubPr>
            <m:ctrlPr>
              <w:rPr>
                <w:rFonts w:ascii="Cambria Math" w:hAnsi="Cambria Math"/>
              </w:rPr>
            </m:ctrlPr>
          </m:sSubPr>
          <m:e>
            <m:r>
              <w:rPr>
                <w:rFonts w:ascii="Cambria Math" w:hAnsi="Cambria Math"/>
              </w:rPr>
              <m:t>λ</m:t>
            </m:r>
          </m:e>
          <m:sub>
            <m:r>
              <w:rPr>
                <w:rFonts w:ascii="Cambria Math" w:hAnsi="Cambria Math"/>
              </w:rPr>
              <m:t>6</m:t>
            </m:r>
          </m:sub>
        </m:sSub>
      </m:oMath>
      <w:r>
        <w:t xml:space="preserve"> </w:t>
      </w:r>
      <w:r>
        <w:t>六个参数以及所使用的长度组的平均长度来定义这种穹顶选择性曲线。</w:t>
      </w:r>
    </w:p>
    <w:p w:rsidR="003045B9" w:rsidRDefault="00E54A55">
      <w:pPr>
        <w:pStyle w:val="SourceCode"/>
      </w:pPr>
      <w:r>
        <w:rPr>
          <w:rStyle w:val="NormalTok"/>
        </w:rPr>
        <w:t xml:space="preserve"> </w:t>
      </w:r>
      <w:r>
        <w:rPr>
          <w:rStyle w:val="CommentTok"/>
        </w:rPr>
        <w:t xml:space="preserve">#Examples of domed-shaped selectivity curves from domed. Fig.5.15  </w:t>
      </w:r>
      <w:r>
        <w:br/>
      </w:r>
      <w:r>
        <w:rPr>
          <w:rStyle w:val="NormalTok"/>
        </w:rPr>
        <w:t xml:space="preserve">L </w:t>
      </w:r>
      <w:r>
        <w:rPr>
          <w:rStyle w:val="OtherTok"/>
        </w:rPr>
        <w:t>&lt;</w:t>
      </w:r>
      <w:r>
        <w:rPr>
          <w:rStyle w:val="OtherTok"/>
        </w:rPr>
        <w:t>-</w:t>
      </w:r>
      <w:r>
        <w:rPr>
          <w:rStyle w:val="NormalTok"/>
        </w:rPr>
        <w:t xml:space="preserve"> </w:t>
      </w:r>
      <w:r>
        <w:rPr>
          <w:rStyle w:val="FunctionTok"/>
        </w:rPr>
        <w:t>seq</w:t>
      </w:r>
      <w:r>
        <w:rPr>
          <w:rStyle w:val="NormalTok"/>
        </w:rPr>
        <w:t>(</w:t>
      </w:r>
      <w:r>
        <w:rPr>
          <w:rStyle w:val="DecValTok"/>
        </w:rPr>
        <w:t>1</w:t>
      </w:r>
      <w:r>
        <w:rPr>
          <w:rStyle w:val="NormalTok"/>
        </w:rPr>
        <w:t>,</w:t>
      </w:r>
      <w:r>
        <w:rPr>
          <w:rStyle w:val="DecValTok"/>
        </w:rPr>
        <w:t>30</w:t>
      </w:r>
      <w:r>
        <w:rPr>
          <w:rStyle w:val="NormalTok"/>
        </w:rPr>
        <w:t>,</w:t>
      </w:r>
      <w:r>
        <w:rPr>
          <w:rStyle w:val="DecValTok"/>
        </w:rPr>
        <w:t>1</w:t>
      </w:r>
      <w:r>
        <w:rPr>
          <w:rStyle w:val="NormalTok"/>
        </w:rPr>
        <w:t xml:space="preserve">)  </w:t>
      </w:r>
      <w:r>
        <w:br/>
      </w:r>
      <w:r>
        <w:rPr>
          <w:rStyle w:val="NormalTok"/>
        </w:rPr>
        <w:t xml:space="preserve">p </w:t>
      </w:r>
      <w:r>
        <w:rPr>
          <w:rStyle w:val="OtherTok"/>
        </w:rPr>
        <w:t>&lt;-</w:t>
      </w:r>
      <w:r>
        <w:rPr>
          <w:rStyle w:val="NormalTok"/>
        </w:rPr>
        <w:t xml:space="preserve"> </w:t>
      </w:r>
      <w:r>
        <w:rPr>
          <w:rStyle w:val="FunctionTok"/>
        </w:rPr>
        <w:t>c</w:t>
      </w:r>
      <w:r>
        <w:rPr>
          <w:rStyle w:val="NormalTok"/>
        </w:rPr>
        <w:t>(</w:t>
      </w:r>
      <w:r>
        <w:rPr>
          <w:rStyle w:val="DecValTok"/>
        </w:rPr>
        <w:t>10</w:t>
      </w:r>
      <w:r>
        <w:rPr>
          <w:rStyle w:val="NormalTok"/>
        </w:rPr>
        <w:t>,</w:t>
      </w:r>
      <w:r>
        <w:rPr>
          <w:rStyle w:val="DecValTok"/>
        </w:rPr>
        <w:t>11</w:t>
      </w:r>
      <w:r>
        <w:rPr>
          <w:rStyle w:val="NormalTok"/>
        </w:rPr>
        <w:t>,</w:t>
      </w:r>
      <w:r>
        <w:rPr>
          <w:rStyle w:val="DecValTok"/>
        </w:rPr>
        <w:t>16</w:t>
      </w:r>
      <w:r>
        <w:rPr>
          <w:rStyle w:val="NormalTok"/>
        </w:rPr>
        <w:t>,</w:t>
      </w:r>
      <w:r>
        <w:rPr>
          <w:rStyle w:val="DecValTok"/>
        </w:rPr>
        <w:t>33</w:t>
      </w:r>
      <w:r>
        <w:rPr>
          <w:rStyle w:val="NormalTok"/>
        </w:rPr>
        <w:t>,</w:t>
      </w:r>
      <w:r>
        <w:rPr>
          <w:rStyle w:val="SpecialCharTok"/>
        </w:rPr>
        <w:t>-</w:t>
      </w:r>
      <w:r>
        <w:rPr>
          <w:rStyle w:val="DecValTok"/>
        </w:rPr>
        <w:t>5</w:t>
      </w:r>
      <w:r>
        <w:rPr>
          <w:rStyle w:val="NormalTok"/>
        </w:rPr>
        <w:t>,</w:t>
      </w:r>
      <w:r>
        <w:rPr>
          <w:rStyle w:val="SpecialCharTok"/>
        </w:rPr>
        <w:t>-</w:t>
      </w:r>
      <w:r>
        <w:rPr>
          <w:rStyle w:val="DecValTok"/>
        </w:rPr>
        <w:t>2</w:t>
      </w:r>
      <w:r>
        <w:rPr>
          <w:rStyle w:val="NormalTok"/>
        </w:rPr>
        <w:t xml:space="preserve">)  </w:t>
      </w:r>
      <w:r>
        <w:br/>
      </w:r>
      <w:r>
        <w:rPr>
          <w:rStyle w:val="FunctionTok"/>
        </w:rPr>
        <w:t>plot1</w:t>
      </w:r>
      <w:r>
        <w:rPr>
          <w:rStyle w:val="NormalTok"/>
        </w:rPr>
        <w:t>(L,</w:t>
      </w:r>
      <w:r>
        <w:rPr>
          <w:rStyle w:val="FunctionTok"/>
        </w:rPr>
        <w:t>domed</w:t>
      </w:r>
      <w:r>
        <w:rPr>
          <w:rStyle w:val="NormalTok"/>
        </w:rPr>
        <w:t>(p,L),</w:t>
      </w:r>
      <w:r>
        <w:rPr>
          <w:rStyle w:val="AttributeTok"/>
        </w:rPr>
        <w:t>type=</w:t>
      </w:r>
      <w:r>
        <w:rPr>
          <w:rStyle w:val="StringTok"/>
        </w:rPr>
        <w:t>"l"</w:t>
      </w:r>
      <w:r>
        <w:rPr>
          <w:rStyle w:val="NormalTok"/>
        </w:rPr>
        <w:t>,</w:t>
      </w:r>
      <w:r>
        <w:rPr>
          <w:rStyle w:val="AttributeTok"/>
        </w:rPr>
        <w:t>lwd=</w:t>
      </w:r>
      <w:r>
        <w:rPr>
          <w:rStyle w:val="DecValTok"/>
        </w:rPr>
        <w:t>2</w:t>
      </w:r>
      <w:r>
        <w:rPr>
          <w:rStyle w:val="NormalTok"/>
        </w:rPr>
        <w:t>,</w:t>
      </w:r>
      <w:r>
        <w:rPr>
          <w:rStyle w:val="AttributeTok"/>
        </w:rPr>
        <w:t>ylab=</w:t>
      </w:r>
      <w:r>
        <w:rPr>
          <w:rStyle w:val="StringTok"/>
        </w:rPr>
        <w:t>"Selectivity"</w:t>
      </w:r>
      <w:r>
        <w:rPr>
          <w:rStyle w:val="NormalTok"/>
        </w:rPr>
        <w:t>,</w:t>
      </w:r>
      <w:r>
        <w:rPr>
          <w:rStyle w:val="AttributeTok"/>
        </w:rPr>
        <w:t>xlab=</w:t>
      </w:r>
      <w:r>
        <w:rPr>
          <w:rStyle w:val="StringTok"/>
        </w:rPr>
        <w:t>"Age Years"</w:t>
      </w:r>
      <w:r>
        <w:rPr>
          <w:rStyle w:val="NormalTok"/>
        </w:rPr>
        <w:t xml:space="preserve">)  </w:t>
      </w:r>
      <w:r>
        <w:br/>
      </w:r>
      <w:r>
        <w:rPr>
          <w:rStyle w:val="NormalTok"/>
        </w:rPr>
        <w:t xml:space="preserve">p1 </w:t>
      </w:r>
      <w:r>
        <w:rPr>
          <w:rStyle w:val="OtherTok"/>
        </w:rPr>
        <w:t>&lt;-</w:t>
      </w:r>
      <w:r>
        <w:rPr>
          <w:rStyle w:val="NormalTok"/>
        </w:rPr>
        <w:t xml:space="preserve"> </w:t>
      </w:r>
      <w:r>
        <w:rPr>
          <w:rStyle w:val="FunctionTok"/>
        </w:rPr>
        <w:t>c</w:t>
      </w:r>
      <w:r>
        <w:rPr>
          <w:rStyle w:val="NormalTok"/>
        </w:rPr>
        <w:t>(</w:t>
      </w:r>
      <w:r>
        <w:rPr>
          <w:rStyle w:val="DecValTok"/>
        </w:rPr>
        <w:t>8</w:t>
      </w:r>
      <w:r>
        <w:rPr>
          <w:rStyle w:val="NormalTok"/>
        </w:rPr>
        <w:t>,</w:t>
      </w:r>
      <w:r>
        <w:rPr>
          <w:rStyle w:val="DecValTok"/>
        </w:rPr>
        <w:t>12</w:t>
      </w:r>
      <w:r>
        <w:rPr>
          <w:rStyle w:val="NormalTok"/>
        </w:rPr>
        <w:t>,</w:t>
      </w:r>
      <w:r>
        <w:rPr>
          <w:rStyle w:val="DecValTok"/>
        </w:rPr>
        <w:t>16</w:t>
      </w:r>
      <w:r>
        <w:rPr>
          <w:rStyle w:val="NormalTok"/>
        </w:rPr>
        <w:t>,</w:t>
      </w:r>
      <w:r>
        <w:rPr>
          <w:rStyle w:val="DecValTok"/>
        </w:rPr>
        <w:t>33</w:t>
      </w:r>
      <w:r>
        <w:rPr>
          <w:rStyle w:val="NormalTok"/>
        </w:rPr>
        <w:t>,</w:t>
      </w:r>
      <w:r>
        <w:rPr>
          <w:rStyle w:val="SpecialCharTok"/>
        </w:rPr>
        <w:t>-</w:t>
      </w:r>
      <w:r>
        <w:rPr>
          <w:rStyle w:val="DecValTok"/>
        </w:rPr>
        <w:t>5</w:t>
      </w:r>
      <w:r>
        <w:rPr>
          <w:rStyle w:val="NormalTok"/>
        </w:rPr>
        <w:t>,</w:t>
      </w:r>
      <w:r>
        <w:rPr>
          <w:rStyle w:val="SpecialCharTok"/>
        </w:rPr>
        <w:t>-</w:t>
      </w:r>
      <w:r>
        <w:rPr>
          <w:rStyle w:val="DecValTok"/>
        </w:rPr>
        <w:t>1</w:t>
      </w:r>
      <w:r>
        <w:rPr>
          <w:rStyle w:val="NormalTok"/>
        </w:rPr>
        <w:t xml:space="preserve">)  </w:t>
      </w:r>
      <w:r>
        <w:br/>
      </w:r>
      <w:r>
        <w:rPr>
          <w:rStyle w:val="FunctionTok"/>
        </w:rPr>
        <w:t>lines</w:t>
      </w:r>
      <w:r>
        <w:rPr>
          <w:rStyle w:val="NormalTok"/>
        </w:rPr>
        <w:t>(L,</w:t>
      </w:r>
      <w:r>
        <w:rPr>
          <w:rStyle w:val="FunctionTok"/>
        </w:rPr>
        <w:t>domed</w:t>
      </w:r>
      <w:r>
        <w:rPr>
          <w:rStyle w:val="NormalTok"/>
        </w:rPr>
        <w:t>(p1,L),</w:t>
      </w:r>
      <w:r>
        <w:rPr>
          <w:rStyle w:val="AttributeTok"/>
        </w:rPr>
        <w:t>lwd=</w:t>
      </w:r>
      <w:r>
        <w:rPr>
          <w:rStyle w:val="DecValTok"/>
        </w:rPr>
        <w:t>2</w:t>
      </w:r>
      <w:r>
        <w:rPr>
          <w:rStyle w:val="NormalTok"/>
        </w:rPr>
        <w:t>,</w:t>
      </w:r>
      <w:r>
        <w:rPr>
          <w:rStyle w:val="AttributeTok"/>
        </w:rPr>
        <w:t>col=</w:t>
      </w:r>
      <w:r>
        <w:rPr>
          <w:rStyle w:val="DecValTok"/>
        </w:rPr>
        <w:t>2</w:t>
      </w:r>
      <w:r>
        <w:rPr>
          <w:rStyle w:val="NormalTok"/>
        </w:rPr>
        <w:t>,</w:t>
      </w:r>
      <w:r>
        <w:rPr>
          <w:rStyle w:val="AttributeTok"/>
        </w:rPr>
        <w:t>lty=</w:t>
      </w:r>
      <w:r>
        <w:rPr>
          <w:rStyle w:val="DecValTok"/>
        </w:rPr>
        <w:t>2</w:t>
      </w:r>
      <w:r>
        <w:rPr>
          <w:rStyle w:val="NormalTok"/>
        </w:rPr>
        <w:t xml:space="preserve">)  </w:t>
      </w:r>
      <w:r>
        <w:br/>
      </w:r>
      <w:r>
        <w:rPr>
          <w:rStyle w:val="NormalTok"/>
        </w:rPr>
        <w:t xml:space="preserve">p2 </w:t>
      </w:r>
      <w:r>
        <w:rPr>
          <w:rStyle w:val="OtherTok"/>
        </w:rPr>
        <w:t>&lt;-</w:t>
      </w:r>
      <w:r>
        <w:rPr>
          <w:rStyle w:val="NormalTok"/>
        </w:rPr>
        <w:t xml:space="preserve"> </w:t>
      </w:r>
      <w:r>
        <w:rPr>
          <w:rStyle w:val="FunctionTok"/>
        </w:rPr>
        <w:t>c</w:t>
      </w:r>
      <w:r>
        <w:rPr>
          <w:rStyle w:val="NormalTok"/>
        </w:rPr>
        <w:t>(</w:t>
      </w:r>
      <w:r>
        <w:rPr>
          <w:rStyle w:val="DecValTok"/>
        </w:rPr>
        <w:t>9</w:t>
      </w:r>
      <w:r>
        <w:rPr>
          <w:rStyle w:val="NormalTok"/>
        </w:rPr>
        <w:t>,</w:t>
      </w:r>
      <w:r>
        <w:rPr>
          <w:rStyle w:val="DecValTok"/>
        </w:rPr>
        <w:t>10</w:t>
      </w:r>
      <w:r>
        <w:rPr>
          <w:rStyle w:val="NormalTok"/>
        </w:rPr>
        <w:t>,</w:t>
      </w:r>
      <w:r>
        <w:rPr>
          <w:rStyle w:val="DecValTok"/>
        </w:rPr>
        <w:t>16</w:t>
      </w:r>
      <w:r>
        <w:rPr>
          <w:rStyle w:val="NormalTok"/>
        </w:rPr>
        <w:t>,</w:t>
      </w:r>
      <w:r>
        <w:rPr>
          <w:rStyle w:val="DecValTok"/>
        </w:rPr>
        <w:t>33</w:t>
      </w:r>
      <w:r>
        <w:rPr>
          <w:rStyle w:val="NormalTok"/>
        </w:rPr>
        <w:t>,</w:t>
      </w:r>
      <w:r>
        <w:rPr>
          <w:rStyle w:val="SpecialCharTok"/>
        </w:rPr>
        <w:t>-</w:t>
      </w:r>
      <w:r>
        <w:rPr>
          <w:rStyle w:val="DecValTok"/>
        </w:rPr>
        <w:t>5</w:t>
      </w:r>
      <w:r>
        <w:rPr>
          <w:rStyle w:val="NormalTok"/>
        </w:rPr>
        <w:t>,</w:t>
      </w:r>
      <w:r>
        <w:rPr>
          <w:rStyle w:val="SpecialCharTok"/>
        </w:rPr>
        <w:t>-</w:t>
      </w:r>
      <w:r>
        <w:rPr>
          <w:rStyle w:val="DecValTok"/>
        </w:rPr>
        <w:t>4</w:t>
      </w:r>
      <w:r>
        <w:rPr>
          <w:rStyle w:val="NormalTok"/>
        </w:rPr>
        <w:t xml:space="preserve">)  </w:t>
      </w:r>
      <w:r>
        <w:br/>
      </w:r>
      <w:r>
        <w:rPr>
          <w:rStyle w:val="FunctionTok"/>
        </w:rPr>
        <w:t>lines</w:t>
      </w:r>
      <w:r>
        <w:rPr>
          <w:rStyle w:val="NormalTok"/>
        </w:rPr>
        <w:t>(L,</w:t>
      </w:r>
      <w:r>
        <w:rPr>
          <w:rStyle w:val="FunctionTok"/>
        </w:rPr>
        <w:t>domed</w:t>
      </w:r>
      <w:r>
        <w:rPr>
          <w:rStyle w:val="NormalTok"/>
        </w:rPr>
        <w:t>(p2,L),</w:t>
      </w:r>
      <w:r>
        <w:rPr>
          <w:rStyle w:val="AttributeTok"/>
        </w:rPr>
        <w:t>lwd=</w:t>
      </w:r>
      <w:r>
        <w:rPr>
          <w:rStyle w:val="DecValTok"/>
        </w:rPr>
        <w:t>2</w:t>
      </w:r>
      <w:r>
        <w:rPr>
          <w:rStyle w:val="NormalTok"/>
        </w:rPr>
        <w:t>,</w:t>
      </w:r>
      <w:r>
        <w:rPr>
          <w:rStyle w:val="AttributeTok"/>
        </w:rPr>
        <w:t>col=</w:t>
      </w:r>
      <w:r>
        <w:rPr>
          <w:rStyle w:val="DecValTok"/>
        </w:rPr>
        <w:t>4</w:t>
      </w:r>
      <w:r>
        <w:rPr>
          <w:rStyle w:val="NormalTok"/>
        </w:rPr>
        <w:t>,</w:t>
      </w:r>
      <w:r>
        <w:rPr>
          <w:rStyle w:val="AttributeTok"/>
        </w:rPr>
        <w:t>lty=</w:t>
      </w:r>
      <w:r>
        <w:rPr>
          <w:rStyle w:val="DecValTok"/>
        </w:rPr>
        <w:t>4</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416" w:name="fig-5-15"/>
            <w:r>
              <w:rPr>
                <w:noProof/>
                <w:lang w:eastAsia="zh-CN"/>
              </w:rPr>
              <w:drawing>
                <wp:inline distT="0" distB="0" distL="0" distR="0">
                  <wp:extent cx="4620126" cy="3696101"/>
                  <wp:effectExtent l="0" t="0" r="0" b="0"/>
                  <wp:docPr id="470" name="Picture"/>
                  <wp:cNvGraphicFramePr/>
                  <a:graphic xmlns:a="http://schemas.openxmlformats.org/drawingml/2006/main">
                    <a:graphicData uri="http://schemas.openxmlformats.org/drawingml/2006/picture">
                      <pic:pic xmlns:pic="http://schemas.openxmlformats.org/drawingml/2006/picture">
                        <pic:nvPicPr>
                          <pic:cNvPr id="471" name="Picture" descr="05-staticModel_files/figure-docx/fig-5-15-1.png"/>
                          <pic:cNvPicPr>
                            <a:picLocks noChangeAspect="1" noChangeArrowheads="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lastRenderedPageBreak/>
              <w:t>图</w:t>
            </w:r>
            <w:r>
              <w:t xml:space="preserve"> 5.14: </w:t>
            </w:r>
            <w:r>
              <w:t>由函数</w:t>
            </w:r>
            <w:r>
              <w:t xml:space="preserve"> domed() </w:t>
            </w:r>
            <w:r>
              <w:t>产生的三个拱形选择性曲线示例，改变了达到选择性</w:t>
            </w:r>
            <w:r>
              <w:t xml:space="preserve"> 1.0 </w:t>
            </w:r>
            <w:r>
              <w:t>的初始年龄（</w:t>
            </w:r>
            <w:r>
              <w:t>10</w:t>
            </w:r>
            <w:r>
              <w:t>、</w:t>
            </w:r>
            <w:r>
              <w:t>8</w:t>
            </w:r>
            <w:r>
              <w:t>、</w:t>
            </w:r>
            <w:r>
              <w:t>9</w:t>
            </w:r>
            <w:r>
              <w:t>），以及停止时的年龄（</w:t>
            </w:r>
            <w:r>
              <w:t>11</w:t>
            </w:r>
            <w:r>
              <w:t>、</w:t>
            </w:r>
            <w:r>
              <w:t>12</w:t>
            </w:r>
            <w:r>
              <w:t>、</w:t>
            </w:r>
            <w:r>
              <w:t>10</w:t>
            </w:r>
            <w:r>
              <w:t>），以及最终年龄组的选择性。</w:t>
            </w:r>
          </w:p>
        </w:tc>
        <w:bookmarkEnd w:id="416"/>
      </w:tr>
    </w:tbl>
    <w:p w:rsidR="003045B9" w:rsidRDefault="00E54A55">
      <w:pPr>
        <w:pStyle w:val="2"/>
      </w:pPr>
      <w:bookmarkStart w:id="417" w:name="静态模型的结论性评述"/>
      <w:bookmarkStart w:id="418" w:name="_Toc205277921"/>
      <w:bookmarkEnd w:id="403"/>
      <w:bookmarkEnd w:id="412"/>
      <w:r>
        <w:lastRenderedPageBreak/>
        <w:t xml:space="preserve">5.9 </w:t>
      </w:r>
      <w:r>
        <w:t>静态模型的结论性评述</w:t>
      </w:r>
      <w:bookmarkEnd w:id="418"/>
    </w:p>
    <w:p w:rsidR="003045B9" w:rsidRDefault="00E54A55">
      <w:pPr>
        <w:pStyle w:val="FirstParagraph"/>
      </w:pPr>
      <w:r>
        <w:t>比我们已考虑的剩余产量模型更复杂的种群评估模型，大多是混合了群体进展的动态模型和本章所说明的静态模型集合。因此，了解生长、成熟、选择性和补充模型对于理解更高级模型的结构至关重要。有时人们会在评估模型之外估计它们的参数，但通常估计会是拟合整个种群评估模型的一部分。一次性拟合所有独立模型组件的优势在于，组件之间的任何交互作用都可以自动考虑。</w:t>
      </w:r>
    </w:p>
    <w:p w:rsidR="003045B9" w:rsidRDefault="00E54A55">
      <w:pPr>
        <w:pStyle w:val="a0"/>
      </w:pPr>
      <w:r>
        <w:t>本章为一系列静态模型提供了入门基础。目标是当你遇到其他模型时，能够像我们这里使用的方法一样使用和拟合它们。每种这样的模型都有其自身的假设。只要你知道这些假设，你应该能够为你</w:t>
      </w:r>
      <w:r>
        <w:t>在建模中选择使用哪种静态模型做出决策并提供辩护。</w:t>
      </w:r>
    </w:p>
    <w:p w:rsidR="003045B9" w:rsidRDefault="00E54A55">
      <w:pPr>
        <w:pStyle w:val="2"/>
      </w:pPr>
      <w:bookmarkStart w:id="419" w:name="附录fabens-变换的推导"/>
      <w:bookmarkStart w:id="420" w:name="_Toc205277922"/>
      <w:bookmarkEnd w:id="417"/>
      <w:r>
        <w:t xml:space="preserve">5.10 </w:t>
      </w:r>
      <w:r>
        <w:t>附录：</w:t>
      </w:r>
      <w:r>
        <w:t xml:space="preserve">Fabens </w:t>
      </w:r>
      <w:r>
        <w:t>变换的推导</w:t>
      </w:r>
      <w:bookmarkEnd w:id="420"/>
    </w:p>
    <w:p w:rsidR="003045B9" w:rsidRDefault="00E54A55">
      <w:pPr>
        <w:pStyle w:val="FirstParagraph"/>
      </w:pPr>
      <w:r>
        <w:t>Fabens</w:t>
      </w:r>
      <w:r>
        <w:t>（</w:t>
      </w:r>
      <w:r>
        <w:t>1965</w:t>
      </w:r>
      <w:r>
        <w:t>）将</w:t>
      </w:r>
      <w:r>
        <w:t xml:space="preserve"> von Bertalanffy </w:t>
      </w:r>
      <w:r>
        <w:t>生长曲线进行转换，使其与标记计划提供的数据相匹配（标记时的长度和日期，以及重捕时的长度和日期）。</w:t>
      </w:r>
      <w:r>
        <w:t xml:space="preserve">von Bertalanffy </w:t>
      </w:r>
      <w:r>
        <w:t>曲线的年龄</w:t>
      </w:r>
      <w:r>
        <w:t>-</w:t>
      </w:r>
      <w:r>
        <w:t>长度版本为：</w:t>
      </w:r>
    </w:p>
    <w:bookmarkStart w:id="421" w:name="eq-5_34"/>
    <w:p w:rsidR="003045B9" w:rsidRDefault="00E54A55">
      <w:pPr>
        <w:pStyle w:val="a0"/>
      </w:pPr>
      <m:oMathPara>
        <m:oMathParaPr>
          <m:jc m:val="center"/>
        </m:oMathParaPr>
        <m:oMath>
          <m:acc>
            <m:accPr>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t</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e>
                      </m:d>
                    </m:e>
                  </m:d>
                </m:sup>
              </m:sSup>
            </m:e>
          </m:d>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σ</m:t>
              </m:r>
            </m:e>
          </m:d>
          <m:r>
            <w:rPr>
              <w:rFonts w:ascii="Cambria Math" w:hAnsi="Cambria Math"/>
            </w:rPr>
            <m:t>  </m:t>
          </m:r>
          <m:d>
            <m:dPr>
              <m:ctrlPr>
                <w:rPr>
                  <w:rFonts w:ascii="Cambria Math" w:hAnsi="Cambria Math"/>
                </w:rPr>
              </m:ctrlPr>
            </m:dPr>
            <m:e>
              <m:r>
                <w:rPr>
                  <w:rFonts w:ascii="Cambria Math" w:hAnsi="Cambria Math"/>
                </w:rPr>
                <m:t>5.34</m:t>
              </m:r>
            </m:e>
          </m:d>
        </m:oMath>
      </m:oMathPara>
      <w:bookmarkEnd w:id="421"/>
    </w:p>
    <w:p w:rsidR="003045B9" w:rsidRDefault="00E54A55">
      <w:pPr>
        <w:pStyle w:val="FirstParagraph"/>
      </w:pPr>
      <w:r>
        <w:t>在标记的背景下，它在给定时间增量（</w:t>
      </w:r>
      <w:r>
        <w:t xml:space="preserve"> </w:t>
      </w:r>
      <m:oMath>
        <m:r>
          <w:rPr>
            <w:rFonts w:ascii="Cambria Math" w:hAnsi="Cambria Math"/>
          </w:rPr>
          <m:t>Δt</m:t>
        </m:r>
      </m:oMath>
      <w:r>
        <w:t xml:space="preserve"> </w:t>
      </w:r>
      <w:r>
        <w:t>）后的长度定义为：</w:t>
      </w:r>
    </w:p>
    <w:bookmarkStart w:id="422" w:name="eq-5_35"/>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t</m:t>
              </m:r>
              <m:r>
                <m:rPr>
                  <m:sty m:val="p"/>
                </m:rPr>
                <w:rPr>
                  <w:rFonts w:ascii="Cambria Math" w:hAnsi="Cambria Math"/>
                </w:rPr>
                <m:t>+</m:t>
              </m:r>
              <m:r>
                <w:rPr>
                  <w:rFonts w:ascii="Cambria Math" w:hAnsi="Cambria Math"/>
                </w:rPr>
                <m:t>Δt</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K</m:t>
              </m:r>
              <m:d>
                <m:dPr>
                  <m:ctrlPr>
                    <w:rPr>
                      <w:rFonts w:ascii="Cambria Math" w:hAnsi="Cambria Math"/>
                    </w:rPr>
                  </m:ctrlPr>
                </m:dPr>
                <m:e>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Δt</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e>
              </m:d>
            </m:sup>
          </m:sSup>
          <m:r>
            <w:rPr>
              <w:rFonts w:ascii="Cambria Math" w:hAnsi="Cambria Math"/>
            </w:rPr>
            <m:t>  </m:t>
          </m:r>
          <m:d>
            <m:dPr>
              <m:ctrlPr>
                <w:rPr>
                  <w:rFonts w:ascii="Cambria Math" w:hAnsi="Cambria Math"/>
                </w:rPr>
              </m:ctrlPr>
            </m:dPr>
            <m:e>
              <m:r>
                <w:rPr>
                  <w:rFonts w:ascii="Cambria Math" w:hAnsi="Cambria Math"/>
                </w:rPr>
                <m:t>5.35</m:t>
              </m:r>
            </m:e>
          </m:d>
        </m:oMath>
      </m:oMathPara>
      <w:bookmarkEnd w:id="422"/>
    </w:p>
    <w:p w:rsidR="003045B9" w:rsidRDefault="00E54A55">
      <w:pPr>
        <w:pStyle w:val="FirstParagraph"/>
      </w:pPr>
      <w:r>
        <w:t>在指数项中，可以提取</w:t>
      </w:r>
      <w:r>
        <w:t xml:space="preserve"> </w:t>
      </w:r>
      <m:oMath>
        <m:r>
          <w:rPr>
            <w:rFonts w:ascii="Cambria Math" w:hAnsi="Cambria Math"/>
          </w:rPr>
          <m:t>Δt</m:t>
        </m:r>
      </m:oMath>
      <w:r>
        <w:t xml:space="preserve"> </w:t>
      </w:r>
      <w:r>
        <w:t>的贡献：</w:t>
      </w:r>
    </w:p>
    <w:bookmarkStart w:id="423" w:name="eq-5_36"/>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t</m:t>
              </m:r>
              <m:r>
                <m:rPr>
                  <m:sty m:val="p"/>
                </m:rPr>
                <w:rPr>
                  <w:rFonts w:ascii="Cambria Math" w:hAnsi="Cambria Math"/>
                </w:rPr>
                <m:t>+</m:t>
              </m:r>
              <m:r>
                <w:rPr>
                  <w:rFonts w:ascii="Cambria Math" w:hAnsi="Cambria Math"/>
                </w:rPr>
                <m:t>Δt</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e>
              </m:d>
            </m:sup>
          </m:sSup>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KΔt</m:t>
              </m:r>
            </m:sup>
          </m:sSup>
          <m:r>
            <w:rPr>
              <w:rFonts w:ascii="Cambria Math" w:hAnsi="Cambria Math"/>
            </w:rPr>
            <m:t>  </m:t>
          </m:r>
          <m:d>
            <m:dPr>
              <m:ctrlPr>
                <w:rPr>
                  <w:rFonts w:ascii="Cambria Math" w:hAnsi="Cambria Math"/>
                </w:rPr>
              </m:ctrlPr>
            </m:dPr>
            <m:e>
              <m:r>
                <w:rPr>
                  <w:rFonts w:ascii="Cambria Math" w:hAnsi="Cambria Math"/>
                </w:rPr>
                <m:t>5.36</m:t>
              </m:r>
            </m:e>
          </m:d>
        </m:oMath>
      </m:oMathPara>
      <w:bookmarkEnd w:id="423"/>
    </w:p>
    <w:p w:rsidR="003045B9" w:rsidRDefault="00E54A55">
      <w:pPr>
        <w:pStyle w:val="FirstParagraph"/>
      </w:pPr>
      <w:r>
        <w:t>现在，在</w:t>
      </w:r>
      <w:r>
        <w:t xml:space="preserve"> </w:t>
      </w:r>
      <m:oMath>
        <m:r>
          <w:rPr>
            <w:rFonts w:ascii="Cambria Math" w:hAnsi="Cambria Math"/>
          </w:rPr>
          <m:t>Δt</m:t>
        </m:r>
      </m:oMath>
      <w:r>
        <w:t xml:space="preserve"> </w:t>
      </w:r>
      <w:r>
        <w:t>期间预期发生的生长增量</w:t>
      </w:r>
      <w:r>
        <w:t xml:space="preserve"> </w:t>
      </w:r>
      <m:oMath>
        <m:r>
          <w:rPr>
            <w:rFonts w:ascii="Cambria Math" w:hAnsi="Cambria Math"/>
          </w:rPr>
          <m:t>ΔL</m:t>
        </m:r>
      </m:oMath>
      <w:r>
        <w:t xml:space="preserve"> </w:t>
      </w:r>
      <w:r>
        <w:t>可以定义为</w:t>
      </w:r>
      <w:r>
        <w:t xml:space="preserve"> </w:t>
      </w:r>
      <m:oMath>
        <m:sSub>
          <m:sSubPr>
            <m:ctrlPr>
              <w:rPr>
                <w:rFonts w:ascii="Cambria Math" w:hAnsi="Cambria Math"/>
              </w:rPr>
            </m:ctrlPr>
          </m:sSubPr>
          <m:e>
            <m:r>
              <w:rPr>
                <w:rFonts w:ascii="Cambria Math" w:hAnsi="Cambria Math"/>
              </w:rPr>
              <m:t>L</m:t>
            </m:r>
          </m:e>
          <m:sub>
            <m:r>
              <w:rPr>
                <w:rFonts w:ascii="Cambria Math" w:hAnsi="Cambria Math"/>
              </w:rPr>
              <m:t>t</m:t>
            </m:r>
            <m:r>
              <m:rPr>
                <m:sty m:val="p"/>
              </m:rPr>
              <w:rPr>
                <w:rFonts w:ascii="Cambria Math" w:hAnsi="Cambria Math"/>
              </w:rPr>
              <m:t>+</m:t>
            </m:r>
            <m:r>
              <w:rPr>
                <w:rFonts w:ascii="Cambria Math" w:hAnsi="Cambria Math"/>
              </w:rPr>
              <m:t>Δt</m:t>
            </m:r>
          </m:sub>
        </m:sSub>
      </m:oMath>
      <w:r>
        <w:t xml:space="preserve"> </w:t>
      </w:r>
      <w:r>
        <w:t>减去</w:t>
      </w:r>
      <w:r>
        <w:t xml:space="preserve"> </w:t>
      </w:r>
      <m:oMath>
        <m:sSub>
          <m:sSubPr>
            <m:ctrlPr>
              <w:rPr>
                <w:rFonts w:ascii="Cambria Math" w:hAnsi="Cambria Math"/>
              </w:rPr>
            </m:ctrlPr>
          </m:sSubPr>
          <m:e>
            <m:r>
              <w:rPr>
                <w:rFonts w:ascii="Cambria Math" w:hAnsi="Cambria Math"/>
              </w:rPr>
              <m:t>L</m:t>
            </m:r>
          </m:e>
          <m:sub>
            <m:r>
              <w:rPr>
                <w:rFonts w:ascii="Cambria Math" w:hAnsi="Cambria Math"/>
              </w:rPr>
              <m:t>t</m:t>
            </m:r>
          </m:sub>
        </m:sSub>
      </m:oMath>
      <w:r>
        <w:t>：</w:t>
      </w:r>
    </w:p>
    <w:p w:rsidR="003045B9" w:rsidRDefault="00E54A55">
      <w:pPr>
        <w:pStyle w:val="a0"/>
      </w:pPr>
      <w:bookmarkStart w:id="424" w:name="eq-5_37"/>
      <w:r>
        <w:t xml:space="preserve">$$ \Delta L = (L_{t + \Delta t}-L_t) = \\ </w:t>
      </w:r>
      <w:r>
        <w:t>\left(L_{\infty}-L_{\infty}e^{-K(t-t_0)}e^{-K \Delta t} \right) - \left(L_{\infty} - L_{\infty}e^{(-K((t-t_0))} \right)  \qquad(5.37)$$</w:t>
      </w:r>
      <w:bookmarkEnd w:id="424"/>
    </w:p>
    <w:p w:rsidR="003045B9" w:rsidRDefault="00E54A55">
      <w:pPr>
        <w:pStyle w:val="FirstParagraph"/>
      </w:pPr>
      <w:r>
        <w:t>我们可以去掉括号，这将使第二项中的否定变为加号，然后重新排列分离的项。</w:t>
      </w:r>
    </w:p>
    <w:p w:rsidR="003045B9" w:rsidRDefault="00E54A55">
      <w:pPr>
        <w:pStyle w:val="a0"/>
      </w:pPr>
      <w:bookmarkStart w:id="425" w:name="eq-5_38"/>
      <m:oMathPara>
        <m:oMathParaPr>
          <m:jc m:val="center"/>
        </m:oMathParaPr>
        <m:oMath>
          <m:r>
            <w:rPr>
              <w:rFonts w:ascii="Cambria Math" w:hAnsi="Cambria Math"/>
            </w:rPr>
            <m:t>ΔL</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e>
              </m:d>
            </m:sup>
          </m:sSup>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KΔt</m:t>
              </m:r>
            </m:sup>
          </m:sSup>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K</m:t>
              </m:r>
              <m:d>
                <m:dPr>
                  <m:ctrlPr>
                    <w:rPr>
                      <w:rFonts w:ascii="Cambria Math" w:hAnsi="Cambria Math"/>
                    </w:rPr>
                  </m:ctrlPr>
                </m:dPr>
                <m:e>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e>
                  </m:d>
                </m:e>
              </m:d>
            </m:sup>
          </m:sSup>
          <m:r>
            <w:rPr>
              <w:rFonts w:ascii="Cambria Math" w:hAnsi="Cambria Math"/>
            </w:rPr>
            <m:t>  </m:t>
          </m:r>
          <m:d>
            <m:dPr>
              <m:ctrlPr>
                <w:rPr>
                  <w:rFonts w:ascii="Cambria Math" w:hAnsi="Cambria Math"/>
                </w:rPr>
              </m:ctrlPr>
            </m:dPr>
            <m:e>
              <m:r>
                <w:rPr>
                  <w:rFonts w:ascii="Cambria Math" w:hAnsi="Cambria Math"/>
                </w:rPr>
                <m:t>5.38</m:t>
              </m:r>
            </m:e>
          </m:d>
        </m:oMath>
      </m:oMathPara>
      <w:bookmarkEnd w:id="425"/>
    </w:p>
    <w:p w:rsidR="003045B9" w:rsidRDefault="00E54A55">
      <w:pPr>
        <w:pStyle w:val="FirstParagraph"/>
      </w:pPr>
      <w:r>
        <w:t>这两个孤立的</w:t>
      </w:r>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t xml:space="preserve"> </w:t>
      </w:r>
      <w:r>
        <w:t>项可以消去以提高证明的清晰度</w:t>
      </w:r>
      <w:r>
        <w:t>，但它们稍后会重新出现。此外，我们还可以重新排列剩下的两个指数项：</w:t>
      </w:r>
    </w:p>
    <w:p w:rsidR="003045B9" w:rsidRDefault="00E54A55">
      <w:pPr>
        <w:pStyle w:val="a0"/>
      </w:pPr>
      <w:bookmarkStart w:id="426" w:name="eq-5_39"/>
      <m:oMathPara>
        <m:oMathParaPr>
          <m:jc m:val="center"/>
        </m:oMathParaPr>
        <m:oMath>
          <m:r>
            <w:rPr>
              <w:rFonts w:ascii="Cambria Math" w:hAnsi="Cambria Math"/>
            </w:rPr>
            <m:t>ΔL</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e>
                  </m:d>
                </m:e>
              </m:d>
            </m:sup>
          </m:sSup>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e>
              </m:d>
            </m:sup>
          </m:sSup>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KΔt</m:t>
              </m:r>
            </m:sup>
          </m:sSup>
          <m:r>
            <w:rPr>
              <w:rFonts w:ascii="Cambria Math" w:hAnsi="Cambria Math"/>
            </w:rPr>
            <m:t>  </m:t>
          </m:r>
          <m:d>
            <m:dPr>
              <m:ctrlPr>
                <w:rPr>
                  <w:rFonts w:ascii="Cambria Math" w:hAnsi="Cambria Math"/>
                </w:rPr>
              </m:ctrlPr>
            </m:dPr>
            <m:e>
              <m:r>
                <w:rPr>
                  <w:rFonts w:ascii="Cambria Math" w:hAnsi="Cambria Math"/>
                </w:rPr>
                <m:t>5.39</m:t>
              </m:r>
            </m:e>
          </m:d>
        </m:oMath>
      </m:oMathPara>
      <w:bookmarkEnd w:id="426"/>
    </w:p>
    <w:p w:rsidR="003045B9" w:rsidRDefault="00E54A55">
      <w:pPr>
        <w:pStyle w:val="FirstParagraph"/>
      </w:pPr>
      <w:r>
        <w:lastRenderedPageBreak/>
        <w:t>重新排列使得可以提出出</w:t>
      </w:r>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e>
                </m:d>
              </m:e>
            </m:d>
          </m:sup>
        </m:sSup>
      </m:oMath>
      <w:r>
        <w:t xml:space="preserve"> </w:t>
      </w:r>
      <w:r>
        <w:t>项来简化整个方程：</w:t>
      </w:r>
    </w:p>
    <w:p w:rsidR="003045B9" w:rsidRDefault="00E54A55">
      <w:pPr>
        <w:pStyle w:val="a0"/>
      </w:pPr>
      <w:bookmarkStart w:id="427" w:name="eq-5_40"/>
      <m:oMathPara>
        <m:oMathParaPr>
          <m:jc m:val="center"/>
        </m:oMathParaPr>
        <m:oMath>
          <m:r>
            <w:rPr>
              <w:rFonts w:ascii="Cambria Math" w:hAnsi="Cambria Math"/>
            </w:rPr>
            <m:t>ΔL</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e>
                  </m:d>
                </m:e>
              </m:d>
            </m:sup>
          </m:sSup>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KΔt</m:t>
                  </m:r>
                </m:sup>
              </m:sSup>
            </m:e>
          </m:d>
          <m:r>
            <w:rPr>
              <w:rFonts w:ascii="Cambria Math" w:hAnsi="Cambria Math"/>
            </w:rPr>
            <m:t>  </m:t>
          </m:r>
          <m:d>
            <m:dPr>
              <m:ctrlPr>
                <w:rPr>
                  <w:rFonts w:ascii="Cambria Math" w:hAnsi="Cambria Math"/>
                </w:rPr>
              </m:ctrlPr>
            </m:dPr>
            <m:e>
              <m:r>
                <w:rPr>
                  <w:rFonts w:ascii="Cambria Math" w:hAnsi="Cambria Math"/>
                </w:rPr>
                <m:t>5.40</m:t>
              </m:r>
            </m:e>
          </m:d>
        </m:oMath>
      </m:oMathPara>
      <w:bookmarkEnd w:id="427"/>
    </w:p>
    <w:p w:rsidR="003045B9" w:rsidRDefault="00E54A55">
      <w:pPr>
        <w:pStyle w:val="FirstParagraph"/>
      </w:pPr>
      <w:r>
        <w:t>现在我们可以将</w:t>
      </w:r>
      <w:r>
        <w:t xml:space="preserve"> </w:t>
      </w:r>
      <m:oMath>
        <m:r>
          <w:rPr>
            <w:rFonts w:ascii="Cambria Math" w:hAnsi="Cambria Math"/>
          </w:rPr>
          <m:t>Δt</m:t>
        </m:r>
      </m:oMath>
      <w:r>
        <w:t xml:space="preserve"> </w:t>
      </w:r>
      <w:r>
        <w:t>项移至左边，并返回</w:t>
      </w:r>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t xml:space="preserve"> </w:t>
      </w:r>
      <w:r>
        <w:t>项</w:t>
      </w:r>
    </w:p>
    <w:bookmarkStart w:id="428" w:name="eq-5_41"/>
    <w:p w:rsidR="003045B9" w:rsidRDefault="00E54A55">
      <w:pPr>
        <w:pStyle w:val="a0"/>
      </w:pPr>
      <m:oMathPara>
        <m:oMathParaPr>
          <m:jc m:val="center"/>
        </m:oMathParaPr>
        <m:oMath>
          <m:f>
            <m:fPr>
              <m:ctrlPr>
                <w:rPr>
                  <w:rFonts w:ascii="Cambria Math" w:hAnsi="Cambria Math"/>
                </w:rPr>
              </m:ctrlPr>
            </m:fPr>
            <m:num>
              <m:r>
                <w:rPr>
                  <w:rFonts w:ascii="Cambria Math" w:hAnsi="Cambria Math"/>
                </w:rPr>
                <m:t>ΔL</m:t>
              </m:r>
            </m:num>
            <m:den>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KΔt</m:t>
                      </m:r>
                    </m:sup>
                  </m:sSup>
                </m:e>
              </m:d>
            </m:den>
          </m:f>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e>
                  </m:d>
                </m:e>
              </m:d>
            </m:sup>
          </m:sSup>
          <m:r>
            <w:rPr>
              <w:rFonts w:ascii="Cambria Math" w:hAnsi="Cambria Math"/>
            </w:rPr>
            <m:t>  </m:t>
          </m:r>
          <m:d>
            <m:dPr>
              <m:ctrlPr>
                <w:rPr>
                  <w:rFonts w:ascii="Cambria Math" w:hAnsi="Cambria Math"/>
                </w:rPr>
              </m:ctrlPr>
            </m:dPr>
            <m:e>
              <m:r>
                <w:rPr>
                  <w:rFonts w:ascii="Cambria Math" w:hAnsi="Cambria Math"/>
                </w:rPr>
                <m:t>5.41</m:t>
              </m:r>
            </m:e>
          </m:d>
        </m:oMath>
      </m:oMathPara>
      <w:bookmarkEnd w:id="428"/>
    </w:p>
    <w:p w:rsidR="003045B9" w:rsidRDefault="00E54A55">
      <w:pPr>
        <w:pStyle w:val="FirstParagraph"/>
      </w:pPr>
      <w:r>
        <w:t>如果我们添加一些括号，将加号变为减号，我们最终就能认识到哪些项的组合等于</w:t>
      </w:r>
      <w:r>
        <w:t xml:space="preserve"> </w:t>
      </w:r>
      <m:oMath>
        <m:sSub>
          <m:sSubPr>
            <m:ctrlPr>
              <w:rPr>
                <w:rFonts w:ascii="Cambria Math" w:hAnsi="Cambria Math"/>
              </w:rPr>
            </m:ctrlPr>
          </m:sSubPr>
          <m:e>
            <m:r>
              <w:rPr>
                <w:rFonts w:ascii="Cambria Math" w:hAnsi="Cambria Math"/>
              </w:rPr>
              <m:t>L</m:t>
            </m:r>
          </m:e>
          <m:sub>
            <m:r>
              <w:rPr>
                <w:rFonts w:ascii="Cambria Math" w:hAnsi="Cambria Math"/>
              </w:rPr>
              <m:t>t</m:t>
            </m:r>
          </m:sub>
        </m:sSub>
      </m:oMath>
      <w:r>
        <w:t xml:space="preserve"> </w:t>
      </w:r>
      <w:r>
        <w:t>：</w:t>
      </w:r>
    </w:p>
    <w:bookmarkStart w:id="429" w:name="eq-5_42"/>
    <w:p w:rsidR="003045B9" w:rsidRDefault="00E54A55">
      <w:pPr>
        <w:pStyle w:val="a0"/>
      </w:pPr>
      <m:oMathPara>
        <m:oMathParaPr>
          <m:jc m:val="center"/>
        </m:oMathParaPr>
        <m:oMath>
          <m:f>
            <m:fPr>
              <m:ctrlPr>
                <w:rPr>
                  <w:rFonts w:ascii="Cambria Math" w:hAnsi="Cambria Math"/>
                </w:rPr>
              </m:ctrlPr>
            </m:fPr>
            <m:num>
              <m:r>
                <w:rPr>
                  <w:rFonts w:ascii="Cambria Math" w:hAnsi="Cambria Math"/>
                </w:rPr>
                <m:t>Δ</m:t>
              </m:r>
              <m:acc>
                <m:accPr>
                  <m:ctrlPr>
                    <w:rPr>
                      <w:rFonts w:ascii="Cambria Math" w:hAnsi="Cambria Math"/>
                    </w:rPr>
                  </m:ctrlPr>
                </m:accPr>
                <m:e>
                  <m:r>
                    <w:rPr>
                      <w:rFonts w:ascii="Cambria Math" w:hAnsi="Cambria Math"/>
                    </w:rPr>
                    <m:t>L</m:t>
                  </m:r>
                </m:e>
              </m:acc>
            </m:num>
            <m:den>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KΔt</m:t>
                      </m:r>
                    </m:sup>
                  </m:sSup>
                </m:e>
              </m:d>
            </m:den>
          </m:f>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e>
                      </m:d>
                    </m:e>
                  </m:d>
                </m:sup>
              </m:sSup>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t</m:t>
                  </m:r>
                </m:sub>
              </m:sSub>
            </m:e>
          </m:d>
          <m:r>
            <w:rPr>
              <w:rFonts w:ascii="Cambria Math" w:hAnsi="Cambria Math"/>
            </w:rPr>
            <m:t>  </m:t>
          </m:r>
          <m:d>
            <m:dPr>
              <m:ctrlPr>
                <w:rPr>
                  <w:rFonts w:ascii="Cambria Math" w:hAnsi="Cambria Math"/>
                </w:rPr>
              </m:ctrlPr>
            </m:dPr>
            <m:e>
              <m:r>
                <w:rPr>
                  <w:rFonts w:ascii="Cambria Math" w:hAnsi="Cambria Math"/>
                </w:rPr>
                <m:t>5.42</m:t>
              </m:r>
            </m:e>
          </m:d>
        </m:oMath>
      </m:oMathPara>
      <w:bookmarkEnd w:id="429"/>
    </w:p>
    <w:p w:rsidR="003045B9" w:rsidRDefault="00E54A55">
      <w:pPr>
        <w:pStyle w:val="FirstParagraph"/>
      </w:pPr>
      <w:r>
        <w:t>通过将</w:t>
      </w:r>
      <w:r>
        <w:t xml:space="preserve"> </w:t>
      </w:r>
      <m:oMath>
        <m:r>
          <w:rPr>
            <w:rFonts w:ascii="Cambria Math" w:hAnsi="Cambria Math"/>
          </w:rPr>
          <m:t>Δt</m:t>
        </m:r>
      </m:oMath>
      <w:r>
        <w:t xml:space="preserve"> </w:t>
      </w:r>
      <w:r>
        <w:t>项移至右侧，得到经典的</w:t>
      </w:r>
      <w:r>
        <w:t xml:space="preserve"> Fabens </w:t>
      </w:r>
      <w:r>
        <w:t>生长增量方程：</w:t>
      </w:r>
    </w:p>
    <w:p w:rsidR="003045B9" w:rsidRDefault="00E54A55">
      <w:pPr>
        <w:pStyle w:val="a0"/>
      </w:pPr>
      <w:bookmarkStart w:id="430" w:name="eq-5_43"/>
      <m:oMathPara>
        <m:oMathParaPr>
          <m:jc m:val="center"/>
        </m:oMathParaPr>
        <m:oMath>
          <m:r>
            <w:rPr>
              <w:rFonts w:ascii="Cambria Math" w:hAnsi="Cambria Math"/>
            </w:rPr>
            <m:t>ΔL</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t</m:t>
                  </m:r>
                </m:sub>
              </m:sSub>
            </m:e>
          </m:d>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KΔt</m:t>
                  </m:r>
                </m:sup>
              </m:sSup>
            </m:e>
          </m:d>
          <m:r>
            <w:rPr>
              <w:rFonts w:ascii="Cambria Math" w:hAnsi="Cambria Math"/>
            </w:rPr>
            <m:t>  </m:t>
          </m:r>
          <m:d>
            <m:dPr>
              <m:ctrlPr>
                <w:rPr>
                  <w:rFonts w:ascii="Cambria Math" w:hAnsi="Cambria Math"/>
                </w:rPr>
              </m:ctrlPr>
            </m:dPr>
            <m:e>
              <m:r>
                <w:rPr>
                  <w:rFonts w:ascii="Cambria Math" w:hAnsi="Cambria Math"/>
                </w:rPr>
                <m:t>5.43</m:t>
              </m:r>
            </m:e>
          </m:d>
        </m:oMath>
      </m:oMathPara>
      <w:bookmarkEnd w:id="430"/>
    </w:p>
    <w:p w:rsidR="003045B9" w:rsidRDefault="00E54A55">
      <w:pPr>
        <w:pStyle w:val="FirstParagraph"/>
      </w:pPr>
      <w:r>
        <w:t>需要注意的是，这种转换也会转换长度</w:t>
      </w:r>
      <w:r>
        <w:t>-</w:t>
      </w:r>
      <w:r>
        <w:t>年龄方程中的正态随机残差，而这些残差当然是在参数估计时使用的。这意味着，尽管这些参数具有相同的名称，但它们并不严格可比。</w:t>
      </w:r>
    </w:p>
    <w:p w:rsidR="003045B9" w:rsidRDefault="00E54A55">
      <w:pPr>
        <w:pStyle w:val="2"/>
      </w:pPr>
      <w:bookmarkStart w:id="431" w:name="附录beverton-holt-模型的重新参数化"/>
      <w:bookmarkStart w:id="432" w:name="_Toc205277923"/>
      <w:bookmarkEnd w:id="419"/>
      <w:r>
        <w:t xml:space="preserve">5.11 </w:t>
      </w:r>
      <w:r>
        <w:t>附录：</w:t>
      </w:r>
      <w:r>
        <w:t xml:space="preserve">Beverton-Holt </w:t>
      </w:r>
      <w:r>
        <w:t>模型的重新参数化</w:t>
      </w:r>
      <w:bookmarkEnd w:id="432"/>
    </w:p>
    <w:p w:rsidR="003045B9" w:rsidRDefault="00E54A55">
      <w:pPr>
        <w:pStyle w:val="FirstParagraph"/>
      </w:pPr>
      <w:r>
        <w:t>Francis</w:t>
      </w:r>
      <w:r>
        <w:t>（</w:t>
      </w:r>
      <w:r>
        <w:t>1992</w:t>
      </w:r>
      <w:r>
        <w:t>）以更具有生物学意义的陡峭程度（</w:t>
      </w:r>
      <w:r>
        <w:t xml:space="preserve"> </w:t>
      </w:r>
      <m:oMath>
        <m:r>
          <w:rPr>
            <w:rFonts w:ascii="Cambria Math" w:hAnsi="Cambria Math"/>
          </w:rPr>
          <m:t>h</m:t>
        </m:r>
      </m:oMath>
      <w:r>
        <w:t xml:space="preserve"> </w:t>
      </w:r>
      <w:r>
        <w:t>）、</w:t>
      </w:r>
      <w:r>
        <w:t xml:space="preserve"> </w:t>
      </w:r>
      <w:r>
        <w:t>初始成熟生物量（</w:t>
      </w:r>
      <w:r>
        <w:t xml:space="preserve"> </w:t>
      </w:r>
      <m:oMath>
        <m:sSub>
          <m:sSubPr>
            <m:ctrlPr>
              <w:rPr>
                <w:rFonts w:ascii="Cambria Math" w:hAnsi="Cambria Math"/>
              </w:rPr>
            </m:ctrlPr>
          </m:sSubPr>
          <m:e>
            <m:r>
              <w:rPr>
                <w:rFonts w:ascii="Cambria Math" w:hAnsi="Cambria Math"/>
              </w:rPr>
              <m:t>B</m:t>
            </m:r>
          </m:e>
          <m:sub>
            <m:r>
              <w:rPr>
                <w:rFonts w:ascii="Cambria Math" w:hAnsi="Cambria Math"/>
              </w:rPr>
              <m:t>0</m:t>
            </m:r>
          </m:sub>
        </m:sSub>
      </m:oMath>
      <w:r>
        <w:t>）和</w:t>
      </w:r>
      <w:r>
        <w:t xml:space="preserve"> </w:t>
      </w:r>
      <w:r>
        <w:t>初始补充量（</w:t>
      </w:r>
      <w: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w:t>
      </w:r>
      <w:r>
        <w:t>）等术语来定义</w:t>
      </w:r>
      <w:r>
        <w:t xml:space="preserve"> Beverton-Holt </w:t>
      </w:r>
      <w:r>
        <w:t>参数。与其使用</w:t>
      </w:r>
    </w:p>
    <w:bookmarkStart w:id="433" w:name="eq-5_44"/>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num>
            <m:den>
              <m:r>
                <w:rPr>
                  <w:rFonts w:ascii="Cambria Math" w:hAnsi="Cambria Math"/>
                </w:rPr>
                <m:t>α</m:t>
              </m:r>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den>
          </m:f>
          <m:r>
            <w:rPr>
              <w:rFonts w:ascii="Cambria Math" w:hAnsi="Cambria Math"/>
            </w:rPr>
            <m:t>  </m:t>
          </m:r>
          <m:d>
            <m:dPr>
              <m:ctrlPr>
                <w:rPr>
                  <w:rFonts w:ascii="Cambria Math" w:hAnsi="Cambria Math"/>
                </w:rPr>
              </m:ctrlPr>
            </m:dPr>
            <m:e>
              <m:r>
                <w:rPr>
                  <w:rFonts w:ascii="Cambria Math" w:hAnsi="Cambria Math"/>
                </w:rPr>
                <m:t>5.44</m:t>
              </m:r>
            </m:e>
          </m:d>
        </m:oMath>
      </m:oMathPara>
      <w:bookmarkEnd w:id="433"/>
    </w:p>
    <w:p w:rsidR="003045B9" w:rsidRDefault="00E54A55">
      <w:pPr>
        <w:pStyle w:val="FirstParagraph"/>
      </w:pPr>
      <w:r>
        <w:t>不如使用另外一种公式，尽管最后还是要回到使用关系</w:t>
      </w:r>
      <w:r>
        <w:t xml:space="preserve"> </w:t>
      </w:r>
      <m:oMath>
        <m:r>
          <w:rPr>
            <w:rFonts w:ascii="Cambria Math" w:hAnsi="Cambria Math"/>
          </w:rPr>
          <m:t>α</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a</m:t>
        </m:r>
      </m:oMath>
      <w:r>
        <w:t xml:space="preserve"> </w:t>
      </w:r>
      <w:r>
        <w:t>和</w:t>
      </w:r>
      <w:r>
        <w:t xml:space="preserve"> </w:t>
      </w:r>
      <m:oMath>
        <m:r>
          <w:rPr>
            <w:rFonts w:ascii="Cambria Math" w:hAnsi="Cambria Math"/>
          </w:rPr>
          <m:t>β</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a</m:t>
        </m:r>
      </m:oMath>
      <w:r>
        <w:t xml:space="preserve"> </w:t>
      </w:r>
      <w:r>
        <w:t>。</w:t>
      </w:r>
    </w:p>
    <w:p w:rsidR="003045B9" w:rsidRDefault="00E54A55">
      <w:pPr>
        <w:pStyle w:val="a0"/>
      </w:pPr>
      <w:r>
        <w:t>因此，我们将使用：</w:t>
      </w:r>
    </w:p>
    <w:bookmarkStart w:id="434" w:name="eq-5_45"/>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a</m:t>
              </m:r>
              <m:sSub>
                <m:sSubPr>
                  <m:ctrlPr>
                    <w:rPr>
                      <w:rFonts w:ascii="Cambria Math" w:hAnsi="Cambria Math"/>
                    </w:rPr>
                  </m:ctrlPr>
                </m:sSubPr>
                <m:e>
                  <m:r>
                    <w:rPr>
                      <w:rFonts w:ascii="Cambria Math" w:hAnsi="Cambria Math"/>
                    </w:rPr>
                    <m:t>B</m:t>
                  </m:r>
                </m:e>
                <m:sub>
                  <m:r>
                    <w:rPr>
                      <w:rFonts w:ascii="Cambria Math" w:hAnsi="Cambria Math"/>
                    </w:rPr>
                    <m:t>y</m:t>
                  </m:r>
                </m:sub>
              </m:sSub>
            </m:num>
            <m:den>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y</m:t>
                  </m:r>
                </m:sub>
              </m:sSub>
            </m:den>
          </m:f>
          <m:r>
            <w:rPr>
              <w:rFonts w:ascii="Cambria Math" w:hAnsi="Cambria Math"/>
            </w:rPr>
            <m:t>  </m:t>
          </m:r>
          <m:d>
            <m:dPr>
              <m:ctrlPr>
                <w:rPr>
                  <w:rFonts w:ascii="Cambria Math" w:hAnsi="Cambria Math"/>
                </w:rPr>
              </m:ctrlPr>
            </m:dPr>
            <m:e>
              <m:r>
                <w:rPr>
                  <w:rFonts w:ascii="Cambria Math" w:hAnsi="Cambria Math"/>
                </w:rPr>
                <m:t>5.45</m:t>
              </m:r>
            </m:e>
          </m:d>
        </m:oMath>
      </m:oMathPara>
      <w:bookmarkEnd w:id="434"/>
    </w:p>
    <w:p w:rsidR="003045B9" w:rsidRDefault="00E54A55">
      <w:pPr>
        <w:pStyle w:val="FirstParagraph"/>
      </w:pPr>
      <w:r>
        <w:t>其中</w:t>
      </w:r>
      <w:r>
        <w:t xml:space="preserve"> </w:t>
      </w:r>
      <m:oMath>
        <m:sSub>
          <m:sSubPr>
            <m:ctrlPr>
              <w:rPr>
                <w:rFonts w:ascii="Cambria Math" w:hAnsi="Cambria Math"/>
              </w:rPr>
            </m:ctrlPr>
          </m:sSubPr>
          <m:e>
            <m:r>
              <w:rPr>
                <w:rFonts w:ascii="Cambria Math" w:hAnsi="Cambria Math"/>
              </w:rPr>
              <m:t>R</m:t>
            </m:r>
          </m:e>
          <m:sub>
            <m:r>
              <w:rPr>
                <w:rFonts w:ascii="Cambria Math" w:hAnsi="Cambria Math"/>
              </w:rPr>
              <m:t>y</m:t>
            </m:r>
          </m:sub>
        </m:sSub>
      </m:oMath>
      <w:r>
        <w:t xml:space="preserve"> </w:t>
      </w:r>
      <w:r>
        <w:t>是年</w:t>
      </w:r>
      <w:r>
        <w:t xml:space="preserve"> </w:t>
      </w:r>
      <m:oMath>
        <m:r>
          <w:rPr>
            <w:rFonts w:ascii="Cambria Math" w:hAnsi="Cambria Math"/>
          </w:rPr>
          <m:t>y</m:t>
        </m:r>
      </m:oMath>
      <w:r>
        <w:t xml:space="preserve"> </w:t>
      </w:r>
      <w:r>
        <w:t>的补充量，</w:t>
      </w:r>
      <w:r>
        <w:t xml:space="preserve"> </w:t>
      </w:r>
      <m:oMath>
        <m:sSub>
          <m:sSubPr>
            <m:ctrlPr>
              <w:rPr>
                <w:rFonts w:ascii="Cambria Math" w:hAnsi="Cambria Math"/>
              </w:rPr>
            </m:ctrlPr>
          </m:sSubPr>
          <m:e>
            <m:r>
              <w:rPr>
                <w:rFonts w:ascii="Cambria Math" w:hAnsi="Cambria Math"/>
              </w:rPr>
              <m:t>B</m:t>
            </m:r>
          </m:e>
          <m:sub>
            <m:r>
              <w:rPr>
                <w:rFonts w:ascii="Cambria Math" w:hAnsi="Cambria Math"/>
              </w:rPr>
              <m:t>y</m:t>
            </m:r>
          </m:sub>
        </m:sSub>
      </m:oMath>
      <w:r>
        <w:t xml:space="preserve"> </w:t>
      </w:r>
      <w:r>
        <w:t>是</w:t>
      </w:r>
      <w:r>
        <w:t xml:space="preserve"> </w:t>
      </w:r>
      <m:oMath>
        <m:r>
          <w:rPr>
            <w:rFonts w:ascii="Cambria Math" w:hAnsi="Cambria Math"/>
          </w:rPr>
          <m:t>y</m:t>
        </m:r>
      </m:oMath>
      <w:r>
        <w:t xml:space="preserve"> </w:t>
      </w:r>
      <w:r>
        <w:t>年繁殖资源量，</w:t>
      </w:r>
      <w:r>
        <w:t xml:space="preserve"> </w:t>
      </w:r>
      <m:oMath>
        <m:r>
          <w:rPr>
            <w:rFonts w:ascii="Cambria Math" w:hAnsi="Cambria Math"/>
          </w:rPr>
          <m:t>a</m:t>
        </m:r>
      </m:oMath>
      <w:r>
        <w:t xml:space="preserve"> </w:t>
      </w:r>
      <w:r>
        <w:t>和</w:t>
      </w:r>
      <w:r>
        <w:t xml:space="preserve"> </w:t>
      </w:r>
      <m:oMath>
        <m:r>
          <w:rPr>
            <w:rFonts w:ascii="Cambria Math" w:hAnsi="Cambria Math"/>
          </w:rPr>
          <m:t>b</m:t>
        </m:r>
      </m:oMath>
      <w:r>
        <w:t xml:space="preserve"> </w:t>
      </w:r>
      <w:r>
        <w:t>是</w:t>
      </w:r>
      <w:r>
        <w:t xml:space="preserve"> Beverton-Holt </w:t>
      </w:r>
      <w:r>
        <w:t>参数。在未受捕捞的平衡状态下，我们可以将方程表示为：</w:t>
      </w:r>
    </w:p>
    <w:bookmarkStart w:id="435" w:name="eq-5_46"/>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a</m:t>
              </m:r>
              <m:sSub>
                <m:sSubPr>
                  <m:ctrlPr>
                    <w:rPr>
                      <w:rFonts w:ascii="Cambria Math" w:hAnsi="Cambria Math"/>
                    </w:rPr>
                  </m:ctrlPr>
                </m:sSubPr>
                <m:e>
                  <m:r>
                    <w:rPr>
                      <w:rFonts w:ascii="Cambria Math" w:hAnsi="Cambria Math"/>
                    </w:rPr>
                    <m:t>B</m:t>
                  </m:r>
                </m:e>
                <m:sub>
                  <m:r>
                    <w:rPr>
                      <w:rFonts w:ascii="Cambria Math" w:hAnsi="Cambria Math"/>
                    </w:rPr>
                    <m:t>0</m:t>
                  </m:r>
                </m:sub>
              </m:sSub>
            </m:num>
            <m:den>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den>
          </m:f>
          <m:r>
            <w:rPr>
              <w:rFonts w:ascii="Cambria Math" w:hAnsi="Cambria Math"/>
            </w:rPr>
            <m:t>  </m:t>
          </m:r>
          <m:d>
            <m:dPr>
              <m:ctrlPr>
                <w:rPr>
                  <w:rFonts w:ascii="Cambria Math" w:hAnsi="Cambria Math"/>
                </w:rPr>
              </m:ctrlPr>
            </m:dPr>
            <m:e>
              <m:r>
                <w:rPr>
                  <w:rFonts w:ascii="Cambria Math" w:hAnsi="Cambria Math"/>
                </w:rPr>
                <m:t>5.46</m:t>
              </m:r>
            </m:e>
          </m:d>
        </m:oMath>
      </m:oMathPara>
      <w:bookmarkEnd w:id="435"/>
    </w:p>
    <w:p w:rsidR="003045B9" w:rsidRDefault="00E54A55">
      <w:pPr>
        <w:pStyle w:val="FirstParagraph"/>
      </w:pPr>
      <w:r>
        <w:t>陡度（</w:t>
      </w:r>
      <w:r>
        <w:t xml:space="preserve"> </w:t>
      </w:r>
      <m:oMath>
        <m:r>
          <w:rPr>
            <w:rFonts w:ascii="Cambria Math" w:hAnsi="Cambria Math"/>
          </w:rPr>
          <m:t>h</m:t>
        </m:r>
      </m:oMath>
      <w:r>
        <w:t xml:space="preserve"> </w:t>
      </w:r>
      <w:r>
        <w:t>）定义为初始生物量的</w:t>
      </w:r>
      <w:r>
        <w:t xml:space="preserve">20% </w:t>
      </w:r>
      <w:r>
        <w:t>时获得的补充量：</w:t>
      </w:r>
    </w:p>
    <w:p w:rsidR="003045B9" w:rsidRDefault="00E54A55">
      <w:pPr>
        <w:pStyle w:val="a0"/>
      </w:pPr>
      <w:bookmarkStart w:id="436" w:name="eq-5_47"/>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R</m:t>
              </m:r>
            </m:e>
            <m:sub>
              <m: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0.2</m:t>
              </m:r>
              <m:r>
                <w:rPr>
                  <w:rFonts w:ascii="Cambria Math" w:hAnsi="Cambria Math"/>
                </w:rPr>
                <m:t>a</m:t>
              </m:r>
              <m:sSub>
                <m:sSubPr>
                  <m:ctrlPr>
                    <w:rPr>
                      <w:rFonts w:ascii="Cambria Math" w:hAnsi="Cambria Math"/>
                    </w:rPr>
                  </m:ctrlPr>
                </m:sSubPr>
                <m:e>
                  <m:r>
                    <w:rPr>
                      <w:rFonts w:ascii="Cambria Math" w:hAnsi="Cambria Math"/>
                    </w:rPr>
                    <m:t>B</m:t>
                  </m:r>
                </m:e>
                <m:sub>
                  <m:r>
                    <w:rPr>
                      <w:rFonts w:ascii="Cambria Math" w:hAnsi="Cambria Math"/>
                    </w:rPr>
                    <m:t>0</m:t>
                  </m:r>
                </m:sub>
              </m:sSub>
            </m:num>
            <m:den>
              <m:r>
                <w:rPr>
                  <w:rFonts w:ascii="Cambria Math" w:hAnsi="Cambria Math"/>
                </w:rPr>
                <m:t>b</m:t>
              </m:r>
              <m:r>
                <m:rPr>
                  <m:sty m:val="p"/>
                </m:rPr>
                <w:rPr>
                  <w:rFonts w:ascii="Cambria Math" w:hAnsi="Cambria Math"/>
                </w:rPr>
                <m:t>+</m:t>
              </m:r>
              <m:r>
                <w:rPr>
                  <w:rFonts w:ascii="Cambria Math" w:hAnsi="Cambria Math"/>
                </w:rPr>
                <m:t>0.2</m:t>
              </m:r>
              <m:sSub>
                <m:sSubPr>
                  <m:ctrlPr>
                    <w:rPr>
                      <w:rFonts w:ascii="Cambria Math" w:hAnsi="Cambria Math"/>
                    </w:rPr>
                  </m:ctrlPr>
                </m:sSubPr>
                <m:e>
                  <m:r>
                    <w:rPr>
                      <w:rFonts w:ascii="Cambria Math" w:hAnsi="Cambria Math"/>
                    </w:rPr>
                    <m:t>B</m:t>
                  </m:r>
                </m:e>
                <m:sub>
                  <m:r>
                    <w:rPr>
                      <w:rFonts w:ascii="Cambria Math" w:hAnsi="Cambria Math"/>
                    </w:rPr>
                    <m:t>0</m:t>
                  </m:r>
                </m:sub>
              </m:sSub>
            </m:den>
          </m:f>
          <m:r>
            <w:rPr>
              <w:rFonts w:ascii="Cambria Math" w:hAnsi="Cambria Math"/>
            </w:rPr>
            <m:t>  </m:t>
          </m:r>
          <m:d>
            <m:dPr>
              <m:ctrlPr>
                <w:rPr>
                  <w:rFonts w:ascii="Cambria Math" w:hAnsi="Cambria Math"/>
                </w:rPr>
              </m:ctrlPr>
            </m:dPr>
            <m:e>
              <m:r>
                <w:rPr>
                  <w:rFonts w:ascii="Cambria Math" w:hAnsi="Cambria Math"/>
                </w:rPr>
                <m:t>5.47</m:t>
              </m:r>
            </m:e>
          </m:d>
        </m:oMath>
      </m:oMathPara>
      <w:bookmarkEnd w:id="436"/>
    </w:p>
    <w:p w:rsidR="003045B9" w:rsidRDefault="00E54A55">
      <w:pPr>
        <w:pStyle w:val="FirstParagraph"/>
      </w:pPr>
      <w:r>
        <w:lastRenderedPageBreak/>
        <w:t>如果</w:t>
      </w:r>
      <w: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w:t>
      </w:r>
      <w:r>
        <w:t>的平衡方程代入这个方程，我们将得到：</w:t>
      </w:r>
    </w:p>
    <w:p w:rsidR="003045B9" w:rsidRDefault="00E54A55">
      <w:pPr>
        <w:pStyle w:val="a0"/>
      </w:pPr>
      <w:bookmarkStart w:id="437" w:name="eq-5_48"/>
      <m:oMathPara>
        <m:oMathParaPr>
          <m:jc m:val="center"/>
        </m:oMathParaPr>
        <m:oMath>
          <m:r>
            <w:rPr>
              <w:rFonts w:ascii="Cambria Math" w:hAnsi="Cambria Math"/>
            </w:rPr>
            <m:t>h</m:t>
          </m:r>
          <m:f>
            <m:fPr>
              <m:ctrlPr>
                <w:rPr>
                  <w:rFonts w:ascii="Cambria Math" w:hAnsi="Cambria Math"/>
                </w:rPr>
              </m:ctrlPr>
            </m:fPr>
            <m:num>
              <m:r>
                <w:rPr>
                  <w:rFonts w:ascii="Cambria Math" w:hAnsi="Cambria Math"/>
                </w:rPr>
                <m:t>a</m:t>
              </m:r>
              <m:sSub>
                <m:sSubPr>
                  <m:ctrlPr>
                    <w:rPr>
                      <w:rFonts w:ascii="Cambria Math" w:hAnsi="Cambria Math"/>
                    </w:rPr>
                  </m:ctrlPr>
                </m:sSubPr>
                <m:e>
                  <m:r>
                    <w:rPr>
                      <w:rFonts w:ascii="Cambria Math" w:hAnsi="Cambria Math"/>
                    </w:rPr>
                    <m:t>B</m:t>
                  </m:r>
                </m:e>
                <m:sub>
                  <m:r>
                    <w:rPr>
                      <w:rFonts w:ascii="Cambria Math" w:hAnsi="Cambria Math"/>
                    </w:rPr>
                    <m:t>0</m:t>
                  </m:r>
                </m:sub>
              </m:sSub>
            </m:num>
            <m:den>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den>
          </m:f>
          <m:r>
            <m:rPr>
              <m:sty m:val="p"/>
            </m:rPr>
            <w:rPr>
              <w:rFonts w:ascii="Cambria Math" w:hAnsi="Cambria Math"/>
            </w:rPr>
            <m:t>=</m:t>
          </m:r>
          <m:f>
            <m:fPr>
              <m:ctrlPr>
                <w:rPr>
                  <w:rFonts w:ascii="Cambria Math" w:hAnsi="Cambria Math"/>
                </w:rPr>
              </m:ctrlPr>
            </m:fPr>
            <m:num>
              <m:r>
                <w:rPr>
                  <w:rFonts w:ascii="Cambria Math" w:hAnsi="Cambria Math"/>
                </w:rPr>
                <m:t>0.2</m:t>
              </m:r>
              <m:r>
                <w:rPr>
                  <w:rFonts w:ascii="Cambria Math" w:hAnsi="Cambria Math"/>
                </w:rPr>
                <m:t>a</m:t>
              </m:r>
              <m:sSub>
                <m:sSubPr>
                  <m:ctrlPr>
                    <w:rPr>
                      <w:rFonts w:ascii="Cambria Math" w:hAnsi="Cambria Math"/>
                    </w:rPr>
                  </m:ctrlPr>
                </m:sSubPr>
                <m:e>
                  <m:r>
                    <w:rPr>
                      <w:rFonts w:ascii="Cambria Math" w:hAnsi="Cambria Math"/>
                    </w:rPr>
                    <m:t>B</m:t>
                  </m:r>
                </m:e>
                <m:sub>
                  <m:r>
                    <w:rPr>
                      <w:rFonts w:ascii="Cambria Math" w:hAnsi="Cambria Math"/>
                    </w:rPr>
                    <m:t>0</m:t>
                  </m:r>
                </m:sub>
              </m:sSub>
            </m:num>
            <m:den>
              <m:r>
                <w:rPr>
                  <w:rFonts w:ascii="Cambria Math" w:hAnsi="Cambria Math"/>
                </w:rPr>
                <m:t>b</m:t>
              </m:r>
              <m:r>
                <m:rPr>
                  <m:sty m:val="p"/>
                </m:rPr>
                <w:rPr>
                  <w:rFonts w:ascii="Cambria Math" w:hAnsi="Cambria Math"/>
                </w:rPr>
                <m:t>+</m:t>
              </m:r>
              <m:r>
                <w:rPr>
                  <w:rFonts w:ascii="Cambria Math" w:hAnsi="Cambria Math"/>
                </w:rPr>
                <m:t>0.2</m:t>
              </m:r>
              <m:sSub>
                <m:sSubPr>
                  <m:ctrlPr>
                    <w:rPr>
                      <w:rFonts w:ascii="Cambria Math" w:hAnsi="Cambria Math"/>
                    </w:rPr>
                  </m:ctrlPr>
                </m:sSubPr>
                <m:e>
                  <m:r>
                    <w:rPr>
                      <w:rFonts w:ascii="Cambria Math" w:hAnsi="Cambria Math"/>
                    </w:rPr>
                    <m:t>B</m:t>
                  </m:r>
                </m:e>
                <m:sub>
                  <m:r>
                    <w:rPr>
                      <w:rFonts w:ascii="Cambria Math" w:hAnsi="Cambria Math"/>
                    </w:rPr>
                    <m:t>0</m:t>
                  </m:r>
                </m:sub>
              </m:sSub>
            </m:den>
          </m:f>
          <m:r>
            <w:rPr>
              <w:rFonts w:ascii="Cambria Math" w:hAnsi="Cambria Math"/>
            </w:rPr>
            <m:t>  </m:t>
          </m:r>
          <m:d>
            <m:dPr>
              <m:ctrlPr>
                <w:rPr>
                  <w:rFonts w:ascii="Cambria Math" w:hAnsi="Cambria Math"/>
                </w:rPr>
              </m:ctrlPr>
            </m:dPr>
            <m:e>
              <m:r>
                <w:rPr>
                  <w:rFonts w:ascii="Cambria Math" w:hAnsi="Cambria Math"/>
                </w:rPr>
                <m:t>5.48</m:t>
              </m:r>
            </m:e>
          </m:d>
        </m:oMath>
      </m:oMathPara>
      <w:bookmarkEnd w:id="437"/>
    </w:p>
    <w:p w:rsidR="003045B9" w:rsidRDefault="00E54A55">
      <w:pPr>
        <w:pStyle w:val="FirstParagraph"/>
      </w:pPr>
      <w:r>
        <w:t>因此：</w:t>
      </w:r>
    </w:p>
    <w:p w:rsidR="003045B9" w:rsidRDefault="00E54A55">
      <w:pPr>
        <w:pStyle w:val="a0"/>
      </w:pPr>
      <w:bookmarkStart w:id="438" w:name="eq-5_49"/>
      <m:oMathPara>
        <m:oMathParaPr>
          <m:jc m:val="center"/>
        </m:oMathParaPr>
        <m:oMath>
          <m:r>
            <w:rPr>
              <w:rFonts w:ascii="Cambria Math" w:hAnsi="Cambria Math"/>
            </w:rPr>
            <m:t>h</m:t>
          </m:r>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0.2</m:t>
                  </m:r>
                  <m:r>
                    <w:rPr>
                      <w:rFonts w:ascii="Cambria Math" w:hAnsi="Cambria Math"/>
                    </w:rPr>
                    <m:t>a</m:t>
                  </m:r>
                  <m:sSub>
                    <m:sSubPr>
                      <m:ctrlPr>
                        <w:rPr>
                          <w:rFonts w:ascii="Cambria Math" w:hAnsi="Cambria Math"/>
                        </w:rPr>
                      </m:ctrlPr>
                    </m:sSubPr>
                    <m:e>
                      <m:r>
                        <w:rPr>
                          <w:rFonts w:ascii="Cambria Math" w:hAnsi="Cambria Math"/>
                        </w:rPr>
                        <m:t>B</m:t>
                      </m:r>
                    </m:e>
                    <m:sub>
                      <m:r>
                        <w:rPr>
                          <w:rFonts w:ascii="Cambria Math" w:hAnsi="Cambria Math"/>
                        </w:rPr>
                        <m:t>0</m:t>
                      </m:r>
                    </m:sub>
                  </m:sSub>
                </m:e>
              </m:d>
              <m:d>
                <m:dPr>
                  <m:ctrlPr>
                    <w:rPr>
                      <w:rFonts w:ascii="Cambria Math" w:hAnsi="Cambria Math"/>
                    </w:rPr>
                  </m:ctrlPr>
                </m:dPr>
                <m:e>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e>
              </m:d>
            </m:num>
            <m:den>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0.2</m:t>
                  </m:r>
                  <m:sSub>
                    <m:sSubPr>
                      <m:ctrlPr>
                        <w:rPr>
                          <w:rFonts w:ascii="Cambria Math" w:hAnsi="Cambria Math"/>
                        </w:rPr>
                      </m:ctrlPr>
                    </m:sSubPr>
                    <m:e>
                      <m:r>
                        <w:rPr>
                          <w:rFonts w:ascii="Cambria Math" w:hAnsi="Cambria Math"/>
                        </w:rPr>
                        <m:t>B</m:t>
                      </m:r>
                    </m:e>
                    <m:sub>
                      <m:r>
                        <w:rPr>
                          <w:rFonts w:ascii="Cambria Math" w:hAnsi="Cambria Math"/>
                        </w:rPr>
                        <m:t>0</m:t>
                      </m:r>
                    </m:sub>
                  </m:sSub>
                </m:e>
              </m:d>
              <m:d>
                <m:dPr>
                  <m:ctrlPr>
                    <w:rPr>
                      <w:rFonts w:ascii="Cambria Math" w:hAnsi="Cambria Math"/>
                    </w:rPr>
                  </m:ctrlPr>
                </m:dPr>
                <m:e>
                  <m:r>
                    <w:rPr>
                      <w:rFonts w:ascii="Cambria Math" w:hAnsi="Cambria Math"/>
                    </w:rPr>
                    <m:t>a</m:t>
                  </m:r>
                  <m:sSub>
                    <m:sSubPr>
                      <m:ctrlPr>
                        <w:rPr>
                          <w:rFonts w:ascii="Cambria Math" w:hAnsi="Cambria Math"/>
                        </w:rPr>
                      </m:ctrlPr>
                    </m:sSubPr>
                    <m:e>
                      <m:r>
                        <w:rPr>
                          <w:rFonts w:ascii="Cambria Math" w:hAnsi="Cambria Math"/>
                        </w:rPr>
                        <m:t>B</m:t>
                      </m:r>
                    </m:e>
                    <m:sub>
                      <m:r>
                        <w:rPr>
                          <w:rFonts w:ascii="Cambria Math" w:hAnsi="Cambria Math"/>
                        </w:rPr>
                        <m:t>0</m:t>
                      </m:r>
                    </m:sub>
                  </m:sSub>
                </m:e>
              </m:d>
            </m:den>
          </m:f>
          <m:r>
            <m:rPr>
              <m:sty m:val="p"/>
            </m:rPr>
            <w:rPr>
              <w:rFonts w:ascii="Cambria Math" w:hAnsi="Cambria Math"/>
            </w:rPr>
            <m:t>=</m:t>
          </m:r>
          <m:f>
            <m:fPr>
              <m:ctrlPr>
                <w:rPr>
                  <w:rFonts w:ascii="Cambria Math" w:hAnsi="Cambria Math"/>
                </w:rPr>
              </m:ctrlPr>
            </m:fPr>
            <m:num>
              <m:r>
                <w:rPr>
                  <w:rFonts w:ascii="Cambria Math" w:hAnsi="Cambria Math"/>
                </w:rPr>
                <m:t>0.2</m:t>
              </m:r>
              <m:d>
                <m:dPr>
                  <m:ctrlPr>
                    <w:rPr>
                      <w:rFonts w:ascii="Cambria Math" w:hAnsi="Cambria Math"/>
                    </w:rPr>
                  </m:ctrlPr>
                </m:dPr>
                <m:e>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e>
              </m:d>
            </m:num>
            <m:den>
              <m:r>
                <w:rPr>
                  <w:rFonts w:ascii="Cambria Math" w:hAnsi="Cambria Math"/>
                </w:rPr>
                <m:t>b</m:t>
              </m:r>
              <m:r>
                <m:rPr>
                  <m:sty m:val="p"/>
                </m:rPr>
                <w:rPr>
                  <w:rFonts w:ascii="Cambria Math" w:hAnsi="Cambria Math"/>
                </w:rPr>
                <m:t>+</m:t>
              </m:r>
              <m:r>
                <w:rPr>
                  <w:rFonts w:ascii="Cambria Math" w:hAnsi="Cambria Math"/>
                </w:rPr>
                <m:t>0.</m:t>
              </m:r>
              <m:r>
                <w:rPr>
                  <w:rFonts w:ascii="Cambria Math" w:hAnsi="Cambria Math"/>
                </w:rPr>
                <m:t>2</m:t>
              </m:r>
              <m:sSub>
                <m:sSubPr>
                  <m:ctrlPr>
                    <w:rPr>
                      <w:rFonts w:ascii="Cambria Math" w:hAnsi="Cambria Math"/>
                    </w:rPr>
                  </m:ctrlPr>
                </m:sSubPr>
                <m:e>
                  <m:r>
                    <w:rPr>
                      <w:rFonts w:ascii="Cambria Math" w:hAnsi="Cambria Math"/>
                    </w:rPr>
                    <m:t>B</m:t>
                  </m:r>
                </m:e>
                <m:sub>
                  <m:r>
                    <w:rPr>
                      <w:rFonts w:ascii="Cambria Math" w:hAnsi="Cambria Math"/>
                    </w:rPr>
                    <m:t>0</m:t>
                  </m:r>
                </m:sub>
              </m:sSub>
            </m:den>
          </m:f>
          <m:r>
            <w:rPr>
              <w:rFonts w:ascii="Cambria Math" w:hAnsi="Cambria Math"/>
            </w:rPr>
            <m:t>  </m:t>
          </m:r>
          <m:d>
            <m:dPr>
              <m:ctrlPr>
                <w:rPr>
                  <w:rFonts w:ascii="Cambria Math" w:hAnsi="Cambria Math"/>
                </w:rPr>
              </m:ctrlPr>
            </m:dPr>
            <m:e>
              <m:r>
                <w:rPr>
                  <w:rFonts w:ascii="Cambria Math" w:hAnsi="Cambria Math"/>
                </w:rPr>
                <m:t>5.49</m:t>
              </m:r>
            </m:e>
          </m:d>
        </m:oMath>
      </m:oMathPara>
      <w:bookmarkEnd w:id="438"/>
    </w:p>
    <w:p w:rsidR="003045B9" w:rsidRDefault="00E54A55">
      <w:pPr>
        <w:pStyle w:val="FirstParagraph"/>
      </w:pPr>
      <w:r>
        <w:t>通过乘法得到</w:t>
      </w:r>
      <w:r>
        <w:t xml:space="preserve"> </w:t>
      </w:r>
      <w:r>
        <w:t>：</w:t>
      </w:r>
    </w:p>
    <w:p w:rsidR="003045B9" w:rsidRDefault="00E54A55">
      <w:pPr>
        <w:pStyle w:val="a0"/>
      </w:pPr>
      <w:bookmarkStart w:id="439" w:name="eq-5_50"/>
      <m:oMathPara>
        <m:oMathParaPr>
          <m:jc m:val="center"/>
        </m:oMathParaPr>
        <m:oMath>
          <m:r>
            <w:rPr>
              <w:rFonts w:ascii="Cambria Math" w:hAnsi="Cambria Math"/>
            </w:rPr>
            <m:t>h</m:t>
          </m:r>
          <m:r>
            <w:rPr>
              <w:rFonts w:ascii="Cambria Math" w:hAnsi="Cambria Math"/>
            </w:rPr>
            <m:t>b</m:t>
          </m:r>
          <m:r>
            <m:rPr>
              <m:sty m:val="p"/>
            </m:rPr>
            <w:rPr>
              <w:rFonts w:ascii="Cambria Math" w:hAnsi="Cambria Math"/>
            </w:rPr>
            <m:t>+</m:t>
          </m:r>
          <m:r>
            <w:rPr>
              <w:rFonts w:ascii="Cambria Math" w:hAnsi="Cambria Math"/>
            </w:rPr>
            <m:t>0.2</m:t>
          </m:r>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0</m:t>
              </m:r>
            </m:sub>
          </m:sSub>
          <m:r>
            <m:rPr>
              <m:sty m:val="p"/>
            </m:rPr>
            <w:rPr>
              <w:rFonts w:ascii="Cambria Math" w:hAnsi="Cambria Math"/>
            </w:rPr>
            <m:t>=</m:t>
          </m:r>
          <m:r>
            <w:rPr>
              <w:rFonts w:ascii="Cambria Math" w:hAnsi="Cambria Math"/>
            </w:rPr>
            <m:t>0.2</m:t>
          </m:r>
          <m:r>
            <w:rPr>
              <w:rFonts w:ascii="Cambria Math" w:hAnsi="Cambria Math"/>
            </w:rPr>
            <m:t>b</m:t>
          </m:r>
          <m:r>
            <m:rPr>
              <m:sty m:val="p"/>
            </m:rPr>
            <w:rPr>
              <w:rFonts w:ascii="Cambria Math" w:hAnsi="Cambria Math"/>
            </w:rPr>
            <m:t>+</m:t>
          </m:r>
          <m:r>
            <w:rPr>
              <w:rFonts w:ascii="Cambria Math" w:hAnsi="Cambria Math"/>
            </w:rPr>
            <m:t>0.2</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  </m:t>
          </m:r>
          <m:d>
            <m:dPr>
              <m:ctrlPr>
                <w:rPr>
                  <w:rFonts w:ascii="Cambria Math" w:hAnsi="Cambria Math"/>
                </w:rPr>
              </m:ctrlPr>
            </m:dPr>
            <m:e>
              <m:r>
                <w:rPr>
                  <w:rFonts w:ascii="Cambria Math" w:hAnsi="Cambria Math"/>
                </w:rPr>
                <m:t>5.50</m:t>
              </m:r>
            </m:e>
          </m:d>
        </m:oMath>
      </m:oMathPara>
      <w:bookmarkEnd w:id="439"/>
    </w:p>
    <w:p w:rsidR="003045B9" w:rsidRDefault="00E54A55">
      <w:pPr>
        <w:pStyle w:val="FirstParagraph"/>
      </w:pPr>
      <w:r>
        <w:t>通过交换项以将</w:t>
      </w:r>
      <w:r>
        <w:t xml:space="preserve"> </w:t>
      </w:r>
      <m:oMath>
        <m:r>
          <w:rPr>
            <w:rFonts w:ascii="Cambria Math" w:hAnsi="Cambria Math"/>
          </w:rPr>
          <m:t>b</m:t>
        </m:r>
      </m:oMath>
      <w:r>
        <w:t xml:space="preserve"> </w:t>
      </w:r>
      <w:r>
        <w:t>和</w:t>
      </w:r>
      <w:r>
        <w:t xml:space="preserve">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w:t>
      </w:r>
      <w:r>
        <w:t>分开，然后乘以</w:t>
      </w:r>
      <w:r>
        <w:t xml:space="preserve">5 </w:t>
      </w:r>
      <w:r>
        <w:t>以消除</w:t>
      </w:r>
      <w:r>
        <w:t xml:space="preserve"> 0.2</w:t>
      </w:r>
      <w:r>
        <w:t>：</w:t>
      </w:r>
    </w:p>
    <w:p w:rsidR="003045B9" w:rsidRDefault="00E54A55">
      <w:pPr>
        <w:pStyle w:val="a0"/>
      </w:pPr>
      <w:bookmarkStart w:id="440" w:name="eq-5_51"/>
      <m:oMathPara>
        <m:oMathParaPr>
          <m:jc m:val="center"/>
        </m:oMathParaPr>
        <m:oMath>
          <m:r>
            <w:rPr>
              <w:rFonts w:ascii="Cambria Math" w:hAnsi="Cambria Math"/>
            </w:rPr>
            <m:t>5</m:t>
          </m:r>
          <m:r>
            <w:rPr>
              <w:rFonts w:ascii="Cambria Math" w:hAnsi="Cambria Math"/>
            </w:rPr>
            <m:t>h</m:t>
          </m:r>
          <m:r>
            <w:rPr>
              <w:rFonts w:ascii="Cambria Math" w:hAnsi="Cambria Math"/>
            </w:rPr>
            <m:t>b</m:t>
          </m:r>
          <m:r>
            <m:rPr>
              <m:sty m:val="p"/>
            </m:rPr>
            <w:rPr>
              <w:rFonts w:ascii="Cambria Math" w:hAnsi="Cambria Math"/>
            </w:rPr>
            <m:t>-</m:t>
          </m:r>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m:rPr>
              <m:sty m:val="p"/>
            </m:rPr>
            <w:rPr>
              <w:rFonts w:ascii="Cambria Math" w:hAnsi="Cambria Math"/>
            </w:rPr>
            <m:t>-</m:t>
          </m:r>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  </m:t>
          </m:r>
          <m:d>
            <m:dPr>
              <m:ctrlPr>
                <w:rPr>
                  <w:rFonts w:ascii="Cambria Math" w:hAnsi="Cambria Math"/>
                </w:rPr>
              </m:ctrlPr>
            </m:dPr>
            <m:e>
              <m:r>
                <w:rPr>
                  <w:rFonts w:ascii="Cambria Math" w:hAnsi="Cambria Math"/>
                </w:rPr>
                <m:t>5.51</m:t>
              </m:r>
            </m:e>
          </m:d>
        </m:oMath>
      </m:oMathPara>
      <w:bookmarkEnd w:id="440"/>
    </w:p>
    <w:p w:rsidR="003045B9" w:rsidRDefault="00E54A55">
      <w:pPr>
        <w:pStyle w:val="FirstParagraph"/>
      </w:pPr>
      <w:r>
        <w:t>简化后得到：</w:t>
      </w:r>
    </w:p>
    <w:p w:rsidR="003045B9" w:rsidRDefault="00E54A55">
      <w:pPr>
        <w:pStyle w:val="a0"/>
      </w:pPr>
      <w:bookmarkStart w:id="441" w:name="eq-5_52"/>
      <m:oMathPara>
        <m:oMathParaPr>
          <m:jc m:val="center"/>
        </m:oMathParaPr>
        <m:oMath>
          <m:r>
            <w:rPr>
              <w:rFonts w:ascii="Cambria Math" w:hAnsi="Cambria Math"/>
            </w:rPr>
            <m:t>b</m:t>
          </m:r>
          <m:d>
            <m:dPr>
              <m:ctrlPr>
                <w:rPr>
                  <w:rFonts w:ascii="Cambria Math" w:hAnsi="Cambria Math"/>
                </w:rPr>
              </m:ctrlPr>
            </m:dPr>
            <m:e>
              <m:r>
                <w:rPr>
                  <w:rFonts w:ascii="Cambria Math" w:hAnsi="Cambria Math"/>
                </w:rPr>
                <m:t>5</m:t>
              </m:r>
              <m:r>
                <w:rPr>
                  <w:rFonts w:ascii="Cambria Math" w:hAnsi="Cambria Math"/>
                </w:rPr>
                <m:t>h</m:t>
              </m:r>
              <m:r>
                <m:rPr>
                  <m:sty m:val="p"/>
                </m:rPr>
                <w:rPr>
                  <w:rFonts w:ascii="Cambria Math" w:hAnsi="Cambria Math"/>
                </w:rPr>
                <m:t>-</m:t>
              </m:r>
              <m: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h</m:t>
              </m:r>
            </m:e>
          </m:d>
          <m:r>
            <w:rPr>
              <w:rFonts w:ascii="Cambria Math" w:hAnsi="Cambria Math"/>
            </w:rPr>
            <m:t>  </m:t>
          </m:r>
          <m:d>
            <m:dPr>
              <m:ctrlPr>
                <w:rPr>
                  <w:rFonts w:ascii="Cambria Math" w:hAnsi="Cambria Math"/>
                </w:rPr>
              </m:ctrlPr>
            </m:dPr>
            <m:e>
              <m:r>
                <w:rPr>
                  <w:rFonts w:ascii="Cambria Math" w:hAnsi="Cambria Math"/>
                </w:rPr>
                <m:t>5.52</m:t>
              </m:r>
            </m:e>
          </m:d>
        </m:oMath>
      </m:oMathPara>
      <w:bookmarkEnd w:id="441"/>
    </w:p>
    <w:p w:rsidR="003045B9" w:rsidRDefault="00E54A55">
      <w:pPr>
        <w:pStyle w:val="FirstParagraph"/>
      </w:pPr>
      <w:r>
        <w:t>因此</w:t>
      </w:r>
      <w:r>
        <w:t xml:space="preserve"> </w:t>
      </w:r>
      <m:oMath>
        <m:r>
          <w:rPr>
            <w:rFonts w:ascii="Cambria Math" w:hAnsi="Cambria Math"/>
          </w:rPr>
          <m:t>b</m:t>
        </m:r>
      </m:oMath>
      <w:r>
        <w:t xml:space="preserve"> </w:t>
      </w:r>
      <w:r>
        <w:t>可重新参数为：</w:t>
      </w:r>
    </w:p>
    <w:p w:rsidR="003045B9" w:rsidRDefault="00E54A55">
      <w:pPr>
        <w:pStyle w:val="a0"/>
      </w:pPr>
      <w:bookmarkStart w:id="442" w:name="eq-5_53"/>
      <m:oMathPara>
        <m:oMathParaPr>
          <m:jc m:val="center"/>
        </m:oMathParaPr>
        <m:oMath>
          <m:r>
            <w:rPr>
              <w:rFonts w:ascii="Cambria Math" w:hAnsi="Cambria Math"/>
            </w:rPr>
            <m:t>b</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0</m:t>
                  </m:r>
                </m:sub>
              </m:sSub>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h</m:t>
                  </m:r>
                </m:e>
              </m:d>
            </m:num>
            <m:den>
              <m:d>
                <m:dPr>
                  <m:ctrlPr>
                    <w:rPr>
                      <w:rFonts w:ascii="Cambria Math" w:hAnsi="Cambria Math"/>
                    </w:rPr>
                  </m:ctrlPr>
                </m:dPr>
                <m:e>
                  <m:r>
                    <w:rPr>
                      <w:rFonts w:ascii="Cambria Math" w:hAnsi="Cambria Math"/>
                    </w:rPr>
                    <m:t>5</m:t>
                  </m:r>
                  <m:r>
                    <w:rPr>
                      <w:rFonts w:ascii="Cambria Math" w:hAnsi="Cambria Math"/>
                    </w:rPr>
                    <m:t>h</m:t>
                  </m:r>
                  <m:r>
                    <m:rPr>
                      <m:sty m:val="p"/>
                    </m:rPr>
                    <w:rPr>
                      <w:rFonts w:ascii="Cambria Math" w:hAnsi="Cambria Math"/>
                    </w:rPr>
                    <m:t>-</m:t>
                  </m:r>
                  <m:r>
                    <w:rPr>
                      <w:rFonts w:ascii="Cambria Math" w:hAnsi="Cambria Math"/>
                    </w:rPr>
                    <m:t>1</m:t>
                  </m:r>
                </m:e>
              </m:d>
            </m:den>
          </m:f>
          <m:r>
            <w:rPr>
              <w:rFonts w:ascii="Cambria Math" w:hAnsi="Cambria Math"/>
            </w:rPr>
            <m:t>  </m:t>
          </m:r>
          <m:d>
            <m:dPr>
              <m:ctrlPr>
                <w:rPr>
                  <w:rFonts w:ascii="Cambria Math" w:hAnsi="Cambria Math"/>
                </w:rPr>
              </m:ctrlPr>
            </m:dPr>
            <m:e>
              <m:r>
                <w:rPr>
                  <w:rFonts w:ascii="Cambria Math" w:hAnsi="Cambria Math"/>
                </w:rPr>
                <m:t>5.53</m:t>
              </m:r>
            </m:e>
          </m:d>
        </m:oMath>
      </m:oMathPara>
      <w:bookmarkEnd w:id="442"/>
    </w:p>
    <w:p w:rsidR="003045B9" w:rsidRDefault="00E54A55">
      <w:pPr>
        <w:pStyle w:val="FirstParagraph"/>
      </w:pPr>
      <w:r>
        <w:t>该版本的</w:t>
      </w:r>
      <w:r>
        <w:t xml:space="preserve"> </w:t>
      </w:r>
      <m:oMath>
        <m:r>
          <w:rPr>
            <w:rFonts w:ascii="Cambria Math" w:hAnsi="Cambria Math"/>
          </w:rPr>
          <m:t>b</m:t>
        </m:r>
      </m:oMath>
      <w:r>
        <w:t xml:space="preserve"> </w:t>
      </w:r>
      <w:r>
        <w:t>可以用于原始方程，并重新排列以对</w:t>
      </w:r>
      <w:r>
        <w:t xml:space="preserve"> </w:t>
      </w:r>
      <m:oMath>
        <m:r>
          <w:rPr>
            <w:rFonts w:ascii="Cambria Math" w:hAnsi="Cambria Math"/>
          </w:rPr>
          <m:t>a</m:t>
        </m:r>
      </m:oMath>
      <w:r>
        <w:t xml:space="preserve"> </w:t>
      </w:r>
      <w:r>
        <w:t>参数做类似处理：</w:t>
      </w:r>
    </w:p>
    <w:bookmarkStart w:id="443" w:name="eq-5_54"/>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a</m:t>
              </m:r>
              <m:sSub>
                <m:sSubPr>
                  <m:ctrlPr>
                    <w:rPr>
                      <w:rFonts w:ascii="Cambria Math" w:hAnsi="Cambria Math"/>
                    </w:rPr>
                  </m:ctrlPr>
                </m:sSubPr>
                <m:e>
                  <m:r>
                    <w:rPr>
                      <w:rFonts w:ascii="Cambria Math" w:hAnsi="Cambria Math"/>
                    </w:rPr>
                    <m:t>B</m:t>
                  </m:r>
                </m:e>
                <m:sub>
                  <m:r>
                    <w:rPr>
                      <w:rFonts w:ascii="Cambria Math" w:hAnsi="Cambria Math"/>
                    </w:rPr>
                    <m:t>0</m:t>
                  </m:r>
                </m:sub>
              </m:sSub>
            </m:num>
            <m:den>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0</m:t>
                      </m:r>
                    </m:sub>
                  </m:sSub>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h</m:t>
                      </m:r>
                    </m:e>
                  </m:d>
                </m:num>
                <m:den>
                  <m:d>
                    <m:dPr>
                      <m:ctrlPr>
                        <w:rPr>
                          <w:rFonts w:ascii="Cambria Math" w:hAnsi="Cambria Math"/>
                        </w:rPr>
                      </m:ctrlPr>
                    </m:dPr>
                    <m:e>
                      <m:r>
                        <w:rPr>
                          <w:rFonts w:ascii="Cambria Math" w:hAnsi="Cambria Math"/>
                        </w:rPr>
                        <m:t>5</m:t>
                      </m:r>
                      <m:r>
                        <w:rPr>
                          <w:rFonts w:ascii="Cambria Math" w:hAnsi="Cambria Math"/>
                        </w:rPr>
                        <m:t>h</m:t>
                      </m:r>
                      <m:r>
                        <m:rPr>
                          <m:sty m:val="p"/>
                        </m:rPr>
                        <w:rPr>
                          <w:rFonts w:ascii="Cambria Math" w:hAnsi="Cambria Math"/>
                        </w:rPr>
                        <m:t>-</m:t>
                      </m:r>
                      <m:r>
                        <w:rPr>
                          <w:rFonts w:ascii="Cambria Math" w:hAnsi="Cambria Math"/>
                        </w:rPr>
                        <m:t>1</m:t>
                      </m:r>
                    </m:e>
                  </m:d>
                </m:den>
              </m:f>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den>
          </m:f>
          <m:r>
            <w:rPr>
              <w:rFonts w:ascii="Cambria Math" w:hAnsi="Cambria Math"/>
            </w:rPr>
            <m:t>  </m:t>
          </m:r>
          <m:d>
            <m:dPr>
              <m:ctrlPr>
                <w:rPr>
                  <w:rFonts w:ascii="Cambria Math" w:hAnsi="Cambria Math"/>
                </w:rPr>
              </m:ctrlPr>
            </m:dPr>
            <m:e>
              <m:r>
                <w:rPr>
                  <w:rFonts w:ascii="Cambria Math" w:hAnsi="Cambria Math"/>
                </w:rPr>
                <m:t>5.54</m:t>
              </m:r>
            </m:e>
          </m:d>
        </m:oMath>
      </m:oMathPara>
      <w:bookmarkEnd w:id="443"/>
    </w:p>
    <w:p w:rsidR="003045B9" w:rsidRDefault="00E54A55">
      <w:pPr>
        <w:pStyle w:val="FirstParagraph"/>
      </w:pPr>
      <w:r>
        <w:t>转换为：</w:t>
      </w:r>
    </w:p>
    <w:bookmarkStart w:id="444" w:name="eq-5_55"/>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0</m:t>
              </m:r>
            </m:sub>
          </m:sSub>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0</m:t>
                  </m:r>
                </m:sub>
              </m:sSub>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h</m:t>
                  </m:r>
                </m:e>
              </m:d>
            </m:num>
            <m:den>
              <m:d>
                <m:dPr>
                  <m:ctrlPr>
                    <w:rPr>
                      <w:rFonts w:ascii="Cambria Math" w:hAnsi="Cambria Math"/>
                    </w:rPr>
                  </m:ctrlPr>
                </m:dPr>
                <m:e>
                  <m:r>
                    <w:rPr>
                      <w:rFonts w:ascii="Cambria Math" w:hAnsi="Cambria Math"/>
                    </w:rPr>
                    <m:t>5</m:t>
                  </m:r>
                  <m:r>
                    <w:rPr>
                      <w:rFonts w:ascii="Cambria Math" w:hAnsi="Cambria Math"/>
                    </w:rPr>
                    <m:t>h</m:t>
                  </m:r>
                  <m:r>
                    <m:rPr>
                      <m:sty m:val="p"/>
                    </m:rPr>
                    <w:rPr>
                      <w:rFonts w:ascii="Cambria Math" w:hAnsi="Cambria Math"/>
                    </w:rPr>
                    <m:t>-</m:t>
                  </m:r>
                  <m:r>
                    <w:rPr>
                      <w:rFonts w:ascii="Cambria Math" w:hAnsi="Cambria Math"/>
                    </w:rPr>
                    <m:t>1</m:t>
                  </m:r>
                </m:e>
              </m:d>
            </m:den>
          </m:f>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m:t>
              </m:r>
            </m:e>
            <m:sub>
              <m:r>
                <w:rPr>
                  <w:rFonts w:ascii="Cambria Math" w:hAnsi="Cambria Math"/>
                </w:rPr>
                <m:t>0</m:t>
              </m:r>
            </m:sub>
          </m:sSub>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  </m:t>
          </m:r>
          <m:d>
            <m:dPr>
              <m:ctrlPr>
                <w:rPr>
                  <w:rFonts w:ascii="Cambria Math" w:hAnsi="Cambria Math"/>
                </w:rPr>
              </m:ctrlPr>
            </m:dPr>
            <m:e>
              <m:r>
                <w:rPr>
                  <w:rFonts w:ascii="Cambria Math" w:hAnsi="Cambria Math"/>
                </w:rPr>
                <m:t>5.55</m:t>
              </m:r>
            </m:e>
          </m:d>
        </m:oMath>
      </m:oMathPara>
      <w:bookmarkEnd w:id="444"/>
    </w:p>
    <w:p w:rsidR="003045B9" w:rsidRDefault="00E54A55">
      <w:pPr>
        <w:pStyle w:val="FirstParagraph"/>
      </w:pPr>
      <w:r>
        <w:t>除以</w:t>
      </w:r>
      <w:r>
        <w:t xml:space="preserve">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w:t>
      </w:r>
      <w:r>
        <w:t>，然后将等号左侧的第二项</w:t>
      </w:r>
      <w: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w:t>
      </w:r>
      <w:r>
        <w:t>乘以</w:t>
      </w:r>
      <w:r>
        <w:t xml:space="preserve"> </w:t>
      </w:r>
      <m:oMath>
        <m:r>
          <w:rPr>
            <w:rFonts w:ascii="Cambria Math" w:hAnsi="Cambria Math"/>
          </w:rPr>
          <m:t>5</m:t>
        </m:r>
        <m:r>
          <w:rPr>
            <w:rFonts w:ascii="Cambria Math" w:hAnsi="Cambria Math"/>
          </w:rPr>
          <m:t>h</m:t>
        </m:r>
        <m:r>
          <m:rPr>
            <m:sty m:val="p"/>
          </m:rPr>
          <w:rPr>
            <w:rFonts w:ascii="Cambria Math" w:hAnsi="Cambria Math"/>
          </w:rPr>
          <m:t>-</m:t>
        </m:r>
        <m:r>
          <w:rPr>
            <w:rFonts w:ascii="Cambria Math" w:hAnsi="Cambria Math"/>
          </w:rPr>
          <m:t>1</m:t>
        </m:r>
      </m:oMath>
      <w:r>
        <w:t>，简化为：</w:t>
      </w:r>
      <w:bookmarkStart w:id="445" w:name="_GoBack"/>
      <w:bookmarkEnd w:id="445"/>
    </w:p>
    <w:bookmarkStart w:id="446" w:name="eq-5_56"/>
    <w:p w:rsidR="003045B9" w:rsidRDefault="00E54A55">
      <w:pPr>
        <w:pStyle w:val="a0"/>
      </w:pPr>
      <m:oMathPara>
        <m:oMathParaPr>
          <m:jc m:val="center"/>
        </m:oMathParaPr>
        <m:oMath>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h</m:t>
              </m:r>
              <m:r>
                <m:rPr>
                  <m:sty m:val="p"/>
                </m:rPr>
                <w:rPr>
                  <w:rFonts w:ascii="Cambria Math" w:hAnsi="Cambria Math"/>
                </w:rPr>
                <m:t>+</m:t>
              </m:r>
              <m:r>
                <w:rPr>
                  <w:rFonts w:ascii="Cambria Math" w:hAnsi="Cambria Math"/>
                </w:rPr>
                <m:t>5</m:t>
              </m:r>
              <m:r>
                <w:rPr>
                  <w:rFonts w:ascii="Cambria Math" w:hAnsi="Cambria Math"/>
                </w:rPr>
                <m:t>h</m:t>
              </m:r>
              <m:sSub>
                <m:sSubPr>
                  <m:ctrlPr>
                    <w:rPr>
                      <w:rFonts w:ascii="Cambria Math" w:hAnsi="Cambria Math"/>
                    </w:rPr>
                  </m:ctrlPr>
                </m:sSubPr>
                <m:e>
                  <m:r>
                    <w:rPr>
                      <w:rFonts w:ascii="Cambria Math" w:hAnsi="Cambria Math"/>
                    </w:rPr>
                    <m:t>R</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num>
            <m:den>
              <m:r>
                <w:rPr>
                  <w:rFonts w:ascii="Cambria Math" w:hAnsi="Cambria Math"/>
                </w:rPr>
                <m:t>5</m:t>
              </m:r>
              <m:r>
                <w:rPr>
                  <w:rFonts w:ascii="Cambria Math" w:hAnsi="Cambria Math"/>
                </w:rPr>
                <m:t>h</m:t>
              </m:r>
              <m:r>
                <m:rPr>
                  <m:sty m:val="p"/>
                </m:rPr>
                <w:rPr>
                  <w:rFonts w:ascii="Cambria Math" w:hAnsi="Cambria Math"/>
                </w:rPr>
                <m:t>-</m:t>
              </m:r>
              <m:r>
                <w:rPr>
                  <w:rFonts w:ascii="Cambria Math" w:hAnsi="Cambria Math"/>
                </w:rPr>
                <m:t>1</m:t>
              </m:r>
            </m:den>
          </m:f>
          <m:r>
            <m:rPr>
              <m:sty m:val="p"/>
            </m:rPr>
            <w:rPr>
              <w:rFonts w:ascii="Cambria Math" w:hAnsi="Cambria Math"/>
            </w:rPr>
            <m:t>=</m:t>
          </m:r>
          <m:f>
            <m:fPr>
              <m:ctrlPr>
                <w:rPr>
                  <w:rFonts w:ascii="Cambria Math" w:hAnsi="Cambria Math"/>
                </w:rPr>
              </m:ctrlPr>
            </m:fPr>
            <m:num>
              <m:r>
                <w:rPr>
                  <w:rFonts w:ascii="Cambria Math" w:hAnsi="Cambria Math"/>
                </w:rPr>
                <m:t>4</m:t>
              </m:r>
              <m:r>
                <w:rPr>
                  <w:rFonts w:ascii="Cambria Math" w:hAnsi="Cambria Math"/>
                </w:rPr>
                <m:t>h</m:t>
              </m:r>
              <m:sSub>
                <m:sSubPr>
                  <m:ctrlPr>
                    <w:rPr>
                      <w:rFonts w:ascii="Cambria Math" w:hAnsi="Cambria Math"/>
                    </w:rPr>
                  </m:ctrlPr>
                </m:sSubPr>
                <m:e>
                  <m:r>
                    <w:rPr>
                      <w:rFonts w:ascii="Cambria Math" w:hAnsi="Cambria Math"/>
                    </w:rPr>
                    <m:t>R</m:t>
                  </m:r>
                </m:e>
                <m:sub>
                  <m:r>
                    <w:rPr>
                      <w:rFonts w:ascii="Cambria Math" w:hAnsi="Cambria Math"/>
                    </w:rPr>
                    <m:t>0</m:t>
                  </m:r>
                </m:sub>
              </m:sSub>
            </m:num>
            <m:den>
              <m:r>
                <w:rPr>
                  <w:rFonts w:ascii="Cambria Math" w:hAnsi="Cambria Math"/>
                </w:rPr>
                <m:t>5</m:t>
              </m:r>
              <m:r>
                <w:rPr>
                  <w:rFonts w:ascii="Cambria Math" w:hAnsi="Cambria Math"/>
                </w:rPr>
                <m:t>h</m:t>
              </m:r>
              <m:r>
                <m:rPr>
                  <m:sty m:val="p"/>
                </m:rPr>
                <w:rPr>
                  <w:rFonts w:ascii="Cambria Math" w:hAnsi="Cambria Math"/>
                </w:rPr>
                <m:t>-</m:t>
              </m:r>
              <m:r>
                <w:rPr>
                  <w:rFonts w:ascii="Cambria Math" w:hAnsi="Cambria Math"/>
                </w:rPr>
                <m:t>1</m:t>
              </m:r>
            </m:den>
          </m:f>
          <m:r>
            <m:rPr>
              <m:sty m:val="p"/>
            </m:rPr>
            <w:rPr>
              <w:rFonts w:ascii="Cambria Math" w:hAnsi="Cambria Math"/>
            </w:rPr>
            <m:t>=</m:t>
          </m:r>
          <m:r>
            <w:rPr>
              <w:rFonts w:ascii="Cambria Math" w:hAnsi="Cambria Math"/>
            </w:rPr>
            <m:t>a</m:t>
          </m:r>
          <m:r>
            <w:rPr>
              <w:rFonts w:ascii="Cambria Math" w:hAnsi="Cambria Math"/>
            </w:rPr>
            <m:t>  </m:t>
          </m:r>
          <m:d>
            <m:dPr>
              <m:ctrlPr>
                <w:rPr>
                  <w:rFonts w:ascii="Cambria Math" w:hAnsi="Cambria Math"/>
                </w:rPr>
              </m:ctrlPr>
            </m:dPr>
            <m:e>
              <m:r>
                <w:rPr>
                  <w:rFonts w:ascii="Cambria Math" w:hAnsi="Cambria Math"/>
                </w:rPr>
                <m:t>5.56</m:t>
              </m:r>
            </m:e>
          </m:d>
        </m:oMath>
      </m:oMathPara>
      <w:bookmarkEnd w:id="446"/>
    </w:p>
    <w:p w:rsidR="003045B9" w:rsidRDefault="00E54A55">
      <w:pPr>
        <w:pStyle w:val="FirstParagraph"/>
      </w:pPr>
      <w:r>
        <w:t>记住</w:t>
      </w:r>
      <w:r>
        <w:t xml:space="preserve"> </w:t>
      </w:r>
      <m:oMath>
        <m:r>
          <w:rPr>
            <w:rFonts w:ascii="Cambria Math" w:hAnsi="Cambria Math"/>
          </w:rPr>
          <m:t>α</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a</m:t>
        </m:r>
      </m:oMath>
      <w:r>
        <w:t xml:space="preserve"> </w:t>
      </w:r>
      <w:r>
        <w:t>和</w:t>
      </w:r>
      <w:r>
        <w:t xml:space="preserve"> </w:t>
      </w:r>
      <m:oMath>
        <m:r>
          <w:rPr>
            <w:rFonts w:ascii="Cambria Math" w:hAnsi="Cambria Math"/>
          </w:rPr>
          <m:t>β</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a</m:t>
        </m:r>
      </m:oMath>
      <w:r>
        <w:t xml:space="preserve"> </w:t>
      </w:r>
      <w:r>
        <w:t>，所以就可以完成了：</w:t>
      </w:r>
    </w:p>
    <w:p w:rsidR="003045B9" w:rsidRDefault="00E54A55">
      <w:pPr>
        <w:pStyle w:val="a0"/>
      </w:pPr>
      <w:bookmarkStart w:id="447" w:name="eq-5_57"/>
      <m:oMathPara>
        <m:oMathParaPr>
          <m:jc m:val="center"/>
        </m:oMathParaPr>
        <m:oMath>
          <m:r>
            <w:rPr>
              <w:rFonts w:ascii="Cambria Math" w:hAnsi="Cambria Math"/>
            </w:rPr>
            <m:t>α</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a</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0</m:t>
                  </m:r>
                </m:sub>
              </m:sSub>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h</m:t>
                  </m:r>
                </m:e>
              </m:d>
            </m:num>
            <m:den>
              <m:d>
                <m:dPr>
                  <m:ctrlPr>
                    <w:rPr>
                      <w:rFonts w:ascii="Cambria Math" w:hAnsi="Cambria Math"/>
                    </w:rPr>
                  </m:ctrlPr>
                </m:dPr>
                <m:e>
                  <m:r>
                    <w:rPr>
                      <w:rFonts w:ascii="Cambria Math" w:hAnsi="Cambria Math"/>
                    </w:rPr>
                    <m:t>5</m:t>
                  </m:r>
                  <m:r>
                    <w:rPr>
                      <w:rFonts w:ascii="Cambria Math" w:hAnsi="Cambria Math"/>
                    </w:rPr>
                    <m:t>h</m:t>
                  </m:r>
                  <m:r>
                    <m:rPr>
                      <m:sty m:val="p"/>
                    </m:rPr>
                    <w:rPr>
                      <w:rFonts w:ascii="Cambria Math" w:hAnsi="Cambria Math"/>
                    </w:rPr>
                    <m:t>-</m:t>
                  </m:r>
                  <m:r>
                    <w:rPr>
                      <w:rFonts w:ascii="Cambria Math" w:hAnsi="Cambria Math"/>
                    </w:rPr>
                    <m:t>1</m:t>
                  </m:r>
                </m:e>
              </m:d>
            </m:den>
          </m:f>
          <m:r>
            <m:rPr>
              <m:sty m:val="p"/>
            </m:rPr>
            <w:rPr>
              <w:rFonts w:ascii="Cambria Math" w:hAnsi="Cambria Math"/>
            </w:rPr>
            <m:t>×</m:t>
          </m:r>
          <m:f>
            <m:fPr>
              <m:ctrlPr>
                <w:rPr>
                  <w:rFonts w:ascii="Cambria Math" w:hAnsi="Cambria Math"/>
                </w:rPr>
              </m:ctrlPr>
            </m:fPr>
            <m:num>
              <m:r>
                <w:rPr>
                  <w:rFonts w:ascii="Cambria Math" w:hAnsi="Cambria Math"/>
                </w:rPr>
                <m:t>5</m:t>
              </m:r>
              <m:r>
                <w:rPr>
                  <w:rFonts w:ascii="Cambria Math" w:hAnsi="Cambria Math"/>
                </w:rPr>
                <m:t>h</m:t>
              </m:r>
              <m:r>
                <m:rPr>
                  <m:sty m:val="p"/>
                </m:rPr>
                <w:rPr>
                  <w:rFonts w:ascii="Cambria Math" w:hAnsi="Cambria Math"/>
                </w:rPr>
                <m:t>-</m:t>
              </m:r>
              <m:r>
                <w:rPr>
                  <w:rFonts w:ascii="Cambria Math" w:hAnsi="Cambria Math"/>
                </w:rPr>
                <m:t>1</m:t>
              </m:r>
            </m:num>
            <m:den>
              <m:r>
                <w:rPr>
                  <w:rFonts w:ascii="Cambria Math" w:hAnsi="Cambria Math"/>
                </w:rPr>
                <m:t>4</m:t>
              </m:r>
              <m:r>
                <w:rPr>
                  <w:rFonts w:ascii="Cambria Math" w:hAnsi="Cambria Math"/>
                </w:rPr>
                <m:t>h</m:t>
              </m:r>
              <m:sSub>
                <m:sSubPr>
                  <m:ctrlPr>
                    <w:rPr>
                      <w:rFonts w:ascii="Cambria Math" w:hAnsi="Cambria Math"/>
                    </w:rPr>
                  </m:ctrlPr>
                </m:sSubPr>
                <m:e>
                  <m:r>
                    <w:rPr>
                      <w:rFonts w:ascii="Cambria Math" w:hAnsi="Cambria Math"/>
                    </w:rPr>
                    <m:t>R</m:t>
                  </m:r>
                </m:e>
                <m:sub>
                  <m:r>
                    <w:rPr>
                      <w:rFonts w:ascii="Cambria Math" w:hAnsi="Cambria Math"/>
                    </w:rPr>
                    <m:t>0</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0</m:t>
                  </m:r>
                </m:sub>
              </m:sSub>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h</m:t>
                  </m:r>
                </m:e>
              </m:d>
            </m:num>
            <m:den>
              <m:r>
                <w:rPr>
                  <w:rFonts w:ascii="Cambria Math" w:hAnsi="Cambria Math"/>
                </w:rPr>
                <m:t>4</m:t>
              </m:r>
              <m:r>
                <w:rPr>
                  <w:rFonts w:ascii="Cambria Math" w:hAnsi="Cambria Math"/>
                </w:rPr>
                <m:t>h</m:t>
              </m:r>
              <m:sSub>
                <m:sSubPr>
                  <m:ctrlPr>
                    <w:rPr>
                      <w:rFonts w:ascii="Cambria Math" w:hAnsi="Cambria Math"/>
                    </w:rPr>
                  </m:ctrlPr>
                </m:sSubPr>
                <m:e>
                  <m:r>
                    <w:rPr>
                      <w:rFonts w:ascii="Cambria Math" w:hAnsi="Cambria Math"/>
                    </w:rPr>
                    <m:t>R</m:t>
                  </m:r>
                </m:e>
                <m:sub>
                  <m:r>
                    <w:rPr>
                      <w:rFonts w:ascii="Cambria Math" w:hAnsi="Cambria Math"/>
                    </w:rPr>
                    <m:t>0</m:t>
                  </m:r>
                </m:sub>
              </m:sSub>
            </m:den>
          </m:f>
          <m:r>
            <w:rPr>
              <w:rFonts w:ascii="Cambria Math" w:hAnsi="Cambria Math"/>
            </w:rPr>
            <m:t>  </m:t>
          </m:r>
          <m:d>
            <m:dPr>
              <m:ctrlPr>
                <w:rPr>
                  <w:rFonts w:ascii="Cambria Math" w:hAnsi="Cambria Math"/>
                </w:rPr>
              </m:ctrlPr>
            </m:dPr>
            <m:e>
              <m:r>
                <w:rPr>
                  <w:rFonts w:ascii="Cambria Math" w:hAnsi="Cambria Math"/>
                </w:rPr>
                <m:t>5.57</m:t>
              </m:r>
            </m:e>
          </m:d>
        </m:oMath>
      </m:oMathPara>
      <w:bookmarkEnd w:id="447"/>
    </w:p>
    <w:p w:rsidR="003045B9" w:rsidRDefault="00E54A55">
      <w:pPr>
        <w:pStyle w:val="FirstParagraph"/>
      </w:pPr>
      <w:r>
        <w:t>以及：</w:t>
      </w:r>
    </w:p>
    <w:p w:rsidR="003045B9" w:rsidRDefault="00E54A55">
      <w:pPr>
        <w:pStyle w:val="a0"/>
      </w:pPr>
      <w:bookmarkStart w:id="448" w:name="eq-5_58"/>
      <m:oMathPara>
        <m:oMathParaPr>
          <m:jc m:val="center"/>
        </m:oMathParaPr>
        <m:oMath>
          <m:r>
            <w:rPr>
              <w:rFonts w:ascii="Cambria Math" w:hAnsi="Cambria Math"/>
            </w:rPr>
            <w:lastRenderedPageBreak/>
            <m:t>b</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a</m:t>
          </m:r>
          <m:r>
            <m:rPr>
              <m:sty m:val="p"/>
            </m:rPr>
            <w:rPr>
              <w:rFonts w:ascii="Cambria Math" w:hAnsi="Cambria Math"/>
            </w:rPr>
            <m:t>=</m:t>
          </m:r>
          <m:f>
            <m:fPr>
              <m:ctrlPr>
                <w:rPr>
                  <w:rFonts w:ascii="Cambria Math" w:hAnsi="Cambria Math"/>
                </w:rPr>
              </m:ctrlPr>
            </m:fPr>
            <m:num>
              <m:r>
                <w:rPr>
                  <w:rFonts w:ascii="Cambria Math" w:hAnsi="Cambria Math"/>
                </w:rPr>
                <m:t>5</m:t>
              </m:r>
              <m:r>
                <w:rPr>
                  <w:rFonts w:ascii="Cambria Math" w:hAnsi="Cambria Math"/>
                </w:rPr>
                <m:t>h</m:t>
              </m:r>
              <m:r>
                <m:rPr>
                  <m:sty m:val="p"/>
                </m:rPr>
                <w:rPr>
                  <w:rFonts w:ascii="Cambria Math" w:hAnsi="Cambria Math"/>
                </w:rPr>
                <m:t>-</m:t>
              </m:r>
              <m:r>
                <w:rPr>
                  <w:rFonts w:ascii="Cambria Math" w:hAnsi="Cambria Math"/>
                </w:rPr>
                <m:t>1</m:t>
              </m:r>
            </m:num>
            <m:den>
              <m:r>
                <w:rPr>
                  <w:rFonts w:ascii="Cambria Math" w:hAnsi="Cambria Math"/>
                </w:rPr>
                <m:t>4</m:t>
              </m:r>
              <m:r>
                <w:rPr>
                  <w:rFonts w:ascii="Cambria Math" w:hAnsi="Cambria Math"/>
                </w:rPr>
                <m:t>h</m:t>
              </m:r>
              <m:sSub>
                <m:sSubPr>
                  <m:ctrlPr>
                    <w:rPr>
                      <w:rFonts w:ascii="Cambria Math" w:hAnsi="Cambria Math"/>
                    </w:rPr>
                  </m:ctrlPr>
                </m:sSubPr>
                <m:e>
                  <m:r>
                    <w:rPr>
                      <w:rFonts w:ascii="Cambria Math" w:hAnsi="Cambria Math"/>
                    </w:rPr>
                    <m:t>R</m:t>
                  </m:r>
                </m:e>
                <m:sub>
                  <m:r>
                    <w:rPr>
                      <w:rFonts w:ascii="Cambria Math" w:hAnsi="Cambria Math"/>
                    </w:rPr>
                    <m:t>0</m:t>
                  </m:r>
                </m:sub>
              </m:sSub>
            </m:den>
          </m:f>
          <m:r>
            <w:rPr>
              <w:rFonts w:ascii="Cambria Math" w:hAnsi="Cambria Math"/>
            </w:rPr>
            <m:t>  </m:t>
          </m:r>
          <m:d>
            <m:dPr>
              <m:ctrlPr>
                <w:rPr>
                  <w:rFonts w:ascii="Cambria Math" w:hAnsi="Cambria Math"/>
                </w:rPr>
              </m:ctrlPr>
            </m:dPr>
            <m:e>
              <m:r>
                <w:rPr>
                  <w:rFonts w:ascii="Cambria Math" w:hAnsi="Cambria Math"/>
                </w:rPr>
                <m:t>5.58</m:t>
              </m:r>
            </m:e>
          </m:d>
        </m:oMath>
      </m:oMathPara>
      <w:bookmarkEnd w:id="448"/>
    </w:p>
    <w:p w:rsidR="003045B9" w:rsidRDefault="00E54A55">
      <w:pPr>
        <w:pStyle w:val="FirstParagraph"/>
      </w:pPr>
      <w:r>
        <w:t>如</w:t>
      </w:r>
      <w:r>
        <w:t xml:space="preserve"> Francis (1992) </w:t>
      </w:r>
      <w:r>
        <w:t>所定义。这重新定义了</w:t>
      </w:r>
      <w:r>
        <w:t xml:space="preserve"> Beverton-Holt </w:t>
      </w:r>
      <w:r>
        <w:t>模型参数，以</w:t>
      </w:r>
      <w:r>
        <w:t xml:space="preserve"> </w:t>
      </w:r>
      <m:oMath>
        <m:r>
          <w:rPr>
            <w:rFonts w:ascii="Cambria Math" w:hAnsi="Cambria Math"/>
          </w:rPr>
          <m:t>h</m:t>
        </m:r>
      </m:oMath>
      <w:r>
        <w:t>、</w:t>
      </w:r>
      <w:r>
        <w:t xml:space="preserve">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w:t>
      </w:r>
      <w:r>
        <w:t>和</w:t>
      </w:r>
      <w: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w:t>
      </w:r>
      <w:r>
        <w:t>表示。需要确定</w:t>
      </w:r>
      <w:r>
        <w:t xml:space="preserve">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w:t>
      </w:r>
      <w:r>
        <w:t>和</w:t>
      </w:r>
      <w: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w:t>
      </w:r>
      <w:r>
        <w:t>之间的关系，但我们不能使用平衡方程来计算，因此我们假设未受捕捞的种群处于具有稳定年龄分布的平衡状态。从稳定年龄分布中每单位亲体产生的成熟生物量</w:t>
      </w:r>
      <w:r>
        <w:t xml:space="preserve"> (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 </w:t>
      </w:r>
      <w:r>
        <w:t>因此定义了</w:t>
      </w:r>
      <w:r>
        <w:t xml:space="preserve">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w:t>
      </w:r>
      <w:r>
        <w:t>和</w:t>
      </w:r>
      <w: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w:t>
      </w:r>
      <w:r>
        <w:t>之间所需的关系。</w:t>
      </w:r>
    </w:p>
    <w:p w:rsidR="003045B9" w:rsidRDefault="00E54A55">
      <w:pPr>
        <w:pStyle w:val="1"/>
      </w:pPr>
      <w:bookmarkStart w:id="449" w:name="sec-uncertainty"/>
      <w:bookmarkStart w:id="450" w:name="_Toc205277924"/>
      <w:bookmarkEnd w:id="308"/>
      <w:bookmarkEnd w:id="431"/>
      <w:r>
        <w:t xml:space="preserve">6. </w:t>
      </w:r>
      <w:r>
        <w:t>不确定性</w:t>
      </w:r>
      <w:bookmarkEnd w:id="450"/>
    </w:p>
    <w:p w:rsidR="003045B9" w:rsidRDefault="00E54A55">
      <w:pPr>
        <w:pStyle w:val="2"/>
      </w:pPr>
      <w:bookmarkStart w:id="451" w:name="引言-4"/>
      <w:bookmarkStart w:id="452" w:name="_Toc205277925"/>
      <w:r>
        <w:t xml:space="preserve">6.1 </w:t>
      </w:r>
      <w:r>
        <w:t>引言</w:t>
      </w:r>
      <w:bookmarkEnd w:id="452"/>
    </w:p>
    <w:p w:rsidR="003045B9" w:rsidRDefault="00E54A55">
      <w:pPr>
        <w:pStyle w:val="FirstParagraph"/>
      </w:pPr>
      <w:r>
        <w:t>根据一组数据拟合模型，需要寻找参数估计值，以优化观测数据与模型预测之间的关系。模型参数估计值代表了我们感兴趣的群</w:t>
      </w:r>
      <w:r>
        <w:t>体的属性。虽然在每种情况下都有可能找到最佳参数值，但无论使用什么数据，都只是从总体中抽取的一组样本。假设可以从同总体中抽取不同的、独立的同类数据样本，如果对它们进行独立分析，很可能会得出至少略有不同的参数估计值。因此，在根据数据拟合模型时，估计参数的确切值其实并不是最重要的问题，相反，我们想知道的是，如果我们能够获得多个独立样本，这些估计值的可重复性有多大。也就是说，参数只是估计值，我们想知道对这些估计值有多大把握。例如，通常情况下，高度多变的数据通常会导致每个模型参数都可能具有广泛的可信估计值分布，通常情</w:t>
      </w:r>
      <w:r>
        <w:t>况下，这些估计值的置信区间也会很宽。</w:t>
      </w:r>
    </w:p>
    <w:p w:rsidR="003045B9" w:rsidRDefault="00E54A55">
      <w:pPr>
        <w:pStyle w:val="a0"/>
      </w:pPr>
      <w:r>
        <w:t>在本章中，我们将探讨其他可用的方法，以描述任何建模情况中至少一部分固有的不确定性。虽然可能有许多潜在的不确定性来源会阻碍我们管理自然资源的能力，但这里只能对其中的一部分进行有用的研究。一些不确定性来源会影响所收集数据的可变性，其他来源则会影响可用数据的类型。</w:t>
      </w:r>
    </w:p>
    <w:p w:rsidR="003045B9" w:rsidRDefault="00E54A55">
      <w:pPr>
        <w:pStyle w:val="3"/>
      </w:pPr>
      <w:bookmarkStart w:id="453" w:name="不确定性类型"/>
      <w:bookmarkStart w:id="454" w:name="_Toc205277926"/>
      <w:r>
        <w:t xml:space="preserve">6.1.1 </w:t>
      </w:r>
      <w:r>
        <w:t>不确定性类型</w:t>
      </w:r>
      <w:bookmarkEnd w:id="454"/>
    </w:p>
    <w:p w:rsidR="003045B9" w:rsidRDefault="00E54A55">
      <w:pPr>
        <w:pStyle w:val="FirstParagraph"/>
      </w:pPr>
      <w:r>
        <w:t>有多种方式来描述不同类型的不确定性，这些不确定性影响渔业模型参数估计以及如何使用这些估计算。这些一般被称为误差来源，通常是指残差误差而不是指已经犯下的错误。不幸的是，</w:t>
      </w:r>
      <w:r>
        <w:t>“</w:t>
      </w:r>
      <w:r>
        <w:t>误差</w:t>
      </w:r>
      <w:r>
        <w:t>”</w:t>
      </w:r>
      <w:r>
        <w:t>这一术语，如残</w:t>
      </w:r>
      <w:r>
        <w:t>差误差，有导致混淆的潜力，因此最好使用</w:t>
      </w:r>
      <w:r>
        <w:t>“</w:t>
      </w:r>
      <w:r>
        <w:t>不确定性</w:t>
      </w:r>
      <w:r>
        <w:t>”</w:t>
      </w:r>
      <w:r>
        <w:t>这一术语。虽然只要你知道这个问题，它对你来说不应该是个问题。</w:t>
      </w:r>
    </w:p>
    <w:p w:rsidR="003045B9" w:rsidRDefault="00E54A55">
      <w:pPr>
        <w:pStyle w:val="a0"/>
      </w:pPr>
      <w:r>
        <w:t xml:space="preserve">Francis &amp; Shotton (1997) </w:t>
      </w:r>
      <w:r>
        <w:t>列出了与自然资源评估和管理相关的六种不同类型的不确定性，而</w:t>
      </w:r>
      <w:r>
        <w:t xml:space="preserve"> Kell </w:t>
      </w:r>
      <w:r>
        <w:t>等</w:t>
      </w:r>
      <w:r>
        <w:t xml:space="preserve"> (2005) </w:t>
      </w:r>
      <w:r>
        <w:t>在遵循</w:t>
      </w:r>
      <w:r>
        <w:t xml:space="preserve"> Rosenberg </w:t>
      </w:r>
      <w:r>
        <w:t>和</w:t>
      </w:r>
      <w:r>
        <w:t xml:space="preserve"> Restrepo (1994) </w:t>
      </w:r>
      <w:r>
        <w:t>的基础上，将这些缩减为五种。或者，它们都可以归纳为四个标题下（</w:t>
      </w:r>
      <w:r>
        <w:t>Haddon, 2011</w:t>
      </w:r>
      <w:r>
        <w:t>），其中一些有子标题，如下所示：</w:t>
      </w:r>
    </w:p>
    <w:p w:rsidR="003045B9" w:rsidRDefault="00E54A55">
      <w:pPr>
        <w:numPr>
          <w:ilvl w:val="0"/>
          <w:numId w:val="10"/>
        </w:numPr>
      </w:pPr>
      <w:r>
        <w:t>过程不确定性：种群动态率（如生长、年际平均补充量、年际自然死亡率）和其他生物学</w:t>
      </w:r>
      <w:r>
        <w:t>特性及过程中的潜在自然随机变化。</w:t>
      </w:r>
    </w:p>
    <w:p w:rsidR="003045B9" w:rsidRDefault="00E54A55">
      <w:pPr>
        <w:numPr>
          <w:ilvl w:val="0"/>
          <w:numId w:val="10"/>
        </w:numPr>
      </w:pPr>
      <w:r>
        <w:lastRenderedPageBreak/>
        <w:t>观测不确定性：抽样误差和测量误差反映了样本旨在代表总体但仅是样本这一事实。数据收集不充分或非代表性会加剧观测不确定性，任何错误、数据的故意误报或未报告都会导致观测不确定性，这在渔业统计领域并不罕见。</w:t>
      </w:r>
    </w:p>
    <w:p w:rsidR="003045B9" w:rsidRDefault="00E54A55">
      <w:pPr>
        <w:numPr>
          <w:ilvl w:val="0"/>
          <w:numId w:val="10"/>
        </w:numPr>
      </w:pPr>
      <w:r>
        <w:t>模型不确定性：与所选模型结构描述研究系统动力学的能力相关：</w:t>
      </w:r>
    </w:p>
    <w:p w:rsidR="003045B9" w:rsidRDefault="00E54A55">
      <w:pPr>
        <w:numPr>
          <w:ilvl w:val="1"/>
          <w:numId w:val="11"/>
        </w:numPr>
      </w:pPr>
      <w:r>
        <w:t>不同的结构模型可能会提供不同的答案，并且对于哪个模型是自然界更好的表示存在不确定性。</w:t>
      </w:r>
    </w:p>
    <w:p w:rsidR="003045B9" w:rsidRDefault="00E54A55">
      <w:pPr>
        <w:numPr>
          <w:ilvl w:val="1"/>
          <w:numId w:val="11"/>
        </w:numPr>
      </w:pPr>
      <w:r>
        <w:t>为给定过程选择残差误差结构是模型不确定性的一种特殊情况，这对参数估计具有重要影响。</w:t>
      </w:r>
    </w:p>
    <w:p w:rsidR="003045B9" w:rsidRDefault="00E54A55">
      <w:pPr>
        <w:numPr>
          <w:ilvl w:val="1"/>
          <w:numId w:val="11"/>
        </w:numPr>
      </w:pPr>
      <w:r>
        <w:t>估计不确定性是模型结构中参数之间存在相互作用或相</w:t>
      </w:r>
      <w:r>
        <w:t>关性的一种结果，以至于略微不同的参数集可能导致对数似然值相同（在数值模型拟合中使用的精度范围内）。</w:t>
      </w:r>
    </w:p>
    <w:p w:rsidR="003045B9" w:rsidRDefault="00E54A55">
      <w:pPr>
        <w:numPr>
          <w:ilvl w:val="0"/>
          <w:numId w:val="10"/>
        </w:numPr>
      </w:pPr>
      <w:r>
        <w:t>实施不确定性：管理行动的效果或范围可能与预期不同。定义不明确的管理选项可能导致实施不确定性。</w:t>
      </w:r>
    </w:p>
    <w:p w:rsidR="003045B9" w:rsidRDefault="00E54A55">
      <w:pPr>
        <w:numPr>
          <w:ilvl w:val="1"/>
          <w:numId w:val="12"/>
        </w:numPr>
      </w:pPr>
      <w:r>
        <w:t>制度不确定性：管理目标定义不明确导致无法实施的管理。</w:t>
      </w:r>
    </w:p>
    <w:p w:rsidR="003045B9" w:rsidRDefault="00E54A55">
      <w:pPr>
        <w:numPr>
          <w:ilvl w:val="1"/>
          <w:numId w:val="12"/>
        </w:numPr>
      </w:pPr>
      <w:r>
        <w:t>决策制定与实施之间的时间滞后可能导致更大差异。评估通常在渔业数据收集一年或更长时间后进行，而管理决策的执行往往又需要一年或更长时间。</w:t>
      </w:r>
    </w:p>
    <w:p w:rsidR="003045B9" w:rsidRDefault="00E54A55">
      <w:pPr>
        <w:pStyle w:val="FirstParagraph"/>
      </w:pPr>
      <w:r>
        <w:t>我们这里特别关注过程、观测和模型的不确定性。每种不确定性都可能影响模型参数估计、模型结果和预测。实施不确定性更多是关于模型或模型的</w:t>
      </w:r>
      <w:r>
        <w:t>结果在管理自然资源时如何使用。这会对基于库存评估模型结果的不同管理策略的效率产生重要影响，但它并不影响这些即时结果（</w:t>
      </w:r>
      <w:r>
        <w:t xml:space="preserve">Dichmont </w:t>
      </w:r>
      <w:r>
        <w:t>等，</w:t>
      </w:r>
      <w:r>
        <w:t>2006</w:t>
      </w:r>
      <w:r>
        <w:t>）。</w:t>
      </w:r>
    </w:p>
    <w:p w:rsidR="003045B9" w:rsidRDefault="00E54A55">
      <w:pPr>
        <w:pStyle w:val="a0"/>
      </w:pPr>
      <w:r>
        <w:t>模型不确定性可以是定量的，也可以是定性的。因此，使用完全相同的数据和残差结构的模型可以相互比较，并选择最佳拟合的模型。这些模型可以被认为既相关又不同。然而，当模型不相容时，例如，使用相同结构模型但采用不同的残差误差结构时，它们各自可以产生最佳拟合，模型选择必须基于除拟合质量之外的其他因素。这类模型之间不能平滑过渡，而是构成对所研究系统的定性和定量上不同的描述</w:t>
      </w:r>
      <w:r>
        <w:t>。模型不确定性是模型选择背后的驱动力之一（</w:t>
      </w:r>
      <w:r>
        <w:t>Burnham and Anderson, 2002</w:t>
      </w:r>
      <w:r>
        <w:t>）。即使只有一个模型被开发出来，它也往往是从许多可能的模型中隐含选择出来的。在特定情况下使用多种类型的模型（例如，同时使用过剩生产模型和完全年龄结构模型）往往能带来仅使用一种模型会错过的见解。</w:t>
      </w:r>
      <w:r>
        <w:t xml:space="preserve"> </w:t>
      </w:r>
      <w:r>
        <w:t>遗憾的是，随着用于种群评估建模的资源普遍减少，现在使用多个模型已成为一种日益罕见的选择。</w:t>
      </w:r>
    </w:p>
    <w:p w:rsidR="003045B9" w:rsidRDefault="00E54A55">
      <w:pPr>
        <w:pStyle w:val="a0"/>
      </w:pPr>
      <w:r>
        <w:t>模型和实施的不确定性在自然资源管理中都十分重要。我们已经比较了不同模型的输出结果，然而，在这里我们将重点介绍能够帮助我们表征在管理建议</w:t>
      </w:r>
      <w:r>
        <w:t>方面具有意义的不同模型参数估计值和其他模型输出结果的可接受置信度的方法。</w:t>
      </w:r>
    </w:p>
    <w:p w:rsidR="003045B9" w:rsidRDefault="00E54A55">
      <w:pPr>
        <w:pStyle w:val="a0"/>
      </w:pPr>
      <w:r>
        <w:lastRenderedPageBreak/>
        <w:t>针对任何参数估计或其他模型输出，存在多种策略来表征不确定性。一些方法侧重于数据问题，而另一些方法则侧重于在现有数据条件下，合理参数值的潜在分布。我们将考虑四种不同的方法：</w:t>
      </w:r>
    </w:p>
    <w:p w:rsidR="003045B9" w:rsidRDefault="00E54A55">
      <w:pPr>
        <w:pStyle w:val="Compact"/>
        <w:numPr>
          <w:ilvl w:val="0"/>
          <w:numId w:val="13"/>
        </w:numPr>
      </w:pPr>
      <w:r>
        <w:t>自助法（</w:t>
      </w:r>
      <w:r>
        <w:t>bootstraping</w:t>
      </w:r>
      <w:r>
        <w:t>），关注数据样本中固有的不确定性，并通过检验如果采取略有不同的样本对参数估计的影响来运作。</w:t>
      </w:r>
    </w:p>
    <w:p w:rsidR="003045B9" w:rsidRDefault="00E54A55">
      <w:pPr>
        <w:pStyle w:val="Compact"/>
        <w:numPr>
          <w:ilvl w:val="0"/>
          <w:numId w:val="13"/>
        </w:numPr>
      </w:pPr>
      <w:r>
        <w:t>渐近误差（</w:t>
      </w:r>
      <w:r>
        <w:t>asymptotic errors</w:t>
      </w:r>
      <w:r>
        <w:t>）使用参数估计之间的协方差矩阵来描述这些参数值周围的不确定性，</w:t>
      </w:r>
    </w:p>
    <w:p w:rsidR="003045B9" w:rsidRDefault="00E54A55">
      <w:pPr>
        <w:pStyle w:val="Compact"/>
        <w:numPr>
          <w:ilvl w:val="0"/>
          <w:numId w:val="13"/>
        </w:numPr>
      </w:pPr>
      <w:r>
        <w:t>似然曲线（</w:t>
      </w:r>
      <w:r>
        <w:t>likelihood profiles</w:t>
      </w:r>
      <w:r>
        <w:t>）基于主要参数构建，以获得每个参数更具体的分布，最后，</w:t>
      </w:r>
    </w:p>
    <w:p w:rsidR="003045B9" w:rsidRDefault="00E54A55">
      <w:pPr>
        <w:pStyle w:val="Compact"/>
        <w:numPr>
          <w:ilvl w:val="0"/>
          <w:numId w:val="13"/>
        </w:numPr>
      </w:pPr>
      <w:r>
        <w:t>贝叶斯边缘后验分布（</w:t>
      </w:r>
      <w:r>
        <w:t>Bayesian marginal characterize</w:t>
      </w:r>
      <w:r>
        <w:t>）表征模型参数和输出估计中固有的不确定性。</w:t>
      </w:r>
    </w:p>
    <w:p w:rsidR="003045B9" w:rsidRDefault="00E54A55">
      <w:pPr>
        <w:pStyle w:val="FirstParagraph"/>
      </w:pPr>
      <w:r>
        <w:t>这些方法都允许对参数和模型输出的不确定性进行表征，并提供确定每个参数均值或期望值周围选定百分位数范围的方法（例如，</w:t>
      </w:r>
      <w:r>
        <w:t xml:space="preserve"> </w:t>
      </w:r>
      <m:oMath>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90</m:t>
        </m:r>
        <m:r>
          <m:rPr>
            <m:sty m:val="p"/>
          </m:rPr>
          <w:rPr>
            <w:rFonts w:ascii="Cambria Math" w:hAnsi="Cambria Math"/>
          </w:rPr>
          <m:t>%</m:t>
        </m:r>
        <m:r>
          <w:rPr>
            <w:rFonts w:ascii="Cambria Math" w:hAnsi="Cambria Math"/>
          </w:rPr>
          <m:t>CI</m:t>
        </m:r>
      </m:oMath>
      <w:r>
        <w:t xml:space="preserve"> </w:t>
      </w:r>
      <w:r>
        <w:t>在某些情况下可能不对称）。</w:t>
      </w:r>
    </w:p>
    <w:p w:rsidR="003045B9" w:rsidRDefault="00E54A55">
      <w:pPr>
        <w:pStyle w:val="a0"/>
      </w:pPr>
      <w:r>
        <w:t>我们将使用一个简单的剩余生产模型来说明所有这些方法，尽管它们应该具有更广泛的适用性。</w:t>
      </w:r>
    </w:p>
    <w:p w:rsidR="003045B9" w:rsidRDefault="00E54A55">
      <w:pPr>
        <w:pStyle w:val="3"/>
      </w:pPr>
      <w:bookmarkStart w:id="455" w:name="示例模型"/>
      <w:bookmarkStart w:id="456" w:name="_Toc205277927"/>
      <w:bookmarkEnd w:id="453"/>
      <w:r>
        <w:t xml:space="preserve">6.1.2 </w:t>
      </w:r>
      <w:r>
        <w:t>示例模型</w:t>
      </w:r>
      <w:bookmarkEnd w:id="456"/>
    </w:p>
    <w:p w:rsidR="003045B9" w:rsidRDefault="00E54A55">
      <w:pPr>
        <w:pStyle w:val="FirstParagraph"/>
      </w:pPr>
      <w:r>
        <w:t>这是在</w:t>
      </w:r>
      <w:r>
        <w:t xml:space="preserve"> “</w:t>
      </w:r>
      <w:r>
        <w:t>模型参数估计</w:t>
      </w:r>
      <w:r>
        <w:t>”</w:t>
      </w:r>
      <w:r>
        <w:t>（</w:t>
      </w:r>
      <w:r>
        <w:t xml:space="preserve"> </w:t>
      </w:r>
      <w:hyperlink w:anchor="sec-paraestimat">
        <w:r>
          <w:rPr>
            <w:rStyle w:val="ad"/>
          </w:rPr>
          <w:t>章节</w:t>
        </w:r>
        <w:r>
          <w:rPr>
            <w:rStyle w:val="ad"/>
          </w:rPr>
          <w:t> 4</w:t>
        </w:r>
      </w:hyperlink>
      <w:r>
        <w:t xml:space="preserve"> </w:t>
      </w:r>
      <w:r>
        <w:t>）一章中关于使用对数正态似然拟合动态模型部分所描述的相同模型。我们将在本章的许多示例中使用该模型，其种群动态相对简单，如</w:t>
      </w:r>
      <w:r>
        <w:t xml:space="preserve"> </w:t>
      </w:r>
      <w:hyperlink w:anchor="eq-6_1">
        <w:r>
          <w:rPr>
            <w:rStyle w:val="ad"/>
          </w:rPr>
          <w:t>公式</w:t>
        </w:r>
        <w:r>
          <w:rPr>
            <w:rStyle w:val="ad"/>
          </w:rPr>
          <w:t> 6.1</w:t>
        </w:r>
      </w:hyperlink>
      <w:r>
        <w:t xml:space="preserve"> </w:t>
      </w:r>
      <w:r>
        <w:t>所示。</w:t>
      </w:r>
    </w:p>
    <w:bookmarkStart w:id="457" w:name="eq-6_1"/>
    <w:p w:rsidR="003045B9" w:rsidRDefault="00E54A55">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t</m:t>
                    </m:r>
                    <m:r>
                      <m:rPr>
                        <m:sty m:val="p"/>
                      </m:rPr>
                      <w:rPr>
                        <w:rFonts w:ascii="Cambria Math" w:hAnsi="Cambria Math"/>
                      </w:rPr>
                      <m:t>=</m:t>
                    </m:r>
                    <m:r>
                      <w:rPr>
                        <w:rFonts w:ascii="Cambria Math" w:hAnsi="Cambria Math"/>
                      </w:rPr>
                      <m:t>0</m:t>
                    </m:r>
                  </m:sub>
                </m:sSub>
              </m:e>
              <m:e>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init</m:t>
                    </m:r>
                  </m:sub>
                </m:sSub>
              </m:e>
            </m:mr>
            <m:mr>
              <m:e>
                <m:sSub>
                  <m:sSubPr>
                    <m:ctrlPr>
                      <w:rPr>
                        <w:rFonts w:ascii="Cambria Math" w:hAnsi="Cambria Math"/>
                      </w:rPr>
                    </m:ctrlPr>
                  </m:sSubPr>
                  <m:e>
                    <m:r>
                      <w:rPr>
                        <w:rFonts w:ascii="Cambria Math" w:hAnsi="Cambria Math"/>
                      </w:rPr>
                      <m:t>B</m:t>
                    </m:r>
                  </m:e>
                  <m:sub>
                    <m:r>
                      <w:rPr>
                        <w:rFonts w:ascii="Cambria Math" w:hAnsi="Cambria Math"/>
                      </w:rPr>
                      <m:t>t</m:t>
                    </m:r>
                    <m:r>
                      <m:rPr>
                        <m:sty m:val="p"/>
                      </m:rPr>
                      <w:rPr>
                        <w:rFonts w:ascii="Cambria Math" w:hAnsi="Cambria Math"/>
                      </w:rPr>
                      <m:t>+</m:t>
                    </m:r>
                    <m:r>
                      <w:rPr>
                        <w:rFonts w:ascii="Cambria Math" w:hAnsi="Cambria Math"/>
                      </w:rPr>
                      <m:t>1</m:t>
                    </m:r>
                  </m:sub>
                </m:sSub>
              </m:e>
              <m:e>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t</m:t>
                    </m:r>
                  </m:sub>
                </m:sSub>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B</m:t>
                    </m:r>
                  </m:e>
                  <m:sub>
                    <m:r>
                      <w:rPr>
                        <w:rFonts w:ascii="Cambria Math" w:hAnsi="Cambria Math"/>
                      </w:rPr>
                      <m:t>t</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t</m:t>
                            </m:r>
                          </m:sub>
                        </m:sSub>
                      </m:num>
                      <m:den>
                        <m:r>
                          <w:rPr>
                            <w:rFonts w:ascii="Cambria Math" w:hAnsi="Cambria Math"/>
                          </w:rPr>
                          <m:t>K</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e>
            </m:mr>
          </m:m>
          <m:r>
            <w:rPr>
              <w:rFonts w:ascii="Cambria Math" w:hAnsi="Cambria Math"/>
            </w:rPr>
            <m:t>  </m:t>
          </m:r>
          <m:d>
            <m:dPr>
              <m:ctrlPr>
                <w:rPr>
                  <w:rFonts w:ascii="Cambria Math" w:hAnsi="Cambria Math"/>
                </w:rPr>
              </m:ctrlPr>
            </m:dPr>
            <m:e>
              <m:r>
                <w:rPr>
                  <w:rFonts w:ascii="Cambria Math" w:hAnsi="Cambria Math"/>
                </w:rPr>
                <m:t>6.1</m:t>
              </m:r>
            </m:e>
          </m:d>
        </m:oMath>
      </m:oMathPara>
      <w:bookmarkEnd w:id="457"/>
    </w:p>
    <w:p w:rsidR="003045B9" w:rsidRDefault="00E54A55">
      <w:pPr>
        <w:pStyle w:val="FirstParagraph"/>
      </w:pPr>
      <w:r>
        <w:t>其中</w:t>
      </w:r>
      <w:r>
        <w:t xml:space="preserve"> </w:t>
      </w:r>
      <m:oMath>
        <m:sSub>
          <m:sSubPr>
            <m:ctrlPr>
              <w:rPr>
                <w:rFonts w:ascii="Cambria Math" w:hAnsi="Cambria Math"/>
              </w:rPr>
            </m:ctrlPr>
          </m:sSubPr>
          <m:e>
            <m:r>
              <w:rPr>
                <w:rFonts w:ascii="Cambria Math" w:hAnsi="Cambria Math"/>
              </w:rPr>
              <m:t>B</m:t>
            </m:r>
          </m:e>
          <m:sub>
            <m:r>
              <w:rPr>
                <w:rFonts w:ascii="Cambria Math" w:hAnsi="Cambria Math"/>
              </w:rPr>
              <m:t>t</m:t>
            </m:r>
          </m:sub>
        </m:sSub>
      </m:oMath>
      <w:r>
        <w:t xml:space="preserve"> </w:t>
      </w:r>
      <w:r>
        <w:t>表示第</w:t>
      </w:r>
      <w:r>
        <w:t xml:space="preserve"> </w:t>
      </w:r>
      <m:oMath>
        <m:r>
          <w:rPr>
            <w:rFonts w:ascii="Cambria Math" w:hAnsi="Cambria Math"/>
          </w:rPr>
          <m:t>t</m:t>
        </m:r>
      </m:oMath>
      <w:r>
        <w:t xml:space="preserve"> </w:t>
      </w:r>
      <w:r>
        <w:t>年的可利用生物量，</w:t>
      </w:r>
      <w:r>
        <w:t xml:space="preserve"> </w:t>
      </w:r>
      <m:oMath>
        <m:sSub>
          <m:sSubPr>
            <m:ctrlPr>
              <w:rPr>
                <w:rFonts w:ascii="Cambria Math" w:hAnsi="Cambria Math"/>
              </w:rPr>
            </m:ctrlPr>
          </m:sSubPr>
          <m:e>
            <m:r>
              <w:rPr>
                <w:rFonts w:ascii="Cambria Math" w:hAnsi="Cambria Math"/>
              </w:rPr>
              <m:t>B</m:t>
            </m:r>
          </m:e>
          <m:sub>
            <m:r>
              <w:rPr>
                <w:rFonts w:ascii="Cambria Math" w:hAnsi="Cambria Math"/>
              </w:rPr>
              <m:t>init</m:t>
            </m:r>
          </m:sub>
        </m:sSub>
      </m:oMath>
      <w:r>
        <w:t xml:space="preserve"> </w:t>
      </w:r>
      <w:r>
        <w:t>为可利用数据第一年的生物量</w:t>
      </w:r>
      <w:r>
        <w:t>（</w:t>
      </w:r>
      <w:r>
        <w:t xml:space="preserve"> </w:t>
      </w:r>
      <m:oMath>
        <m:r>
          <w:rPr>
            <w:rFonts w:ascii="Cambria Math" w:hAnsi="Cambria Math"/>
          </w:rPr>
          <m:t>t</m:t>
        </m:r>
        <m:r>
          <m:rPr>
            <m:sty m:val="p"/>
          </m:rPr>
          <w:rPr>
            <w:rFonts w:ascii="Cambria Math" w:hAnsi="Cambria Math"/>
          </w:rPr>
          <m:t>=</m:t>
        </m:r>
        <m:r>
          <w:rPr>
            <w:rFonts w:ascii="Cambria Math" w:hAnsi="Cambria Math"/>
          </w:rPr>
          <m:t>0</m:t>
        </m:r>
      </m:oMath>
      <w:r>
        <w:t xml:space="preserve"> </w:t>
      </w:r>
      <w:r>
        <w:t>），考虑了记录开始时的任何初始消耗。</w:t>
      </w:r>
      <w:r>
        <w:t xml:space="preserve"> </w:t>
      </w:r>
      <m:oMath>
        <m:r>
          <w:rPr>
            <w:rFonts w:ascii="Cambria Math" w:hAnsi="Cambria Math"/>
          </w:rPr>
          <m:t>r</m:t>
        </m:r>
      </m:oMath>
      <w:r>
        <w:t xml:space="preserve"> </w:t>
      </w:r>
      <w:r>
        <w:t>是内在自然增长率（种群增长率项），</w:t>
      </w:r>
      <w:r>
        <w:t xml:space="preserve"> </w:t>
      </w:r>
      <m:oMath>
        <m:r>
          <w:rPr>
            <w:rFonts w:ascii="Cambria Math" w:hAnsi="Cambria Math"/>
          </w:rPr>
          <m:t>K</m:t>
        </m:r>
      </m:oMath>
      <w:r>
        <w:t xml:space="preserve"> </w:t>
      </w:r>
      <w:r>
        <w:t>是承载力或未捕捞的可利用生物量，在别处通常称为</w:t>
      </w:r>
      <w:r>
        <w:t xml:space="preserve">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w:t>
      </w:r>
      <w:r>
        <w:t>（不要与</w:t>
      </w:r>
      <w:r>
        <w:t xml:space="preserve"> </w:t>
      </w:r>
      <m:oMath>
        <m:sSub>
          <m:sSubPr>
            <m:ctrlPr>
              <w:rPr>
                <w:rFonts w:ascii="Cambria Math" w:hAnsi="Cambria Math"/>
              </w:rPr>
            </m:ctrlPr>
          </m:sSubPr>
          <m:e>
            <m:r>
              <w:rPr>
                <w:rFonts w:ascii="Cambria Math" w:hAnsi="Cambria Math"/>
              </w:rPr>
              <m:t>B</m:t>
            </m:r>
          </m:e>
          <m:sub>
            <m:r>
              <w:rPr>
                <w:rFonts w:ascii="Cambria Math" w:hAnsi="Cambria Math"/>
              </w:rPr>
              <m:t>init</m:t>
            </m:r>
          </m:sub>
        </m:sSub>
      </m:oMath>
      <w:r>
        <w:t xml:space="preserve"> </w:t>
      </w:r>
      <w:r>
        <w:t>混淆）。最后，</w:t>
      </w:r>
      <w:r>
        <w:t xml:space="preserve"> </w:t>
      </w:r>
      <m:oMath>
        <m:sSub>
          <m:sSubPr>
            <m:ctrlPr>
              <w:rPr>
                <w:rFonts w:ascii="Cambria Math" w:hAnsi="Cambria Math"/>
              </w:rPr>
            </m:ctrlPr>
          </m:sSubPr>
          <m:e>
            <m:r>
              <w:rPr>
                <w:rFonts w:ascii="Cambria Math" w:hAnsi="Cambria Math"/>
              </w:rPr>
              <m:t>C</m:t>
            </m:r>
          </m:e>
          <m:sub>
            <m:r>
              <w:rPr>
                <w:rFonts w:ascii="Cambria Math" w:hAnsi="Cambria Math"/>
              </w:rPr>
              <m:t>t</m:t>
            </m:r>
          </m:sub>
        </m:sSub>
      </m:oMath>
      <w:r>
        <w:t xml:space="preserve"> </w:t>
      </w:r>
      <w:r>
        <w:t>是第</w:t>
      </w:r>
      <w:r>
        <w:t xml:space="preserve"> </w:t>
      </w:r>
      <m:oMath>
        <m:r>
          <w:rPr>
            <w:rFonts w:ascii="Cambria Math" w:hAnsi="Cambria Math"/>
          </w:rPr>
          <m:t>t</m:t>
        </m:r>
      </m:oMath>
      <w:r>
        <w:t xml:space="preserve"> </w:t>
      </w:r>
      <w:r>
        <w:t>年的总捕捞量。为了将这些动态与除捕捞量以外的渔业观测结果联系起来，我们使用一个相对丰度指数（</w:t>
      </w:r>
      <w:r>
        <w:t xml:space="preserve"> </w:t>
      </w:r>
      <m:oMath>
        <m:sSub>
          <m:sSubPr>
            <m:ctrlPr>
              <w:rPr>
                <w:rFonts w:ascii="Cambria Math" w:hAnsi="Cambria Math"/>
              </w:rPr>
            </m:ctrlPr>
          </m:sSubPr>
          <m:e>
            <m:r>
              <w:rPr>
                <w:rFonts w:ascii="Cambria Math" w:hAnsi="Cambria Math"/>
              </w:rPr>
              <m:t>I</m:t>
            </m:r>
          </m:e>
          <m:sub>
            <m:r>
              <w:rPr>
                <w:rFonts w:ascii="Cambria Math" w:hAnsi="Cambria Math"/>
              </w:rPr>
              <m:t>t</m:t>
            </m:r>
          </m:sub>
        </m:sSub>
      </m:oMath>
      <w:r>
        <w:t>，通常是单位努力捕捞量或</w:t>
      </w:r>
      <w:r>
        <w:t xml:space="preserve"> cpue</w:t>
      </w:r>
      <w:r>
        <w:t>，但也可以是调查指数）。</w:t>
      </w:r>
    </w:p>
    <w:bookmarkStart w:id="458" w:name="eq-6_2"/>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t</m:t>
                  </m:r>
                </m:sub>
              </m:sSub>
            </m:num>
            <m:den>
              <m:sSub>
                <m:sSubPr>
                  <m:ctrlPr>
                    <w:rPr>
                      <w:rFonts w:ascii="Cambria Math" w:hAnsi="Cambria Math"/>
                    </w:rPr>
                  </m:ctrlPr>
                </m:sSubPr>
                <m:e>
                  <m:r>
                    <w:rPr>
                      <w:rFonts w:ascii="Cambria Math" w:hAnsi="Cambria Math"/>
                    </w:rPr>
                    <m:t>E</m:t>
                  </m:r>
                </m:e>
                <m:sub>
                  <m:r>
                    <w:rPr>
                      <w:rFonts w:ascii="Cambria Math" w:hAnsi="Cambria Math"/>
                    </w:rPr>
                    <m:t>t</m:t>
                  </m:r>
                </m:sub>
              </m:sSub>
            </m:den>
          </m:f>
          <m:r>
            <m:rPr>
              <m:sty m:val="p"/>
            </m:rPr>
            <w:rPr>
              <w:rFonts w:ascii="Cambria Math" w:hAnsi="Cambria Math"/>
            </w:rPr>
            <m:t>=</m:t>
          </m:r>
          <m:r>
            <w:rPr>
              <w:rFonts w:ascii="Cambria Math" w:hAnsi="Cambria Math"/>
            </w:rPr>
            <m:t>q</m:t>
          </m:r>
          <m:sSub>
            <m:sSubPr>
              <m:ctrlPr>
                <w:rPr>
                  <w:rFonts w:ascii="Cambria Math" w:hAnsi="Cambria Math"/>
                </w:rPr>
              </m:ctrlPr>
            </m:sSubPr>
            <m:e>
              <m:r>
                <w:rPr>
                  <w:rFonts w:ascii="Cambria Math" w:hAnsi="Cambria Math"/>
                </w:rPr>
                <m:t>B</m:t>
              </m:r>
            </m:e>
            <m:sub>
              <m:r>
                <w:rPr>
                  <w:rFonts w:ascii="Cambria Math" w:hAnsi="Cambria Math"/>
                </w:rPr>
                <m:t>t</m:t>
              </m:r>
            </m:sub>
          </m:sSub>
          <m:r>
            <w:rPr>
              <w:rFonts w:ascii="Cambria Math" w:hAnsi="Cambria Math"/>
            </w:rPr>
            <m:t> </m:t>
          </m:r>
          <m:r>
            <m:rPr>
              <m:nor/>
            </m:rPr>
            <m:t>or</m:t>
          </m:r>
          <m:r>
            <w:rPr>
              <w:rFonts w:ascii="Cambria Math" w:hAnsi="Cambria Math"/>
            </w:rPr>
            <m:t> </m:t>
          </m:r>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r>
            <w:rPr>
              <w:rFonts w:ascii="Cambria Math" w:hAnsi="Cambria Math"/>
            </w:rPr>
            <m:t>q</m:t>
          </m:r>
          <m:sSub>
            <m:sSubPr>
              <m:ctrlPr>
                <w:rPr>
                  <w:rFonts w:ascii="Cambria Math" w:hAnsi="Cambria Math"/>
                </w:rPr>
              </m:ctrlPr>
            </m:sSubPr>
            <m:e>
              <m:r>
                <w:rPr>
                  <w:rFonts w:ascii="Cambria Math" w:hAnsi="Cambria Math"/>
                </w:rPr>
                <m:t>E</m:t>
              </m:r>
            </m:e>
            <m:sub>
              <m:r>
                <w:rPr>
                  <w:rFonts w:ascii="Cambria Math" w:hAnsi="Cambria Math"/>
                </w:rPr>
                <m:t>t</m:t>
              </m:r>
            </m:sub>
          </m:sSub>
          <m:sSub>
            <m:sSubPr>
              <m:ctrlPr>
                <w:rPr>
                  <w:rFonts w:ascii="Cambria Math" w:hAnsi="Cambria Math"/>
                </w:rPr>
              </m:ctrlPr>
            </m:sSubPr>
            <m:e>
              <m:r>
                <w:rPr>
                  <w:rFonts w:ascii="Cambria Math" w:hAnsi="Cambria Math"/>
                </w:rPr>
                <m:t>B</m:t>
              </m:r>
            </m:e>
            <m:sub>
              <m:r>
                <w:rPr>
                  <w:rFonts w:ascii="Cambria Math" w:hAnsi="Cambria Math"/>
                </w:rPr>
                <m:t>t</m:t>
              </m:r>
            </m:sub>
          </m:sSub>
          <m:r>
            <w:rPr>
              <w:rFonts w:ascii="Cambria Math" w:hAnsi="Cambria Math"/>
            </w:rPr>
            <m:t>  </m:t>
          </m:r>
          <m:d>
            <m:dPr>
              <m:ctrlPr>
                <w:rPr>
                  <w:rFonts w:ascii="Cambria Math" w:hAnsi="Cambria Math"/>
                </w:rPr>
              </m:ctrlPr>
            </m:dPr>
            <m:e>
              <m:r>
                <w:rPr>
                  <w:rFonts w:ascii="Cambria Math" w:hAnsi="Cambria Math"/>
                </w:rPr>
                <m:t>6.2</m:t>
              </m:r>
            </m:e>
          </m:d>
        </m:oMath>
      </m:oMathPara>
      <w:bookmarkEnd w:id="458"/>
    </w:p>
    <w:p w:rsidR="003045B9" w:rsidRDefault="00E54A55">
      <w:pPr>
        <w:pStyle w:val="FirstParagraph"/>
      </w:pPr>
      <w:r>
        <w:t>其中</w:t>
      </w:r>
      <w:r>
        <w:t xml:space="preserve"> </w:t>
      </w: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w:t>
      </w:r>
      <w:r>
        <w:t>是第</w:t>
      </w:r>
      <w:r>
        <w:t xml:space="preserve"> </w:t>
      </w:r>
      <m:oMath>
        <m:r>
          <w:rPr>
            <w:rFonts w:ascii="Cambria Math" w:hAnsi="Cambria Math"/>
          </w:rPr>
          <m:t>t</m:t>
        </m:r>
      </m:oMath>
      <w:r>
        <w:t xml:space="preserve"> </w:t>
      </w:r>
      <w:r>
        <w:t>年的捕</w:t>
      </w:r>
      <w:r>
        <w:t>捞率（</w:t>
      </w:r>
      <w:r>
        <w:t xml:space="preserve">CPUE </w:t>
      </w:r>
      <w:r>
        <w:t>或</w:t>
      </w:r>
      <w:r>
        <w:t xml:space="preserve"> cpue</w:t>
      </w:r>
      <w:r>
        <w:t>），</w:t>
      </w:r>
      <w:r>
        <w:t xml:space="preserve"> </w:t>
      </w:r>
      <m:oMath>
        <m:sSub>
          <m:sSubPr>
            <m:ctrlPr>
              <w:rPr>
                <w:rFonts w:ascii="Cambria Math" w:hAnsi="Cambria Math"/>
              </w:rPr>
            </m:ctrlPr>
          </m:sSubPr>
          <m:e>
            <m:r>
              <w:rPr>
                <w:rFonts w:ascii="Cambria Math" w:hAnsi="Cambria Math"/>
              </w:rPr>
              <m:t>E</m:t>
            </m:r>
          </m:e>
          <m:sub>
            <m:r>
              <w:rPr>
                <w:rFonts w:ascii="Cambria Math" w:hAnsi="Cambria Math"/>
              </w:rPr>
              <m:t>t</m:t>
            </m:r>
          </m:sub>
        </m:sSub>
      </m:oMath>
      <w:r>
        <w:t xml:space="preserve"> </w:t>
      </w:r>
      <w:r>
        <w:t>是第</w:t>
      </w:r>
      <w:r>
        <w:t xml:space="preserve"> </w:t>
      </w:r>
      <m:oMath>
        <m:r>
          <w:rPr>
            <w:rFonts w:ascii="Cambria Math" w:hAnsi="Cambria Math"/>
          </w:rPr>
          <m:t>t</m:t>
        </m:r>
      </m:oMath>
      <w:r>
        <w:t xml:space="preserve"> </w:t>
      </w:r>
      <w:r>
        <w:t>年的捕捞努力量，而</w:t>
      </w:r>
      <w:r>
        <w:t xml:space="preserve"> </w:t>
      </w:r>
      <m:oMath>
        <m:r>
          <w:rPr>
            <w:rFonts w:ascii="Cambria Math" w:hAnsi="Cambria Math"/>
          </w:rPr>
          <m:t>q</m:t>
        </m:r>
      </m:oMath>
      <w:r>
        <w:t xml:space="preserve"> </w:t>
      </w:r>
      <w:r>
        <w:t>被称为可捕系数（它也可能随时间变化，但我们假设它是恒定的）。由于</w:t>
      </w:r>
      <w:r>
        <w:t xml:space="preserve"> </w:t>
      </w:r>
      <m:oMath>
        <m:r>
          <w:rPr>
            <w:rFonts w:ascii="Cambria Math" w:hAnsi="Cambria Math"/>
          </w:rPr>
          <m:t>q</m:t>
        </m:r>
      </m:oMath>
      <w:r>
        <w:t xml:space="preserve"> </w:t>
      </w:r>
      <w:r>
        <w:t>仅将种群生物量与捕捞量进行比例缩放，我们将使用可捕系数的封闭形式估计方法来减少需要估计的参数数量（</w:t>
      </w:r>
      <w:r>
        <w:t xml:space="preserve">Polacheck </w:t>
      </w:r>
      <w:r>
        <w:t>等，</w:t>
      </w:r>
      <w:r>
        <w:t>1993</w:t>
      </w:r>
      <w:r>
        <w:t>）。</w:t>
      </w:r>
    </w:p>
    <w:p w:rsidR="003045B9" w:rsidRDefault="00E54A55">
      <w:pPr>
        <w:pStyle w:val="a0"/>
      </w:pPr>
      <w:bookmarkStart w:id="459" w:name="eq-6_3"/>
      <m:oMathPara>
        <m:oMathParaPr>
          <m:jc m:val="center"/>
        </m:oMathParaPr>
        <m:oMath>
          <m:r>
            <w:rPr>
              <w:rFonts w:ascii="Cambria Math" w:hAnsi="Cambria Math"/>
            </w:rPr>
            <w:lastRenderedPageBreak/>
            <m:t>q</m:t>
          </m:r>
          <m:r>
            <m:rPr>
              <m:sty m:val="p"/>
            </m:rPr>
            <w:rPr>
              <w:rFonts w:ascii="Cambria Math" w:hAnsi="Cambria Math"/>
            </w:rPr>
            <m:t>=</m:t>
          </m:r>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1</m:t>
                  </m:r>
                </m:num>
                <m:den>
                  <m:r>
                    <w:rPr>
                      <w:rFonts w:ascii="Cambria Math" w:hAnsi="Cambria Math"/>
                    </w:rPr>
                    <m:t>n</m:t>
                  </m:r>
                </m:den>
              </m:f>
              <m:r>
                <m:rPr>
                  <m:sty m:val="p"/>
                </m:rPr>
                <w:rPr>
                  <w:rFonts w:ascii="Cambria Math" w:hAnsi="Cambria Math"/>
                </w:rPr>
                <m:t>∑log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t</m:t>
                          </m:r>
                        </m:sub>
                      </m:sSub>
                    </m:num>
                    <m:den>
                      <m:sSub>
                        <m:sSubPr>
                          <m:ctrlPr>
                            <w:rPr>
                              <w:rFonts w:ascii="Cambria Math" w:hAnsi="Cambria Math"/>
                            </w:rPr>
                          </m:ctrlPr>
                        </m:sSubPr>
                        <m:e>
                          <m:acc>
                            <m:accPr>
                              <m:ctrlPr>
                                <w:rPr>
                                  <w:rFonts w:ascii="Cambria Math" w:hAnsi="Cambria Math"/>
                                </w:rPr>
                              </m:ctrlPr>
                            </m:accPr>
                            <m:e>
                              <m:r>
                                <w:rPr>
                                  <w:rFonts w:ascii="Cambria Math" w:hAnsi="Cambria Math"/>
                                </w:rPr>
                                <m:t>B</m:t>
                              </m:r>
                            </m:e>
                          </m:acc>
                        </m:e>
                        <m:sub>
                          <m:r>
                            <w:rPr>
                              <w:rFonts w:ascii="Cambria Math" w:hAnsi="Cambria Math"/>
                            </w:rPr>
                            <m:t>t</m:t>
                          </m:r>
                        </m:sub>
                      </m:sSub>
                    </m:den>
                  </m:f>
                </m:e>
              </m:d>
            </m:sup>
          </m:sSup>
          <m:r>
            <m:rPr>
              <m:sty m:val="p"/>
            </m:rP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n</m:t>
                  </m:r>
                </m:den>
              </m:f>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t</m:t>
                          </m:r>
                        </m:sub>
                      </m:sSub>
                    </m:num>
                    <m:den>
                      <m:sSub>
                        <m:sSubPr>
                          <m:ctrlPr>
                            <w:rPr>
                              <w:rFonts w:ascii="Cambria Math" w:hAnsi="Cambria Math"/>
                            </w:rPr>
                          </m:ctrlPr>
                        </m:sSubPr>
                        <m:e>
                          <m:acc>
                            <m:accPr>
                              <m:ctrlPr>
                                <w:rPr>
                                  <w:rFonts w:ascii="Cambria Math" w:hAnsi="Cambria Math"/>
                                </w:rPr>
                              </m:ctrlPr>
                            </m:accPr>
                            <m:e>
                              <m:r>
                                <w:rPr>
                                  <w:rFonts w:ascii="Cambria Math" w:hAnsi="Cambria Math"/>
                                </w:rPr>
                                <m:t>B</m:t>
                              </m:r>
                            </m:e>
                          </m:acc>
                        </m:e>
                        <m:sub>
                          <m:r>
                            <w:rPr>
                              <w:rFonts w:ascii="Cambria Math" w:hAnsi="Cambria Math"/>
                            </w:rPr>
                            <m:t>t</m:t>
                          </m:r>
                        </m:sub>
                      </m:sSub>
                    </m:den>
                  </m:f>
                </m:e>
              </m:d>
            </m:e>
          </m:d>
          <m:r>
            <w:rPr>
              <w:rFonts w:ascii="Cambria Math" w:hAnsi="Cambria Math"/>
            </w:rPr>
            <m:t>  </m:t>
          </m:r>
          <m:d>
            <m:dPr>
              <m:ctrlPr>
                <w:rPr>
                  <w:rFonts w:ascii="Cambria Math" w:hAnsi="Cambria Math"/>
                </w:rPr>
              </m:ctrlPr>
            </m:dPr>
            <m:e>
              <m:r>
                <w:rPr>
                  <w:rFonts w:ascii="Cambria Math" w:hAnsi="Cambria Math"/>
                </w:rPr>
                <m:t>6.3</m:t>
              </m:r>
            </m:e>
          </m:d>
        </m:oMath>
      </m:oMathPara>
      <w:bookmarkEnd w:id="459"/>
    </w:p>
    <w:p w:rsidR="003045B9" w:rsidRDefault="00E54A55">
      <w:pPr>
        <w:pStyle w:val="FirstParagraph"/>
      </w:pPr>
      <w:r>
        <w:t>我们将使用</w:t>
      </w:r>
      <w:r>
        <w:t xml:space="preserve"> </w:t>
      </w:r>
      <w:r>
        <w:rPr>
          <w:b/>
          <w:bCs/>
        </w:rPr>
        <w:t>MQMF</w:t>
      </w:r>
      <w:r>
        <w:t xml:space="preserve"> </w:t>
      </w:r>
      <w:r>
        <w:rPr>
          <w:i/>
          <w:iCs/>
        </w:rPr>
        <w:t>abdat</w:t>
      </w:r>
      <w:r>
        <w:t xml:space="preserve"> </w:t>
      </w:r>
      <w:r>
        <w:t>数据集拟合这个模型，然后在接下来的章节中检查该模型拟合的不确定性。我们将通过最小化基于对数正态分布的残差来拟合模型。简化后如下：</w:t>
      </w:r>
    </w:p>
    <w:p w:rsidR="003045B9" w:rsidRDefault="00E54A55">
      <w:pPr>
        <w:pStyle w:val="a0"/>
      </w:pPr>
      <w:bookmarkStart w:id="460" w:name="eq-6_4"/>
      <m:oMathPara>
        <m:oMathParaPr>
          <m:jc m:val="center"/>
        </m:oMathParaPr>
        <m:oMath>
          <m:r>
            <m:rPr>
              <m:sty m:val="p"/>
            </m:rPr>
            <w:rPr>
              <w:rFonts w:ascii="Cambria Math" w:hAnsi="Cambria Math"/>
            </w:rPr>
            <m:t>-</m:t>
          </m:r>
          <m:r>
            <w:rPr>
              <w:rFonts w:ascii="Cambria Math" w:hAnsi="Cambria Math"/>
            </w:rPr>
            <m:t>LL</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θ</m:t>
              </m:r>
              <m:r>
                <m:rPr>
                  <m:sty m:val="p"/>
                </m:rPr>
                <w:rPr>
                  <w:rFonts w:ascii="Cambria Math" w:hAnsi="Cambria Math"/>
                </w:rPr>
                <m:t>,</m:t>
              </m:r>
              <m:acc>
                <m:accPr>
                  <m:ctrlPr>
                    <w:rPr>
                      <w:rFonts w:ascii="Cambria Math" w:hAnsi="Cambria Math"/>
                    </w:rPr>
                  </m:ctrlPr>
                </m:accPr>
                <m:e>
                  <m:r>
                    <w:rPr>
                      <w:rFonts w:ascii="Cambria Math" w:hAnsi="Cambria Math"/>
                    </w:rPr>
                    <m:t>σ</m:t>
                  </m:r>
                </m:e>
              </m:acc>
              <m:r>
                <m:rPr>
                  <m:sty m:val="p"/>
                </m:rPr>
                <w:rPr>
                  <w:rFonts w:ascii="Cambria Math" w:hAnsi="Cambria Math"/>
                </w:rPr>
                <m:t>,</m:t>
              </m:r>
              <m:r>
                <w:rPr>
                  <w:rFonts w:ascii="Cambria Math" w:hAnsi="Cambria Math"/>
                </w:rPr>
                <m:t>I</m:t>
              </m:r>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2</m:t>
              </m:r>
            </m:den>
          </m:f>
          <m:d>
            <m:dPr>
              <m:ctrlPr>
                <w:rPr>
                  <w:rFonts w:ascii="Cambria Math" w:hAnsi="Cambria Math"/>
                </w:rPr>
              </m:ctrlPr>
            </m:dPr>
            <m:e>
              <m:r>
                <m:rPr>
                  <m:sty m:val="p"/>
                </m:rPr>
                <w:rPr>
                  <w:rFonts w:ascii="Cambria Math" w:hAnsi="Cambria Math"/>
                </w:rPr>
                <m:t>log</m:t>
              </m:r>
              <m:d>
                <m:dPr>
                  <m:ctrlPr>
                    <w:rPr>
                      <w:rFonts w:ascii="Cambria Math" w:hAnsi="Cambria Math"/>
                    </w:rPr>
                  </m:ctrlPr>
                </m:dPr>
                <m:e>
                  <m:r>
                    <w:rPr>
                      <w:rFonts w:ascii="Cambria Math" w:hAnsi="Cambria Math"/>
                    </w:rPr>
                    <m:t>2</m:t>
                  </m:r>
                  <m:r>
                    <w:rPr>
                      <w:rFonts w:ascii="Cambria Math" w:hAnsi="Cambria Math"/>
                    </w:rPr>
                    <m:t>π</m:t>
                  </m:r>
                </m:e>
              </m:d>
              <m:r>
                <m:rPr>
                  <m:sty m:val="p"/>
                </m:rPr>
                <w:rPr>
                  <w:rFonts w:ascii="Cambria Math" w:hAnsi="Cambria Math"/>
                </w:rPr>
                <m:t>+</m:t>
              </m:r>
              <m:r>
                <w:rPr>
                  <w:rFonts w:ascii="Cambria Math" w:hAnsi="Cambria Math"/>
                </w:rPr>
                <m:t>2</m:t>
              </m:r>
              <m:r>
                <m:rPr>
                  <m:sty m:val="p"/>
                </m:rPr>
                <w:rPr>
                  <w:rFonts w:ascii="Cambria Math" w:hAnsi="Cambria Math"/>
                </w:rPr>
                <m:t>log</m:t>
              </m:r>
              <m:d>
                <m:dPr>
                  <m:ctrlPr>
                    <w:rPr>
                      <w:rFonts w:ascii="Cambria Math" w:hAnsi="Cambria Math"/>
                    </w:rPr>
                  </m:ctrlPr>
                </m:dPr>
                <m:e>
                  <m:acc>
                    <m:accPr>
                      <m:ctrlPr>
                        <w:rPr>
                          <w:rFonts w:ascii="Cambria Math" w:hAnsi="Cambria Math"/>
                        </w:rPr>
                      </m:ctrlPr>
                    </m:accPr>
                    <m:e>
                      <m:r>
                        <w:rPr>
                          <w:rFonts w:ascii="Cambria Math" w:hAnsi="Cambria Math"/>
                        </w:rPr>
                        <m:t>σ</m:t>
                      </m:r>
                    </m:e>
                  </m:acc>
                </m:e>
              </m:d>
              <m:r>
                <m:rPr>
                  <m:sty m:val="p"/>
                </m:rPr>
                <w:rPr>
                  <w:rFonts w:ascii="Cambria Math" w:hAnsi="Cambria Math"/>
                </w:rPr>
                <m:t>+</m:t>
              </m:r>
              <m:r>
                <w:rPr>
                  <w:rFonts w:ascii="Cambria Math" w:hAnsi="Cambria Math"/>
                </w:rPr>
                <m:t>1</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m:rPr>
                  <m:sty m:val="p"/>
                </m:rPr>
                <w:rPr>
                  <w:rFonts w:ascii="Cambria Math" w:hAnsi="Cambria Math"/>
                </w:rPr>
                <m:t>log</m:t>
              </m:r>
            </m:e>
          </m:nary>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t</m:t>
                  </m:r>
                </m:sub>
              </m:sSub>
            </m:e>
          </m:d>
          <m:r>
            <w:rPr>
              <w:rFonts w:ascii="Cambria Math" w:hAnsi="Cambria Math"/>
            </w:rPr>
            <m:t>  </m:t>
          </m:r>
          <m:d>
            <m:dPr>
              <m:ctrlPr>
                <w:rPr>
                  <w:rFonts w:ascii="Cambria Math" w:hAnsi="Cambria Math"/>
                </w:rPr>
              </m:ctrlPr>
            </m:dPr>
            <m:e>
              <m:r>
                <w:rPr>
                  <w:rFonts w:ascii="Cambria Math" w:hAnsi="Cambria Math"/>
                </w:rPr>
                <m:t>6.4</m:t>
              </m:r>
            </m:e>
          </m:d>
        </m:oMath>
      </m:oMathPara>
      <w:bookmarkEnd w:id="460"/>
    </w:p>
    <w:p w:rsidR="003045B9" w:rsidRDefault="00E54A55">
      <w:pPr>
        <w:pStyle w:val="FirstParagraph"/>
      </w:pPr>
      <w:r>
        <w:t>其中</w:t>
      </w:r>
      <w:r>
        <w:t xml:space="preserve"> </w:t>
      </w:r>
      <m:oMath>
        <m:r>
          <w:rPr>
            <w:rFonts w:ascii="Cambria Math" w:hAnsi="Cambria Math"/>
          </w:rPr>
          <m:t>θ</m:t>
        </m:r>
      </m:oMath>
      <w:r>
        <w:t xml:space="preserve"> </w:t>
      </w:r>
      <w:r>
        <w:t>是参数向量</w:t>
      </w:r>
      <w:r>
        <w:t xml:space="preserve"> ( </w:t>
      </w:r>
      <m:oMath>
        <m:r>
          <w:rPr>
            <w:rFonts w:ascii="Cambria Math" w:hAnsi="Cambria Math"/>
          </w:rPr>
          <m:t>r</m:t>
        </m:r>
      </m:oMath>
      <w:r>
        <w:t>，</w:t>
      </w:r>
      <w:r>
        <w:t xml:space="preserve"> </w:t>
      </w:r>
      <m:oMath>
        <m:r>
          <w:rPr>
            <w:rFonts w:ascii="Cambria Math" w:hAnsi="Cambria Math"/>
          </w:rPr>
          <m:t>K</m:t>
        </m:r>
      </m:oMath>
      <w:r>
        <w:t xml:space="preserve"> </w:t>
      </w:r>
      <w:r>
        <w:t>和</w:t>
      </w:r>
      <w:r>
        <w:t xml:space="preserve"> </w:t>
      </w:r>
      <m:oMath>
        <m:sSub>
          <m:sSubPr>
            <m:ctrlPr>
              <w:rPr>
                <w:rFonts w:ascii="Cambria Math" w:hAnsi="Cambria Math"/>
              </w:rPr>
            </m:ctrlPr>
          </m:sSubPr>
          <m:e>
            <m:r>
              <w:rPr>
                <w:rFonts w:ascii="Cambria Math" w:hAnsi="Cambria Math"/>
              </w:rPr>
              <m:t>B</m:t>
            </m:r>
          </m:e>
          <m:sub>
            <m:r>
              <w:rPr>
                <w:rFonts w:ascii="Cambria Math" w:hAnsi="Cambria Math"/>
              </w:rPr>
              <m:t>init</m:t>
            </m:r>
          </m:sub>
        </m:sSub>
      </m:oMath>
      <w:r>
        <w:t xml:space="preserve"> )</w:t>
      </w:r>
      <w:r>
        <w:t>，</w:t>
      </w:r>
      <w:r>
        <w:t xml:space="preserve"> </w:t>
      </w: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w:t>
      </w:r>
      <w:r>
        <w:t>是在年份</w:t>
      </w:r>
      <w:r>
        <w:t xml:space="preserve"> </w:t>
      </w:r>
      <m:oMath>
        <m:r>
          <w:rPr>
            <w:rFonts w:ascii="Cambria Math" w:hAnsi="Cambria Math"/>
          </w:rPr>
          <m:t>t</m:t>
        </m:r>
      </m:oMath>
      <w:r>
        <w:t xml:space="preserve"> </w:t>
      </w:r>
      <w:r>
        <w:t>观测到的</w:t>
      </w:r>
      <w:r>
        <w:t xml:space="preserve"> cpue </w:t>
      </w:r>
      <w:r>
        <w:t>值，</w:t>
      </w:r>
      <w:r>
        <w:t xml:space="preserve"> </w:t>
      </w:r>
      <m:oMath>
        <m:sSup>
          <m:sSupPr>
            <m:ctrlPr>
              <w:rPr>
                <w:rFonts w:ascii="Cambria Math" w:hAnsi="Cambria Math"/>
              </w:rPr>
            </m:ctrlPr>
          </m:sSupPr>
          <m:e>
            <m:acc>
              <m:accPr>
                <m:ctrlPr>
                  <w:rPr>
                    <w:rFonts w:ascii="Cambria Math" w:hAnsi="Cambria Math"/>
                  </w:rPr>
                </m:ctrlPr>
              </m:accPr>
              <m:e>
                <m:r>
                  <w:rPr>
                    <w:rFonts w:ascii="Cambria Math" w:hAnsi="Cambria Math"/>
                  </w:rPr>
                  <m:t>σ</m:t>
                </m:r>
              </m:e>
            </m:acc>
          </m:e>
          <m:sup>
            <m:r>
              <w:rPr>
                <w:rFonts w:ascii="Cambria Math" w:hAnsi="Cambria Math"/>
              </w:rPr>
              <m:t>2</m:t>
            </m:r>
          </m:sup>
        </m:sSup>
      </m:oMath>
      <w:r>
        <w:t xml:space="preserve"> </w:t>
      </w:r>
      <w:r>
        <w:t>的最大似然估计定义为：</w:t>
      </w:r>
    </w:p>
    <w:bookmarkStart w:id="461" w:name="eq-6_5"/>
    <w:p w:rsidR="003045B9" w:rsidRDefault="00E54A55">
      <w:pPr>
        <w:pStyle w:val="a0"/>
      </w:pPr>
      <m:oMathPara>
        <m:oMathParaPr>
          <m:jc m:val="center"/>
        </m:oMathParaPr>
        <m:oMath>
          <m:sSup>
            <m:sSupPr>
              <m:ctrlPr>
                <w:rPr>
                  <w:rFonts w:ascii="Cambria Math" w:hAnsi="Cambria Math"/>
                </w:rPr>
              </m:ctrlPr>
            </m:sSupPr>
            <m:e>
              <m:acc>
                <m:accPr>
                  <m:ctrlPr>
                    <w:rPr>
                      <w:rFonts w:ascii="Cambria Math" w:hAnsi="Cambria Math"/>
                    </w:rPr>
                  </m:ctrlPr>
                </m:accPr>
                <m:e>
                  <m:r>
                    <w:rPr>
                      <w:rFonts w:ascii="Cambria Math" w:hAnsi="Cambria Math"/>
                    </w:rPr>
                    <m:t>σ</m:t>
                  </m:r>
                </m:e>
              </m:acc>
            </m:e>
            <m:sup>
              <m:r>
                <w:rPr>
                  <w:rFonts w:ascii="Cambria Math" w:hAnsi="Cambria Math"/>
                </w:rPr>
                <m:t>2</m:t>
              </m:r>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t</m:t>
                                  </m:r>
                                </m:sub>
                              </m:sSub>
                            </m:e>
                          </m:d>
                          <m:r>
                            <m:rPr>
                              <m:sty m:val="p"/>
                            </m:rPr>
                            <w:rPr>
                              <w:rFonts w:ascii="Cambria Math" w:hAnsi="Cambria Math"/>
                            </w:rPr>
                            <m:t>-</m:t>
                          </m:r>
                          <m:r>
                            <m:rPr>
                              <m:sty m:val="p"/>
                            </m:rP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t</m:t>
                                  </m:r>
                                </m:sub>
                              </m:sSub>
                            </m:e>
                          </m:d>
                        </m:e>
                      </m:d>
                    </m:e>
                    <m:sup>
                      <m:r>
                        <w:rPr>
                          <w:rFonts w:ascii="Cambria Math" w:hAnsi="Cambria Math"/>
                        </w:rPr>
                        <m:t>2</m:t>
                      </m:r>
                    </m:sup>
                  </m:sSup>
                </m:num>
                <m:den>
                  <m:r>
                    <w:rPr>
                      <w:rFonts w:ascii="Cambria Math" w:hAnsi="Cambria Math"/>
                    </w:rPr>
                    <m:t>n</m:t>
                  </m:r>
                </m:den>
              </m:f>
            </m:e>
          </m:nary>
          <m:r>
            <w:rPr>
              <w:rFonts w:ascii="Cambria Math" w:hAnsi="Cambria Math"/>
            </w:rPr>
            <m:t>  </m:t>
          </m:r>
          <m:d>
            <m:dPr>
              <m:ctrlPr>
                <w:rPr>
                  <w:rFonts w:ascii="Cambria Math" w:hAnsi="Cambria Math"/>
                </w:rPr>
              </m:ctrlPr>
            </m:dPr>
            <m:e>
              <m:r>
                <w:rPr>
                  <w:rFonts w:ascii="Cambria Math" w:hAnsi="Cambria Math"/>
                </w:rPr>
                <m:t>6.5</m:t>
              </m:r>
            </m:e>
          </m:d>
        </m:oMath>
      </m:oMathPara>
      <w:bookmarkEnd w:id="461"/>
    </w:p>
    <w:p w:rsidR="003045B9" w:rsidRDefault="00E54A55">
      <w:pPr>
        <w:pStyle w:val="FirstParagraph"/>
      </w:pPr>
      <w:r>
        <w:t>注意除以</w:t>
      </w:r>
      <w:r>
        <w:t xml:space="preserve"> </w:t>
      </w:r>
      <m:oMath>
        <m:r>
          <w:rPr>
            <w:rFonts w:ascii="Cambria Math" w:hAnsi="Cambria Math"/>
          </w:rPr>
          <m:t>n</m:t>
        </m:r>
      </m:oMath>
      <w:r>
        <w:t xml:space="preserve"> </w:t>
      </w:r>
      <w:r>
        <w:t>而不是</w:t>
      </w:r>
      <w:r>
        <w:t xml:space="preserve"> </w:t>
      </w:r>
      <m:oMath>
        <m:r>
          <w:rPr>
            <w:rFonts w:ascii="Cambria Math" w:hAnsi="Cambria Math"/>
          </w:rPr>
          <m:t>n</m:t>
        </m:r>
        <m:r>
          <m:rPr>
            <m:sty m:val="p"/>
          </m:rPr>
          <w:rPr>
            <w:rFonts w:ascii="Cambria Math" w:hAnsi="Cambria Math"/>
          </w:rPr>
          <m:t>-</m:t>
        </m:r>
        <m:r>
          <w:rPr>
            <w:rFonts w:ascii="Cambria Math" w:hAnsi="Cambria Math"/>
          </w:rPr>
          <m:t>1</m:t>
        </m:r>
      </m:oMath>
      <w:r>
        <w:t>。由于唯一的非</w:t>
      </w:r>
      <w:r>
        <w:t>恒定值是</w:t>
      </w:r>
      <w:r>
        <w:t xml:space="preserve"> </w:t>
      </w:r>
      <m:oMath>
        <m:r>
          <m:rPr>
            <m:sty m:val="p"/>
          </m:rP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t</m:t>
                </m:r>
              </m:sub>
            </m:sSub>
          </m:e>
        </m:d>
      </m:oMath>
      <w:r>
        <w:t xml:space="preserve"> </w:t>
      </w:r>
      <w:r>
        <w:t>，使用最大似然法得到的结果与使用最小二乘残差法得到的结果相同（只要观察到的和预测的</w:t>
      </w:r>
      <w:r>
        <w:t xml:space="preserve"> cpue </w:t>
      </w:r>
      <w:r>
        <w:t>都经过对数转换）。然而，在分析不确定性时，使用最大似然法比使用平方和法具有优势。严格来说，</w:t>
      </w:r>
      <w:r>
        <w:t xml:space="preserve"> </w:t>
      </w:r>
      <m:oMath>
        <m:acc>
          <m:accPr>
            <m:ctrlPr>
              <w:rPr>
                <w:rFonts w:ascii="Cambria Math" w:hAnsi="Cambria Math"/>
              </w:rPr>
            </m:ctrlPr>
          </m:accPr>
          <m:e>
            <m:r>
              <w:rPr>
                <w:rFonts w:ascii="Cambria Math" w:hAnsi="Cambria Math"/>
              </w:rPr>
              <m:t>σ</m:t>
            </m:r>
          </m:e>
        </m:acc>
      </m:oMath>
      <w:r>
        <w:t xml:space="preserve"> </w:t>
      </w:r>
      <w:r>
        <w:t>值也是一个模型参数，但在这里我们特别处理它，只是为了说明与最小二乘方法的等价性。</w:t>
      </w:r>
    </w:p>
    <w:p w:rsidR="003045B9" w:rsidRDefault="00E54A55">
      <w:pPr>
        <w:pStyle w:val="SourceCode"/>
      </w:pPr>
      <w:r>
        <w:rPr>
          <w:rStyle w:val="NormalTok"/>
        </w:rPr>
        <w:t xml:space="preserve"> </w:t>
      </w:r>
      <w:r>
        <w:rPr>
          <w:rStyle w:val="CommentTok"/>
        </w:rPr>
        <w:t xml:space="preserve">#Fit a surplus production model to abdat fisheries data  </w:t>
      </w:r>
      <w:r>
        <w:br/>
      </w:r>
      <w:r>
        <w:rPr>
          <w:rStyle w:val="FunctionTok"/>
        </w:rPr>
        <w:t>library</w:t>
      </w:r>
      <w:r>
        <w:rPr>
          <w:rStyle w:val="NormalTok"/>
        </w:rPr>
        <w:t>(MQMF)</w:t>
      </w:r>
      <w:r>
        <w:br/>
      </w:r>
      <w:r>
        <w:rPr>
          <w:rStyle w:val="FunctionTok"/>
        </w:rPr>
        <w:t>library</w:t>
      </w:r>
      <w:r>
        <w:rPr>
          <w:rStyle w:val="NormalTok"/>
        </w:rPr>
        <w:t>(ggplot2)</w:t>
      </w:r>
      <w:r>
        <w:br/>
      </w:r>
      <w:r>
        <w:rPr>
          <w:rStyle w:val="FunctionTok"/>
        </w:rPr>
        <w:t>library</w:t>
      </w:r>
      <w:r>
        <w:rPr>
          <w:rStyle w:val="NormalTok"/>
        </w:rPr>
        <w:t>(knitr)</w:t>
      </w:r>
      <w:r>
        <w:br/>
      </w:r>
      <w:r>
        <w:br/>
      </w:r>
      <w:r>
        <w:rPr>
          <w:rStyle w:val="FunctionTok"/>
        </w:rPr>
        <w:t>data</w:t>
      </w:r>
      <w:r>
        <w:rPr>
          <w:rStyle w:val="NormalTok"/>
        </w:rPr>
        <w:t xml:space="preserve">(abdat); logce </w:t>
      </w:r>
      <w:r>
        <w:rPr>
          <w:rStyle w:val="OtherTok"/>
        </w:rPr>
        <w:t>&lt;-</w:t>
      </w:r>
      <w:r>
        <w:rPr>
          <w:rStyle w:val="NormalTok"/>
        </w:rPr>
        <w:t xml:space="preserve"> </w:t>
      </w:r>
      <w:r>
        <w:rPr>
          <w:rStyle w:val="FunctionTok"/>
        </w:rPr>
        <w:t>log</w:t>
      </w:r>
      <w:r>
        <w:rPr>
          <w:rStyle w:val="NormalTok"/>
        </w:rPr>
        <w:t>(abdat</w:t>
      </w:r>
      <w:r>
        <w:rPr>
          <w:rStyle w:val="SpecialCharTok"/>
        </w:rPr>
        <w:t>$</w:t>
      </w:r>
      <w:r>
        <w:rPr>
          <w:rStyle w:val="NormalTok"/>
        </w:rPr>
        <w:t xml:space="preserve">cpue)    </w:t>
      </w:r>
      <w:r>
        <w:br/>
      </w:r>
      <w:r>
        <w:rPr>
          <w:rStyle w:val="NormalTok"/>
        </w:rPr>
        <w:t xml:space="preserve">param </w:t>
      </w:r>
      <w:r>
        <w:rPr>
          <w:rStyle w:val="OtherTok"/>
        </w:rPr>
        <w:t>&lt;-</w:t>
      </w:r>
      <w:r>
        <w:rPr>
          <w:rStyle w:val="NormalTok"/>
        </w:rPr>
        <w:t xml:space="preserve"> </w:t>
      </w:r>
      <w:r>
        <w:rPr>
          <w:rStyle w:val="FunctionTok"/>
        </w:rPr>
        <w:t>log</w:t>
      </w:r>
      <w:r>
        <w:rPr>
          <w:rStyle w:val="NormalTok"/>
        </w:rPr>
        <w:t>(</w:t>
      </w:r>
      <w:r>
        <w:rPr>
          <w:rStyle w:val="FunctionTok"/>
        </w:rPr>
        <w:t>c</w:t>
      </w:r>
      <w:r>
        <w:rPr>
          <w:rStyle w:val="NormalTok"/>
        </w:rPr>
        <w:t>(</w:t>
      </w:r>
      <w:r>
        <w:rPr>
          <w:rStyle w:val="FloatTok"/>
        </w:rPr>
        <w:t>0.42</w:t>
      </w:r>
      <w:r>
        <w:rPr>
          <w:rStyle w:val="NormalTok"/>
        </w:rPr>
        <w:t>,</w:t>
      </w:r>
      <w:r>
        <w:rPr>
          <w:rStyle w:val="DecValTok"/>
        </w:rPr>
        <w:t>9400</w:t>
      </w:r>
      <w:r>
        <w:rPr>
          <w:rStyle w:val="NormalTok"/>
        </w:rPr>
        <w:t>,</w:t>
      </w:r>
      <w:r>
        <w:rPr>
          <w:rStyle w:val="DecValTok"/>
        </w:rPr>
        <w:t>3400</w:t>
      </w:r>
      <w:r>
        <w:rPr>
          <w:rStyle w:val="NormalTok"/>
        </w:rPr>
        <w:t>,</w:t>
      </w:r>
      <w:r>
        <w:rPr>
          <w:rStyle w:val="FloatTok"/>
        </w:rPr>
        <w:t>0.05</w:t>
      </w:r>
      <w:r>
        <w:rPr>
          <w:rStyle w:val="NormalTok"/>
        </w:rPr>
        <w:t xml:space="preserve">))   </w:t>
      </w:r>
      <w:r>
        <w:br/>
      </w:r>
      <w:r>
        <w:rPr>
          <w:rStyle w:val="NormalTok"/>
        </w:rPr>
        <w:t>label</w:t>
      </w:r>
      <w:r>
        <w:rPr>
          <w:rStyle w:val="OtherTok"/>
        </w:rPr>
        <w:t>=</w:t>
      </w:r>
      <w:r>
        <w:rPr>
          <w:rStyle w:val="FunctionTok"/>
        </w:rPr>
        <w:t>c</w:t>
      </w:r>
      <w:r>
        <w:rPr>
          <w:rStyle w:val="NormalTok"/>
        </w:rPr>
        <w:t>(</w:t>
      </w:r>
      <w:r>
        <w:rPr>
          <w:rStyle w:val="StringTok"/>
        </w:rPr>
        <w:t>"r"</w:t>
      </w:r>
      <w:r>
        <w:rPr>
          <w:rStyle w:val="NormalTok"/>
        </w:rPr>
        <w:t>,</w:t>
      </w:r>
      <w:r>
        <w:rPr>
          <w:rStyle w:val="StringTok"/>
        </w:rPr>
        <w:t>"K"</w:t>
      </w:r>
      <w:r>
        <w:rPr>
          <w:rStyle w:val="NormalTok"/>
        </w:rPr>
        <w:t>,</w:t>
      </w:r>
      <w:r>
        <w:rPr>
          <w:rStyle w:val="StringTok"/>
        </w:rPr>
        <w:t>"Binit"</w:t>
      </w:r>
      <w:r>
        <w:rPr>
          <w:rStyle w:val="NormalTok"/>
        </w:rPr>
        <w:t>,</w:t>
      </w:r>
      <w:r>
        <w:rPr>
          <w:rStyle w:val="StringTok"/>
        </w:rPr>
        <w:t>"sigma"</w:t>
      </w:r>
      <w:r>
        <w:rPr>
          <w:rStyle w:val="NormalTok"/>
        </w:rPr>
        <w:t xml:space="preserve">) </w:t>
      </w:r>
      <w:r>
        <w:rPr>
          <w:rStyle w:val="CommentTok"/>
        </w:rPr>
        <w:t xml:space="preserve"># simpspm returns   </w:t>
      </w:r>
      <w:r>
        <w:br/>
      </w:r>
      <w:r>
        <w:rPr>
          <w:rStyle w:val="NormalTok"/>
        </w:rPr>
        <w:t xml:space="preserve">bestmod </w:t>
      </w:r>
      <w:r>
        <w:rPr>
          <w:rStyle w:val="OtherTok"/>
        </w:rPr>
        <w:t>&lt;-</w:t>
      </w:r>
      <w:r>
        <w:rPr>
          <w:rStyle w:val="NormalTok"/>
        </w:rPr>
        <w:t xml:space="preserve"> </w:t>
      </w:r>
      <w:r>
        <w:rPr>
          <w:rStyle w:val="FunctionTok"/>
        </w:rPr>
        <w:t>nlm</w:t>
      </w:r>
      <w:r>
        <w:rPr>
          <w:rStyle w:val="NormalTok"/>
        </w:rPr>
        <w:t>(</w:t>
      </w:r>
      <w:r>
        <w:rPr>
          <w:rStyle w:val="AttributeTok"/>
        </w:rPr>
        <w:t>f=</w:t>
      </w:r>
      <w:r>
        <w:rPr>
          <w:rStyle w:val="NormalTok"/>
        </w:rPr>
        <w:t>negLL,</w:t>
      </w:r>
      <w:r>
        <w:rPr>
          <w:rStyle w:val="AttributeTok"/>
        </w:rPr>
        <w:t>p=</w:t>
      </w:r>
      <w:r>
        <w:rPr>
          <w:rStyle w:val="NormalTok"/>
        </w:rPr>
        <w:t>param,</w:t>
      </w:r>
      <w:r>
        <w:rPr>
          <w:rStyle w:val="AttributeTok"/>
        </w:rPr>
        <w:t>funk=</w:t>
      </w:r>
      <w:r>
        <w:rPr>
          <w:rStyle w:val="NormalTok"/>
        </w:rPr>
        <w:t>simpspm,</w:t>
      </w:r>
      <w:r>
        <w:rPr>
          <w:rStyle w:val="AttributeTok"/>
        </w:rPr>
        <w:t>indat=</w:t>
      </w:r>
      <w:r>
        <w:rPr>
          <w:rStyle w:val="NormalTok"/>
        </w:rPr>
        <w:t>abdat,</w:t>
      </w:r>
      <w:r>
        <w:rPr>
          <w:rStyle w:val="AttributeTok"/>
        </w:rPr>
        <w:t>logobs=</w:t>
      </w:r>
      <w:r>
        <w:rPr>
          <w:rStyle w:val="NormalTok"/>
        </w:rPr>
        <w:t xml:space="preserve">logce)  </w:t>
      </w:r>
      <w:r>
        <w:br/>
      </w:r>
      <w:r>
        <w:rPr>
          <w:rStyle w:val="FunctionTok"/>
        </w:rPr>
        <w:t>outfit</w:t>
      </w:r>
      <w:r>
        <w:rPr>
          <w:rStyle w:val="NormalTok"/>
        </w:rPr>
        <w:t>(bestmod,</w:t>
      </w:r>
      <w:r>
        <w:rPr>
          <w:rStyle w:val="AttributeTok"/>
        </w:rPr>
        <w:t>title=</w:t>
      </w:r>
      <w:r>
        <w:rPr>
          <w:rStyle w:val="StringTok"/>
        </w:rPr>
        <w:t>"SP-Model"</w:t>
      </w:r>
      <w:r>
        <w:rPr>
          <w:rStyle w:val="NormalTok"/>
        </w:rPr>
        <w:t>,</w:t>
      </w:r>
      <w:r>
        <w:rPr>
          <w:rStyle w:val="AttributeTok"/>
        </w:rPr>
        <w:t>parnames=</w:t>
      </w:r>
      <w:r>
        <w:rPr>
          <w:rStyle w:val="NormalTok"/>
        </w:rPr>
        <w:t xml:space="preserve">label) </w:t>
      </w:r>
      <w:r>
        <w:rPr>
          <w:rStyle w:val="CommentTok"/>
        </w:rPr>
        <w:t xml:space="preserve">#backtransforms  </w:t>
      </w:r>
    </w:p>
    <w:p w:rsidR="003045B9" w:rsidRDefault="00E54A55">
      <w:pPr>
        <w:pStyle w:val="SourceCode"/>
      </w:pPr>
      <w:r>
        <w:rPr>
          <w:rStyle w:val="VerbatimChar"/>
        </w:rPr>
        <w:t xml:space="preserve">nlm solution:  SP-Model </w:t>
      </w:r>
      <w:r>
        <w:br/>
      </w:r>
      <w:r>
        <w:rPr>
          <w:rStyle w:val="VerbatimChar"/>
        </w:rPr>
        <w:t xml:space="preserve">minimum     :  -41.37511 </w:t>
      </w:r>
      <w:r>
        <w:br/>
      </w:r>
      <w:r>
        <w:rPr>
          <w:rStyle w:val="VerbatimChar"/>
        </w:rPr>
        <w:t xml:space="preserve">iterations  :  20 </w:t>
      </w:r>
      <w:r>
        <w:br/>
      </w:r>
      <w:r>
        <w:rPr>
          <w:rStyle w:val="VerbatimChar"/>
        </w:rPr>
        <w:t xml:space="preserve">code        :  2 &gt;1 iterates in tolerance, probably solution </w:t>
      </w:r>
      <w:r>
        <w:br/>
      </w:r>
      <w:r>
        <w:rPr>
          <w:rStyle w:val="VerbatimChar"/>
        </w:rPr>
        <w:t xml:space="preserve">             par      gradient   transpar</w:t>
      </w:r>
      <w:r>
        <w:br/>
      </w:r>
      <w:r>
        <w:rPr>
          <w:rStyle w:val="VerbatimChar"/>
        </w:rPr>
        <w:t>r     -0.9429555  6.743051e-06    0.38948</w:t>
      </w:r>
      <w:r>
        <w:br/>
      </w:r>
      <w:r>
        <w:rPr>
          <w:rStyle w:val="VerbatimChar"/>
        </w:rPr>
        <w:t>K      9.1191569 -9.22</w:t>
      </w:r>
      <w:r>
        <w:rPr>
          <w:rStyle w:val="VerbatimChar"/>
        </w:rPr>
        <w:t>3729e-05 9128.50173</w:t>
      </w:r>
      <w:r>
        <w:br/>
      </w:r>
      <w:r>
        <w:rPr>
          <w:rStyle w:val="VerbatimChar"/>
        </w:rPr>
        <w:t>Binit  8.1271026  1.059182e-04 3384.97779</w:t>
      </w:r>
      <w:r>
        <w:br/>
      </w:r>
      <w:r>
        <w:rPr>
          <w:rStyle w:val="VerbatimChar"/>
        </w:rPr>
        <w:t>sigma -3.1429030 -8.116218e-07    0.04316</w:t>
      </w:r>
    </w:p>
    <w:p w:rsidR="003045B9" w:rsidRDefault="00E54A55">
      <w:pPr>
        <w:pStyle w:val="FirstParagraph"/>
      </w:pPr>
      <w:r>
        <w:t>模型拟合情况如</w:t>
      </w:r>
      <w:r>
        <w:t xml:space="preserve"> </w:t>
      </w:r>
      <w:hyperlink w:anchor="fig-6-1">
        <w:r>
          <w:rPr>
            <w:rStyle w:val="ad"/>
          </w:rPr>
          <w:t>图</w:t>
        </w:r>
        <w:r>
          <w:rPr>
            <w:rStyle w:val="ad"/>
          </w:rPr>
          <w:t> 6.1</w:t>
        </w:r>
      </w:hyperlink>
      <w:r>
        <w:t xml:space="preserve"> </w:t>
      </w:r>
      <w:r>
        <w:t>所示。</w:t>
      </w:r>
      <w:r>
        <w:t xml:space="preserve">Schaefer </w:t>
      </w:r>
      <w:r>
        <w:t>模型的简单动力学似乎为这些观察到的鲍鱼捕捞率数据提供了一个合理的描述。实际上，在时间序列中，法律最小尺寸有所变化，渔业内部引入了区域划分，以及其他重要变化，因此这一结果最多只能被视为</w:t>
      </w:r>
      <w:r>
        <w:lastRenderedPageBreak/>
        <w:t>一种近似，并且只能被视为提供了一种方法论的示例。观察到</w:t>
      </w:r>
      <w:r>
        <w:t>/</w:t>
      </w:r>
      <w:r>
        <w:t>预测到的对数正态残差，如果乘以预测值，显然会得到观察值（灰线）。这里展示这一点，因为我们即将在自助法（</w:t>
      </w:r>
      <w:r>
        <w:t>bootstrap</w:t>
      </w:r>
      <w:r>
        <w:t>）数据时使用这种简单关系。</w:t>
      </w:r>
    </w:p>
    <w:p w:rsidR="003045B9" w:rsidRDefault="00E54A55">
      <w:pPr>
        <w:pStyle w:val="a0"/>
      </w:pPr>
      <w:r>
        <w:t>最大持续产量（</w:t>
      </w:r>
      <w:r>
        <w:t>MSY</w:t>
      </w:r>
      <w:r>
        <w:t>）可以从</w:t>
      </w:r>
      <w:r>
        <w:t xml:space="preserve"> Schaefer </w:t>
      </w:r>
      <w:r>
        <w:t>模型中简单地估计为</w:t>
      </w:r>
      <w:r>
        <w:t xml:space="preserve"> </w:t>
      </w:r>
      <m:oMath>
        <m:r>
          <m:rPr>
            <m:nor/>
          </m:rPr>
          <m:t>MSY</m:t>
        </m:r>
        <m:r>
          <m:rPr>
            <m:sty m:val="p"/>
          </m:rPr>
          <w:rPr>
            <w:rFonts w:ascii="Cambria Math" w:hAnsi="Cambria Math"/>
          </w:rPr>
          <m:t>=</m:t>
        </m:r>
        <m:r>
          <w:rPr>
            <w:rFonts w:ascii="Cambria Math" w:hAnsi="Cambria Math"/>
          </w:rPr>
          <m:t>rK</m:t>
        </m:r>
        <m:r>
          <m:rPr>
            <m:sty m:val="p"/>
          </m:rPr>
          <w:rPr>
            <w:rFonts w:ascii="Cambria Math" w:hAnsi="Cambria Math"/>
          </w:rPr>
          <m:t>/</m:t>
        </m:r>
        <m:r>
          <w:rPr>
            <w:rFonts w:ascii="Cambria Math" w:hAnsi="Cambria Math"/>
          </w:rPr>
          <m:t>4</m:t>
        </m:r>
      </m:oMath>
      <w:r>
        <w:t>，这意味着这种</w:t>
      </w:r>
      <w:r>
        <w:t>最佳拟合表明存在</w:t>
      </w:r>
      <w:r>
        <w:t xml:space="preserve"> </w:t>
      </w:r>
      <m:oMath>
        <m:r>
          <m:rPr>
            <m:nor/>
          </m:rPr>
          <m:t>MSY</m:t>
        </m:r>
        <m:r>
          <m:rPr>
            <m:sty m:val="p"/>
          </m:rPr>
          <w:rPr>
            <w:rFonts w:ascii="Cambria Math" w:hAnsi="Cambria Math"/>
          </w:rPr>
          <m:t>=</m:t>
        </m:r>
        <m:r>
          <w:rPr>
            <w:rFonts w:ascii="Cambria Math" w:hAnsi="Cambria Math"/>
          </w:rPr>
          <m:t>888.842</m:t>
        </m:r>
        <m:r>
          <w:rPr>
            <w:rFonts w:ascii="Cambria Math" w:hAnsi="Cambria Math"/>
          </w:rPr>
          <m:t>t</m:t>
        </m:r>
      </m:oMath>
      <w:r>
        <w:t>。在接下来的各节中，我们将尝试回答的两个问题是：预测</w:t>
      </w:r>
      <w:r>
        <w:t xml:space="preserve"> cpue </w:t>
      </w:r>
      <w:r>
        <w:t>在</w:t>
      </w:r>
      <w:r>
        <w:t xml:space="preserve"> </w:t>
      </w:r>
      <w:hyperlink w:anchor="eq-6_1">
        <w:r>
          <w:rPr>
            <w:rStyle w:val="ad"/>
          </w:rPr>
          <w:t>公式</w:t>
        </w:r>
        <w:r>
          <w:rPr>
            <w:rStyle w:val="ad"/>
          </w:rPr>
          <w:t> 6.1</w:t>
        </w:r>
      </w:hyperlink>
      <w:r>
        <w:t xml:space="preserve"> </w:t>
      </w:r>
      <w:r>
        <w:t>中观察数据周围的合理分布范围是多少？以及，平均</w:t>
      </w:r>
      <w:r>
        <w:t xml:space="preserve"> MSY </w:t>
      </w:r>
      <w:r>
        <w:t>估计值周围的</w:t>
      </w:r>
      <w:r>
        <w:t xml:space="preserve"> 90%</w:t>
      </w:r>
      <w:r>
        <w:t>置信区间是多少？</w:t>
      </w:r>
    </w:p>
    <w:p w:rsidR="003045B9" w:rsidRDefault="00E54A55">
      <w:pPr>
        <w:pStyle w:val="SourceCode"/>
      </w:pPr>
      <w:r>
        <w:rPr>
          <w:rStyle w:val="NormalTok"/>
        </w:rPr>
        <w:t xml:space="preserve"> </w:t>
      </w:r>
      <w:r>
        <w:rPr>
          <w:rStyle w:val="CommentTok"/>
        </w:rPr>
        <w:t xml:space="preserve">#plot the abdat data and the optimum sp-model fit  Fig 6.1  </w:t>
      </w:r>
      <w:r>
        <w:br/>
      </w:r>
      <w:r>
        <w:rPr>
          <w:rStyle w:val="NormalTok"/>
        </w:rPr>
        <w:t xml:space="preserve">predce </w:t>
      </w:r>
      <w:r>
        <w:rPr>
          <w:rStyle w:val="OtherTok"/>
        </w:rPr>
        <w:t>&lt;-</w:t>
      </w:r>
      <w:r>
        <w:rPr>
          <w:rStyle w:val="NormalTok"/>
        </w:rPr>
        <w:t xml:space="preserve"> </w:t>
      </w:r>
      <w:r>
        <w:rPr>
          <w:rStyle w:val="FunctionTok"/>
        </w:rPr>
        <w:t>exp</w:t>
      </w:r>
      <w:r>
        <w:rPr>
          <w:rStyle w:val="NormalTok"/>
        </w:rPr>
        <w:t>(</w:t>
      </w:r>
      <w:r>
        <w:rPr>
          <w:rStyle w:val="FunctionTok"/>
        </w:rPr>
        <w:t>simpspm</w:t>
      </w:r>
      <w:r>
        <w:rPr>
          <w:rStyle w:val="NormalTok"/>
        </w:rPr>
        <w:t>(bestmod</w:t>
      </w:r>
      <w:r>
        <w:rPr>
          <w:rStyle w:val="SpecialCharTok"/>
        </w:rPr>
        <w:t>$</w:t>
      </w:r>
      <w:r>
        <w:rPr>
          <w:rStyle w:val="NormalTok"/>
        </w:rPr>
        <w:t xml:space="preserve">estimate,abdat))   </w:t>
      </w:r>
      <w:r>
        <w:br/>
      </w:r>
      <w:r>
        <w:rPr>
          <w:rStyle w:val="NormalTok"/>
        </w:rPr>
        <w:t>optre</w:t>
      </w:r>
      <w:r>
        <w:rPr>
          <w:rStyle w:val="NormalTok"/>
        </w:rPr>
        <w:t xml:space="preserve">sid </w:t>
      </w:r>
      <w:r>
        <w:rPr>
          <w:rStyle w:val="OtherTok"/>
        </w:rPr>
        <w:t>&lt;-</w:t>
      </w:r>
      <w:r>
        <w:rPr>
          <w:rStyle w:val="NormalTok"/>
        </w:rPr>
        <w:t xml:space="preserve"> abdat[,</w:t>
      </w:r>
      <w:r>
        <w:rPr>
          <w:rStyle w:val="StringTok"/>
        </w:rPr>
        <w:t>"cpue"</w:t>
      </w:r>
      <w:r>
        <w:rPr>
          <w:rStyle w:val="NormalTok"/>
        </w:rPr>
        <w:t>]</w:t>
      </w:r>
      <w:r>
        <w:rPr>
          <w:rStyle w:val="SpecialCharTok"/>
        </w:rPr>
        <w:t>/</w:t>
      </w:r>
      <w:r>
        <w:rPr>
          <w:rStyle w:val="NormalTok"/>
        </w:rPr>
        <w:t xml:space="preserve">predce </w:t>
      </w:r>
      <w:r>
        <w:rPr>
          <w:rStyle w:val="CommentTok"/>
        </w:rPr>
        <w:t xml:space="preserve">#multiply by predce for obsce  </w:t>
      </w:r>
      <w:r>
        <w:br/>
      </w:r>
      <w:r>
        <w:rPr>
          <w:rStyle w:val="NormalTok"/>
        </w:rPr>
        <w:t xml:space="preserve">ymax </w:t>
      </w:r>
      <w:r>
        <w:rPr>
          <w:rStyle w:val="OtherTok"/>
        </w:rPr>
        <w:t>&lt;-</w:t>
      </w:r>
      <w:r>
        <w:rPr>
          <w:rStyle w:val="NormalTok"/>
        </w:rPr>
        <w:t xml:space="preserve"> </w:t>
      </w:r>
      <w:r>
        <w:rPr>
          <w:rStyle w:val="FunctionTok"/>
        </w:rPr>
        <w:t>getmax</w:t>
      </w:r>
      <w:r>
        <w:rPr>
          <w:rStyle w:val="NormalTok"/>
        </w:rPr>
        <w:t>(</w:t>
      </w:r>
      <w:r>
        <w:rPr>
          <w:rStyle w:val="FunctionTok"/>
        </w:rPr>
        <w:t>c</w:t>
      </w:r>
      <w:r>
        <w:rPr>
          <w:rStyle w:val="NormalTok"/>
        </w:rPr>
        <w:t>(predce,abdat</w:t>
      </w:r>
      <w:r>
        <w:rPr>
          <w:rStyle w:val="SpecialCharTok"/>
        </w:rPr>
        <w:t>$</w:t>
      </w:r>
      <w:r>
        <w:rPr>
          <w:rStyle w:val="NormalTok"/>
        </w:rPr>
        <w:t xml:space="preserve">cpue))  </w:t>
      </w:r>
      <w:r>
        <w:br/>
      </w:r>
      <w:r>
        <w:rPr>
          <w:rStyle w:val="FunctionTok"/>
        </w:rPr>
        <w:t>plot1</w:t>
      </w:r>
      <w:r>
        <w:rPr>
          <w:rStyle w:val="NormalTok"/>
        </w:rPr>
        <w:t>(abdat</w:t>
      </w:r>
      <w:r>
        <w:rPr>
          <w:rStyle w:val="SpecialCharTok"/>
        </w:rPr>
        <w:t>$</w:t>
      </w:r>
      <w:r>
        <w:rPr>
          <w:rStyle w:val="NormalTok"/>
        </w:rPr>
        <w:t>year,(predce</w:t>
      </w:r>
      <w:r>
        <w:rPr>
          <w:rStyle w:val="SpecialCharTok"/>
        </w:rPr>
        <w:t>*</w:t>
      </w:r>
      <w:r>
        <w:rPr>
          <w:rStyle w:val="NormalTok"/>
        </w:rPr>
        <w:t>optresid),</w:t>
      </w:r>
      <w:r>
        <w:rPr>
          <w:rStyle w:val="AttributeTok"/>
        </w:rPr>
        <w:t>type=</w:t>
      </w:r>
      <w:r>
        <w:rPr>
          <w:rStyle w:val="StringTok"/>
        </w:rPr>
        <w:t>"l"</w:t>
      </w:r>
      <w:r>
        <w:rPr>
          <w:rStyle w:val="NormalTok"/>
        </w:rPr>
        <w:t>,</w:t>
      </w:r>
      <w:r>
        <w:rPr>
          <w:rStyle w:val="AttributeTok"/>
        </w:rPr>
        <w:t>maxy=</w:t>
      </w:r>
      <w:r>
        <w:rPr>
          <w:rStyle w:val="NormalTok"/>
        </w:rPr>
        <w:t>ymax,</w:t>
      </w:r>
      <w:r>
        <w:rPr>
          <w:rStyle w:val="AttributeTok"/>
        </w:rPr>
        <w:t>cex=</w:t>
      </w:r>
      <w:r>
        <w:rPr>
          <w:rStyle w:val="FloatTok"/>
        </w:rPr>
        <w:t>0.9</w:t>
      </w:r>
      <w:r>
        <w:rPr>
          <w:rStyle w:val="NormalTok"/>
        </w:rPr>
        <w:t xml:space="preserve">,  </w:t>
      </w:r>
      <w:r>
        <w:br/>
      </w:r>
      <w:r>
        <w:rPr>
          <w:rStyle w:val="NormalTok"/>
        </w:rPr>
        <w:t xml:space="preserve">      </w:t>
      </w:r>
      <w:r>
        <w:rPr>
          <w:rStyle w:val="AttributeTok"/>
        </w:rPr>
        <w:t>ylab=</w:t>
      </w:r>
      <w:r>
        <w:rPr>
          <w:rStyle w:val="StringTok"/>
        </w:rPr>
        <w:t>"CPUE"</w:t>
      </w:r>
      <w:r>
        <w:rPr>
          <w:rStyle w:val="NormalTok"/>
        </w:rPr>
        <w:t>,</w:t>
      </w:r>
      <w:r>
        <w:rPr>
          <w:rStyle w:val="AttributeTok"/>
        </w:rPr>
        <w:t>xlab=</w:t>
      </w:r>
      <w:r>
        <w:rPr>
          <w:rStyle w:val="StringTok"/>
        </w:rPr>
        <w:t>"Year"</w:t>
      </w:r>
      <w:r>
        <w:rPr>
          <w:rStyle w:val="NormalTok"/>
        </w:rPr>
        <w:t>,</w:t>
      </w:r>
      <w:r>
        <w:rPr>
          <w:rStyle w:val="AttributeTok"/>
        </w:rPr>
        <w:t>lwd=</w:t>
      </w:r>
      <w:r>
        <w:rPr>
          <w:rStyle w:val="DecValTok"/>
        </w:rPr>
        <w:t>3</w:t>
      </w:r>
      <w:r>
        <w:rPr>
          <w:rStyle w:val="NormalTok"/>
        </w:rPr>
        <w:t>,</w:t>
      </w:r>
      <w:r>
        <w:rPr>
          <w:rStyle w:val="AttributeTok"/>
        </w:rPr>
        <w:t>col=</w:t>
      </w:r>
      <w:r>
        <w:rPr>
          <w:rStyle w:val="StringTok"/>
        </w:rPr>
        <w:t>"grey"</w:t>
      </w:r>
      <w:r>
        <w:rPr>
          <w:rStyle w:val="NormalTok"/>
        </w:rPr>
        <w:t>,</w:t>
      </w:r>
      <w:r>
        <w:rPr>
          <w:rStyle w:val="AttributeTok"/>
        </w:rPr>
        <w:t>lty=</w:t>
      </w:r>
      <w:r>
        <w:rPr>
          <w:rStyle w:val="DecValTok"/>
        </w:rPr>
        <w:t>1</w:t>
      </w:r>
      <w:r>
        <w:rPr>
          <w:rStyle w:val="NormalTok"/>
        </w:rPr>
        <w:t xml:space="preserve">)  </w:t>
      </w:r>
      <w:r>
        <w:br/>
      </w:r>
      <w:r>
        <w:rPr>
          <w:rStyle w:val="FunctionTok"/>
        </w:rPr>
        <w:t>points</w:t>
      </w:r>
      <w:r>
        <w:rPr>
          <w:rStyle w:val="NormalTok"/>
        </w:rPr>
        <w:t>(abdat</w:t>
      </w:r>
      <w:r>
        <w:rPr>
          <w:rStyle w:val="SpecialCharTok"/>
        </w:rPr>
        <w:t>$</w:t>
      </w:r>
      <w:r>
        <w:rPr>
          <w:rStyle w:val="NormalTok"/>
        </w:rPr>
        <w:t>year,abdat</w:t>
      </w:r>
      <w:r>
        <w:rPr>
          <w:rStyle w:val="SpecialCharTok"/>
        </w:rPr>
        <w:t>$</w:t>
      </w:r>
      <w:r>
        <w:rPr>
          <w:rStyle w:val="NormalTok"/>
        </w:rPr>
        <w:t>cpue,</w:t>
      </w:r>
      <w:r>
        <w:rPr>
          <w:rStyle w:val="AttributeTok"/>
        </w:rPr>
        <w:t>pch=</w:t>
      </w:r>
      <w:r>
        <w:rPr>
          <w:rStyle w:val="DecValTok"/>
        </w:rPr>
        <w:t>1</w:t>
      </w:r>
      <w:r>
        <w:rPr>
          <w:rStyle w:val="NormalTok"/>
        </w:rPr>
        <w:t>,</w:t>
      </w:r>
      <w:r>
        <w:rPr>
          <w:rStyle w:val="AttributeTok"/>
        </w:rPr>
        <w:t>col=</w:t>
      </w:r>
      <w:r>
        <w:rPr>
          <w:rStyle w:val="DecValTok"/>
        </w:rPr>
        <w:t>1</w:t>
      </w:r>
      <w:r>
        <w:rPr>
          <w:rStyle w:val="NormalTok"/>
        </w:rPr>
        <w:t>,</w:t>
      </w:r>
      <w:r>
        <w:rPr>
          <w:rStyle w:val="AttributeTok"/>
        </w:rPr>
        <w:t>cex=</w:t>
      </w:r>
      <w:r>
        <w:rPr>
          <w:rStyle w:val="FloatTok"/>
        </w:rPr>
        <w:t>1.1</w:t>
      </w:r>
      <w:r>
        <w:rPr>
          <w:rStyle w:val="NormalTok"/>
        </w:rPr>
        <w:t xml:space="preserve">)  </w:t>
      </w:r>
      <w:r>
        <w:br/>
      </w:r>
      <w:r>
        <w:rPr>
          <w:rStyle w:val="FunctionTok"/>
        </w:rPr>
        <w:t>lines</w:t>
      </w:r>
      <w:r>
        <w:rPr>
          <w:rStyle w:val="NormalTok"/>
        </w:rPr>
        <w:t>(abdat</w:t>
      </w:r>
      <w:r>
        <w:rPr>
          <w:rStyle w:val="SpecialCharTok"/>
        </w:rPr>
        <w:t>$</w:t>
      </w:r>
      <w:r>
        <w:rPr>
          <w:rStyle w:val="NormalTok"/>
        </w:rPr>
        <w:t>year,predce,</w:t>
      </w:r>
      <w:r>
        <w:rPr>
          <w:rStyle w:val="AttributeTok"/>
        </w:rPr>
        <w:t>lwd=</w:t>
      </w:r>
      <w:r>
        <w:rPr>
          <w:rStyle w:val="DecValTok"/>
        </w:rPr>
        <w:t>2</w:t>
      </w:r>
      <w:r>
        <w:rPr>
          <w:rStyle w:val="NormalTok"/>
        </w:rPr>
        <w:t>,</w:t>
      </w:r>
      <w:r>
        <w:rPr>
          <w:rStyle w:val="AttributeTok"/>
        </w:rPr>
        <w:t>col=</w:t>
      </w:r>
      <w:r>
        <w:rPr>
          <w:rStyle w:val="DecValTok"/>
        </w:rPr>
        <w:t>1</w:t>
      </w:r>
      <w:r>
        <w:rPr>
          <w:rStyle w:val="NormalTok"/>
        </w:rPr>
        <w:t xml:space="preserve">)  </w:t>
      </w:r>
      <w:r>
        <w:rPr>
          <w:rStyle w:val="CommentTok"/>
        </w:rPr>
        <w:t xml:space="preserve"># best fit line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462" w:name="fig-6-1"/>
            <w:r>
              <w:rPr>
                <w:noProof/>
                <w:lang w:eastAsia="zh-CN"/>
              </w:rPr>
              <w:drawing>
                <wp:inline distT="0" distB="0" distL="0" distR="0">
                  <wp:extent cx="4620126" cy="3696101"/>
                  <wp:effectExtent l="0" t="0" r="0" b="0"/>
                  <wp:docPr id="511" name="Picture"/>
                  <wp:cNvGraphicFramePr/>
                  <a:graphic xmlns:a="http://schemas.openxmlformats.org/drawingml/2006/main">
                    <a:graphicData uri="http://schemas.openxmlformats.org/drawingml/2006/picture">
                      <pic:pic xmlns:pic="http://schemas.openxmlformats.org/drawingml/2006/picture">
                        <pic:nvPicPr>
                          <pic:cNvPr id="512" name="Picture" descr="06-uncertainty_files/figure-docx/fig-6-1-1.png"/>
                          <pic:cNvPicPr>
                            <a:picLocks noChangeAspect="1" noChangeArrowheads="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6.1: </w:t>
            </w:r>
            <w:r>
              <w:rPr>
                <w:iCs/>
              </w:rPr>
              <w:t>abdat</w:t>
            </w:r>
            <w:r>
              <w:t xml:space="preserve"> </w:t>
            </w:r>
            <w:r>
              <w:t>数据集的</w:t>
            </w:r>
            <w:r>
              <w:t xml:space="preserve"> Schaefer </w:t>
            </w:r>
            <w:r>
              <w:t>剩余产量模型</w:t>
            </w:r>
            <w:r>
              <w:t xml:space="preserve"> </w:t>
            </w:r>
            <w:r>
              <w:t>的最佳拟合用在线性空间表示（红色实线）。灰线穿过数据点，以说明与预测线的差异。</w:t>
            </w:r>
            <w:r>
              <w:t>The optimum fit of the Schaefer surplus production model to the abdat data set plotted in linear-space (soli</w:t>
            </w:r>
            <w:r>
              <w:t>d red-line). The grey line passes through the data points to clarify the difference with the predicted line.</w:t>
            </w:r>
          </w:p>
        </w:tc>
        <w:bookmarkEnd w:id="462"/>
      </w:tr>
    </w:tbl>
    <w:p w:rsidR="003045B9" w:rsidRDefault="00E54A55">
      <w:pPr>
        <w:pStyle w:val="2"/>
      </w:pPr>
      <w:bookmarkStart w:id="463" w:name="自助法bootstrapping"/>
      <w:bookmarkStart w:id="464" w:name="_Toc205277928"/>
      <w:bookmarkEnd w:id="451"/>
      <w:bookmarkEnd w:id="455"/>
      <w:r>
        <w:lastRenderedPageBreak/>
        <w:t xml:space="preserve">6.2 </w:t>
      </w:r>
      <w:r>
        <w:t>自助法（</w:t>
      </w:r>
      <w:r>
        <w:t>Bootstrapping</w:t>
      </w:r>
      <w:r>
        <w:t>）</w:t>
      </w:r>
      <w:bookmarkEnd w:id="464"/>
    </w:p>
    <w:p w:rsidR="003045B9" w:rsidRDefault="00E54A55">
      <w:pPr>
        <w:pStyle w:val="FirstParagraph"/>
      </w:pPr>
      <w:r>
        <w:t>从总体中采集的数据被视为（假定）能够代表该总体以及预期样本值的潜在概率密度分布。这是一个非常重要的假设，最早由</w:t>
      </w:r>
      <w:r>
        <w:t xml:space="preserve"> Efron</w:t>
      </w:r>
      <w:r>
        <w:t>（</w:t>
      </w:r>
      <w:r>
        <w:t>1979</w:t>
      </w:r>
      <w:r>
        <w:t>）提出。他提出了这样一个问题：当样本包含或就是关于总体所有可用信息时，为什么不能假设样本真的就是总体，以估计检验统计量的抽样分布？因此，给定一个包含</w:t>
      </w:r>
      <w:r>
        <w:t xml:space="preserve"> </w:t>
      </w:r>
      <m:oMath>
        <m:r>
          <w:rPr>
            <w:rFonts w:ascii="Cambria Math" w:hAnsi="Cambria Math"/>
          </w:rPr>
          <m:t>n</m:t>
        </m:r>
      </m:oMath>
      <w:r>
        <w:t xml:space="preserve"> </w:t>
      </w:r>
      <w:r>
        <w:t>个观测值的原始样本，自助样本将是从原始样本中</w:t>
      </w:r>
      <w:r>
        <w:rPr>
          <w:b/>
          <w:bCs/>
        </w:rPr>
        <w:t>有放回地</w:t>
      </w:r>
      <w:r>
        <w:t>抽取的</w:t>
      </w:r>
      <w:r>
        <w:t xml:space="preserve"> </w:t>
      </w:r>
      <m:oMath>
        <m:r>
          <w:rPr>
            <w:rFonts w:ascii="Cambria Math" w:hAnsi="Cambria Math"/>
          </w:rPr>
          <m:t>n</m:t>
        </m:r>
      </m:oMath>
      <w:r>
        <w:t xml:space="preserve"> </w:t>
      </w:r>
      <w:r>
        <w:t>个观测值的随机样本。自助样本（即对样本数据值进行有放回的随机重抽样）被假定为近似那些通过反复抽样原始抽样总体所可能产生的值的分布。这些自助样本中的每一个都被视</w:t>
      </w:r>
      <w:r>
        <w:t>为来自原始总体的独立随机样本。这种有放回的重抽样对某些人来说似乎有违直觉，但可以用来拟合标准误差、百分位数置信区间以及进行假设检验。</w:t>
      </w:r>
      <w:r>
        <w:t xml:space="preserve"> </w:t>
      </w:r>
      <w:r>
        <w:t>据报道，</w:t>
      </w:r>
      <w:r>
        <w:t>“bootstrap”</w:t>
      </w:r>
      <w:r>
        <w:t>这个名字来源于故事《莫丘森男爵的冒险记》，在这个故事中，男爵通过自己拉自己的靴带而逃脱溺水，从而从一口井中脱身（</w:t>
      </w:r>
      <w:r>
        <w:t>Efron and Tibshirani, 1993</w:t>
      </w:r>
      <w:r>
        <w:t>）。</w:t>
      </w:r>
    </w:p>
    <w:p w:rsidR="003045B9" w:rsidRDefault="00E54A55">
      <w:pPr>
        <w:pStyle w:val="3"/>
      </w:pPr>
      <w:bookmarkStart w:id="465" w:name="经验概率密度分布"/>
      <w:bookmarkStart w:id="466" w:name="_Toc205277929"/>
      <w:r>
        <w:t xml:space="preserve">6.2.1 </w:t>
      </w:r>
      <w:r>
        <w:t>经验概率密度分布</w:t>
      </w:r>
      <w:bookmarkEnd w:id="466"/>
    </w:p>
    <w:p w:rsidR="003045B9" w:rsidRDefault="00E54A55">
      <w:pPr>
        <w:pStyle w:val="FirstParagraph"/>
      </w:pPr>
      <w:r>
        <w:t>假设给定一个来自总体的样本，非参数的最大似然估计值就是该样本本身。也就是说，如果样本包含</w:t>
      </w:r>
      <w:r>
        <w:t xml:space="preserve"> </w:t>
      </w:r>
      <m:oMath>
        <m:r>
          <w:rPr>
            <w:rFonts w:ascii="Cambria Math" w:hAnsi="Cambria Math"/>
          </w:rPr>
          <m:t>n</m:t>
        </m:r>
      </m:oMath>
      <w:r>
        <w:t xml:space="preserve"> </w:t>
      </w:r>
      <w:r>
        <w:t>个观测值</w:t>
      </w:r>
      <w:r>
        <w:t xml:space="preserve"> </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oMath>
      <w:r>
        <w:t>，那么</w:t>
      </w:r>
      <w:r>
        <w:t>对于</w:t>
      </w:r>
      <w:r>
        <w:t xml:space="preserve"> </w:t>
      </w:r>
      <m:oMath>
        <m:r>
          <w:rPr>
            <w:rFonts w:ascii="Cambria Math" w:hAnsi="Cambria Math"/>
          </w:rPr>
          <m:t>n</m:t>
        </m:r>
      </m:oMath>
      <w:r>
        <w:t xml:space="preserve"> </w:t>
      </w:r>
      <w:r>
        <w:t>个观测值中的每个观测值</w:t>
      </w:r>
      <w: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t>，其概率密度分布的最大似然非参数估计值就是将概率质量的</w:t>
      </w:r>
      <w:r>
        <w:t xml:space="preserve"> </w:t>
      </w:r>
      <m:oMath>
        <m:r>
          <w:rPr>
            <w:rFonts w:ascii="Cambria Math" w:hAnsi="Cambria Math"/>
          </w:rPr>
          <m:t>1</m:t>
        </m:r>
        <m:r>
          <m:rPr>
            <m:sty m:val="p"/>
          </m:rPr>
          <w:rPr>
            <w:rFonts w:ascii="Cambria Math" w:hAnsi="Cambria Math"/>
          </w:rPr>
          <m:t>/</m:t>
        </m:r>
        <m:r>
          <w:rPr>
            <w:rFonts w:ascii="Cambria Math" w:hAnsi="Cambria Math"/>
          </w:rPr>
          <m:t>n</m:t>
        </m:r>
      </m:oMath>
      <w:r>
        <w:t xml:space="preserve"> </w:t>
      </w:r>
      <w:r>
        <w:t>。必须强调的是，这并不意味着所有值都有相等的似然，而是意味着每个观测值出现的似然性相等，尽管可能有多个观测值具有相同的值（在进行下一步之前，请确保你清楚这个区别！）。如果被抽样的总体变量有一个众数值，那么我们期望，有时会得到与该众数附近相同或相似值的出现频率高于样本分布两端的值。</w:t>
      </w:r>
    </w:p>
    <w:p w:rsidR="003045B9" w:rsidRDefault="00E54A55">
      <w:pPr>
        <w:pStyle w:val="a0"/>
      </w:pPr>
      <w:r>
        <w:t>自助法（</w:t>
      </w:r>
      <w:r>
        <w:t>Bootstrapping</w:t>
      </w:r>
      <w:r>
        <w:t>）包括应用蒙特卡洛方法，即从原始样本本身中进行有放回抽样，仿佛它是一个理论统计分布（类</w:t>
      </w:r>
      <w:r>
        <w:t>似于正态分布、伽马分布和贝塔分布）。有放回抽样与本质上无限大的总体一致。因此，我们将样本视为代表整个总体。</w:t>
      </w:r>
    </w:p>
    <w:p w:rsidR="003045B9" w:rsidRDefault="00E54A55">
      <w:pPr>
        <w:pStyle w:val="a0"/>
      </w:pPr>
      <w:r>
        <w:t>总之，自助法用于估计参数值或模型输出的不确定性。这是通过汇总来自重复样本的自助法参数估计值来实现的，这些重复样本是通过用从原始样本中估计的样本替换真实总体样本而得到的。</w:t>
      </w:r>
    </w:p>
    <w:p w:rsidR="003045B9" w:rsidRDefault="00E54A55">
      <w:pPr>
        <w:pStyle w:val="2"/>
      </w:pPr>
      <w:bookmarkStart w:id="467" w:name="简单自助法示例"/>
      <w:bookmarkStart w:id="468" w:name="_Toc205277930"/>
      <w:bookmarkEnd w:id="463"/>
      <w:bookmarkEnd w:id="465"/>
      <w:r>
        <w:t xml:space="preserve">6.3 </w:t>
      </w:r>
      <w:r>
        <w:t>简单自助法示例</w:t>
      </w:r>
      <w:bookmarkEnd w:id="468"/>
    </w:p>
    <w:p w:rsidR="003045B9" w:rsidRDefault="00E54A55">
      <w:pPr>
        <w:pStyle w:val="FirstParagraph"/>
      </w:pPr>
      <w:r>
        <w:t>为了了解如何在</w:t>
      </w:r>
      <w:r>
        <w:t xml:space="preserve"> R </w:t>
      </w:r>
      <w:r>
        <w:t>中实现自助法，从简单的例子开始是明智的。澳大利亚北部对虾渔业，在卡奔塔里亚湾和约瑟夫</w:t>
      </w:r>
      <w:r>
        <w:t>·</w:t>
      </w:r>
      <w:r>
        <w:t>波拿巴湾之间，沿着大陆右上侧，是一个混合渔业，捕获多种对虾（</w:t>
      </w:r>
      <w:r>
        <w:t xml:space="preserve">Dichmont </w:t>
      </w:r>
      <w:r>
        <w:t>等，</w:t>
      </w:r>
      <w:r>
        <w:t>2006</w:t>
      </w:r>
      <w:r>
        <w:t>；</w:t>
      </w:r>
      <w:r>
        <w:t xml:space="preserve">Robins </w:t>
      </w:r>
      <w:r>
        <w:t>和</w:t>
      </w:r>
      <w:r>
        <w:t xml:space="preserve"> Somers</w:t>
      </w:r>
      <w:r>
        <w:t>，</w:t>
      </w:r>
      <w:r>
        <w:t>1994</w:t>
      </w:r>
      <w:r>
        <w:t>）。我们将使用</w:t>
      </w:r>
      <w:r>
        <w:t xml:space="preserve"> 1970 </w:t>
      </w:r>
      <w:r>
        <w:t>年至</w:t>
      </w:r>
      <w:r>
        <w:t xml:space="preserve"> 1992 </w:t>
      </w:r>
      <w:r>
        <w:t>年间捕获的虎虾（</w:t>
      </w:r>
      <w:r>
        <w:rPr>
          <w:i/>
          <w:iCs/>
        </w:rPr>
        <w:t>Penaeus semisulcatus</w:t>
      </w:r>
      <w:r>
        <w:t xml:space="preserve"> </w:t>
      </w:r>
      <w:r>
        <w:t>和</w:t>
      </w:r>
      <w:r>
        <w:t xml:space="preserve"> </w:t>
      </w:r>
      <w:r>
        <w:rPr>
          <w:i/>
          <w:iCs/>
        </w:rPr>
        <w:t>P. esculentus</w:t>
      </w:r>
      <w:r>
        <w:t>）和基围虾（</w:t>
      </w:r>
      <w:r>
        <w:rPr>
          <w:i/>
          <w:iCs/>
        </w:rPr>
        <w:t>Metapenaeus endeavouri</w:t>
      </w:r>
      <w:r>
        <w:t xml:space="preserve"> </w:t>
      </w:r>
      <w:r>
        <w:t>和</w:t>
      </w:r>
      <w:r>
        <w:t xml:space="preserve"> </w:t>
      </w:r>
      <w:r>
        <w:rPr>
          <w:i/>
          <w:iCs/>
        </w:rPr>
        <w:t>M. ensis</w:t>
      </w:r>
      <w:r>
        <w:t>）的例子。这些捕获量之间似乎存在相关性，</w:t>
      </w:r>
      <w:r>
        <w:t xml:space="preserve"> </w:t>
      </w:r>
      <w:hyperlink w:anchor="fig-6-2">
        <w:r>
          <w:rPr>
            <w:rStyle w:val="ad"/>
          </w:rPr>
          <w:t>图</w:t>
        </w:r>
        <w:r>
          <w:rPr>
            <w:rStyle w:val="ad"/>
          </w:rPr>
          <w:t> 6.2</w:t>
        </w:r>
      </w:hyperlink>
      <w:r>
        <w:t xml:space="preserve"> </w:t>
      </w:r>
      <w:r>
        <w:t>，但数据大量分散。刀额新对虾在价值更高的虎虾渔业中总是作为副产品捕获，这反映在其相对捕获量上。</w:t>
      </w:r>
    </w:p>
    <w:p w:rsidR="003045B9" w:rsidRDefault="00E54A55">
      <w:pPr>
        <w:pStyle w:val="a0"/>
      </w:pPr>
      <w:r>
        <w:t>虾捕捞数据相对较为嘈杂，这在虾捕捞中并不意外。捕捞基围虾与虎虾捕捞的相关性也不应令人惊讶。基围虾通常被视为更有价值的虎虾渔业中的兼捕物，因此可以</w:t>
      </w:r>
      <w:r>
        <w:lastRenderedPageBreak/>
        <w:t>预期虎虾总捕捞量与捕捞努力虾总捕捞量之间存在某种关系。另一方面，如果你将香蕉虾捕捞量与虎虾捕捞量作图，则不应期望存在这种关系，因为这两个渔业几乎相互独立（大多在同一区域），一个在白天捕捞，另一个在夜间捕捞。在混合渔业中探索这</w:t>
      </w:r>
      <w:r>
        <w:t>种关系，往往能提出关于物种间或不同渔业间相互作用可能性的假设。</w:t>
      </w:r>
    </w:p>
    <w:p w:rsidR="003045B9" w:rsidRDefault="00E54A55">
      <w:pPr>
        <w:pStyle w:val="SourceCode"/>
      </w:pPr>
      <w:r>
        <w:rPr>
          <w:rStyle w:val="NormalTok"/>
        </w:rPr>
        <w:t xml:space="preserve"> </w:t>
      </w:r>
      <w:r>
        <w:rPr>
          <w:rStyle w:val="CommentTok"/>
        </w:rPr>
        <w:t xml:space="preserve">#regression between catches of NPF prawn species Fig 6.2  </w:t>
      </w:r>
      <w:r>
        <w:br/>
      </w:r>
      <w:r>
        <w:rPr>
          <w:rStyle w:val="FunctionTok"/>
        </w:rPr>
        <w:t>data</w:t>
      </w:r>
      <w:r>
        <w:rPr>
          <w:rStyle w:val="NormalTok"/>
        </w:rPr>
        <w:t xml:space="preserve">(npf)  </w:t>
      </w:r>
      <w:r>
        <w:br/>
      </w:r>
      <w:r>
        <w:rPr>
          <w:rStyle w:val="NormalTok"/>
        </w:rPr>
        <w:t xml:space="preserve">model </w:t>
      </w:r>
      <w:r>
        <w:rPr>
          <w:rStyle w:val="OtherTok"/>
        </w:rPr>
        <w:t>&lt;-</w:t>
      </w:r>
      <w:r>
        <w:rPr>
          <w:rStyle w:val="NormalTok"/>
        </w:rPr>
        <w:t xml:space="preserve"> </w:t>
      </w:r>
      <w:r>
        <w:rPr>
          <w:rStyle w:val="FunctionTok"/>
        </w:rPr>
        <w:t>lm</w:t>
      </w:r>
      <w:r>
        <w:rPr>
          <w:rStyle w:val="NormalTok"/>
        </w:rPr>
        <w:t xml:space="preserve">(endeavour </w:t>
      </w:r>
      <w:r>
        <w:rPr>
          <w:rStyle w:val="SpecialCharTok"/>
        </w:rPr>
        <w:t>~</w:t>
      </w:r>
      <w:r>
        <w:rPr>
          <w:rStyle w:val="NormalTok"/>
        </w:rPr>
        <w:t xml:space="preserve"> tiger,</w:t>
      </w:r>
      <w:r>
        <w:rPr>
          <w:rStyle w:val="AttributeTok"/>
        </w:rPr>
        <w:t>data=</w:t>
      </w:r>
      <w:r>
        <w:rPr>
          <w:rStyle w:val="NormalTok"/>
        </w:rPr>
        <w:t xml:space="preserve">npf)  </w:t>
      </w:r>
      <w:r>
        <w:br/>
      </w:r>
      <w:r>
        <w:rPr>
          <w:rStyle w:val="FunctionTok"/>
        </w:rPr>
        <w:t>plot1</w:t>
      </w:r>
      <w:r>
        <w:rPr>
          <w:rStyle w:val="NormalTok"/>
        </w:rPr>
        <w:t>(npf</w:t>
      </w:r>
      <w:r>
        <w:rPr>
          <w:rStyle w:val="SpecialCharTok"/>
        </w:rPr>
        <w:t>$</w:t>
      </w:r>
      <w:r>
        <w:rPr>
          <w:rStyle w:val="NormalTok"/>
        </w:rPr>
        <w:t>tiger,npf</w:t>
      </w:r>
      <w:r>
        <w:rPr>
          <w:rStyle w:val="SpecialCharTok"/>
        </w:rPr>
        <w:t>$</w:t>
      </w:r>
      <w:r>
        <w:rPr>
          <w:rStyle w:val="NormalTok"/>
        </w:rPr>
        <w:t>endeavour,</w:t>
      </w:r>
      <w:r>
        <w:rPr>
          <w:rStyle w:val="AttributeTok"/>
        </w:rPr>
        <w:t>type=</w:t>
      </w:r>
      <w:r>
        <w:rPr>
          <w:rStyle w:val="StringTok"/>
        </w:rPr>
        <w:t>"p"</w:t>
      </w:r>
      <w:r>
        <w:rPr>
          <w:rStyle w:val="NormalTok"/>
        </w:rPr>
        <w:t>,</w:t>
      </w:r>
      <w:r>
        <w:rPr>
          <w:rStyle w:val="AttributeTok"/>
        </w:rPr>
        <w:t>xlab=</w:t>
      </w:r>
      <w:r>
        <w:rPr>
          <w:rStyle w:val="StringTok"/>
        </w:rPr>
        <w:t>"Tiger Prawn (t)"</w:t>
      </w:r>
      <w:r>
        <w:rPr>
          <w:rStyle w:val="NormalTok"/>
        </w:rPr>
        <w:t xml:space="preserve">,  </w:t>
      </w:r>
      <w:r>
        <w:br/>
      </w:r>
      <w:r>
        <w:rPr>
          <w:rStyle w:val="NormalTok"/>
        </w:rPr>
        <w:t xml:space="preserve">      </w:t>
      </w:r>
      <w:r>
        <w:rPr>
          <w:rStyle w:val="AttributeTok"/>
        </w:rPr>
        <w:t>ylab=</w:t>
      </w:r>
      <w:r>
        <w:rPr>
          <w:rStyle w:val="StringTok"/>
        </w:rPr>
        <w:t>"Endeavour Prawn (t)"</w:t>
      </w:r>
      <w:r>
        <w:rPr>
          <w:rStyle w:val="NormalTok"/>
        </w:rPr>
        <w:t>,</w:t>
      </w:r>
      <w:r>
        <w:rPr>
          <w:rStyle w:val="AttributeTok"/>
        </w:rPr>
        <w:t>cex=</w:t>
      </w:r>
      <w:r>
        <w:rPr>
          <w:rStyle w:val="FloatTok"/>
        </w:rPr>
        <w:t>0.9</w:t>
      </w:r>
      <w:r>
        <w:rPr>
          <w:rStyle w:val="NormalTok"/>
        </w:rPr>
        <w:t xml:space="preserve">)  </w:t>
      </w:r>
      <w:r>
        <w:br/>
      </w:r>
      <w:r>
        <w:rPr>
          <w:rStyle w:val="FunctionTok"/>
        </w:rPr>
        <w:t>a</w:t>
      </w:r>
      <w:r>
        <w:rPr>
          <w:rStyle w:val="FunctionTok"/>
        </w:rPr>
        <w:t>bline</w:t>
      </w:r>
      <w:r>
        <w:rPr>
          <w:rStyle w:val="NormalTok"/>
        </w:rPr>
        <w:t>(model,</w:t>
      </w:r>
      <w:r>
        <w:rPr>
          <w:rStyle w:val="AttributeTok"/>
        </w:rPr>
        <w:t>col=</w:t>
      </w:r>
      <w:r>
        <w:rPr>
          <w:rStyle w:val="DecValTok"/>
        </w:rPr>
        <w:t>1</w:t>
      </w:r>
      <w:r>
        <w:rPr>
          <w:rStyle w:val="NormalTok"/>
        </w:rPr>
        <w:t>,</w:t>
      </w:r>
      <w:r>
        <w:rPr>
          <w:rStyle w:val="AttributeTok"/>
        </w:rPr>
        <w:t>lwd=</w:t>
      </w:r>
      <w:r>
        <w:rPr>
          <w:rStyle w:val="DecValTok"/>
        </w:rPr>
        <w:t>2</w:t>
      </w:r>
      <w:r>
        <w:rPr>
          <w:rStyle w:val="NormalTok"/>
        </w:rPr>
        <w:t xml:space="preserve">)  </w:t>
      </w:r>
      <w:r>
        <w:br/>
      </w:r>
      <w:r>
        <w:rPr>
          <w:rStyle w:val="NormalTok"/>
        </w:rPr>
        <w:t xml:space="preserve">correl </w:t>
      </w:r>
      <w:r>
        <w:rPr>
          <w:rStyle w:val="OtherTok"/>
        </w:rPr>
        <w:t>&lt;-</w:t>
      </w:r>
      <w:r>
        <w:rPr>
          <w:rStyle w:val="NormalTok"/>
        </w:rPr>
        <w:t xml:space="preserve"> </w:t>
      </w:r>
      <w:r>
        <w:rPr>
          <w:rStyle w:val="FunctionTok"/>
        </w:rPr>
        <w:t>sqrt</w:t>
      </w:r>
      <w:r>
        <w:rPr>
          <w:rStyle w:val="NormalTok"/>
        </w:rPr>
        <w:t>(</w:t>
      </w:r>
      <w:r>
        <w:rPr>
          <w:rStyle w:val="FunctionTok"/>
        </w:rPr>
        <w:t>summary</w:t>
      </w:r>
      <w:r>
        <w:rPr>
          <w:rStyle w:val="NormalTok"/>
        </w:rPr>
        <w:t>(model)</w:t>
      </w:r>
      <w:r>
        <w:rPr>
          <w:rStyle w:val="SpecialCharTok"/>
        </w:rPr>
        <w:t>$</w:t>
      </w:r>
      <w:r>
        <w:rPr>
          <w:rStyle w:val="NormalTok"/>
        </w:rPr>
        <w:t xml:space="preserve">r.squared)  </w:t>
      </w:r>
      <w:r>
        <w:br/>
      </w:r>
      <w:r>
        <w:rPr>
          <w:rStyle w:val="NormalTok"/>
        </w:rPr>
        <w:t xml:space="preserve">pval </w:t>
      </w:r>
      <w:r>
        <w:rPr>
          <w:rStyle w:val="OtherTok"/>
        </w:rPr>
        <w:t>&lt;-</w:t>
      </w:r>
      <w:r>
        <w:rPr>
          <w:rStyle w:val="NormalTok"/>
        </w:rPr>
        <w:t xml:space="preserve"> </w:t>
      </w:r>
      <w:r>
        <w:rPr>
          <w:rStyle w:val="FunctionTok"/>
        </w:rPr>
        <w:t>summary</w:t>
      </w:r>
      <w:r>
        <w:rPr>
          <w:rStyle w:val="NormalTok"/>
        </w:rPr>
        <w:t>(model)</w:t>
      </w:r>
      <w:r>
        <w:rPr>
          <w:rStyle w:val="SpecialCharTok"/>
        </w:rPr>
        <w:t>$</w:t>
      </w:r>
      <w:r>
        <w:rPr>
          <w:rStyle w:val="NormalTok"/>
        </w:rPr>
        <w:t>coefficients[</w:t>
      </w:r>
      <w:r>
        <w:rPr>
          <w:rStyle w:val="DecValTok"/>
        </w:rPr>
        <w:t>2</w:t>
      </w:r>
      <w:r>
        <w:rPr>
          <w:rStyle w:val="NormalTok"/>
        </w:rPr>
        <w:t>,</w:t>
      </w:r>
      <w:r>
        <w:rPr>
          <w:rStyle w:val="DecValTok"/>
        </w:rPr>
        <w:t>4</w:t>
      </w:r>
      <w:r>
        <w:rPr>
          <w:rStyle w:val="NormalTok"/>
        </w:rPr>
        <w:t xml:space="preserve">]  </w:t>
      </w:r>
      <w:r>
        <w:br/>
      </w:r>
      <w:r>
        <w:rPr>
          <w:rStyle w:val="NormalTok"/>
        </w:rPr>
        <w:t xml:space="preserve">label </w:t>
      </w:r>
      <w:r>
        <w:rPr>
          <w:rStyle w:val="OtherTok"/>
        </w:rPr>
        <w:t>&lt;-</w:t>
      </w:r>
      <w:r>
        <w:rPr>
          <w:rStyle w:val="NormalTok"/>
        </w:rPr>
        <w:t xml:space="preserve"> </w:t>
      </w:r>
      <w:r>
        <w:rPr>
          <w:rStyle w:val="FunctionTok"/>
        </w:rPr>
        <w:t>paste0</w:t>
      </w:r>
      <w:r>
        <w:rPr>
          <w:rStyle w:val="NormalTok"/>
        </w:rPr>
        <w:t>(</w:t>
      </w:r>
      <w:r>
        <w:rPr>
          <w:rStyle w:val="StringTok"/>
        </w:rPr>
        <w:t>"Correlation "</w:t>
      </w:r>
      <w:r>
        <w:rPr>
          <w:rStyle w:val="NormalTok"/>
        </w:rPr>
        <w:t>,</w:t>
      </w:r>
      <w:r>
        <w:rPr>
          <w:rStyle w:val="FunctionTok"/>
        </w:rPr>
        <w:t>round</w:t>
      </w:r>
      <w:r>
        <w:rPr>
          <w:rStyle w:val="NormalTok"/>
        </w:rPr>
        <w:t>(correl,</w:t>
      </w:r>
      <w:r>
        <w:rPr>
          <w:rStyle w:val="DecValTok"/>
        </w:rPr>
        <w:t>5</w:t>
      </w:r>
      <w:r>
        <w:rPr>
          <w:rStyle w:val="NormalTok"/>
        </w:rPr>
        <w:t>),</w:t>
      </w:r>
      <w:r>
        <w:rPr>
          <w:rStyle w:val="StringTok"/>
        </w:rPr>
        <w:t>" P = "</w:t>
      </w:r>
      <w:r>
        <w:rPr>
          <w:rStyle w:val="NormalTok"/>
        </w:rPr>
        <w:t>,</w:t>
      </w:r>
      <w:r>
        <w:rPr>
          <w:rStyle w:val="FunctionTok"/>
        </w:rPr>
        <w:t>round</w:t>
      </w:r>
      <w:r>
        <w:rPr>
          <w:rStyle w:val="NormalTok"/>
        </w:rPr>
        <w:t>(pval,</w:t>
      </w:r>
      <w:r>
        <w:rPr>
          <w:rStyle w:val="DecValTok"/>
        </w:rPr>
        <w:t>8</w:t>
      </w:r>
      <w:r>
        <w:rPr>
          <w:rStyle w:val="NormalTok"/>
        </w:rPr>
        <w:t xml:space="preserve">))  </w:t>
      </w:r>
      <w:r>
        <w:br/>
      </w:r>
      <w:r>
        <w:rPr>
          <w:rStyle w:val="FunctionTok"/>
        </w:rPr>
        <w:t>text</w:t>
      </w:r>
      <w:r>
        <w:rPr>
          <w:rStyle w:val="NormalTok"/>
        </w:rPr>
        <w:t>(</w:t>
      </w:r>
      <w:r>
        <w:rPr>
          <w:rStyle w:val="DecValTok"/>
        </w:rPr>
        <w:t>2700</w:t>
      </w:r>
      <w:r>
        <w:rPr>
          <w:rStyle w:val="NormalTok"/>
        </w:rPr>
        <w:t>,</w:t>
      </w:r>
      <w:r>
        <w:rPr>
          <w:rStyle w:val="DecValTok"/>
        </w:rPr>
        <w:t>180</w:t>
      </w:r>
      <w:r>
        <w:rPr>
          <w:rStyle w:val="NormalTok"/>
        </w:rPr>
        <w:t>,label,</w:t>
      </w:r>
      <w:r>
        <w:rPr>
          <w:rStyle w:val="AttributeTok"/>
        </w:rPr>
        <w:t>cex=</w:t>
      </w:r>
      <w:r>
        <w:rPr>
          <w:rStyle w:val="FloatTok"/>
        </w:rPr>
        <w:t>1.0</w:t>
      </w:r>
      <w:r>
        <w:rPr>
          <w:rStyle w:val="NormalTok"/>
        </w:rPr>
        <w:t>,</w:t>
      </w:r>
      <w:r>
        <w:rPr>
          <w:rStyle w:val="AttributeTok"/>
        </w:rPr>
        <w:t>font=</w:t>
      </w:r>
      <w:r>
        <w:rPr>
          <w:rStyle w:val="DecValTok"/>
        </w:rPr>
        <w:t>7</w:t>
      </w:r>
      <w:r>
        <w:rPr>
          <w:rStyle w:val="NormalTok"/>
        </w:rPr>
        <w:t>,</w:t>
      </w:r>
      <w:r>
        <w:rPr>
          <w:rStyle w:val="AttributeTok"/>
        </w:rPr>
        <w:t>pos=</w:t>
      </w:r>
      <w:r>
        <w:rPr>
          <w:rStyle w:val="DecValTok"/>
        </w:rPr>
        <w:t>4</w:t>
      </w:r>
      <w:r>
        <w:rPr>
          <w:rStyle w:val="NormalTok"/>
        </w:rPr>
        <w:t xml:space="preserve">)  </w:t>
      </w:r>
      <w:r>
        <w:br/>
      </w:r>
      <w:r>
        <w:br/>
      </w:r>
      <w:r>
        <w:rPr>
          <w:rStyle w:val="CommentTok"/>
        </w:rPr>
        <w:t># ggplot(data = npf, aes(x = tiger, y = endeavour)) +</w:t>
      </w:r>
      <w:r>
        <w:br/>
      </w:r>
      <w:r>
        <w:rPr>
          <w:rStyle w:val="CommentTok"/>
        </w:rPr>
        <w:t>#   geom_point() +</w:t>
      </w:r>
      <w:r>
        <w:br/>
      </w:r>
      <w:r>
        <w:rPr>
          <w:rStyle w:val="CommentTok"/>
        </w:rPr>
        <w:t>#   geom_smooth(method = "lm", se = FALSE) +</w:t>
      </w:r>
      <w:r>
        <w:br/>
      </w:r>
      <w:r>
        <w:rPr>
          <w:rStyle w:val="CommentTok"/>
        </w:rPr>
        <w:t>#   theme_bw() +</w:t>
      </w:r>
      <w:r>
        <w:br/>
      </w:r>
      <w:r>
        <w:rPr>
          <w:rStyle w:val="CommentTok"/>
        </w:rPr>
        <w:t>#   labs(x = "Tiger Prawn (t)", y = "Endeavour Prawn (t)")</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469" w:name="fig-6-2"/>
            <w:r>
              <w:rPr>
                <w:noProof/>
                <w:lang w:eastAsia="zh-CN"/>
              </w:rPr>
              <w:drawing>
                <wp:inline distT="0" distB="0" distL="0" distR="0">
                  <wp:extent cx="4620126" cy="3696101"/>
                  <wp:effectExtent l="0" t="0" r="0" b="0"/>
                  <wp:docPr id="519" name="Picture"/>
                  <wp:cNvGraphicFramePr/>
                  <a:graphic xmlns:a="http://schemas.openxmlformats.org/drawingml/2006/main">
                    <a:graphicData uri="http://schemas.openxmlformats.org/drawingml/2006/picture">
                      <pic:pic xmlns:pic="http://schemas.openxmlformats.org/drawingml/2006/picture">
                        <pic:nvPicPr>
                          <pic:cNvPr id="520" name="Picture" descr="06-uncertainty_files/figure-docx/fig-6-2-1.png"/>
                          <pic:cNvPicPr>
                            <a:picLocks noChangeAspect="1" noChangeArrowheads="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6.2: 1970 - 1992 </w:t>
            </w:r>
            <w:r>
              <w:t>年间澳大利亚北部对虾渔业中基围虾和虎虾产量之间的正相关关系（数据来自</w:t>
            </w:r>
            <w:r>
              <w:t xml:space="preserve"> Robins</w:t>
            </w:r>
            <w:r>
              <w:t xml:space="preserve"> </w:t>
            </w:r>
            <w:r>
              <w:t>和</w:t>
            </w:r>
            <w:r>
              <w:t xml:space="preserve"> Somers</w:t>
            </w:r>
            <w:r>
              <w:t>，</w:t>
            </w:r>
            <w:r>
              <w:t>1994</w:t>
            </w:r>
            <w:r>
              <w:t>）。</w:t>
            </w:r>
            <w:r>
              <w:t xml:space="preserve">The positive correlation between the </w:t>
            </w:r>
            <w:r>
              <w:lastRenderedPageBreak/>
              <w:t>catches of endeavour and tiger prawns in the Australian Northern Prawn Fishery between 1970 - 1992 (data from Robins and Somers, 1994).</w:t>
            </w:r>
          </w:p>
        </w:tc>
        <w:bookmarkEnd w:id="469"/>
      </w:tr>
    </w:tbl>
    <w:p w:rsidR="003045B9" w:rsidRDefault="00E54A55">
      <w:pPr>
        <w:pStyle w:val="a0"/>
      </w:pPr>
      <w:r>
        <w:lastRenderedPageBreak/>
        <w:t>尽管回归高度显著（</w:t>
      </w:r>
      <w:r>
        <w:t xml:space="preserve"> </w:t>
      </w:r>
      <m:oMath>
        <m:r>
          <w:rPr>
            <w:rFonts w:ascii="Cambria Math" w:hAnsi="Cambria Math"/>
          </w:rPr>
          <m:t>P</m:t>
        </m:r>
        <m:r>
          <m:rPr>
            <m:sty m:val="p"/>
          </m:rPr>
          <w:rPr>
            <w:rFonts w:ascii="Cambria Math" w:hAnsi="Cambria Math"/>
          </w:rPr>
          <m:t>&lt;</m:t>
        </m:r>
        <m: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06</m:t>
            </m:r>
          </m:sup>
        </m:sSup>
      </m:oMath>
      <w:r>
        <w:t>），但虾捕捞量的变异性意味着我们难以确定可以有多大信心相信相关性。通常情况下，在相关系数周围估</w:t>
      </w:r>
      <w:r>
        <w:t>计置信区间并不直接，幸运的是，使用自助法（</w:t>
      </w:r>
      <w:r>
        <w:t>bootstrapping</w:t>
      </w:r>
      <w:r>
        <w:t>），这可以轻松完成。我们可以从原始数据集中取出</w:t>
      </w:r>
      <w:r>
        <w:t xml:space="preserve"> 23 </w:t>
      </w:r>
      <w:r>
        <w:t>对数据，进行</w:t>
      </w:r>
      <w:r>
        <w:t xml:space="preserve"> 5000 </w:t>
      </w:r>
      <w:r>
        <w:t>次自助法抽样，每次计算相关系数。完成后，我们可以计算平均值和不同的分位数。在这种情况下，我们不是对单个值进行自助法，而是对值对进行自助法；我们必须取值对以保持任何内在的相关性。在</w:t>
      </w:r>
      <w:r>
        <w:t xml:space="preserve"> R </w:t>
      </w:r>
      <w:r>
        <w:t>中，可以通过首先对每个数据向量的位置进行有放回抽样，以确定每个自助法样本要取哪些对进行重新抽样。</w:t>
      </w:r>
    </w:p>
    <w:p w:rsidR="003045B9" w:rsidRDefault="00E54A55">
      <w:pPr>
        <w:pStyle w:val="SourceCode"/>
      </w:pPr>
      <w:r>
        <w:rPr>
          <w:rStyle w:val="NormalTok"/>
        </w:rPr>
        <w:t xml:space="preserve"> </w:t>
      </w:r>
      <w:r>
        <w:rPr>
          <w:rStyle w:val="CommentTok"/>
        </w:rPr>
        <w:t># 5000 bootstrap estimates of correlation</w:t>
      </w:r>
      <w:r>
        <w:rPr>
          <w:rStyle w:val="CommentTok"/>
        </w:rPr>
        <w:t xml:space="preserve"> coefficient Fig 6.3  </w:t>
      </w:r>
      <w:r>
        <w:br/>
      </w:r>
      <w:r>
        <w:rPr>
          <w:rStyle w:val="FunctionTok"/>
        </w:rPr>
        <w:t>set.seed</w:t>
      </w:r>
      <w:r>
        <w:rPr>
          <w:rStyle w:val="NormalTok"/>
        </w:rPr>
        <w:t>(</w:t>
      </w:r>
      <w:r>
        <w:rPr>
          <w:rStyle w:val="DecValTok"/>
        </w:rPr>
        <w:t>12321</w:t>
      </w:r>
      <w:r>
        <w:rPr>
          <w:rStyle w:val="NormalTok"/>
        </w:rPr>
        <w:t xml:space="preserve">)     </w:t>
      </w:r>
      <w:r>
        <w:rPr>
          <w:rStyle w:val="CommentTok"/>
        </w:rPr>
        <w:t xml:space="preserve"># better to use a less obvious seed, if at all  </w:t>
      </w:r>
      <w:r>
        <w:br/>
      </w:r>
      <w:r>
        <w:rPr>
          <w:rStyle w:val="NormalTok"/>
        </w:rPr>
        <w:t xml:space="preserve">N </w:t>
      </w:r>
      <w:r>
        <w:rPr>
          <w:rStyle w:val="OtherTok"/>
        </w:rPr>
        <w:t>&lt;-</w:t>
      </w:r>
      <w:r>
        <w:rPr>
          <w:rStyle w:val="NormalTok"/>
        </w:rPr>
        <w:t xml:space="preserve"> </w:t>
      </w:r>
      <w:r>
        <w:rPr>
          <w:rStyle w:val="DecValTok"/>
        </w:rPr>
        <w:t>5000</w:t>
      </w:r>
      <w:r>
        <w:rPr>
          <w:rStyle w:val="NormalTok"/>
        </w:rPr>
        <w:t xml:space="preserve">                            </w:t>
      </w:r>
      <w:r>
        <w:rPr>
          <w:rStyle w:val="CommentTok"/>
        </w:rPr>
        <w:t xml:space="preserve"># number of bootstrap samples  </w:t>
      </w:r>
      <w:r>
        <w:br/>
      </w:r>
      <w:r>
        <w:rPr>
          <w:rStyle w:val="NormalTok"/>
        </w:rPr>
        <w:t xml:space="preserve">result </w:t>
      </w:r>
      <w:r>
        <w:rPr>
          <w:rStyle w:val="OtherTok"/>
        </w:rPr>
        <w:t>&lt;-</w:t>
      </w:r>
      <w:r>
        <w:rPr>
          <w:rStyle w:val="NormalTok"/>
        </w:rPr>
        <w:t xml:space="preserve"> </w:t>
      </w:r>
      <w:r>
        <w:rPr>
          <w:rStyle w:val="FunctionTok"/>
        </w:rPr>
        <w:t>numeric</w:t>
      </w:r>
      <w:r>
        <w:rPr>
          <w:rStyle w:val="NormalTok"/>
        </w:rPr>
        <w:t xml:space="preserve">(N)          </w:t>
      </w:r>
      <w:r>
        <w:rPr>
          <w:rStyle w:val="CommentTok"/>
        </w:rPr>
        <w:t xml:space="preserve">#a vector to store 5000 correlations  </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NormalTok"/>
        </w:rPr>
        <w:t xml:space="preserve">N) {          </w:t>
      </w:r>
      <w:r>
        <w:rPr>
          <w:rStyle w:val="CommentTok"/>
        </w:rPr>
        <w:t xml:space="preserve">#sample index from 1:23 with replacement  </w:t>
      </w:r>
      <w:r>
        <w:br/>
      </w:r>
      <w:r>
        <w:rPr>
          <w:rStyle w:val="NormalTok"/>
        </w:rPr>
        <w:t xml:space="preserve">   pick </w:t>
      </w:r>
      <w:r>
        <w:rPr>
          <w:rStyle w:val="OtherTok"/>
        </w:rPr>
        <w:t>&lt;-</w:t>
      </w:r>
      <w:r>
        <w:rPr>
          <w:rStyle w:val="NormalTok"/>
        </w:rPr>
        <w:t xml:space="preserve"> </w:t>
      </w:r>
      <w:r>
        <w:rPr>
          <w:rStyle w:val="FunctionTok"/>
        </w:rPr>
        <w:t>sample</w:t>
      </w:r>
      <w:r>
        <w:rPr>
          <w:rStyle w:val="NormalTok"/>
        </w:rPr>
        <w:t>(</w:t>
      </w:r>
      <w:r>
        <w:rPr>
          <w:rStyle w:val="DecValTok"/>
        </w:rPr>
        <w:t>1</w:t>
      </w:r>
      <w:r>
        <w:rPr>
          <w:rStyle w:val="SpecialCharTok"/>
        </w:rPr>
        <w:t>:</w:t>
      </w:r>
      <w:r>
        <w:rPr>
          <w:rStyle w:val="DecValTok"/>
        </w:rPr>
        <w:t>23</w:t>
      </w:r>
      <w:r>
        <w:rPr>
          <w:rStyle w:val="NormalTok"/>
        </w:rPr>
        <w:t>,</w:t>
      </w:r>
      <w:r>
        <w:rPr>
          <w:rStyle w:val="DecValTok"/>
        </w:rPr>
        <w:t>23</w:t>
      </w:r>
      <w:r>
        <w:rPr>
          <w:rStyle w:val="NormalTok"/>
        </w:rPr>
        <w:t>,</w:t>
      </w:r>
      <w:r>
        <w:rPr>
          <w:rStyle w:val="AttributeTok"/>
        </w:rPr>
        <w:t>replace=</w:t>
      </w:r>
      <w:r>
        <w:rPr>
          <w:rStyle w:val="ConstantTok"/>
        </w:rPr>
        <w:t>TRUE</w:t>
      </w:r>
      <w:r>
        <w:rPr>
          <w:rStyle w:val="NormalTok"/>
        </w:rPr>
        <w:t xml:space="preserve">)   </w:t>
      </w:r>
      <w:r>
        <w:rPr>
          <w:rStyle w:val="CommentTok"/>
        </w:rPr>
        <w:t xml:space="preserve">#sample is an R function  </w:t>
      </w:r>
      <w:r>
        <w:br/>
      </w:r>
      <w:r>
        <w:rPr>
          <w:rStyle w:val="NormalTok"/>
        </w:rPr>
        <w:t xml:space="preserve">   result[i] </w:t>
      </w:r>
      <w:r>
        <w:rPr>
          <w:rStyle w:val="OtherTok"/>
        </w:rPr>
        <w:t>&lt;-</w:t>
      </w:r>
      <w:r>
        <w:rPr>
          <w:rStyle w:val="NormalTok"/>
        </w:rPr>
        <w:t xml:space="preserve"> </w:t>
      </w:r>
      <w:r>
        <w:rPr>
          <w:rStyle w:val="FunctionTok"/>
        </w:rPr>
        <w:t>cor</w:t>
      </w:r>
      <w:r>
        <w:rPr>
          <w:rStyle w:val="NormalTok"/>
        </w:rPr>
        <w:t>(npf</w:t>
      </w:r>
      <w:r>
        <w:rPr>
          <w:rStyle w:val="SpecialCharTok"/>
        </w:rPr>
        <w:t>$</w:t>
      </w:r>
      <w:r>
        <w:rPr>
          <w:rStyle w:val="NormalTok"/>
        </w:rPr>
        <w:t>tiger[pick],npf</w:t>
      </w:r>
      <w:r>
        <w:rPr>
          <w:rStyle w:val="SpecialCharTok"/>
        </w:rPr>
        <w:t>$</w:t>
      </w:r>
      <w:r>
        <w:rPr>
          <w:rStyle w:val="NormalTok"/>
        </w:rPr>
        <w:t xml:space="preserve">endeavour[pick])   </w:t>
      </w:r>
      <w:r>
        <w:br/>
      </w:r>
      <w:r>
        <w:rPr>
          <w:rStyle w:val="NormalTok"/>
        </w:rPr>
        <w:t xml:space="preserve">}  </w:t>
      </w:r>
      <w:r>
        <w:br/>
      </w:r>
      <w:r>
        <w:rPr>
          <w:rStyle w:val="NormalTok"/>
        </w:rPr>
        <w:t xml:space="preserve">rge </w:t>
      </w:r>
      <w:r>
        <w:rPr>
          <w:rStyle w:val="OtherTok"/>
        </w:rPr>
        <w:t>&lt;-</w:t>
      </w:r>
      <w:r>
        <w:rPr>
          <w:rStyle w:val="NormalTok"/>
        </w:rPr>
        <w:t xml:space="preserve"> </w:t>
      </w:r>
      <w:r>
        <w:rPr>
          <w:rStyle w:val="FunctionTok"/>
        </w:rPr>
        <w:t>range</w:t>
      </w:r>
      <w:r>
        <w:rPr>
          <w:rStyle w:val="NormalTok"/>
        </w:rPr>
        <w:t xml:space="preserve">(result)                  </w:t>
      </w:r>
      <w:r>
        <w:rPr>
          <w:rStyle w:val="CommentTok"/>
        </w:rPr>
        <w:t xml:space="preserve"># store the range of results  </w:t>
      </w:r>
      <w:r>
        <w:br/>
      </w:r>
      <w:r>
        <w:rPr>
          <w:rStyle w:val="NormalTok"/>
        </w:rPr>
        <w:t xml:space="preserve">CI </w:t>
      </w:r>
      <w:r>
        <w:rPr>
          <w:rStyle w:val="OtherTok"/>
        </w:rPr>
        <w:t>&lt;-</w:t>
      </w:r>
      <w:r>
        <w:rPr>
          <w:rStyle w:val="NormalTok"/>
        </w:rPr>
        <w:t xml:space="preserve"> </w:t>
      </w:r>
      <w:r>
        <w:rPr>
          <w:rStyle w:val="FunctionTok"/>
        </w:rPr>
        <w:t>quant</w:t>
      </w:r>
      <w:r>
        <w:rPr>
          <w:rStyle w:val="FunctionTok"/>
        </w:rPr>
        <w:t>s</w:t>
      </w:r>
      <w:r>
        <w:rPr>
          <w:rStyle w:val="NormalTok"/>
        </w:rPr>
        <w:t xml:space="preserve">(result)     </w:t>
      </w:r>
      <w:r>
        <w:rPr>
          <w:rStyle w:val="CommentTok"/>
        </w:rPr>
        <w:t xml:space="preserve"># calculate quantiles; 90%CI = 5% and 95%  </w:t>
      </w:r>
      <w:r>
        <w:br/>
      </w:r>
      <w:r>
        <w:rPr>
          <w:rStyle w:val="NormalTok"/>
        </w:rPr>
        <w:t xml:space="preserve">restrim </w:t>
      </w:r>
      <w:r>
        <w:rPr>
          <w:rStyle w:val="OtherTok"/>
        </w:rPr>
        <w:t>&lt;-</w:t>
      </w:r>
      <w:r>
        <w:rPr>
          <w:rStyle w:val="NormalTok"/>
        </w:rPr>
        <w:t xml:space="preserve"> result[result </w:t>
      </w:r>
      <w:r>
        <w:rPr>
          <w:rStyle w:val="SpecialCharTok"/>
        </w:rPr>
        <w:t>&gt;</w:t>
      </w:r>
      <w:r>
        <w:rPr>
          <w:rStyle w:val="NormalTok"/>
        </w:rPr>
        <w:t xml:space="preserve"> </w:t>
      </w:r>
      <w:r>
        <w:rPr>
          <w:rStyle w:val="DecValTok"/>
        </w:rPr>
        <w:t>0</w:t>
      </w:r>
      <w:r>
        <w:rPr>
          <w:rStyle w:val="NormalTok"/>
        </w:rPr>
        <w:t xml:space="preserve">] </w:t>
      </w:r>
      <w:r>
        <w:rPr>
          <w:rStyle w:val="CommentTok"/>
        </w:rPr>
        <w:t xml:space="preserve">#remove possible -ve values for plot  </w:t>
      </w:r>
      <w:r>
        <w:br/>
      </w:r>
      <w:r>
        <w:rPr>
          <w:rStyle w:val="FunctionTok"/>
        </w:rPr>
        <w:t>parset</w:t>
      </w:r>
      <w:r>
        <w:rPr>
          <w:rStyle w:val="NormalTok"/>
        </w:rPr>
        <w:t>(</w:t>
      </w:r>
      <w:r>
        <w:rPr>
          <w:rStyle w:val="AttributeTok"/>
        </w:rPr>
        <w:t>cex=</w:t>
      </w:r>
      <w:r>
        <w:rPr>
          <w:rStyle w:val="FloatTok"/>
        </w:rPr>
        <w:t>1.0</w:t>
      </w:r>
      <w:r>
        <w:rPr>
          <w:rStyle w:val="NormalTok"/>
        </w:rPr>
        <w:t xml:space="preserve">)        </w:t>
      </w:r>
      <w:r>
        <w:rPr>
          <w:rStyle w:val="CommentTok"/>
        </w:rPr>
        <w:t xml:space="preserve"># set up a plot window and draw a histogram  </w:t>
      </w:r>
      <w:r>
        <w:br/>
      </w:r>
      <w:r>
        <w:rPr>
          <w:rStyle w:val="NormalTok"/>
        </w:rPr>
        <w:t xml:space="preserve">bins </w:t>
      </w:r>
      <w:r>
        <w:rPr>
          <w:rStyle w:val="OtherTok"/>
        </w:rPr>
        <w:t>&lt;-</w:t>
      </w:r>
      <w:r>
        <w:rPr>
          <w:rStyle w:val="NormalTok"/>
        </w:rPr>
        <w:t xml:space="preserve"> </w:t>
      </w:r>
      <w:r>
        <w:rPr>
          <w:rStyle w:val="FunctionTok"/>
        </w:rPr>
        <w:t>seq</w:t>
      </w:r>
      <w:r>
        <w:rPr>
          <w:rStyle w:val="NormalTok"/>
        </w:rPr>
        <w:t>(</w:t>
      </w:r>
      <w:r>
        <w:rPr>
          <w:rStyle w:val="FunctionTok"/>
        </w:rPr>
        <w:t>trunc</w:t>
      </w:r>
      <w:r>
        <w:rPr>
          <w:rStyle w:val="NormalTok"/>
        </w:rPr>
        <w:t>(</w:t>
      </w:r>
      <w:r>
        <w:rPr>
          <w:rStyle w:val="FunctionTok"/>
        </w:rPr>
        <w:t>range</w:t>
      </w:r>
      <w:r>
        <w:rPr>
          <w:rStyle w:val="NormalTok"/>
        </w:rPr>
        <w:t>(restrim)[</w:t>
      </w:r>
      <w:r>
        <w:rPr>
          <w:rStyle w:val="DecValTok"/>
        </w:rPr>
        <w:t>1</w:t>
      </w:r>
      <w:r>
        <w:rPr>
          <w:rStyle w:val="NormalTok"/>
        </w:rPr>
        <w:t>]</w:t>
      </w:r>
      <w:r>
        <w:rPr>
          <w:rStyle w:val="SpecialCharTok"/>
        </w:rPr>
        <w:t>*</w:t>
      </w:r>
      <w:r>
        <w:rPr>
          <w:rStyle w:val="DecValTok"/>
        </w:rPr>
        <w:t>10</w:t>
      </w:r>
      <w:r>
        <w:rPr>
          <w:rStyle w:val="NormalTok"/>
        </w:rPr>
        <w:t>)</w:t>
      </w:r>
      <w:r>
        <w:rPr>
          <w:rStyle w:val="SpecialCharTok"/>
        </w:rPr>
        <w:t>/</w:t>
      </w:r>
      <w:r>
        <w:rPr>
          <w:rStyle w:val="DecValTok"/>
        </w:rPr>
        <w:t>10</w:t>
      </w:r>
      <w:r>
        <w:rPr>
          <w:rStyle w:val="NormalTok"/>
        </w:rPr>
        <w:t>,</w:t>
      </w:r>
      <w:r>
        <w:rPr>
          <w:rStyle w:val="FloatTok"/>
        </w:rPr>
        <w:t>1.0</w:t>
      </w:r>
      <w:r>
        <w:rPr>
          <w:rStyle w:val="NormalTok"/>
        </w:rPr>
        <w:t>,</w:t>
      </w:r>
      <w:r>
        <w:rPr>
          <w:rStyle w:val="FloatTok"/>
        </w:rPr>
        <w:t>0.01</w:t>
      </w:r>
      <w:r>
        <w:rPr>
          <w:rStyle w:val="NormalTok"/>
        </w:rPr>
        <w:t xml:space="preserve">)   </w:t>
      </w:r>
      <w:r>
        <w:br/>
      </w:r>
      <w:r>
        <w:rPr>
          <w:rStyle w:val="NormalTok"/>
        </w:rPr>
        <w:t xml:space="preserve">outh </w:t>
      </w:r>
      <w:r>
        <w:rPr>
          <w:rStyle w:val="OtherTok"/>
        </w:rPr>
        <w:t>&lt;-</w:t>
      </w:r>
      <w:r>
        <w:rPr>
          <w:rStyle w:val="NormalTok"/>
        </w:rPr>
        <w:t xml:space="preserve"> </w:t>
      </w:r>
      <w:r>
        <w:rPr>
          <w:rStyle w:val="FunctionTok"/>
        </w:rPr>
        <w:t>hist</w:t>
      </w:r>
      <w:r>
        <w:rPr>
          <w:rStyle w:val="NormalTok"/>
        </w:rPr>
        <w:t>(restrim,</w:t>
      </w:r>
      <w:r>
        <w:rPr>
          <w:rStyle w:val="AttributeTok"/>
        </w:rPr>
        <w:t>breaks=</w:t>
      </w:r>
      <w:r>
        <w:rPr>
          <w:rStyle w:val="NormalTok"/>
        </w:rPr>
        <w:t>bins,</w:t>
      </w:r>
      <w:r>
        <w:rPr>
          <w:rStyle w:val="AttributeTok"/>
        </w:rPr>
        <w:t>main=</w:t>
      </w:r>
      <w:r>
        <w:rPr>
          <w:rStyle w:val="StringTok"/>
        </w:rPr>
        <w:t>""</w:t>
      </w:r>
      <w:r>
        <w:rPr>
          <w:rStyle w:val="NormalTok"/>
        </w:rPr>
        <w:t>,</w:t>
      </w:r>
      <w:r>
        <w:rPr>
          <w:rStyle w:val="AttributeTok"/>
        </w:rPr>
        <w:t>col=</w:t>
      </w:r>
      <w:r>
        <w:rPr>
          <w:rStyle w:val="DecValTok"/>
        </w:rPr>
        <w:t>0</w:t>
      </w:r>
      <w:r>
        <w:rPr>
          <w:rStyle w:val="NormalTok"/>
        </w:rPr>
        <w:t>,</w:t>
      </w:r>
      <w:r>
        <w:rPr>
          <w:rStyle w:val="AttributeTok"/>
        </w:rPr>
        <w:t>xlab=</w:t>
      </w:r>
      <w:r>
        <w:rPr>
          <w:rStyle w:val="StringTok"/>
        </w:rPr>
        <w:t>"Correlation"</w:t>
      </w:r>
      <w:r>
        <w:rPr>
          <w:rStyle w:val="NormalTok"/>
        </w:rPr>
        <w:t xml:space="preserve">)  </w:t>
      </w:r>
      <w:r>
        <w:br/>
      </w:r>
      <w:r>
        <w:rPr>
          <w:rStyle w:val="FunctionTok"/>
        </w:rPr>
        <w:t>abline</w:t>
      </w:r>
      <w:r>
        <w:rPr>
          <w:rStyle w:val="NormalTok"/>
        </w:rPr>
        <w:t>(</w:t>
      </w:r>
      <w:r>
        <w:rPr>
          <w:rStyle w:val="AttributeTok"/>
        </w:rPr>
        <w:t>v=</w:t>
      </w:r>
      <w:r>
        <w:rPr>
          <w:rStyle w:val="FunctionTok"/>
        </w:rPr>
        <w:t>c</w:t>
      </w:r>
      <w:r>
        <w:rPr>
          <w:rStyle w:val="NormalTok"/>
        </w:rPr>
        <w:t>(correl,</w:t>
      </w:r>
      <w:r>
        <w:rPr>
          <w:rStyle w:val="FunctionTok"/>
        </w:rPr>
        <w:t>mean</w:t>
      </w:r>
      <w:r>
        <w:rPr>
          <w:rStyle w:val="NormalTok"/>
        </w:rPr>
        <w:t>(result)),</w:t>
      </w:r>
      <w:r>
        <w:rPr>
          <w:rStyle w:val="AttributeTok"/>
        </w:rPr>
        <w:t>col=</w:t>
      </w:r>
      <w:r>
        <w:rPr>
          <w:rStyle w:val="FunctionTok"/>
        </w:rPr>
        <w:t>c</w:t>
      </w:r>
      <w:r>
        <w:rPr>
          <w:rStyle w:val="NormalTok"/>
        </w:rPr>
        <w:t>(</w:t>
      </w:r>
      <w:r>
        <w:rPr>
          <w:rStyle w:val="DecValTok"/>
        </w:rPr>
        <w:t>4</w:t>
      </w:r>
      <w:r>
        <w:rPr>
          <w:rStyle w:val="NormalTok"/>
        </w:rPr>
        <w:t>,</w:t>
      </w:r>
      <w:r>
        <w:rPr>
          <w:rStyle w:val="DecValTok"/>
        </w:rPr>
        <w:t>3</w:t>
      </w:r>
      <w:r>
        <w:rPr>
          <w:rStyle w:val="NormalTok"/>
        </w:rPr>
        <w:t>),</w:t>
      </w:r>
      <w:r>
        <w:rPr>
          <w:rStyle w:val="AttributeTok"/>
        </w:rPr>
        <w:t>lwd=</w:t>
      </w:r>
      <w:r>
        <w:rPr>
          <w:rStyle w:val="FunctionTok"/>
        </w:rPr>
        <w:t>c</w:t>
      </w:r>
      <w:r>
        <w:rPr>
          <w:rStyle w:val="NormalTok"/>
        </w:rPr>
        <w:t>(</w:t>
      </w:r>
      <w:r>
        <w:rPr>
          <w:rStyle w:val="DecValTok"/>
        </w:rPr>
        <w:t>3</w:t>
      </w:r>
      <w:r>
        <w:rPr>
          <w:rStyle w:val="NormalTok"/>
        </w:rPr>
        <w:t>,</w:t>
      </w:r>
      <w:r>
        <w:rPr>
          <w:rStyle w:val="DecValTok"/>
        </w:rPr>
        <w:t>2</w:t>
      </w:r>
      <w:r>
        <w:rPr>
          <w:rStyle w:val="NormalTok"/>
        </w:rPr>
        <w:t>),</w:t>
      </w:r>
      <w:r>
        <w:rPr>
          <w:rStyle w:val="AttributeTok"/>
        </w:rPr>
        <w:t>lty=</w:t>
      </w:r>
      <w:r>
        <w:rPr>
          <w:rStyle w:val="FunctionTok"/>
        </w:rPr>
        <w:t>c</w:t>
      </w:r>
      <w:r>
        <w:rPr>
          <w:rStyle w:val="NormalTok"/>
        </w:rPr>
        <w:t>(</w:t>
      </w:r>
      <w:r>
        <w:rPr>
          <w:rStyle w:val="DecValTok"/>
        </w:rPr>
        <w:t>1</w:t>
      </w:r>
      <w:r>
        <w:rPr>
          <w:rStyle w:val="NormalTok"/>
        </w:rPr>
        <w:t>,</w:t>
      </w:r>
      <w:r>
        <w:rPr>
          <w:rStyle w:val="DecValTok"/>
        </w:rPr>
        <w:t>2</w:t>
      </w:r>
      <w:r>
        <w:rPr>
          <w:rStyle w:val="NormalTok"/>
        </w:rPr>
        <w:t xml:space="preserve">))  </w:t>
      </w:r>
      <w:r>
        <w:br/>
      </w:r>
      <w:r>
        <w:rPr>
          <w:rStyle w:val="FunctionTok"/>
        </w:rPr>
        <w:t>abline</w:t>
      </w:r>
      <w:r>
        <w:rPr>
          <w:rStyle w:val="NormalTok"/>
        </w:rPr>
        <w:t>(</w:t>
      </w:r>
      <w:r>
        <w:rPr>
          <w:rStyle w:val="AttributeTok"/>
        </w:rPr>
        <w:t>v=</w:t>
      </w:r>
      <w:r>
        <w:rPr>
          <w:rStyle w:val="NormalTok"/>
        </w:rPr>
        <w:t>CI[</w:t>
      </w:r>
      <w:r>
        <w:rPr>
          <w:rStyle w:val="FunctionTok"/>
        </w:rPr>
        <w:t>c</w:t>
      </w:r>
      <w:r>
        <w:rPr>
          <w:rStyle w:val="NormalTok"/>
        </w:rPr>
        <w:t>(</w:t>
      </w:r>
      <w:r>
        <w:rPr>
          <w:rStyle w:val="DecValTok"/>
        </w:rPr>
        <w:t>2</w:t>
      </w:r>
      <w:r>
        <w:rPr>
          <w:rStyle w:val="NormalTok"/>
        </w:rPr>
        <w:t>,</w:t>
      </w:r>
      <w:r>
        <w:rPr>
          <w:rStyle w:val="DecValTok"/>
        </w:rPr>
        <w:t>4</w:t>
      </w:r>
      <w:r>
        <w:rPr>
          <w:rStyle w:val="NormalTok"/>
        </w:rPr>
        <w:t>)],</w:t>
      </w:r>
      <w:r>
        <w:rPr>
          <w:rStyle w:val="AttributeTok"/>
        </w:rPr>
        <w:t>col=</w:t>
      </w:r>
      <w:r>
        <w:rPr>
          <w:rStyle w:val="DecValTok"/>
        </w:rPr>
        <w:t>4</w:t>
      </w:r>
      <w:r>
        <w:rPr>
          <w:rStyle w:val="NormalTok"/>
        </w:rPr>
        <w:t>,</w:t>
      </w:r>
      <w:r>
        <w:rPr>
          <w:rStyle w:val="AttributeTok"/>
        </w:rPr>
        <w:t>lwd=</w:t>
      </w:r>
      <w:r>
        <w:rPr>
          <w:rStyle w:val="DecValTok"/>
        </w:rPr>
        <w:t>2</w:t>
      </w:r>
      <w:r>
        <w:rPr>
          <w:rStyle w:val="NormalTok"/>
        </w:rPr>
        <w:t xml:space="preserve">) </w:t>
      </w:r>
      <w:r>
        <w:rPr>
          <w:rStyle w:val="CommentTok"/>
        </w:rPr>
        <w:t xml:space="preserve"># and 90% confidence intervals  </w:t>
      </w:r>
      <w:r>
        <w:br/>
      </w:r>
      <w:r>
        <w:rPr>
          <w:rStyle w:val="FunctionTok"/>
        </w:rPr>
        <w:t>text</w:t>
      </w:r>
      <w:r>
        <w:rPr>
          <w:rStyle w:val="NormalTok"/>
        </w:rPr>
        <w:t>(</w:t>
      </w:r>
      <w:r>
        <w:rPr>
          <w:rStyle w:val="FloatTok"/>
        </w:rPr>
        <w:t>0.48</w:t>
      </w:r>
      <w:r>
        <w:rPr>
          <w:rStyle w:val="NormalTok"/>
        </w:rPr>
        <w:t>,</w:t>
      </w:r>
      <w:r>
        <w:rPr>
          <w:rStyle w:val="DecValTok"/>
        </w:rPr>
        <w:t>400</w:t>
      </w:r>
      <w:r>
        <w:rPr>
          <w:rStyle w:val="NormalTok"/>
        </w:rPr>
        <w:t>,</w:t>
      </w:r>
      <w:r>
        <w:rPr>
          <w:rStyle w:val="FunctionTok"/>
        </w:rPr>
        <w:t>makelabel</w:t>
      </w:r>
      <w:r>
        <w:rPr>
          <w:rStyle w:val="NormalTok"/>
        </w:rPr>
        <w:t>(</w:t>
      </w:r>
      <w:r>
        <w:rPr>
          <w:rStyle w:val="StringTok"/>
        </w:rPr>
        <w:t>"Range "</w:t>
      </w:r>
      <w:r>
        <w:rPr>
          <w:rStyle w:val="NormalTok"/>
        </w:rPr>
        <w:t>,rge,</w:t>
      </w:r>
      <w:r>
        <w:rPr>
          <w:rStyle w:val="AttributeTok"/>
        </w:rPr>
        <w:t>sep=</w:t>
      </w:r>
      <w:r>
        <w:rPr>
          <w:rStyle w:val="StringTok"/>
        </w:rPr>
        <w:t>"  "</w:t>
      </w:r>
      <w:r>
        <w:rPr>
          <w:rStyle w:val="NormalTok"/>
        </w:rPr>
        <w:t>,</w:t>
      </w:r>
      <w:r>
        <w:rPr>
          <w:rStyle w:val="AttributeTok"/>
        </w:rPr>
        <w:t>sigdig=</w:t>
      </w:r>
      <w:r>
        <w:rPr>
          <w:rStyle w:val="DecValTok"/>
        </w:rPr>
        <w:t>4</w:t>
      </w:r>
      <w:r>
        <w:rPr>
          <w:rStyle w:val="NormalTok"/>
        </w:rPr>
        <w:t>),</w:t>
      </w:r>
      <w:r>
        <w:rPr>
          <w:rStyle w:val="AttributeTok"/>
        </w:rPr>
        <w:t>font=</w:t>
      </w:r>
      <w:r>
        <w:rPr>
          <w:rStyle w:val="DecValTok"/>
        </w:rPr>
        <w:t>7</w:t>
      </w:r>
      <w:r>
        <w:rPr>
          <w:rStyle w:val="NormalTok"/>
        </w:rPr>
        <w:t>,</w:t>
      </w:r>
      <w:r>
        <w:rPr>
          <w:rStyle w:val="AttributeTok"/>
        </w:rPr>
        <w:t>pos=</w:t>
      </w:r>
      <w:r>
        <w:rPr>
          <w:rStyle w:val="DecValTok"/>
        </w:rPr>
        <w:t>4</w:t>
      </w:r>
      <w:r>
        <w:rPr>
          <w:rStyle w:val="NormalTok"/>
        </w:rPr>
        <w:t xml:space="preserve">)  </w:t>
      </w:r>
      <w:r>
        <w:br/>
      </w:r>
      <w:r>
        <w:rPr>
          <w:rStyle w:val="NormalTok"/>
        </w:rPr>
        <w:t xml:space="preserve">label </w:t>
      </w:r>
      <w:r>
        <w:rPr>
          <w:rStyle w:val="OtherTok"/>
        </w:rPr>
        <w:t>&lt;-</w:t>
      </w:r>
      <w:r>
        <w:rPr>
          <w:rStyle w:val="NormalTok"/>
        </w:rPr>
        <w:t xml:space="preserve"> </w:t>
      </w:r>
      <w:r>
        <w:rPr>
          <w:rStyle w:val="FunctionTok"/>
        </w:rPr>
        <w:t>makelabel</w:t>
      </w:r>
      <w:r>
        <w:rPr>
          <w:rStyle w:val="NormalTok"/>
        </w:rPr>
        <w:t>(</w:t>
      </w:r>
      <w:r>
        <w:rPr>
          <w:rStyle w:val="StringTok"/>
        </w:rPr>
        <w:t>"90%CI "</w:t>
      </w:r>
      <w:r>
        <w:rPr>
          <w:rStyle w:val="NormalTok"/>
        </w:rPr>
        <w:t>,CI[</w:t>
      </w:r>
      <w:r>
        <w:rPr>
          <w:rStyle w:val="FunctionTok"/>
        </w:rPr>
        <w:t>c</w:t>
      </w:r>
      <w:r>
        <w:rPr>
          <w:rStyle w:val="NormalTok"/>
        </w:rPr>
        <w:t>(</w:t>
      </w:r>
      <w:r>
        <w:rPr>
          <w:rStyle w:val="DecValTok"/>
        </w:rPr>
        <w:t>2</w:t>
      </w:r>
      <w:r>
        <w:rPr>
          <w:rStyle w:val="NormalTok"/>
        </w:rPr>
        <w:t>,</w:t>
      </w:r>
      <w:r>
        <w:rPr>
          <w:rStyle w:val="DecValTok"/>
        </w:rPr>
        <w:t>4</w:t>
      </w:r>
      <w:r>
        <w:rPr>
          <w:rStyle w:val="NormalTok"/>
        </w:rPr>
        <w:t>)],</w:t>
      </w:r>
      <w:r>
        <w:rPr>
          <w:rStyle w:val="AttributeTok"/>
        </w:rPr>
        <w:t>sep=</w:t>
      </w:r>
      <w:r>
        <w:rPr>
          <w:rStyle w:val="StringTok"/>
        </w:rPr>
        <w:t>"  "</w:t>
      </w:r>
      <w:r>
        <w:rPr>
          <w:rStyle w:val="NormalTok"/>
        </w:rPr>
        <w:t>,</w:t>
      </w:r>
      <w:r>
        <w:rPr>
          <w:rStyle w:val="AttributeTok"/>
        </w:rPr>
        <w:t>sigdig=</w:t>
      </w:r>
      <w:r>
        <w:rPr>
          <w:rStyle w:val="DecValTok"/>
        </w:rPr>
        <w:t>4</w:t>
      </w:r>
      <w:r>
        <w:rPr>
          <w:rStyle w:val="NormalTok"/>
        </w:rPr>
        <w:t xml:space="preserve">)  </w:t>
      </w:r>
      <w:r>
        <w:br/>
      </w:r>
      <w:r>
        <w:rPr>
          <w:rStyle w:val="FunctionTok"/>
        </w:rPr>
        <w:t>text</w:t>
      </w:r>
      <w:r>
        <w:rPr>
          <w:rStyle w:val="NormalTok"/>
        </w:rPr>
        <w:t>(</w:t>
      </w:r>
      <w:r>
        <w:rPr>
          <w:rStyle w:val="FloatTok"/>
        </w:rPr>
        <w:t>0.48</w:t>
      </w:r>
      <w:r>
        <w:rPr>
          <w:rStyle w:val="NormalTok"/>
        </w:rPr>
        <w:t>,</w:t>
      </w:r>
      <w:r>
        <w:rPr>
          <w:rStyle w:val="DecValTok"/>
        </w:rPr>
        <w:t>300</w:t>
      </w:r>
      <w:r>
        <w:rPr>
          <w:rStyle w:val="NormalTok"/>
        </w:rPr>
        <w:t>,label,</w:t>
      </w:r>
      <w:r>
        <w:rPr>
          <w:rStyle w:val="AttributeTok"/>
        </w:rPr>
        <w:t>cex=</w:t>
      </w:r>
      <w:r>
        <w:rPr>
          <w:rStyle w:val="FloatTok"/>
        </w:rPr>
        <w:t>1.0</w:t>
      </w:r>
      <w:r>
        <w:rPr>
          <w:rStyle w:val="NormalTok"/>
        </w:rPr>
        <w:t>,</w:t>
      </w:r>
      <w:r>
        <w:rPr>
          <w:rStyle w:val="AttributeTok"/>
        </w:rPr>
        <w:t>font=</w:t>
      </w:r>
      <w:r>
        <w:rPr>
          <w:rStyle w:val="DecValTok"/>
        </w:rPr>
        <w:t>7</w:t>
      </w:r>
      <w:r>
        <w:rPr>
          <w:rStyle w:val="NormalTok"/>
        </w:rPr>
        <w:t>,</w:t>
      </w:r>
      <w:r>
        <w:rPr>
          <w:rStyle w:val="AttributeTok"/>
        </w:rPr>
        <w:t>pos=</w:t>
      </w:r>
      <w:r>
        <w:rPr>
          <w:rStyle w:val="DecValTok"/>
        </w:rPr>
        <w:t>4</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470" w:name="fig-6-3"/>
            <w:r>
              <w:rPr>
                <w:noProof/>
                <w:lang w:eastAsia="zh-CN"/>
              </w:rPr>
              <w:lastRenderedPageBreak/>
              <w:drawing>
                <wp:inline distT="0" distB="0" distL="0" distR="0">
                  <wp:extent cx="4620126" cy="3696101"/>
                  <wp:effectExtent l="0" t="0" r="0" b="0"/>
                  <wp:docPr id="523" name="Picture"/>
                  <wp:cNvGraphicFramePr/>
                  <a:graphic xmlns:a="http://schemas.openxmlformats.org/drawingml/2006/main">
                    <a:graphicData uri="http://schemas.openxmlformats.org/drawingml/2006/picture">
                      <pic:pic xmlns:pic="http://schemas.openxmlformats.org/drawingml/2006/picture">
                        <pic:nvPicPr>
                          <pic:cNvPr id="524" name="Picture" descr="06-uncertainty_files/figure-docx/fig-6-3-1.png"/>
                          <pic:cNvPicPr>
                            <a:picLocks noChangeAspect="1" noChangeArrowheads="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6.3: 5000</w:t>
            </w:r>
            <w:r>
              <w:t>次自助法估算的基围虾和老虎虾渔获量之间相关性，原始均值用绿色虚线表示，自助法均值和</w:t>
            </w:r>
            <w:r>
              <w:t xml:space="preserve"> 90% CI </w:t>
            </w:r>
            <w:r>
              <w:t>用蓝色实线表示。出于图示目的，已删除了可能的负相关（尽管没有出现）。</w:t>
            </w:r>
          </w:p>
        </w:tc>
        <w:bookmarkEnd w:id="470"/>
      </w:tr>
    </w:tbl>
    <w:p w:rsidR="003045B9" w:rsidRDefault="00E54A55">
      <w:pPr>
        <w:pStyle w:val="a0"/>
      </w:pPr>
      <w:r>
        <w:t>虽然相关性值的分布显然向左偏斜，但我们有信心原始数据中的高相关性是现有关系数据的合理表示。</w:t>
      </w:r>
    </w:p>
    <w:p w:rsidR="003045B9" w:rsidRDefault="00E54A55">
      <w:pPr>
        <w:pStyle w:val="2"/>
      </w:pPr>
      <w:bookmarkStart w:id="471" w:name="自助法时间序列数据"/>
      <w:bookmarkStart w:id="472" w:name="_Toc205277931"/>
      <w:bookmarkEnd w:id="467"/>
      <w:r>
        <w:t xml:space="preserve">6.4 </w:t>
      </w:r>
      <w:r>
        <w:t>自助法时间序列数据</w:t>
      </w:r>
      <w:bookmarkEnd w:id="472"/>
    </w:p>
    <w:p w:rsidR="003045B9" w:rsidRDefault="00E54A55">
      <w:pPr>
        <w:pStyle w:val="FirstParagraph"/>
      </w:pPr>
      <w:r>
        <w:t>尽管前一个例子中的对虾捕捞量跨越了数年，但数据到达的具体年份与其之间的相关性无关。因此，我们可以对数据对进行自助法处理，并继续分析。然而，在自助法处理物种种群动态信息时，必须保持数据的时间序列特性，其中某年的数值（数量或生物量）以某种方式依赖于前一年的数值。例如，在剩余产量模型中，观测数据进入分析的顺序是种群动态的一个关键方面，因此盲目地自助法处理数据对既不合适也不明智。我们采用的解决方案</w:t>
      </w:r>
      <w:r>
        <w:t>是：我们首先获得最佳模型拟合及其预测的</w:t>
      </w:r>
      <w:r>
        <w:t xml:space="preserve"> cpue </w:t>
      </w:r>
      <w:r>
        <w:t>时间序列，然后对每个点的个别残差进行自助法处理。在每个循环中，自助法抽样的残差应用于最佳预测值，以生成一个新的自助法</w:t>
      </w:r>
      <w:r>
        <w:t>“</w:t>
      </w:r>
      <w:r>
        <w:t>观测</w:t>
      </w:r>
      <w:r>
        <w:t>”</w:t>
      </w:r>
      <w:r>
        <w:t>数据序列，然后重新拟合。</w:t>
      </w:r>
      <w:r>
        <w:t xml:space="preserve"> </w:t>
      </w:r>
      <w:r>
        <w:t>你会记得观测值可以从最优预测</w:t>
      </w:r>
      <w:r>
        <w:t xml:space="preserve"> cpue </w:t>
      </w:r>
      <w:r>
        <w:t>值乘以对数正态残差得到，</w:t>
      </w:r>
      <w:r>
        <w:t xml:space="preserve"> </w:t>
      </w:r>
      <w:hyperlink w:anchor="fig-6-1">
        <w:r>
          <w:rPr>
            <w:rStyle w:val="ad"/>
          </w:rPr>
          <w:t>图</w:t>
        </w:r>
        <w:r>
          <w:rPr>
            <w:rStyle w:val="ad"/>
          </w:rPr>
          <w:t> 6.1</w:t>
        </w:r>
      </w:hyperlink>
      <w:r>
        <w:t xml:space="preserve"> </w:t>
      </w:r>
      <w:r>
        <w:t>。基于原始数据的最优解，特定年份</w:t>
      </w:r>
      <w:r>
        <w:t xml:space="preserve"> </w:t>
      </w:r>
      <m:oMath>
        <m:r>
          <w:rPr>
            <w:rFonts w:ascii="Cambria Math" w:hAnsi="Cambria Math"/>
          </w:rPr>
          <m:t>t</m:t>
        </m:r>
      </m:oMath>
      <w:r>
        <w:t xml:space="preserve"> </w:t>
      </w:r>
      <w:r>
        <w:t>的对数正态残差为：</w:t>
      </w:r>
    </w:p>
    <w:bookmarkStart w:id="473" w:name="eq-6_6"/>
    <w:p w:rsidR="003045B9" w:rsidRDefault="00E54A55">
      <w:pPr>
        <w:pStyle w:val="a0"/>
      </w:pPr>
      <m:oMathPara>
        <m:oMathParaPr>
          <m:jc m:val="center"/>
        </m:oMathParaPr>
        <m:oMath>
          <m:sSub>
            <m:sSubPr>
              <m:ctrlPr>
                <w:rPr>
                  <w:rFonts w:ascii="Cambria Math" w:hAnsi="Cambria Math"/>
                </w:rPr>
              </m:ctrlPr>
            </m:sSubPr>
            <m:e>
              <m:r>
                <m:rPr>
                  <m:nor/>
                </m:rPr>
                <m:t>resid</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t</m:t>
                  </m:r>
                </m:sub>
              </m:sSub>
            </m:num>
            <m:den>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t</m:t>
                  </m:r>
                </m:sub>
              </m:sSub>
            </m:den>
          </m:f>
          <m:r>
            <m:rPr>
              <m:sty m:val="p"/>
            </m:rPr>
            <w:rPr>
              <w:rFonts w:ascii="Cambria Math" w:hAnsi="Cambria Math"/>
            </w:rPr>
            <m:t>=exp</m:t>
          </m:r>
          <m:d>
            <m:dPr>
              <m:ctrlPr>
                <w:rPr>
                  <w:rFonts w:ascii="Cambria Math" w:hAnsi="Cambria Math"/>
                </w:rPr>
              </m:ctrlPr>
            </m:dPr>
            <m:e>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t</m:t>
                      </m:r>
                    </m:sub>
                  </m:sSub>
                </m:e>
              </m:d>
              <m:r>
                <m:rPr>
                  <m:sty m:val="p"/>
                </m:rPr>
                <w:rPr>
                  <w:rFonts w:ascii="Cambria Math" w:hAnsi="Cambria Math"/>
                </w:rPr>
                <m:t>-</m:t>
              </m:r>
              <m:r>
                <m:rPr>
                  <m:sty m:val="p"/>
                </m:rP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t</m:t>
                      </m:r>
                    </m:sub>
                  </m:sSub>
                </m:e>
              </m:d>
            </m:e>
          </m:d>
          <m:r>
            <w:rPr>
              <w:rFonts w:ascii="Cambria Math" w:hAnsi="Cambria Math"/>
            </w:rPr>
            <m:t>  </m:t>
          </m:r>
          <m:d>
            <m:dPr>
              <m:ctrlPr>
                <w:rPr>
                  <w:rFonts w:ascii="Cambria Math" w:hAnsi="Cambria Math"/>
                </w:rPr>
              </m:ctrlPr>
            </m:dPr>
            <m:e>
              <m:r>
                <w:rPr>
                  <w:rFonts w:ascii="Cambria Math" w:hAnsi="Cambria Math"/>
                </w:rPr>
                <m:t>6.6</m:t>
              </m:r>
            </m:e>
          </m:d>
        </m:oMath>
      </m:oMathPara>
      <w:bookmarkEnd w:id="473"/>
    </w:p>
    <w:p w:rsidR="003045B9" w:rsidRDefault="00E54A55">
      <w:pPr>
        <w:pStyle w:val="FirstParagraph"/>
      </w:pPr>
      <w:r>
        <w:lastRenderedPageBreak/>
        <w:t>其中</w:t>
      </w:r>
      <w:r>
        <w:t xml:space="preserve"> </w:t>
      </w: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w:t>
      </w:r>
      <w:r>
        <w:t>指的是第</w:t>
      </w:r>
      <w:r>
        <w:t xml:space="preserve"> </w:t>
      </w:r>
      <m:oMath>
        <m:r>
          <w:rPr>
            <w:rFonts w:ascii="Cambria Math" w:hAnsi="Cambria Math"/>
          </w:rPr>
          <m:t>t</m:t>
        </m:r>
      </m:oMath>
      <w:r>
        <w:t xml:space="preserve"> </w:t>
      </w:r>
      <w:r>
        <w:t>年观察到的单位捕捞努力量渔获量，而</w:t>
      </w:r>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t</m:t>
            </m:r>
          </m:sub>
        </m:sSub>
      </m:oMath>
      <w:r>
        <w:t xml:space="preserve"> </w:t>
      </w:r>
      <w:r>
        <w:t>是第</w:t>
      </w:r>
      <w:r>
        <w:t xml:space="preserve"> </w:t>
      </w:r>
      <m:oMath>
        <m:r>
          <w:rPr>
            <w:rFonts w:ascii="Cambria Math" w:hAnsi="Cambria Math"/>
          </w:rPr>
          <m:t>t</m:t>
        </m:r>
      </m:oMath>
      <w:r>
        <w:t xml:space="preserve"> </w:t>
      </w:r>
      <w:r>
        <w:t>年预测的最优单位捕捞努力量渔获量。一个最优解将意味着最优预测单位捕捞努力量渔获量的时间序列和相关的对数正态残差的时间序列。鉴于我们使用的是乘法对数正态残差，一旦我们对残差进行自助采样（有放回的随机样本），我们需要将最优预测单位捕捞努力量渔获量的时间序列乘以自助残差序列。对数正态残差预计将围绕</w:t>
      </w:r>
      <w:r>
        <w:t xml:space="preserve"> 1.0 </w:t>
      </w:r>
      <w:r>
        <w:t>中心，较低值受零约束，较高值无约束；因此可能出现对数正态分布的偏斜。</w:t>
      </w:r>
    </w:p>
    <w:bookmarkStart w:id="474" w:name="eq-6_7"/>
    <w:p w:rsidR="003045B9" w:rsidRDefault="00E54A55">
      <w:pPr>
        <w:pStyle w:val="a0"/>
      </w:pPr>
      <m:oMathPara>
        <m:oMathParaPr>
          <m:jc m:val="center"/>
        </m:oMathParaPr>
        <m:oMath>
          <m:sSubSup>
            <m:sSubSupPr>
              <m:ctrlPr>
                <w:rPr>
                  <w:rFonts w:ascii="Cambria Math" w:hAnsi="Cambria Math"/>
                </w:rPr>
              </m:ctrlPr>
            </m:sSubSupPr>
            <m:e>
              <m:r>
                <w:rPr>
                  <w:rFonts w:ascii="Cambria Math" w:hAnsi="Cambria Math"/>
                </w:rPr>
                <m:t>I</m:t>
              </m:r>
            </m:e>
            <m:sub>
              <m:r>
                <w:rPr>
                  <w:rFonts w:ascii="Cambria Math" w:hAnsi="Cambria Math"/>
                </w:rPr>
                <m:t>t</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t</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t</m:t>
                          </m:r>
                        </m:sub>
                      </m:sSub>
                    </m:num>
                    <m:den>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t</m:t>
                          </m:r>
                        </m:sub>
                      </m:sSub>
                    </m:den>
                  </m:f>
                </m:e>
              </m:d>
            </m:e>
            <m:sup>
              <m:r>
                <m:rPr>
                  <m:sty m:val="p"/>
                </m:rPr>
                <w:rPr>
                  <w:rFonts w:ascii="Cambria Math" w:hAnsi="Cambria Math"/>
                </w:rPr>
                <m:t>*</m:t>
              </m:r>
            </m:sup>
          </m:sSup>
          <m:r>
            <m:rPr>
              <m:sty m:val="p"/>
            </m:rPr>
            <w:rPr>
              <w:rFonts w:ascii="Cambria Math" w:hAnsi="Cambria Math"/>
            </w:rPr>
            <m:t>=exp</m:t>
          </m:r>
          <m:d>
            <m:dPr>
              <m:ctrlPr>
                <w:rPr>
                  <w:rFonts w:ascii="Cambria Math" w:hAnsi="Cambria Math"/>
                </w:rPr>
              </m:ctrlPr>
            </m:dPr>
            <m:e>
              <m:r>
                <m:rPr>
                  <m:sty m:val="p"/>
                </m:rP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t</m:t>
                      </m:r>
                    </m:sub>
                  </m:sSub>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t</m:t>
                              </m:r>
                            </m:sub>
                          </m:sSub>
                        </m:e>
                      </m:d>
                      <m:r>
                        <m:rPr>
                          <m:sty m:val="p"/>
                        </m:rPr>
                        <w:rPr>
                          <w:rFonts w:ascii="Cambria Math" w:hAnsi="Cambria Math"/>
                        </w:rPr>
                        <m:t>-</m:t>
                      </m:r>
                      <m:r>
                        <m:rPr>
                          <m:sty m:val="p"/>
                        </m:rP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t</m:t>
                              </m:r>
                            </m:sub>
                          </m:sSub>
                        </m:e>
                      </m:d>
                    </m:e>
                  </m:d>
                </m:e>
                <m:sup>
                  <m:r>
                    <m:rPr>
                      <m:sty m:val="p"/>
                    </m:rPr>
                    <w:rPr>
                      <w:rFonts w:ascii="Cambria Math" w:hAnsi="Cambria Math"/>
                    </w:rPr>
                    <m:t>*</m:t>
                  </m:r>
                </m:sup>
              </m:sSup>
            </m:e>
          </m:d>
          <m:r>
            <w:rPr>
              <w:rFonts w:ascii="Cambria Math" w:hAnsi="Cambria Math"/>
            </w:rPr>
            <m:t>  </m:t>
          </m:r>
          <m:d>
            <m:dPr>
              <m:ctrlPr>
                <w:rPr>
                  <w:rFonts w:ascii="Cambria Math" w:hAnsi="Cambria Math"/>
                </w:rPr>
              </m:ctrlPr>
            </m:dPr>
            <m:e>
              <m:r>
                <w:rPr>
                  <w:rFonts w:ascii="Cambria Math" w:hAnsi="Cambria Math"/>
                </w:rPr>
                <m:t>6.7</m:t>
              </m:r>
            </m:e>
          </m:d>
        </m:oMath>
      </m:oMathPara>
      <w:bookmarkEnd w:id="474"/>
    </w:p>
    <w:p w:rsidR="003045B9" w:rsidRDefault="00E54A55">
      <w:pPr>
        <w:pStyle w:val="FirstParagraph"/>
      </w:pPr>
      <w:r>
        <w:t>其中上标</w:t>
      </w:r>
      <w:r>
        <w:t xml:space="preserve"> </w:t>
      </w:r>
      <m:oMath>
        <m:r>
          <m:rPr>
            <m:sty m:val="p"/>
          </m:rPr>
          <w:rPr>
            <w:rFonts w:ascii="Cambria Math" w:hAnsi="Cambria Math"/>
          </w:rPr>
          <m:t>*</m:t>
        </m:r>
      </m:oMath>
      <w:r>
        <w:t xml:space="preserve"> </w:t>
      </w:r>
      <w:r>
        <w:t>表示自助值，如</w:t>
      </w:r>
      <w:r>
        <w:t xml:space="preserve"> </w:t>
      </w:r>
      <m:oMath>
        <m:sSubSup>
          <m:sSubSupPr>
            <m:ctrlPr>
              <w:rPr>
                <w:rFonts w:ascii="Cambria Math" w:hAnsi="Cambria Math"/>
              </w:rPr>
            </m:ctrlPr>
          </m:sSubSupPr>
          <m:e>
            <m:r>
              <w:rPr>
                <w:rFonts w:ascii="Cambria Math" w:hAnsi="Cambria Math"/>
              </w:rPr>
              <m:t>I</m:t>
            </m:r>
          </m:e>
          <m:sub>
            <m:r>
              <w:rPr>
                <w:rFonts w:ascii="Cambria Math" w:hAnsi="Cambria Math"/>
              </w:rPr>
              <m:t>t</m:t>
            </m:r>
          </m:sub>
          <m:sup>
            <m:r>
              <m:rPr>
                <m:sty m:val="p"/>
              </m:rPr>
              <w:rPr>
                <w:rFonts w:ascii="Cambria Math" w:hAnsi="Cambria Math"/>
              </w:rPr>
              <m:t>*</m:t>
            </m:r>
          </m:sup>
        </m:sSubSup>
      </m:oMath>
      <w:r>
        <w:t>，或自助样本，如</w:t>
      </w:r>
      <w:r>
        <w:t xml:space="preserve"> </w:t>
      </w:r>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t</m:t>
                    </m:r>
                  </m:sub>
                </m:sSub>
              </m:e>
            </m:d>
          </m:e>
          <m:sup>
            <m:r>
              <m:rPr>
                <m:sty m:val="p"/>
              </m:rPr>
              <w:rPr>
                <w:rFonts w:ascii="Cambria Math" w:hAnsi="Cambria Math"/>
              </w:rPr>
              <m:t>*</m:t>
            </m:r>
          </m:sup>
        </m:sSup>
      </m:oMath>
      <w:r>
        <w:t>。如果我们使用简单的加性正态随机残差，那么我们会使用右边的方程，但不会进行对数转换和指数化。对于剩余产量模型，对数正态版本可以这样实现：</w:t>
      </w:r>
    </w:p>
    <w:p w:rsidR="003045B9" w:rsidRDefault="00E54A55">
      <w:pPr>
        <w:pStyle w:val="SourceCode"/>
      </w:pPr>
      <w:r>
        <w:rPr>
          <w:rStyle w:val="NormalTok"/>
        </w:rPr>
        <w:t xml:space="preserve"> </w:t>
      </w:r>
      <w:r>
        <w:rPr>
          <w:rStyle w:val="CommentTok"/>
        </w:rPr>
        <w:t xml:space="preserve"># fitting Schaefer model with log-normal residuals with 24 years   </w:t>
      </w:r>
      <w:r>
        <w:br/>
      </w:r>
      <w:r>
        <w:rPr>
          <w:rStyle w:val="FunctionTok"/>
        </w:rPr>
        <w:t>data</w:t>
      </w:r>
      <w:r>
        <w:rPr>
          <w:rStyle w:val="NormalTok"/>
        </w:rPr>
        <w:t xml:space="preserve">(abdat); logce </w:t>
      </w:r>
      <w:r>
        <w:rPr>
          <w:rStyle w:val="OtherTok"/>
        </w:rPr>
        <w:t>&lt;-</w:t>
      </w:r>
      <w:r>
        <w:rPr>
          <w:rStyle w:val="NormalTok"/>
        </w:rPr>
        <w:t xml:space="preserve"> </w:t>
      </w:r>
      <w:r>
        <w:rPr>
          <w:rStyle w:val="FunctionTok"/>
        </w:rPr>
        <w:t>log</w:t>
      </w:r>
      <w:r>
        <w:rPr>
          <w:rStyle w:val="NormalTok"/>
        </w:rPr>
        <w:t>(abdat</w:t>
      </w:r>
      <w:r>
        <w:rPr>
          <w:rStyle w:val="SpecialCharTok"/>
        </w:rPr>
        <w:t>$</w:t>
      </w:r>
      <w:r>
        <w:rPr>
          <w:rStyle w:val="NormalTok"/>
        </w:rPr>
        <w:t xml:space="preserve">cpue) </w:t>
      </w:r>
      <w:r>
        <w:rPr>
          <w:rStyle w:val="CommentTok"/>
        </w:rPr>
        <w:t># of abalone fisheries data</w:t>
      </w:r>
      <w:r>
        <w:rPr>
          <w:rStyle w:val="CommentTok"/>
        </w:rPr>
        <w:t xml:space="preserve">  </w:t>
      </w:r>
      <w:r>
        <w:br/>
      </w:r>
      <w:r>
        <w:rPr>
          <w:rStyle w:val="NormalTok"/>
        </w:rPr>
        <w:t xml:space="preserve">param </w:t>
      </w:r>
      <w:r>
        <w:rPr>
          <w:rStyle w:val="OtherTok"/>
        </w:rPr>
        <w:t>&lt;-</w:t>
      </w:r>
      <w:r>
        <w:rPr>
          <w:rStyle w:val="NormalTok"/>
        </w:rPr>
        <w:t xml:space="preserve"> </w:t>
      </w:r>
      <w:r>
        <w:rPr>
          <w:rStyle w:val="FunctionTok"/>
        </w:rPr>
        <w:t>log</w:t>
      </w:r>
      <w:r>
        <w:rPr>
          <w:rStyle w:val="NormalTok"/>
        </w:rPr>
        <w:t>(</w:t>
      </w:r>
      <w:r>
        <w:rPr>
          <w:rStyle w:val="FunctionTok"/>
        </w:rPr>
        <w:t>c</w:t>
      </w:r>
      <w:r>
        <w:rPr>
          <w:rStyle w:val="NormalTok"/>
        </w:rPr>
        <w:t>(</w:t>
      </w:r>
      <w:r>
        <w:rPr>
          <w:rStyle w:val="AttributeTok"/>
        </w:rPr>
        <w:t>r=</w:t>
      </w:r>
      <w:r>
        <w:rPr>
          <w:rStyle w:val="NormalTok"/>
        </w:rPr>
        <w:t xml:space="preserve"> </w:t>
      </w:r>
      <w:r>
        <w:rPr>
          <w:rStyle w:val="FloatTok"/>
        </w:rPr>
        <w:t>0.42</w:t>
      </w:r>
      <w:r>
        <w:rPr>
          <w:rStyle w:val="NormalTok"/>
        </w:rPr>
        <w:t>,</w:t>
      </w:r>
      <w:r>
        <w:rPr>
          <w:rStyle w:val="AttributeTok"/>
        </w:rPr>
        <w:t>K=</w:t>
      </w:r>
      <w:r>
        <w:rPr>
          <w:rStyle w:val="DecValTok"/>
        </w:rPr>
        <w:t>9400</w:t>
      </w:r>
      <w:r>
        <w:rPr>
          <w:rStyle w:val="NormalTok"/>
        </w:rPr>
        <w:t>,</w:t>
      </w:r>
      <w:r>
        <w:rPr>
          <w:rStyle w:val="AttributeTok"/>
        </w:rPr>
        <w:t>Binit=</w:t>
      </w:r>
      <w:r>
        <w:rPr>
          <w:rStyle w:val="DecValTok"/>
        </w:rPr>
        <w:t>3400</w:t>
      </w:r>
      <w:r>
        <w:rPr>
          <w:rStyle w:val="NormalTok"/>
        </w:rPr>
        <w:t>,</w:t>
      </w:r>
      <w:r>
        <w:rPr>
          <w:rStyle w:val="AttributeTok"/>
        </w:rPr>
        <w:t>sigma=</w:t>
      </w:r>
      <w:r>
        <w:rPr>
          <w:rStyle w:val="FloatTok"/>
        </w:rPr>
        <w:t>0.05</w:t>
      </w:r>
      <w:r>
        <w:rPr>
          <w:rStyle w:val="NormalTok"/>
        </w:rPr>
        <w:t xml:space="preserve">)) </w:t>
      </w:r>
      <w:r>
        <w:rPr>
          <w:rStyle w:val="CommentTok"/>
        </w:rPr>
        <w:t xml:space="preserve">#log values  </w:t>
      </w:r>
      <w:r>
        <w:br/>
      </w:r>
      <w:r>
        <w:rPr>
          <w:rStyle w:val="NormalTok"/>
        </w:rPr>
        <w:t xml:space="preserve">bestmod </w:t>
      </w:r>
      <w:r>
        <w:rPr>
          <w:rStyle w:val="OtherTok"/>
        </w:rPr>
        <w:t>&lt;-</w:t>
      </w:r>
      <w:r>
        <w:rPr>
          <w:rStyle w:val="NormalTok"/>
        </w:rPr>
        <w:t xml:space="preserve"> </w:t>
      </w:r>
      <w:r>
        <w:rPr>
          <w:rStyle w:val="FunctionTok"/>
        </w:rPr>
        <w:t>nlm</w:t>
      </w:r>
      <w:r>
        <w:rPr>
          <w:rStyle w:val="NormalTok"/>
        </w:rPr>
        <w:t>(</w:t>
      </w:r>
      <w:r>
        <w:rPr>
          <w:rStyle w:val="AttributeTok"/>
        </w:rPr>
        <w:t>f=</w:t>
      </w:r>
      <w:r>
        <w:rPr>
          <w:rStyle w:val="NormalTok"/>
        </w:rPr>
        <w:t>negLL,</w:t>
      </w:r>
      <w:r>
        <w:rPr>
          <w:rStyle w:val="AttributeTok"/>
        </w:rPr>
        <w:t>p=</w:t>
      </w:r>
      <w:r>
        <w:rPr>
          <w:rStyle w:val="NormalTok"/>
        </w:rPr>
        <w:t>param,</w:t>
      </w:r>
      <w:r>
        <w:rPr>
          <w:rStyle w:val="AttributeTok"/>
        </w:rPr>
        <w:t>funk=</w:t>
      </w:r>
      <w:r>
        <w:rPr>
          <w:rStyle w:val="NormalTok"/>
        </w:rPr>
        <w:t>simpspm,</w:t>
      </w:r>
      <w:r>
        <w:rPr>
          <w:rStyle w:val="AttributeTok"/>
        </w:rPr>
        <w:t>indat=</w:t>
      </w:r>
      <w:r>
        <w:rPr>
          <w:rStyle w:val="NormalTok"/>
        </w:rPr>
        <w:t>abdat,</w:t>
      </w:r>
      <w:r>
        <w:rPr>
          <w:rStyle w:val="AttributeTok"/>
        </w:rPr>
        <w:t>logobs=</w:t>
      </w:r>
      <w:r>
        <w:rPr>
          <w:rStyle w:val="NormalTok"/>
        </w:rPr>
        <w:t xml:space="preserve">logce)  </w:t>
      </w:r>
      <w:r>
        <w:br/>
      </w:r>
      <w:r>
        <w:rPr>
          <w:rStyle w:val="NormalTok"/>
        </w:rPr>
        <w:t xml:space="preserve">optpar </w:t>
      </w:r>
      <w:r>
        <w:rPr>
          <w:rStyle w:val="OtherTok"/>
        </w:rPr>
        <w:t>&lt;-</w:t>
      </w:r>
      <w:r>
        <w:rPr>
          <w:rStyle w:val="NormalTok"/>
        </w:rPr>
        <w:t xml:space="preserve"> bestmod</w:t>
      </w:r>
      <w:r>
        <w:rPr>
          <w:rStyle w:val="SpecialCharTok"/>
        </w:rPr>
        <w:t>$</w:t>
      </w:r>
      <w:r>
        <w:rPr>
          <w:rStyle w:val="NormalTok"/>
        </w:rPr>
        <w:t xml:space="preserve">estimate      </w:t>
      </w:r>
      <w:r>
        <w:rPr>
          <w:rStyle w:val="CommentTok"/>
        </w:rPr>
        <w:t xml:space="preserve"># these are still log-transformed  </w:t>
      </w:r>
      <w:r>
        <w:br/>
      </w:r>
      <w:r>
        <w:rPr>
          <w:rStyle w:val="NormalTok"/>
        </w:rPr>
        <w:t xml:space="preserve">predce </w:t>
      </w:r>
      <w:r>
        <w:rPr>
          <w:rStyle w:val="OtherTok"/>
        </w:rPr>
        <w:t>&lt;-</w:t>
      </w:r>
      <w:r>
        <w:rPr>
          <w:rStyle w:val="NormalTok"/>
        </w:rPr>
        <w:t xml:space="preserve"> </w:t>
      </w:r>
      <w:r>
        <w:rPr>
          <w:rStyle w:val="FunctionTok"/>
        </w:rPr>
        <w:t>exp</w:t>
      </w:r>
      <w:r>
        <w:rPr>
          <w:rStyle w:val="NormalTok"/>
        </w:rPr>
        <w:t>(</w:t>
      </w:r>
      <w:r>
        <w:rPr>
          <w:rStyle w:val="FunctionTok"/>
        </w:rPr>
        <w:t>simpspm</w:t>
      </w:r>
      <w:r>
        <w:rPr>
          <w:rStyle w:val="NormalTok"/>
        </w:rPr>
        <w:t xml:space="preserve">(optpar,abdat))      </w:t>
      </w:r>
      <w:r>
        <w:rPr>
          <w:rStyle w:val="CommentTok"/>
        </w:rPr>
        <w:t xml:space="preserve">#linear-scale pred cpue  </w:t>
      </w:r>
      <w:r>
        <w:br/>
      </w:r>
      <w:r>
        <w:rPr>
          <w:rStyle w:val="NormalTok"/>
        </w:rPr>
        <w:t xml:space="preserve">optres </w:t>
      </w:r>
      <w:r>
        <w:rPr>
          <w:rStyle w:val="OtherTok"/>
        </w:rPr>
        <w:t>&lt;-</w:t>
      </w:r>
      <w:r>
        <w:rPr>
          <w:rStyle w:val="NormalTok"/>
        </w:rPr>
        <w:t xml:space="preserve"> abdat[,</w:t>
      </w:r>
      <w:r>
        <w:rPr>
          <w:rStyle w:val="StringTok"/>
        </w:rPr>
        <w:t>"cpue"</w:t>
      </w:r>
      <w:r>
        <w:rPr>
          <w:rStyle w:val="NormalTok"/>
        </w:rPr>
        <w:t>]</w:t>
      </w:r>
      <w:r>
        <w:rPr>
          <w:rStyle w:val="SpecialCharTok"/>
        </w:rPr>
        <w:t>/</w:t>
      </w:r>
      <w:r>
        <w:rPr>
          <w:rStyle w:val="NormalTok"/>
        </w:rPr>
        <w:t xml:space="preserve">predce     </w:t>
      </w:r>
      <w:r>
        <w:rPr>
          <w:rStyle w:val="CommentTok"/>
        </w:rPr>
        <w:t xml:space="preserve"># optimum log-normal residual  </w:t>
      </w:r>
      <w:r>
        <w:br/>
      </w:r>
      <w:r>
        <w:rPr>
          <w:rStyle w:val="NormalTok"/>
        </w:rPr>
        <w:t xml:space="preserve">optmsy </w:t>
      </w:r>
      <w:r>
        <w:rPr>
          <w:rStyle w:val="OtherTok"/>
        </w:rPr>
        <w:t>&lt;-</w:t>
      </w:r>
      <w:r>
        <w:rPr>
          <w:rStyle w:val="NormalTok"/>
        </w:rPr>
        <w:t xml:space="preserve"> </w:t>
      </w:r>
      <w:r>
        <w:rPr>
          <w:rStyle w:val="FunctionTok"/>
        </w:rPr>
        <w:t>exp</w:t>
      </w:r>
      <w:r>
        <w:rPr>
          <w:rStyle w:val="NormalTok"/>
        </w:rPr>
        <w:t>(optpar[</w:t>
      </w:r>
      <w:r>
        <w:rPr>
          <w:rStyle w:val="DecValTok"/>
        </w:rPr>
        <w:t>1</w:t>
      </w:r>
      <w:r>
        <w:rPr>
          <w:rStyle w:val="NormalTok"/>
        </w:rPr>
        <w:t>])</w:t>
      </w:r>
      <w:r>
        <w:rPr>
          <w:rStyle w:val="SpecialCharTok"/>
        </w:rPr>
        <w:t>*</w:t>
      </w:r>
      <w:r>
        <w:rPr>
          <w:rStyle w:val="FunctionTok"/>
        </w:rPr>
        <w:t>exp</w:t>
      </w:r>
      <w:r>
        <w:rPr>
          <w:rStyle w:val="NormalTok"/>
        </w:rPr>
        <w:t>(optpar[</w:t>
      </w:r>
      <w:r>
        <w:rPr>
          <w:rStyle w:val="DecValTok"/>
        </w:rPr>
        <w:t>2</w:t>
      </w:r>
      <w:r>
        <w:rPr>
          <w:rStyle w:val="NormalTok"/>
        </w:rPr>
        <w:t>])</w:t>
      </w:r>
      <w:r>
        <w:rPr>
          <w:rStyle w:val="SpecialCharTok"/>
        </w:rPr>
        <w:t>/</w:t>
      </w:r>
      <w:r>
        <w:rPr>
          <w:rStyle w:val="DecValTok"/>
        </w:rPr>
        <w:t>4</w:t>
      </w:r>
      <w:r>
        <w:rPr>
          <w:rStyle w:val="NormalTok"/>
        </w:rPr>
        <w:t xml:space="preserve">  </w:t>
      </w:r>
      <w:r>
        <w:br/>
      </w:r>
      <w:r>
        <w:rPr>
          <w:rStyle w:val="NormalTok"/>
        </w:rPr>
        <w:t xml:space="preserve">sampn </w:t>
      </w:r>
      <w:r>
        <w:rPr>
          <w:rStyle w:val="OtherTok"/>
        </w:rPr>
        <w:t>&lt;-</w:t>
      </w:r>
      <w:r>
        <w:rPr>
          <w:rStyle w:val="NormalTok"/>
        </w:rPr>
        <w:t xml:space="preserve"> </w:t>
      </w:r>
      <w:r>
        <w:rPr>
          <w:rStyle w:val="FunctionTok"/>
        </w:rPr>
        <w:t>length</w:t>
      </w:r>
      <w:r>
        <w:rPr>
          <w:rStyle w:val="NormalTok"/>
        </w:rPr>
        <w:t xml:space="preserve">(optres)        </w:t>
      </w:r>
      <w:r>
        <w:rPr>
          <w:rStyle w:val="CommentTok"/>
        </w:rPr>
        <w:t xml:space="preserve"># number of residuals and of years  </w:t>
      </w:r>
    </w:p>
    <w:p w:rsidR="003045B9" w:rsidRDefault="00E54A55">
      <w:pPr>
        <w:pStyle w:val="SourceCode"/>
      </w:pPr>
      <w:r>
        <w:rPr>
          <w:rStyle w:val="NormalTok"/>
        </w:rPr>
        <w:t xml:space="preserve">result </w:t>
      </w:r>
      <w:r>
        <w:rPr>
          <w:rStyle w:val="OtherTok"/>
        </w:rPr>
        <w:t>&lt;-</w:t>
      </w:r>
      <w:r>
        <w:rPr>
          <w:rStyle w:val="NormalTok"/>
        </w:rPr>
        <w:t xml:space="preserve"> </w:t>
      </w:r>
      <w:r>
        <w:rPr>
          <w:rStyle w:val="FunctionTok"/>
        </w:rPr>
        <w:t>cbind</w:t>
      </w:r>
      <w:r>
        <w:rPr>
          <w:rStyle w:val="NormalTok"/>
        </w:rPr>
        <w:t>(abdat, predce, optres)</w:t>
      </w:r>
      <w:r>
        <w:br/>
      </w:r>
      <w:r>
        <w:br/>
      </w:r>
      <w:r>
        <w:rPr>
          <w:rStyle w:val="NormalTok"/>
        </w:rPr>
        <w:t>knitr</w:t>
      </w:r>
      <w:r>
        <w:rPr>
          <w:rStyle w:val="SpecialCharTok"/>
        </w:rPr>
        <w:t>::</w:t>
      </w:r>
      <w:r>
        <w:rPr>
          <w:rStyle w:val="FunctionTok"/>
        </w:rPr>
        <w:t>kab</w:t>
      </w:r>
      <w:r>
        <w:rPr>
          <w:rStyle w:val="FunctionTok"/>
        </w:rPr>
        <w:t>le</w:t>
      </w:r>
      <w:r>
        <w:rPr>
          <w:rStyle w:val="NormalTok"/>
        </w:rPr>
        <w:t xml:space="preserve">(result, </w:t>
      </w:r>
      <w:r>
        <w:rPr>
          <w:rStyle w:val="AttributeTok"/>
        </w:rPr>
        <w:t>digits =</w:t>
      </w:r>
      <w:r>
        <w:rPr>
          <w:rStyle w:val="NormalTok"/>
        </w:rPr>
        <w:t xml:space="preserve"> </w:t>
      </w:r>
      <w:r>
        <w:rPr>
          <w:rStyle w:val="DecValTok"/>
        </w:rPr>
        <w:t>3</w:t>
      </w:r>
      <w:r>
        <w:rPr>
          <w:rStyle w:val="NormalTok"/>
        </w:rPr>
        <w:t>)</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ImageCaption"/>
              <w:spacing w:before="200"/>
            </w:pPr>
            <w:bookmarkStart w:id="475" w:name="tbl-6-1"/>
            <w:r>
              <w:t>表</w:t>
            </w:r>
            <w:r>
              <w:t xml:space="preserve"> 6.1: abdat </w:t>
            </w:r>
            <w:r>
              <w:t>数据集及相关的最佳预测</w:t>
            </w:r>
            <w:r>
              <w:t xml:space="preserve"> cpue</w:t>
            </w:r>
            <w:r>
              <w:t>（</w:t>
            </w:r>
            <w:r>
              <w:t>predce</w:t>
            </w:r>
            <w:r>
              <w:t>）和最佳残差（</w:t>
            </w:r>
            <w:r>
              <w:t>optres</w:t>
            </w:r>
            <w:r>
              <w:t>）。</w:t>
            </w:r>
            <w:r>
              <w:t>The abdat data-set with the associated optimum predicted cpue (predce), and the optimum residuals (optres).</w:t>
            </w:r>
          </w:p>
          <w:tbl>
            <w:tblPr>
              <w:tblStyle w:val="Table"/>
              <w:tblW w:w="0" w:type="auto"/>
              <w:tblLayout w:type="fixed"/>
              <w:tblLook w:val="0020" w:firstRow="1" w:lastRow="0" w:firstColumn="0" w:lastColumn="0" w:noHBand="0" w:noVBand="0"/>
            </w:tblPr>
            <w:tblGrid>
              <w:gridCol w:w="1584"/>
              <w:gridCol w:w="1584"/>
              <w:gridCol w:w="1584"/>
              <w:gridCol w:w="1584"/>
              <w:gridCol w:w="1584"/>
            </w:tblGrid>
            <w:tr w:rsidR="003045B9" w:rsidTr="003045B9">
              <w:trPr>
                <w:cnfStyle w:val="100000000000" w:firstRow="1" w:lastRow="0" w:firstColumn="0" w:lastColumn="0" w:oddVBand="0" w:evenVBand="0" w:oddHBand="0" w:evenHBand="0" w:firstRowFirstColumn="0" w:firstRowLastColumn="0" w:lastRowFirstColumn="0" w:lastRowLastColumn="0"/>
                <w:tblHeader/>
              </w:trPr>
              <w:tc>
                <w:tcPr>
                  <w:tcW w:w="1584" w:type="dxa"/>
                </w:tcPr>
                <w:p w:rsidR="003045B9" w:rsidRDefault="00E54A55">
                  <w:pPr>
                    <w:pStyle w:val="Compact"/>
                    <w:jc w:val="center"/>
                  </w:pPr>
                  <w:r>
                    <w:t>year</w:t>
                  </w:r>
                </w:p>
              </w:tc>
              <w:tc>
                <w:tcPr>
                  <w:tcW w:w="1584" w:type="dxa"/>
                </w:tcPr>
                <w:p w:rsidR="003045B9" w:rsidRDefault="00E54A55">
                  <w:pPr>
                    <w:pStyle w:val="Compact"/>
                    <w:jc w:val="center"/>
                  </w:pPr>
                  <w:r>
                    <w:t>catch</w:t>
                  </w:r>
                </w:p>
              </w:tc>
              <w:tc>
                <w:tcPr>
                  <w:tcW w:w="1584" w:type="dxa"/>
                </w:tcPr>
                <w:p w:rsidR="003045B9" w:rsidRDefault="00E54A55">
                  <w:pPr>
                    <w:pStyle w:val="Compact"/>
                    <w:jc w:val="center"/>
                  </w:pPr>
                  <w:r>
                    <w:t>cpue</w:t>
                  </w:r>
                </w:p>
              </w:tc>
              <w:tc>
                <w:tcPr>
                  <w:tcW w:w="1584" w:type="dxa"/>
                </w:tcPr>
                <w:p w:rsidR="003045B9" w:rsidRDefault="00E54A55">
                  <w:pPr>
                    <w:pStyle w:val="Compact"/>
                    <w:jc w:val="center"/>
                  </w:pPr>
                  <w:r>
                    <w:t>predce</w:t>
                  </w:r>
                </w:p>
              </w:tc>
              <w:tc>
                <w:tcPr>
                  <w:tcW w:w="1584" w:type="dxa"/>
                </w:tcPr>
                <w:p w:rsidR="003045B9" w:rsidRDefault="00E54A55">
                  <w:pPr>
                    <w:pStyle w:val="Compact"/>
                    <w:jc w:val="center"/>
                  </w:pPr>
                  <w:r>
                    <w:t>optres</w:t>
                  </w:r>
                </w:p>
              </w:tc>
            </w:tr>
            <w:tr w:rsidR="003045B9">
              <w:tc>
                <w:tcPr>
                  <w:tcW w:w="1584" w:type="dxa"/>
                </w:tcPr>
                <w:p w:rsidR="003045B9" w:rsidRDefault="00E54A55">
                  <w:pPr>
                    <w:pStyle w:val="Compact"/>
                    <w:jc w:val="center"/>
                  </w:pPr>
                  <w:r>
                    <w:t>1985</w:t>
                  </w:r>
                </w:p>
              </w:tc>
              <w:tc>
                <w:tcPr>
                  <w:tcW w:w="1584" w:type="dxa"/>
                </w:tcPr>
                <w:p w:rsidR="003045B9" w:rsidRDefault="00E54A55">
                  <w:pPr>
                    <w:pStyle w:val="Compact"/>
                    <w:jc w:val="center"/>
                  </w:pPr>
                  <w:r>
                    <w:t>1020</w:t>
                  </w:r>
                </w:p>
              </w:tc>
              <w:tc>
                <w:tcPr>
                  <w:tcW w:w="1584" w:type="dxa"/>
                </w:tcPr>
                <w:p w:rsidR="003045B9" w:rsidRDefault="00E54A55">
                  <w:pPr>
                    <w:pStyle w:val="Compact"/>
                    <w:jc w:val="center"/>
                  </w:pPr>
                  <w:r>
                    <w:t>1.000</w:t>
                  </w:r>
                </w:p>
              </w:tc>
              <w:tc>
                <w:tcPr>
                  <w:tcW w:w="1584" w:type="dxa"/>
                </w:tcPr>
                <w:p w:rsidR="003045B9" w:rsidRDefault="00E54A55">
                  <w:pPr>
                    <w:pStyle w:val="Compact"/>
                    <w:jc w:val="center"/>
                  </w:pPr>
                  <w:r>
                    <w:t>1.135</w:t>
                  </w:r>
                </w:p>
              </w:tc>
              <w:tc>
                <w:tcPr>
                  <w:tcW w:w="1584" w:type="dxa"/>
                </w:tcPr>
                <w:p w:rsidR="003045B9" w:rsidRDefault="00E54A55">
                  <w:pPr>
                    <w:pStyle w:val="Compact"/>
                    <w:jc w:val="center"/>
                  </w:pPr>
                  <w:r>
                    <w:t>0.881</w:t>
                  </w:r>
                </w:p>
              </w:tc>
            </w:tr>
            <w:tr w:rsidR="003045B9">
              <w:tc>
                <w:tcPr>
                  <w:tcW w:w="1584" w:type="dxa"/>
                </w:tcPr>
                <w:p w:rsidR="003045B9" w:rsidRDefault="00E54A55">
                  <w:pPr>
                    <w:pStyle w:val="Compact"/>
                    <w:jc w:val="center"/>
                  </w:pPr>
                  <w:r>
                    <w:t>1986</w:t>
                  </w:r>
                </w:p>
              </w:tc>
              <w:tc>
                <w:tcPr>
                  <w:tcW w:w="1584" w:type="dxa"/>
                </w:tcPr>
                <w:p w:rsidR="003045B9" w:rsidRDefault="00E54A55">
                  <w:pPr>
                    <w:pStyle w:val="Compact"/>
                    <w:jc w:val="center"/>
                  </w:pPr>
                  <w:r>
                    <w:t>743</w:t>
                  </w:r>
                </w:p>
              </w:tc>
              <w:tc>
                <w:tcPr>
                  <w:tcW w:w="1584" w:type="dxa"/>
                </w:tcPr>
                <w:p w:rsidR="003045B9" w:rsidRDefault="00E54A55">
                  <w:pPr>
                    <w:pStyle w:val="Compact"/>
                    <w:jc w:val="center"/>
                  </w:pPr>
                  <w:r>
                    <w:t>1.096</w:t>
                  </w:r>
                </w:p>
              </w:tc>
              <w:tc>
                <w:tcPr>
                  <w:tcW w:w="1584" w:type="dxa"/>
                </w:tcPr>
                <w:p w:rsidR="003045B9" w:rsidRDefault="00E54A55">
                  <w:pPr>
                    <w:pStyle w:val="Compact"/>
                    <w:jc w:val="center"/>
                  </w:pPr>
                  <w:r>
                    <w:t>1.071</w:t>
                  </w:r>
                </w:p>
              </w:tc>
              <w:tc>
                <w:tcPr>
                  <w:tcW w:w="1584" w:type="dxa"/>
                </w:tcPr>
                <w:p w:rsidR="003045B9" w:rsidRDefault="00E54A55">
                  <w:pPr>
                    <w:pStyle w:val="Compact"/>
                    <w:jc w:val="center"/>
                  </w:pPr>
                  <w:r>
                    <w:t>1.023</w:t>
                  </w:r>
                </w:p>
              </w:tc>
            </w:tr>
            <w:tr w:rsidR="003045B9">
              <w:tc>
                <w:tcPr>
                  <w:tcW w:w="1584" w:type="dxa"/>
                </w:tcPr>
                <w:p w:rsidR="003045B9" w:rsidRDefault="00E54A55">
                  <w:pPr>
                    <w:pStyle w:val="Compact"/>
                    <w:jc w:val="center"/>
                  </w:pPr>
                  <w:r>
                    <w:t>1987</w:t>
                  </w:r>
                </w:p>
              </w:tc>
              <w:tc>
                <w:tcPr>
                  <w:tcW w:w="1584" w:type="dxa"/>
                </w:tcPr>
                <w:p w:rsidR="003045B9" w:rsidRDefault="00E54A55">
                  <w:pPr>
                    <w:pStyle w:val="Compact"/>
                    <w:jc w:val="center"/>
                  </w:pPr>
                  <w:r>
                    <w:t>867</w:t>
                  </w:r>
                </w:p>
              </w:tc>
              <w:tc>
                <w:tcPr>
                  <w:tcW w:w="1584" w:type="dxa"/>
                </w:tcPr>
                <w:p w:rsidR="003045B9" w:rsidRDefault="00E54A55">
                  <w:pPr>
                    <w:pStyle w:val="Compact"/>
                    <w:jc w:val="center"/>
                  </w:pPr>
                  <w:r>
                    <w:t>1.130</w:t>
                  </w:r>
                </w:p>
              </w:tc>
              <w:tc>
                <w:tcPr>
                  <w:tcW w:w="1584" w:type="dxa"/>
                </w:tcPr>
                <w:p w:rsidR="003045B9" w:rsidRDefault="00E54A55">
                  <w:pPr>
                    <w:pStyle w:val="Compact"/>
                    <w:jc w:val="center"/>
                  </w:pPr>
                  <w:r>
                    <w:t>1.093</w:t>
                  </w:r>
                </w:p>
              </w:tc>
              <w:tc>
                <w:tcPr>
                  <w:tcW w:w="1584" w:type="dxa"/>
                </w:tcPr>
                <w:p w:rsidR="003045B9" w:rsidRDefault="00E54A55">
                  <w:pPr>
                    <w:pStyle w:val="Compact"/>
                    <w:jc w:val="center"/>
                  </w:pPr>
                  <w:r>
                    <w:t>1.034</w:t>
                  </w:r>
                </w:p>
              </w:tc>
            </w:tr>
            <w:tr w:rsidR="003045B9">
              <w:tc>
                <w:tcPr>
                  <w:tcW w:w="1584" w:type="dxa"/>
                </w:tcPr>
                <w:p w:rsidR="003045B9" w:rsidRDefault="00E54A55">
                  <w:pPr>
                    <w:pStyle w:val="Compact"/>
                    <w:jc w:val="center"/>
                  </w:pPr>
                  <w:r>
                    <w:t>1988</w:t>
                  </w:r>
                </w:p>
              </w:tc>
              <w:tc>
                <w:tcPr>
                  <w:tcW w:w="1584" w:type="dxa"/>
                </w:tcPr>
                <w:p w:rsidR="003045B9" w:rsidRDefault="00E54A55">
                  <w:pPr>
                    <w:pStyle w:val="Compact"/>
                    <w:jc w:val="center"/>
                  </w:pPr>
                  <w:r>
                    <w:t>724</w:t>
                  </w:r>
                </w:p>
              </w:tc>
              <w:tc>
                <w:tcPr>
                  <w:tcW w:w="1584" w:type="dxa"/>
                </w:tcPr>
                <w:p w:rsidR="003045B9" w:rsidRDefault="00E54A55">
                  <w:pPr>
                    <w:pStyle w:val="Compact"/>
                    <w:jc w:val="center"/>
                  </w:pPr>
                  <w:r>
                    <w:t>1.147</w:t>
                  </w:r>
                </w:p>
              </w:tc>
              <w:tc>
                <w:tcPr>
                  <w:tcW w:w="1584" w:type="dxa"/>
                </w:tcPr>
                <w:p w:rsidR="003045B9" w:rsidRDefault="00E54A55">
                  <w:pPr>
                    <w:pStyle w:val="Compact"/>
                    <w:jc w:val="center"/>
                  </w:pPr>
                  <w:r>
                    <w:t>1.076</w:t>
                  </w:r>
                </w:p>
              </w:tc>
              <w:tc>
                <w:tcPr>
                  <w:tcW w:w="1584" w:type="dxa"/>
                </w:tcPr>
                <w:p w:rsidR="003045B9" w:rsidRDefault="00E54A55">
                  <w:pPr>
                    <w:pStyle w:val="Compact"/>
                    <w:jc w:val="center"/>
                  </w:pPr>
                  <w:r>
                    <w:t>1.066</w:t>
                  </w:r>
                </w:p>
              </w:tc>
            </w:tr>
            <w:tr w:rsidR="003045B9">
              <w:tc>
                <w:tcPr>
                  <w:tcW w:w="1584" w:type="dxa"/>
                </w:tcPr>
                <w:p w:rsidR="003045B9" w:rsidRDefault="00E54A55">
                  <w:pPr>
                    <w:pStyle w:val="Compact"/>
                    <w:jc w:val="center"/>
                  </w:pPr>
                  <w:r>
                    <w:t>1989</w:t>
                  </w:r>
                </w:p>
              </w:tc>
              <w:tc>
                <w:tcPr>
                  <w:tcW w:w="1584" w:type="dxa"/>
                </w:tcPr>
                <w:p w:rsidR="003045B9" w:rsidRDefault="00E54A55">
                  <w:pPr>
                    <w:pStyle w:val="Compact"/>
                    <w:jc w:val="center"/>
                  </w:pPr>
                  <w:r>
                    <w:t>586</w:t>
                  </w:r>
                </w:p>
              </w:tc>
              <w:tc>
                <w:tcPr>
                  <w:tcW w:w="1584" w:type="dxa"/>
                </w:tcPr>
                <w:p w:rsidR="003045B9" w:rsidRDefault="00E54A55">
                  <w:pPr>
                    <w:pStyle w:val="Compact"/>
                    <w:jc w:val="center"/>
                  </w:pPr>
                  <w:r>
                    <w:t>1.187</w:t>
                  </w:r>
                </w:p>
              </w:tc>
              <w:tc>
                <w:tcPr>
                  <w:tcW w:w="1584" w:type="dxa"/>
                </w:tcPr>
                <w:p w:rsidR="003045B9" w:rsidRDefault="00E54A55">
                  <w:pPr>
                    <w:pStyle w:val="Compact"/>
                    <w:jc w:val="center"/>
                  </w:pPr>
                  <w:r>
                    <w:t>1.105</w:t>
                  </w:r>
                </w:p>
              </w:tc>
              <w:tc>
                <w:tcPr>
                  <w:tcW w:w="1584" w:type="dxa"/>
                </w:tcPr>
                <w:p w:rsidR="003045B9" w:rsidRDefault="00E54A55">
                  <w:pPr>
                    <w:pStyle w:val="Compact"/>
                    <w:jc w:val="center"/>
                  </w:pPr>
                  <w:r>
                    <w:t>1.075</w:t>
                  </w:r>
                </w:p>
              </w:tc>
            </w:tr>
            <w:tr w:rsidR="003045B9">
              <w:tc>
                <w:tcPr>
                  <w:tcW w:w="1584" w:type="dxa"/>
                </w:tcPr>
                <w:p w:rsidR="003045B9" w:rsidRDefault="00E54A55">
                  <w:pPr>
                    <w:pStyle w:val="Compact"/>
                    <w:jc w:val="center"/>
                  </w:pPr>
                  <w:r>
                    <w:t>1990</w:t>
                  </w:r>
                </w:p>
              </w:tc>
              <w:tc>
                <w:tcPr>
                  <w:tcW w:w="1584" w:type="dxa"/>
                </w:tcPr>
                <w:p w:rsidR="003045B9" w:rsidRDefault="00E54A55">
                  <w:pPr>
                    <w:pStyle w:val="Compact"/>
                    <w:jc w:val="center"/>
                  </w:pPr>
                  <w:r>
                    <w:t>532</w:t>
                  </w:r>
                </w:p>
              </w:tc>
              <w:tc>
                <w:tcPr>
                  <w:tcW w:w="1584" w:type="dxa"/>
                </w:tcPr>
                <w:p w:rsidR="003045B9" w:rsidRDefault="00E54A55">
                  <w:pPr>
                    <w:pStyle w:val="Compact"/>
                    <w:jc w:val="center"/>
                  </w:pPr>
                  <w:r>
                    <w:t>1.202</w:t>
                  </w:r>
                </w:p>
              </w:tc>
              <w:tc>
                <w:tcPr>
                  <w:tcW w:w="1584" w:type="dxa"/>
                </w:tcPr>
                <w:p w:rsidR="003045B9" w:rsidRDefault="00E54A55">
                  <w:pPr>
                    <w:pStyle w:val="Compact"/>
                    <w:jc w:val="center"/>
                  </w:pPr>
                  <w:r>
                    <w:t>1.183</w:t>
                  </w:r>
                </w:p>
              </w:tc>
              <w:tc>
                <w:tcPr>
                  <w:tcW w:w="1584" w:type="dxa"/>
                </w:tcPr>
                <w:p w:rsidR="003045B9" w:rsidRDefault="00E54A55">
                  <w:pPr>
                    <w:pStyle w:val="Compact"/>
                    <w:jc w:val="center"/>
                  </w:pPr>
                  <w:r>
                    <w:t>1.016</w:t>
                  </w:r>
                </w:p>
              </w:tc>
            </w:tr>
            <w:tr w:rsidR="003045B9">
              <w:tc>
                <w:tcPr>
                  <w:tcW w:w="1584" w:type="dxa"/>
                </w:tcPr>
                <w:p w:rsidR="003045B9" w:rsidRDefault="00E54A55">
                  <w:pPr>
                    <w:pStyle w:val="Compact"/>
                    <w:jc w:val="center"/>
                  </w:pPr>
                  <w:r>
                    <w:t>1991</w:t>
                  </w:r>
                </w:p>
              </w:tc>
              <w:tc>
                <w:tcPr>
                  <w:tcW w:w="1584" w:type="dxa"/>
                </w:tcPr>
                <w:p w:rsidR="003045B9" w:rsidRDefault="00E54A55">
                  <w:pPr>
                    <w:pStyle w:val="Compact"/>
                    <w:jc w:val="center"/>
                  </w:pPr>
                  <w:r>
                    <w:t>567</w:t>
                  </w:r>
                </w:p>
              </w:tc>
              <w:tc>
                <w:tcPr>
                  <w:tcW w:w="1584" w:type="dxa"/>
                </w:tcPr>
                <w:p w:rsidR="003045B9" w:rsidRDefault="00E54A55">
                  <w:pPr>
                    <w:pStyle w:val="Compact"/>
                    <w:jc w:val="center"/>
                  </w:pPr>
                  <w:r>
                    <w:t>1.265</w:t>
                  </w:r>
                </w:p>
              </w:tc>
              <w:tc>
                <w:tcPr>
                  <w:tcW w:w="1584" w:type="dxa"/>
                </w:tcPr>
                <w:p w:rsidR="003045B9" w:rsidRDefault="00E54A55">
                  <w:pPr>
                    <w:pStyle w:val="Compact"/>
                    <w:jc w:val="center"/>
                  </w:pPr>
                  <w:r>
                    <w:t>1.288</w:t>
                  </w:r>
                </w:p>
              </w:tc>
              <w:tc>
                <w:tcPr>
                  <w:tcW w:w="1584" w:type="dxa"/>
                </w:tcPr>
                <w:p w:rsidR="003045B9" w:rsidRDefault="00E54A55">
                  <w:pPr>
                    <w:pStyle w:val="Compact"/>
                    <w:jc w:val="center"/>
                  </w:pPr>
                  <w:r>
                    <w:t>0.983</w:t>
                  </w:r>
                </w:p>
              </w:tc>
            </w:tr>
            <w:tr w:rsidR="003045B9">
              <w:tc>
                <w:tcPr>
                  <w:tcW w:w="1584" w:type="dxa"/>
                </w:tcPr>
                <w:p w:rsidR="003045B9" w:rsidRDefault="00E54A55">
                  <w:pPr>
                    <w:pStyle w:val="Compact"/>
                    <w:jc w:val="center"/>
                  </w:pPr>
                  <w:r>
                    <w:t>1992</w:t>
                  </w:r>
                </w:p>
              </w:tc>
              <w:tc>
                <w:tcPr>
                  <w:tcW w:w="1584" w:type="dxa"/>
                </w:tcPr>
                <w:p w:rsidR="003045B9" w:rsidRDefault="00E54A55">
                  <w:pPr>
                    <w:pStyle w:val="Compact"/>
                    <w:jc w:val="center"/>
                  </w:pPr>
                  <w:r>
                    <w:t>609</w:t>
                  </w:r>
                </w:p>
              </w:tc>
              <w:tc>
                <w:tcPr>
                  <w:tcW w:w="1584" w:type="dxa"/>
                </w:tcPr>
                <w:p w:rsidR="003045B9" w:rsidRDefault="00E54A55">
                  <w:pPr>
                    <w:pStyle w:val="Compact"/>
                    <w:jc w:val="center"/>
                  </w:pPr>
                  <w:r>
                    <w:t>1.320</w:t>
                  </w:r>
                </w:p>
              </w:tc>
              <w:tc>
                <w:tcPr>
                  <w:tcW w:w="1584" w:type="dxa"/>
                </w:tcPr>
                <w:p w:rsidR="003045B9" w:rsidRDefault="00E54A55">
                  <w:pPr>
                    <w:pStyle w:val="Compact"/>
                    <w:jc w:val="center"/>
                  </w:pPr>
                  <w:r>
                    <w:t>1.388</w:t>
                  </w:r>
                </w:p>
              </w:tc>
              <w:tc>
                <w:tcPr>
                  <w:tcW w:w="1584" w:type="dxa"/>
                </w:tcPr>
                <w:p w:rsidR="003045B9" w:rsidRDefault="00E54A55">
                  <w:pPr>
                    <w:pStyle w:val="Compact"/>
                    <w:jc w:val="center"/>
                  </w:pPr>
                  <w:r>
                    <w:t>0.951</w:t>
                  </w:r>
                </w:p>
              </w:tc>
            </w:tr>
            <w:tr w:rsidR="003045B9">
              <w:tc>
                <w:tcPr>
                  <w:tcW w:w="1584" w:type="dxa"/>
                </w:tcPr>
                <w:p w:rsidR="003045B9" w:rsidRDefault="00E54A55">
                  <w:pPr>
                    <w:pStyle w:val="Compact"/>
                    <w:jc w:val="center"/>
                  </w:pPr>
                  <w:r>
                    <w:t>1993</w:t>
                  </w:r>
                </w:p>
              </w:tc>
              <w:tc>
                <w:tcPr>
                  <w:tcW w:w="1584" w:type="dxa"/>
                </w:tcPr>
                <w:p w:rsidR="003045B9" w:rsidRDefault="00E54A55">
                  <w:pPr>
                    <w:pStyle w:val="Compact"/>
                    <w:jc w:val="center"/>
                  </w:pPr>
                  <w:r>
                    <w:t>548</w:t>
                  </w:r>
                </w:p>
              </w:tc>
              <w:tc>
                <w:tcPr>
                  <w:tcW w:w="1584" w:type="dxa"/>
                </w:tcPr>
                <w:p w:rsidR="003045B9" w:rsidRDefault="00E54A55">
                  <w:pPr>
                    <w:pStyle w:val="Compact"/>
                    <w:jc w:val="center"/>
                  </w:pPr>
                  <w:r>
                    <w:t>1.428</w:t>
                  </w:r>
                </w:p>
              </w:tc>
              <w:tc>
                <w:tcPr>
                  <w:tcW w:w="1584" w:type="dxa"/>
                </w:tcPr>
                <w:p w:rsidR="003045B9" w:rsidRDefault="00E54A55">
                  <w:pPr>
                    <w:pStyle w:val="Compact"/>
                    <w:jc w:val="center"/>
                  </w:pPr>
                  <w:r>
                    <w:t>1.479</w:t>
                  </w:r>
                </w:p>
              </w:tc>
              <w:tc>
                <w:tcPr>
                  <w:tcW w:w="1584" w:type="dxa"/>
                </w:tcPr>
                <w:p w:rsidR="003045B9" w:rsidRDefault="00E54A55">
                  <w:pPr>
                    <w:pStyle w:val="Compact"/>
                    <w:jc w:val="center"/>
                  </w:pPr>
                  <w:r>
                    <w:t>0.966</w:t>
                  </w:r>
                </w:p>
              </w:tc>
            </w:tr>
            <w:tr w:rsidR="003045B9">
              <w:tc>
                <w:tcPr>
                  <w:tcW w:w="1584" w:type="dxa"/>
                </w:tcPr>
                <w:p w:rsidR="003045B9" w:rsidRDefault="00E54A55">
                  <w:pPr>
                    <w:pStyle w:val="Compact"/>
                    <w:jc w:val="center"/>
                  </w:pPr>
                  <w:r>
                    <w:t>1994</w:t>
                  </w:r>
                </w:p>
              </w:tc>
              <w:tc>
                <w:tcPr>
                  <w:tcW w:w="1584" w:type="dxa"/>
                </w:tcPr>
                <w:p w:rsidR="003045B9" w:rsidRDefault="00E54A55">
                  <w:pPr>
                    <w:pStyle w:val="Compact"/>
                    <w:jc w:val="center"/>
                  </w:pPr>
                  <w:r>
                    <w:t>498</w:t>
                  </w:r>
                </w:p>
              </w:tc>
              <w:tc>
                <w:tcPr>
                  <w:tcW w:w="1584" w:type="dxa"/>
                </w:tcPr>
                <w:p w:rsidR="003045B9" w:rsidRDefault="00E54A55">
                  <w:pPr>
                    <w:pStyle w:val="Compact"/>
                    <w:jc w:val="center"/>
                  </w:pPr>
                  <w:r>
                    <w:t>1.477</w:t>
                  </w:r>
                </w:p>
              </w:tc>
              <w:tc>
                <w:tcPr>
                  <w:tcW w:w="1584" w:type="dxa"/>
                </w:tcPr>
                <w:p w:rsidR="003045B9" w:rsidRDefault="00E54A55">
                  <w:pPr>
                    <w:pStyle w:val="Compact"/>
                    <w:jc w:val="center"/>
                  </w:pPr>
                  <w:r>
                    <w:t>1.593</w:t>
                  </w:r>
                </w:p>
              </w:tc>
              <w:tc>
                <w:tcPr>
                  <w:tcW w:w="1584" w:type="dxa"/>
                </w:tcPr>
                <w:p w:rsidR="003045B9" w:rsidRDefault="00E54A55">
                  <w:pPr>
                    <w:pStyle w:val="Compact"/>
                    <w:jc w:val="center"/>
                  </w:pPr>
                  <w:r>
                    <w:t>0.927</w:t>
                  </w:r>
                </w:p>
              </w:tc>
            </w:tr>
            <w:tr w:rsidR="003045B9">
              <w:tc>
                <w:tcPr>
                  <w:tcW w:w="1584" w:type="dxa"/>
                </w:tcPr>
                <w:p w:rsidR="003045B9" w:rsidRDefault="00E54A55">
                  <w:pPr>
                    <w:pStyle w:val="Compact"/>
                    <w:jc w:val="center"/>
                  </w:pPr>
                  <w:r>
                    <w:lastRenderedPageBreak/>
                    <w:t>1995</w:t>
                  </w:r>
                </w:p>
              </w:tc>
              <w:tc>
                <w:tcPr>
                  <w:tcW w:w="1584" w:type="dxa"/>
                </w:tcPr>
                <w:p w:rsidR="003045B9" w:rsidRDefault="00E54A55">
                  <w:pPr>
                    <w:pStyle w:val="Compact"/>
                    <w:jc w:val="center"/>
                  </w:pPr>
                  <w:r>
                    <w:t>480</w:t>
                  </w:r>
                </w:p>
              </w:tc>
              <w:tc>
                <w:tcPr>
                  <w:tcW w:w="1584" w:type="dxa"/>
                </w:tcPr>
                <w:p w:rsidR="003045B9" w:rsidRDefault="00E54A55">
                  <w:pPr>
                    <w:pStyle w:val="Compact"/>
                    <w:jc w:val="center"/>
                  </w:pPr>
                  <w:r>
                    <w:t>1.685</w:t>
                  </w:r>
                </w:p>
              </w:tc>
              <w:tc>
                <w:tcPr>
                  <w:tcW w:w="1584" w:type="dxa"/>
                </w:tcPr>
                <w:p w:rsidR="003045B9" w:rsidRDefault="00E54A55">
                  <w:pPr>
                    <w:pStyle w:val="Compact"/>
                    <w:jc w:val="center"/>
                  </w:pPr>
                  <w:r>
                    <w:t>1.724</w:t>
                  </w:r>
                </w:p>
              </w:tc>
              <w:tc>
                <w:tcPr>
                  <w:tcW w:w="1584" w:type="dxa"/>
                </w:tcPr>
                <w:p w:rsidR="003045B9" w:rsidRDefault="00E54A55">
                  <w:pPr>
                    <w:pStyle w:val="Compact"/>
                    <w:jc w:val="center"/>
                  </w:pPr>
                  <w:r>
                    <w:t>0.978</w:t>
                  </w:r>
                </w:p>
              </w:tc>
            </w:tr>
            <w:tr w:rsidR="003045B9">
              <w:tc>
                <w:tcPr>
                  <w:tcW w:w="1584" w:type="dxa"/>
                </w:tcPr>
                <w:p w:rsidR="003045B9" w:rsidRDefault="00E54A55">
                  <w:pPr>
                    <w:pStyle w:val="Compact"/>
                    <w:jc w:val="center"/>
                  </w:pPr>
                  <w:r>
                    <w:t>1996</w:t>
                  </w:r>
                </w:p>
              </w:tc>
              <w:tc>
                <w:tcPr>
                  <w:tcW w:w="1584" w:type="dxa"/>
                </w:tcPr>
                <w:p w:rsidR="003045B9" w:rsidRDefault="00E54A55">
                  <w:pPr>
                    <w:pStyle w:val="Compact"/>
                    <w:jc w:val="center"/>
                  </w:pPr>
                  <w:r>
                    <w:t>424</w:t>
                  </w:r>
                </w:p>
              </w:tc>
              <w:tc>
                <w:tcPr>
                  <w:tcW w:w="1584" w:type="dxa"/>
                </w:tcPr>
                <w:p w:rsidR="003045B9" w:rsidRDefault="00E54A55">
                  <w:pPr>
                    <w:pStyle w:val="Compact"/>
                    <w:jc w:val="center"/>
                  </w:pPr>
                  <w:r>
                    <w:t>1.920</w:t>
                  </w:r>
                </w:p>
              </w:tc>
              <w:tc>
                <w:tcPr>
                  <w:tcW w:w="1584" w:type="dxa"/>
                </w:tcPr>
                <w:p w:rsidR="003045B9" w:rsidRDefault="00E54A55">
                  <w:pPr>
                    <w:pStyle w:val="Compact"/>
                    <w:jc w:val="center"/>
                  </w:pPr>
                  <w:r>
                    <w:t>1.856</w:t>
                  </w:r>
                </w:p>
              </w:tc>
              <w:tc>
                <w:tcPr>
                  <w:tcW w:w="1584" w:type="dxa"/>
                </w:tcPr>
                <w:p w:rsidR="003045B9" w:rsidRDefault="00E54A55">
                  <w:pPr>
                    <w:pStyle w:val="Compact"/>
                    <w:jc w:val="center"/>
                  </w:pPr>
                  <w:r>
                    <w:t>1.034</w:t>
                  </w:r>
                </w:p>
              </w:tc>
            </w:tr>
            <w:tr w:rsidR="003045B9">
              <w:tc>
                <w:tcPr>
                  <w:tcW w:w="1584" w:type="dxa"/>
                </w:tcPr>
                <w:p w:rsidR="003045B9" w:rsidRDefault="00E54A55">
                  <w:pPr>
                    <w:pStyle w:val="Compact"/>
                    <w:jc w:val="center"/>
                  </w:pPr>
                  <w:r>
                    <w:t>1997</w:t>
                  </w:r>
                </w:p>
              </w:tc>
              <w:tc>
                <w:tcPr>
                  <w:tcW w:w="1584" w:type="dxa"/>
                </w:tcPr>
                <w:p w:rsidR="003045B9" w:rsidRDefault="00E54A55">
                  <w:pPr>
                    <w:pStyle w:val="Compact"/>
                    <w:jc w:val="center"/>
                  </w:pPr>
                  <w:r>
                    <w:t>655</w:t>
                  </w:r>
                </w:p>
              </w:tc>
              <w:tc>
                <w:tcPr>
                  <w:tcW w:w="1584" w:type="dxa"/>
                </w:tcPr>
                <w:p w:rsidR="003045B9" w:rsidRDefault="00E54A55">
                  <w:pPr>
                    <w:pStyle w:val="Compact"/>
                    <w:jc w:val="center"/>
                  </w:pPr>
                  <w:r>
                    <w:t>2.051</w:t>
                  </w:r>
                </w:p>
              </w:tc>
              <w:tc>
                <w:tcPr>
                  <w:tcW w:w="1584" w:type="dxa"/>
                </w:tcPr>
                <w:p w:rsidR="003045B9" w:rsidRDefault="00E54A55">
                  <w:pPr>
                    <w:pStyle w:val="Compact"/>
                    <w:jc w:val="center"/>
                  </w:pPr>
                  <w:r>
                    <w:t>1.998</w:t>
                  </w:r>
                </w:p>
              </w:tc>
              <w:tc>
                <w:tcPr>
                  <w:tcW w:w="1584" w:type="dxa"/>
                </w:tcPr>
                <w:p w:rsidR="003045B9" w:rsidRDefault="00E54A55">
                  <w:pPr>
                    <w:pStyle w:val="Compact"/>
                    <w:jc w:val="center"/>
                  </w:pPr>
                  <w:r>
                    <w:t>1.027</w:t>
                  </w:r>
                </w:p>
              </w:tc>
            </w:tr>
            <w:tr w:rsidR="003045B9">
              <w:tc>
                <w:tcPr>
                  <w:tcW w:w="1584" w:type="dxa"/>
                </w:tcPr>
                <w:p w:rsidR="003045B9" w:rsidRDefault="00E54A55">
                  <w:pPr>
                    <w:pStyle w:val="Compact"/>
                    <w:jc w:val="center"/>
                  </w:pPr>
                  <w:r>
                    <w:t>1998</w:t>
                  </w:r>
                </w:p>
              </w:tc>
              <w:tc>
                <w:tcPr>
                  <w:tcW w:w="1584" w:type="dxa"/>
                </w:tcPr>
                <w:p w:rsidR="003045B9" w:rsidRDefault="00E54A55">
                  <w:pPr>
                    <w:pStyle w:val="Compact"/>
                    <w:jc w:val="center"/>
                  </w:pPr>
                  <w:r>
                    <w:t>494</w:t>
                  </w:r>
                </w:p>
              </w:tc>
              <w:tc>
                <w:tcPr>
                  <w:tcW w:w="1584" w:type="dxa"/>
                </w:tcPr>
                <w:p w:rsidR="003045B9" w:rsidRDefault="00E54A55">
                  <w:pPr>
                    <w:pStyle w:val="Compact"/>
                    <w:jc w:val="center"/>
                  </w:pPr>
                  <w:r>
                    <w:t>2.124</w:t>
                  </w:r>
                </w:p>
              </w:tc>
              <w:tc>
                <w:tcPr>
                  <w:tcW w:w="1584" w:type="dxa"/>
                </w:tcPr>
                <w:p w:rsidR="003045B9" w:rsidRDefault="00E54A55">
                  <w:pPr>
                    <w:pStyle w:val="Compact"/>
                    <w:jc w:val="center"/>
                  </w:pPr>
                  <w:r>
                    <w:t>2.049</w:t>
                  </w:r>
                </w:p>
              </w:tc>
              <w:tc>
                <w:tcPr>
                  <w:tcW w:w="1584" w:type="dxa"/>
                </w:tcPr>
                <w:p w:rsidR="003045B9" w:rsidRDefault="00E54A55">
                  <w:pPr>
                    <w:pStyle w:val="Compact"/>
                    <w:jc w:val="center"/>
                  </w:pPr>
                  <w:r>
                    <w:t>1.037</w:t>
                  </w:r>
                </w:p>
              </w:tc>
            </w:tr>
            <w:tr w:rsidR="003045B9">
              <w:tc>
                <w:tcPr>
                  <w:tcW w:w="1584" w:type="dxa"/>
                </w:tcPr>
                <w:p w:rsidR="003045B9" w:rsidRDefault="00E54A55">
                  <w:pPr>
                    <w:pStyle w:val="Compact"/>
                    <w:jc w:val="center"/>
                  </w:pPr>
                  <w:r>
                    <w:t>1999</w:t>
                  </w:r>
                </w:p>
              </w:tc>
              <w:tc>
                <w:tcPr>
                  <w:tcW w:w="1584" w:type="dxa"/>
                </w:tcPr>
                <w:p w:rsidR="003045B9" w:rsidRDefault="00E54A55">
                  <w:pPr>
                    <w:pStyle w:val="Compact"/>
                    <w:jc w:val="center"/>
                  </w:pPr>
                  <w:r>
                    <w:t>644</w:t>
                  </w:r>
                </w:p>
              </w:tc>
              <w:tc>
                <w:tcPr>
                  <w:tcW w:w="1584" w:type="dxa"/>
                </w:tcPr>
                <w:p w:rsidR="003045B9" w:rsidRDefault="00E54A55">
                  <w:pPr>
                    <w:pStyle w:val="Compact"/>
                    <w:jc w:val="center"/>
                  </w:pPr>
                  <w:r>
                    <w:t>2.215</w:t>
                  </w:r>
                </w:p>
              </w:tc>
              <w:tc>
                <w:tcPr>
                  <w:tcW w:w="1584" w:type="dxa"/>
                </w:tcPr>
                <w:p w:rsidR="003045B9" w:rsidRDefault="00E54A55">
                  <w:pPr>
                    <w:pStyle w:val="Compact"/>
                    <w:jc w:val="center"/>
                  </w:pPr>
                  <w:r>
                    <w:t>2.147</w:t>
                  </w:r>
                </w:p>
              </w:tc>
              <w:tc>
                <w:tcPr>
                  <w:tcW w:w="1584" w:type="dxa"/>
                </w:tcPr>
                <w:p w:rsidR="003045B9" w:rsidRDefault="00E54A55">
                  <w:pPr>
                    <w:pStyle w:val="Compact"/>
                    <w:jc w:val="center"/>
                  </w:pPr>
                  <w:r>
                    <w:t>1.032</w:t>
                  </w:r>
                </w:p>
              </w:tc>
            </w:tr>
            <w:tr w:rsidR="003045B9">
              <w:tc>
                <w:tcPr>
                  <w:tcW w:w="1584" w:type="dxa"/>
                </w:tcPr>
                <w:p w:rsidR="003045B9" w:rsidRDefault="00E54A55">
                  <w:pPr>
                    <w:pStyle w:val="Compact"/>
                    <w:jc w:val="center"/>
                  </w:pPr>
                  <w:r>
                    <w:t>2000</w:t>
                  </w:r>
                </w:p>
              </w:tc>
              <w:tc>
                <w:tcPr>
                  <w:tcW w:w="1584" w:type="dxa"/>
                </w:tcPr>
                <w:p w:rsidR="003045B9" w:rsidRDefault="00E54A55">
                  <w:pPr>
                    <w:pStyle w:val="Compact"/>
                    <w:jc w:val="center"/>
                  </w:pPr>
                  <w:r>
                    <w:t>960</w:t>
                  </w:r>
                </w:p>
              </w:tc>
              <w:tc>
                <w:tcPr>
                  <w:tcW w:w="1584" w:type="dxa"/>
                </w:tcPr>
                <w:p w:rsidR="003045B9" w:rsidRDefault="00E54A55">
                  <w:pPr>
                    <w:pStyle w:val="Compact"/>
                    <w:jc w:val="center"/>
                  </w:pPr>
                  <w:r>
                    <w:t>2.253</w:t>
                  </w:r>
                </w:p>
              </w:tc>
              <w:tc>
                <w:tcPr>
                  <w:tcW w:w="1584" w:type="dxa"/>
                </w:tcPr>
                <w:p w:rsidR="003045B9" w:rsidRDefault="00E54A55">
                  <w:pPr>
                    <w:pStyle w:val="Compact"/>
                    <w:jc w:val="center"/>
                  </w:pPr>
                  <w:r>
                    <w:t>2.180</w:t>
                  </w:r>
                </w:p>
              </w:tc>
              <w:tc>
                <w:tcPr>
                  <w:tcW w:w="1584" w:type="dxa"/>
                </w:tcPr>
                <w:p w:rsidR="003045B9" w:rsidRDefault="00E54A55">
                  <w:pPr>
                    <w:pStyle w:val="Compact"/>
                    <w:jc w:val="center"/>
                  </w:pPr>
                  <w:r>
                    <w:t>1.033</w:t>
                  </w:r>
                </w:p>
              </w:tc>
            </w:tr>
            <w:tr w:rsidR="003045B9">
              <w:tc>
                <w:tcPr>
                  <w:tcW w:w="1584" w:type="dxa"/>
                </w:tcPr>
                <w:p w:rsidR="003045B9" w:rsidRDefault="00E54A55">
                  <w:pPr>
                    <w:pStyle w:val="Compact"/>
                    <w:jc w:val="center"/>
                  </w:pPr>
                  <w:r>
                    <w:t>2001</w:t>
                  </w:r>
                </w:p>
              </w:tc>
              <w:tc>
                <w:tcPr>
                  <w:tcW w:w="1584" w:type="dxa"/>
                </w:tcPr>
                <w:p w:rsidR="003045B9" w:rsidRDefault="00E54A55">
                  <w:pPr>
                    <w:pStyle w:val="Compact"/>
                    <w:jc w:val="center"/>
                  </w:pPr>
                  <w:r>
                    <w:t>938</w:t>
                  </w:r>
                </w:p>
              </w:tc>
              <w:tc>
                <w:tcPr>
                  <w:tcW w:w="1584" w:type="dxa"/>
                </w:tcPr>
                <w:p w:rsidR="003045B9" w:rsidRDefault="00E54A55">
                  <w:pPr>
                    <w:pStyle w:val="Compact"/>
                    <w:jc w:val="center"/>
                  </w:pPr>
                  <w:r>
                    <w:t>2.105</w:t>
                  </w:r>
                </w:p>
              </w:tc>
              <w:tc>
                <w:tcPr>
                  <w:tcW w:w="1584" w:type="dxa"/>
                </w:tcPr>
                <w:p w:rsidR="003045B9" w:rsidRDefault="00E54A55">
                  <w:pPr>
                    <w:pStyle w:val="Compact"/>
                    <w:jc w:val="center"/>
                  </w:pPr>
                  <w:r>
                    <w:t>2.103</w:t>
                  </w:r>
                </w:p>
              </w:tc>
              <w:tc>
                <w:tcPr>
                  <w:tcW w:w="1584" w:type="dxa"/>
                </w:tcPr>
                <w:p w:rsidR="003045B9" w:rsidRDefault="00E54A55">
                  <w:pPr>
                    <w:pStyle w:val="Compact"/>
                    <w:jc w:val="center"/>
                  </w:pPr>
                  <w:r>
                    <w:t>1.001</w:t>
                  </w:r>
                </w:p>
              </w:tc>
            </w:tr>
            <w:tr w:rsidR="003045B9">
              <w:tc>
                <w:tcPr>
                  <w:tcW w:w="1584" w:type="dxa"/>
                </w:tcPr>
                <w:p w:rsidR="003045B9" w:rsidRDefault="00E54A55">
                  <w:pPr>
                    <w:pStyle w:val="Compact"/>
                    <w:jc w:val="center"/>
                  </w:pPr>
                  <w:r>
                    <w:t>2002</w:t>
                  </w:r>
                </w:p>
              </w:tc>
              <w:tc>
                <w:tcPr>
                  <w:tcW w:w="1584" w:type="dxa"/>
                </w:tcPr>
                <w:p w:rsidR="003045B9" w:rsidRDefault="00E54A55">
                  <w:pPr>
                    <w:pStyle w:val="Compact"/>
                    <w:jc w:val="center"/>
                  </w:pPr>
                  <w:r>
                    <w:t>911</w:t>
                  </w:r>
                </w:p>
              </w:tc>
              <w:tc>
                <w:tcPr>
                  <w:tcW w:w="1584" w:type="dxa"/>
                </w:tcPr>
                <w:p w:rsidR="003045B9" w:rsidRDefault="00E54A55">
                  <w:pPr>
                    <w:pStyle w:val="Compact"/>
                    <w:jc w:val="center"/>
                  </w:pPr>
                  <w:r>
                    <w:t>2.082</w:t>
                  </w:r>
                </w:p>
              </w:tc>
              <w:tc>
                <w:tcPr>
                  <w:tcW w:w="1584" w:type="dxa"/>
                </w:tcPr>
                <w:p w:rsidR="003045B9" w:rsidRDefault="00E54A55">
                  <w:pPr>
                    <w:pStyle w:val="Compact"/>
                    <w:jc w:val="center"/>
                  </w:pPr>
                  <w:r>
                    <w:t>2.044</w:t>
                  </w:r>
                </w:p>
              </w:tc>
              <w:tc>
                <w:tcPr>
                  <w:tcW w:w="1584" w:type="dxa"/>
                </w:tcPr>
                <w:p w:rsidR="003045B9" w:rsidRDefault="00E54A55">
                  <w:pPr>
                    <w:pStyle w:val="Compact"/>
                    <w:jc w:val="center"/>
                  </w:pPr>
                  <w:r>
                    <w:t>1.018</w:t>
                  </w:r>
                </w:p>
              </w:tc>
            </w:tr>
            <w:tr w:rsidR="003045B9">
              <w:tc>
                <w:tcPr>
                  <w:tcW w:w="1584" w:type="dxa"/>
                </w:tcPr>
                <w:p w:rsidR="003045B9" w:rsidRDefault="00E54A55">
                  <w:pPr>
                    <w:pStyle w:val="Compact"/>
                    <w:jc w:val="center"/>
                  </w:pPr>
                  <w:r>
                    <w:t>2003</w:t>
                  </w:r>
                </w:p>
              </w:tc>
              <w:tc>
                <w:tcPr>
                  <w:tcW w:w="1584" w:type="dxa"/>
                </w:tcPr>
                <w:p w:rsidR="003045B9" w:rsidRDefault="00E54A55">
                  <w:pPr>
                    <w:pStyle w:val="Compact"/>
                    <w:jc w:val="center"/>
                  </w:pPr>
                  <w:r>
                    <w:t>955</w:t>
                  </w:r>
                </w:p>
              </w:tc>
              <w:tc>
                <w:tcPr>
                  <w:tcW w:w="1584" w:type="dxa"/>
                </w:tcPr>
                <w:p w:rsidR="003045B9" w:rsidRDefault="00E54A55">
                  <w:pPr>
                    <w:pStyle w:val="Compact"/>
                    <w:jc w:val="center"/>
                  </w:pPr>
                  <w:r>
                    <w:t>2.009</w:t>
                  </w:r>
                </w:p>
              </w:tc>
              <w:tc>
                <w:tcPr>
                  <w:tcW w:w="1584" w:type="dxa"/>
                </w:tcPr>
                <w:p w:rsidR="003045B9" w:rsidRDefault="00E54A55">
                  <w:pPr>
                    <w:pStyle w:val="Compact"/>
                    <w:jc w:val="center"/>
                  </w:pPr>
                  <w:r>
                    <w:t>2.003</w:t>
                  </w:r>
                </w:p>
              </w:tc>
              <w:tc>
                <w:tcPr>
                  <w:tcW w:w="1584" w:type="dxa"/>
                </w:tcPr>
                <w:p w:rsidR="003045B9" w:rsidRDefault="00E54A55">
                  <w:pPr>
                    <w:pStyle w:val="Compact"/>
                    <w:jc w:val="center"/>
                  </w:pPr>
                  <w:r>
                    <w:t>1.003</w:t>
                  </w:r>
                </w:p>
              </w:tc>
            </w:tr>
            <w:tr w:rsidR="003045B9">
              <w:tc>
                <w:tcPr>
                  <w:tcW w:w="1584" w:type="dxa"/>
                </w:tcPr>
                <w:p w:rsidR="003045B9" w:rsidRDefault="00E54A55">
                  <w:pPr>
                    <w:pStyle w:val="Compact"/>
                    <w:jc w:val="center"/>
                  </w:pPr>
                  <w:r>
                    <w:t>2004</w:t>
                  </w:r>
                </w:p>
              </w:tc>
              <w:tc>
                <w:tcPr>
                  <w:tcW w:w="1584" w:type="dxa"/>
                </w:tcPr>
                <w:p w:rsidR="003045B9" w:rsidRDefault="00E54A55">
                  <w:pPr>
                    <w:pStyle w:val="Compact"/>
                    <w:jc w:val="center"/>
                  </w:pPr>
                  <w:r>
                    <w:t>936</w:t>
                  </w:r>
                </w:p>
              </w:tc>
              <w:tc>
                <w:tcPr>
                  <w:tcW w:w="1584" w:type="dxa"/>
                </w:tcPr>
                <w:p w:rsidR="003045B9" w:rsidRDefault="00E54A55">
                  <w:pPr>
                    <w:pStyle w:val="Compact"/>
                    <w:jc w:val="center"/>
                  </w:pPr>
                  <w:r>
                    <w:t>1.923</w:t>
                  </w:r>
                </w:p>
              </w:tc>
              <w:tc>
                <w:tcPr>
                  <w:tcW w:w="1584" w:type="dxa"/>
                </w:tcPr>
                <w:p w:rsidR="003045B9" w:rsidRDefault="00E54A55">
                  <w:pPr>
                    <w:pStyle w:val="Compact"/>
                    <w:jc w:val="center"/>
                  </w:pPr>
                  <w:r>
                    <w:t>1.952</w:t>
                  </w:r>
                </w:p>
              </w:tc>
              <w:tc>
                <w:tcPr>
                  <w:tcW w:w="1584" w:type="dxa"/>
                </w:tcPr>
                <w:p w:rsidR="003045B9" w:rsidRDefault="00E54A55">
                  <w:pPr>
                    <w:pStyle w:val="Compact"/>
                    <w:jc w:val="center"/>
                  </w:pPr>
                  <w:r>
                    <w:t>0.985</w:t>
                  </w:r>
                </w:p>
              </w:tc>
            </w:tr>
            <w:tr w:rsidR="003045B9">
              <w:tc>
                <w:tcPr>
                  <w:tcW w:w="1584" w:type="dxa"/>
                </w:tcPr>
                <w:p w:rsidR="003045B9" w:rsidRDefault="00E54A55">
                  <w:pPr>
                    <w:pStyle w:val="Compact"/>
                    <w:jc w:val="center"/>
                  </w:pPr>
                  <w:r>
                    <w:t>2005</w:t>
                  </w:r>
                </w:p>
              </w:tc>
              <w:tc>
                <w:tcPr>
                  <w:tcW w:w="1584" w:type="dxa"/>
                </w:tcPr>
                <w:p w:rsidR="003045B9" w:rsidRDefault="00E54A55">
                  <w:pPr>
                    <w:pStyle w:val="Compact"/>
                    <w:jc w:val="center"/>
                  </w:pPr>
                  <w:r>
                    <w:t>941</w:t>
                  </w:r>
                </w:p>
              </w:tc>
              <w:tc>
                <w:tcPr>
                  <w:tcW w:w="1584" w:type="dxa"/>
                </w:tcPr>
                <w:p w:rsidR="003045B9" w:rsidRDefault="00E54A55">
                  <w:pPr>
                    <w:pStyle w:val="Compact"/>
                    <w:jc w:val="center"/>
                  </w:pPr>
                  <w:r>
                    <w:t>1.870</w:t>
                  </w:r>
                </w:p>
              </w:tc>
              <w:tc>
                <w:tcPr>
                  <w:tcW w:w="1584" w:type="dxa"/>
                </w:tcPr>
                <w:p w:rsidR="003045B9" w:rsidRDefault="00E54A55">
                  <w:pPr>
                    <w:pStyle w:val="Compact"/>
                    <w:jc w:val="center"/>
                  </w:pPr>
                  <w:r>
                    <w:t>1.914</w:t>
                  </w:r>
                </w:p>
              </w:tc>
              <w:tc>
                <w:tcPr>
                  <w:tcW w:w="1584" w:type="dxa"/>
                </w:tcPr>
                <w:p w:rsidR="003045B9" w:rsidRDefault="00E54A55">
                  <w:pPr>
                    <w:pStyle w:val="Compact"/>
                    <w:jc w:val="center"/>
                  </w:pPr>
                  <w:r>
                    <w:t>0.977</w:t>
                  </w:r>
                </w:p>
              </w:tc>
            </w:tr>
            <w:tr w:rsidR="003045B9">
              <w:tc>
                <w:tcPr>
                  <w:tcW w:w="1584" w:type="dxa"/>
                </w:tcPr>
                <w:p w:rsidR="003045B9" w:rsidRDefault="00E54A55">
                  <w:pPr>
                    <w:pStyle w:val="Compact"/>
                    <w:jc w:val="center"/>
                  </w:pPr>
                  <w:r>
                    <w:t>2006</w:t>
                  </w:r>
                </w:p>
              </w:tc>
              <w:tc>
                <w:tcPr>
                  <w:tcW w:w="1584" w:type="dxa"/>
                </w:tcPr>
                <w:p w:rsidR="003045B9" w:rsidRDefault="00E54A55">
                  <w:pPr>
                    <w:pStyle w:val="Compact"/>
                    <w:jc w:val="center"/>
                  </w:pPr>
                  <w:r>
                    <w:t>954</w:t>
                  </w:r>
                </w:p>
              </w:tc>
              <w:tc>
                <w:tcPr>
                  <w:tcW w:w="1584" w:type="dxa"/>
                </w:tcPr>
                <w:p w:rsidR="003045B9" w:rsidRDefault="00E54A55">
                  <w:pPr>
                    <w:pStyle w:val="Compact"/>
                    <w:jc w:val="center"/>
                  </w:pPr>
                  <w:r>
                    <w:t>1.878</w:t>
                  </w:r>
                </w:p>
              </w:tc>
              <w:tc>
                <w:tcPr>
                  <w:tcW w:w="1584" w:type="dxa"/>
                </w:tcPr>
                <w:p w:rsidR="003045B9" w:rsidRDefault="00E54A55">
                  <w:pPr>
                    <w:pStyle w:val="Compact"/>
                    <w:jc w:val="center"/>
                  </w:pPr>
                  <w:r>
                    <w:t>1.878</w:t>
                  </w:r>
                </w:p>
              </w:tc>
              <w:tc>
                <w:tcPr>
                  <w:tcW w:w="1584" w:type="dxa"/>
                </w:tcPr>
                <w:p w:rsidR="003045B9" w:rsidRDefault="00E54A55">
                  <w:pPr>
                    <w:pStyle w:val="Compact"/>
                    <w:jc w:val="center"/>
                  </w:pPr>
                  <w:r>
                    <w:t>1.000</w:t>
                  </w:r>
                </w:p>
              </w:tc>
            </w:tr>
            <w:tr w:rsidR="003045B9">
              <w:tc>
                <w:tcPr>
                  <w:tcW w:w="1584" w:type="dxa"/>
                </w:tcPr>
                <w:p w:rsidR="003045B9" w:rsidRDefault="00E54A55">
                  <w:pPr>
                    <w:pStyle w:val="Compact"/>
                    <w:jc w:val="center"/>
                  </w:pPr>
                  <w:r>
                    <w:t>2007</w:t>
                  </w:r>
                </w:p>
              </w:tc>
              <w:tc>
                <w:tcPr>
                  <w:tcW w:w="1584" w:type="dxa"/>
                </w:tcPr>
                <w:p w:rsidR="003045B9" w:rsidRDefault="00E54A55">
                  <w:pPr>
                    <w:pStyle w:val="Compact"/>
                    <w:jc w:val="center"/>
                  </w:pPr>
                  <w:r>
                    <w:t>1027</w:t>
                  </w:r>
                </w:p>
              </w:tc>
              <w:tc>
                <w:tcPr>
                  <w:tcW w:w="1584" w:type="dxa"/>
                </w:tcPr>
                <w:p w:rsidR="003045B9" w:rsidRDefault="00E54A55">
                  <w:pPr>
                    <w:pStyle w:val="Compact"/>
                    <w:jc w:val="center"/>
                  </w:pPr>
                  <w:r>
                    <w:t>1.850</w:t>
                  </w:r>
                </w:p>
              </w:tc>
              <w:tc>
                <w:tcPr>
                  <w:tcW w:w="1584" w:type="dxa"/>
                </w:tcPr>
                <w:p w:rsidR="003045B9" w:rsidRDefault="00E54A55">
                  <w:pPr>
                    <w:pStyle w:val="Compact"/>
                    <w:jc w:val="center"/>
                  </w:pPr>
                  <w:r>
                    <w:t>1.840</w:t>
                  </w:r>
                </w:p>
              </w:tc>
              <w:tc>
                <w:tcPr>
                  <w:tcW w:w="1584" w:type="dxa"/>
                </w:tcPr>
                <w:p w:rsidR="003045B9" w:rsidRDefault="00E54A55">
                  <w:pPr>
                    <w:pStyle w:val="Compact"/>
                    <w:jc w:val="center"/>
                  </w:pPr>
                  <w:r>
                    <w:t>1.005</w:t>
                  </w:r>
                </w:p>
              </w:tc>
            </w:tr>
            <w:tr w:rsidR="003045B9">
              <w:tc>
                <w:tcPr>
                  <w:tcW w:w="1584" w:type="dxa"/>
                </w:tcPr>
                <w:p w:rsidR="003045B9" w:rsidRDefault="00E54A55">
                  <w:pPr>
                    <w:pStyle w:val="Compact"/>
                    <w:jc w:val="center"/>
                  </w:pPr>
                  <w:r>
                    <w:t>2008</w:t>
                  </w:r>
                </w:p>
              </w:tc>
              <w:tc>
                <w:tcPr>
                  <w:tcW w:w="1584" w:type="dxa"/>
                </w:tcPr>
                <w:p w:rsidR="003045B9" w:rsidRDefault="00E54A55">
                  <w:pPr>
                    <w:pStyle w:val="Compact"/>
                    <w:jc w:val="center"/>
                  </w:pPr>
                  <w:r>
                    <w:t>980</w:t>
                  </w:r>
                </w:p>
              </w:tc>
              <w:tc>
                <w:tcPr>
                  <w:tcW w:w="1584" w:type="dxa"/>
                </w:tcPr>
                <w:p w:rsidR="003045B9" w:rsidRDefault="00E54A55">
                  <w:pPr>
                    <w:pStyle w:val="Compact"/>
                    <w:jc w:val="center"/>
                  </w:pPr>
                  <w:r>
                    <w:t>1.727</w:t>
                  </w:r>
                </w:p>
              </w:tc>
              <w:tc>
                <w:tcPr>
                  <w:tcW w:w="1584" w:type="dxa"/>
                </w:tcPr>
                <w:p w:rsidR="003045B9" w:rsidRDefault="00E54A55">
                  <w:pPr>
                    <w:pStyle w:val="Compact"/>
                    <w:jc w:val="center"/>
                  </w:pPr>
                  <w:r>
                    <w:t>1.782</w:t>
                  </w:r>
                </w:p>
              </w:tc>
              <w:tc>
                <w:tcPr>
                  <w:tcW w:w="1584" w:type="dxa"/>
                </w:tcPr>
                <w:p w:rsidR="003045B9" w:rsidRDefault="00E54A55">
                  <w:pPr>
                    <w:pStyle w:val="Compact"/>
                    <w:jc w:val="center"/>
                  </w:pPr>
                  <w:r>
                    <w:t>0.969</w:t>
                  </w:r>
                </w:p>
              </w:tc>
            </w:tr>
            <w:bookmarkEnd w:id="475"/>
          </w:tbl>
          <w:p w:rsidR="003045B9" w:rsidRDefault="003045B9"/>
        </w:tc>
      </w:tr>
    </w:tbl>
    <w:p w:rsidR="003045B9" w:rsidRDefault="00E54A55">
      <w:pPr>
        <w:pStyle w:val="a0"/>
      </w:pPr>
      <w:r>
        <w:lastRenderedPageBreak/>
        <w:t>通常情况下，至少需要进行</w:t>
      </w:r>
      <w:r>
        <w:t xml:space="preserve"> 1000 </w:t>
      </w:r>
      <w:r>
        <w:t>次自助采样。请注意，我们将</w:t>
      </w:r>
      <w:r>
        <w:t xml:space="preserve"> </w:t>
      </w:r>
      <w:r>
        <w:rPr>
          <w:i/>
          <w:iCs/>
        </w:rPr>
        <w:t>bootfish</w:t>
      </w:r>
      <w:r>
        <w:t xml:space="preserve"> </w:t>
      </w:r>
      <w:r>
        <w:t>设置为矩阵而不是数据框。如果你移除</w:t>
      </w:r>
      <w:r>
        <w:t xml:space="preserve"> </w:t>
      </w:r>
      <w:r>
        <w:rPr>
          <w:rStyle w:val="VerbatimChar"/>
        </w:rPr>
        <w:t>as.matrix</w:t>
      </w:r>
      <w:r>
        <w:t>，使</w:t>
      </w:r>
      <w:r>
        <w:t xml:space="preserve"> </w:t>
      </w:r>
      <w:r>
        <w:rPr>
          <w:i/>
          <w:iCs/>
        </w:rPr>
        <w:t>bootfish</w:t>
      </w:r>
      <w:r>
        <w:t xml:space="preserve"> </w:t>
      </w:r>
      <w:r>
        <w:t>成为数据框，比较执行该操作所需的时间，并看到在计算密集型工作中使用矩阵的优势。</w:t>
      </w:r>
    </w:p>
    <w:p w:rsidR="003045B9" w:rsidRDefault="00E54A55">
      <w:pPr>
        <w:pStyle w:val="SourceCode"/>
      </w:pPr>
      <w:r>
        <w:rPr>
          <w:rStyle w:val="NormalTok"/>
        </w:rPr>
        <w:t xml:space="preserve"> </w:t>
      </w:r>
      <w:r>
        <w:rPr>
          <w:rStyle w:val="CommentTok"/>
        </w:rPr>
        <w:t xml:space="preserve"># 1000 bootstrap Schaefer model fits; takes a few seconds  </w:t>
      </w:r>
      <w:r>
        <w:br/>
      </w:r>
      <w:r>
        <w:rPr>
          <w:rStyle w:val="NormalTok"/>
        </w:rPr>
        <w:t xml:space="preserve">start </w:t>
      </w:r>
      <w:r>
        <w:rPr>
          <w:rStyle w:val="OtherTok"/>
        </w:rPr>
        <w:t>&lt;-</w:t>
      </w:r>
      <w:r>
        <w:rPr>
          <w:rStyle w:val="NormalTok"/>
        </w:rPr>
        <w:t xml:space="preserve"> </w:t>
      </w:r>
      <w:r>
        <w:rPr>
          <w:rStyle w:val="FunctionTok"/>
        </w:rPr>
        <w:t>Sys.time</w:t>
      </w:r>
      <w:r>
        <w:rPr>
          <w:rStyle w:val="NormalTok"/>
        </w:rPr>
        <w:t xml:space="preserve">() </w:t>
      </w:r>
      <w:r>
        <w:rPr>
          <w:rStyle w:val="CommentTok"/>
        </w:rPr>
        <w:t xml:space="preserve"># use of as.matrix faster than using data.frame  </w:t>
      </w:r>
      <w:r>
        <w:br/>
      </w:r>
      <w:r>
        <w:rPr>
          <w:rStyle w:val="NormalTok"/>
        </w:rPr>
        <w:t xml:space="preserve">bootfish </w:t>
      </w:r>
      <w:r>
        <w:rPr>
          <w:rStyle w:val="OtherTok"/>
        </w:rPr>
        <w:t>&lt;-</w:t>
      </w:r>
      <w:r>
        <w:rPr>
          <w:rStyle w:val="NormalTok"/>
        </w:rPr>
        <w:t xml:space="preserve"> </w:t>
      </w:r>
      <w:r>
        <w:rPr>
          <w:rStyle w:val="FunctionTok"/>
        </w:rPr>
        <w:t>as.matrix</w:t>
      </w:r>
      <w:r>
        <w:rPr>
          <w:rStyle w:val="NormalTok"/>
        </w:rPr>
        <w:t xml:space="preserve">(abdat)  </w:t>
      </w:r>
      <w:r>
        <w:rPr>
          <w:rStyle w:val="CommentTok"/>
        </w:rPr>
        <w:t xml:space="preserve"># and avoid altering original data  </w:t>
      </w:r>
      <w:r>
        <w:br/>
      </w:r>
      <w:r>
        <w:rPr>
          <w:rStyle w:val="NormalTok"/>
        </w:rPr>
        <w:t xml:space="preserve">N </w:t>
      </w:r>
      <w:r>
        <w:rPr>
          <w:rStyle w:val="OtherTok"/>
        </w:rPr>
        <w:t>&lt;-</w:t>
      </w:r>
      <w:r>
        <w:rPr>
          <w:rStyle w:val="NormalTok"/>
        </w:rPr>
        <w:t xml:space="preserve"> </w:t>
      </w:r>
      <w:r>
        <w:rPr>
          <w:rStyle w:val="DecValTok"/>
        </w:rPr>
        <w:t>1000</w:t>
      </w:r>
      <w:r>
        <w:rPr>
          <w:rStyle w:val="NormalTok"/>
        </w:rPr>
        <w:t xml:space="preserve">;   years </w:t>
      </w:r>
      <w:r>
        <w:rPr>
          <w:rStyle w:val="OtherTok"/>
        </w:rPr>
        <w:t>&lt;-</w:t>
      </w:r>
      <w:r>
        <w:rPr>
          <w:rStyle w:val="NormalTok"/>
        </w:rPr>
        <w:t xml:space="preserve"> abdat[,</w:t>
      </w:r>
      <w:r>
        <w:rPr>
          <w:rStyle w:val="StringTok"/>
        </w:rPr>
        <w:t>"year"</w:t>
      </w:r>
      <w:r>
        <w:rPr>
          <w:rStyle w:val="NormalTok"/>
        </w:rPr>
        <w:t xml:space="preserve">] </w:t>
      </w:r>
      <w:r>
        <w:rPr>
          <w:rStyle w:val="CommentTok"/>
        </w:rPr>
        <w:t># need N x years matri</w:t>
      </w:r>
      <w:r>
        <w:rPr>
          <w:rStyle w:val="CommentTok"/>
        </w:rPr>
        <w:t xml:space="preserve">ces  </w:t>
      </w:r>
      <w:r>
        <w:br/>
      </w:r>
      <w:r>
        <w:rPr>
          <w:rStyle w:val="NormalTok"/>
        </w:rPr>
        <w:t xml:space="preserve">columns </w:t>
      </w:r>
      <w:r>
        <w:rPr>
          <w:rStyle w:val="OtherTok"/>
        </w:rPr>
        <w:t>&lt;-</w:t>
      </w:r>
      <w:r>
        <w:rPr>
          <w:rStyle w:val="NormalTok"/>
        </w:rPr>
        <w:t xml:space="preserve"> </w:t>
      </w:r>
      <w:r>
        <w:rPr>
          <w:rStyle w:val="FunctionTok"/>
        </w:rPr>
        <w:t>c</w:t>
      </w:r>
      <w:r>
        <w:rPr>
          <w:rStyle w:val="NormalTok"/>
        </w:rPr>
        <w:t>(</w:t>
      </w:r>
      <w:r>
        <w:rPr>
          <w:rStyle w:val="StringTok"/>
        </w:rPr>
        <w:t>"r"</w:t>
      </w:r>
      <w:r>
        <w:rPr>
          <w:rStyle w:val="NormalTok"/>
        </w:rPr>
        <w:t>,</w:t>
      </w:r>
      <w:r>
        <w:rPr>
          <w:rStyle w:val="StringTok"/>
        </w:rPr>
        <w:t>"K"</w:t>
      </w:r>
      <w:r>
        <w:rPr>
          <w:rStyle w:val="NormalTok"/>
        </w:rPr>
        <w:t>,</w:t>
      </w:r>
      <w:r>
        <w:rPr>
          <w:rStyle w:val="StringTok"/>
        </w:rPr>
        <w:t>"Binit"</w:t>
      </w:r>
      <w:r>
        <w:rPr>
          <w:rStyle w:val="NormalTok"/>
        </w:rPr>
        <w:t>,</w:t>
      </w:r>
      <w:r>
        <w:rPr>
          <w:rStyle w:val="StringTok"/>
        </w:rPr>
        <w:t>"sigma"</w:t>
      </w:r>
      <w:r>
        <w:rPr>
          <w:rStyle w:val="NormalTok"/>
        </w:rPr>
        <w:t xml:space="preserve">)   </w:t>
      </w:r>
      <w:r>
        <w:br/>
      </w:r>
      <w:r>
        <w:rPr>
          <w:rStyle w:val="NormalTok"/>
        </w:rPr>
        <w:t xml:space="preserve">results </w:t>
      </w:r>
      <w:r>
        <w:rPr>
          <w:rStyle w:val="OtherTok"/>
        </w:rPr>
        <w:t>&lt;-</w:t>
      </w:r>
      <w:r>
        <w:rPr>
          <w:rStyle w:val="NormalTok"/>
        </w:rPr>
        <w:t xml:space="preserve"> </w:t>
      </w:r>
      <w:r>
        <w:rPr>
          <w:rStyle w:val="FunctionTok"/>
        </w:rPr>
        <w:t>matrix</w:t>
      </w:r>
      <w:r>
        <w:rPr>
          <w:rStyle w:val="NormalTok"/>
        </w:rPr>
        <w:t>(</w:t>
      </w:r>
      <w:r>
        <w:rPr>
          <w:rStyle w:val="DecValTok"/>
        </w:rPr>
        <w:t>0</w:t>
      </w:r>
      <w:r>
        <w:rPr>
          <w:rStyle w:val="NormalTok"/>
        </w:rPr>
        <w:t>,</w:t>
      </w:r>
      <w:r>
        <w:rPr>
          <w:rStyle w:val="AttributeTok"/>
        </w:rPr>
        <w:t>nrow=</w:t>
      </w:r>
      <w:r>
        <w:rPr>
          <w:rStyle w:val="NormalTok"/>
        </w:rPr>
        <w:t>N,</w:t>
      </w:r>
      <w:r>
        <w:rPr>
          <w:rStyle w:val="AttributeTok"/>
        </w:rPr>
        <w:t>ncol=</w:t>
      </w:r>
      <w:r>
        <w:rPr>
          <w:rStyle w:val="NormalTok"/>
        </w:rPr>
        <w:t>sampn,</w:t>
      </w:r>
      <w:r>
        <w:rPr>
          <w:rStyle w:val="AttributeTok"/>
        </w:rPr>
        <w:t>dimnames=</w:t>
      </w:r>
      <w:r>
        <w:rPr>
          <w:rStyle w:val="FunctionTok"/>
        </w:rPr>
        <w:t>list</w:t>
      </w:r>
      <w:r>
        <w:rPr>
          <w:rStyle w:val="NormalTok"/>
        </w:rPr>
        <w:t>(</w:t>
      </w:r>
      <w:r>
        <w:rPr>
          <w:rStyle w:val="DecValTok"/>
        </w:rPr>
        <w:t>1</w:t>
      </w:r>
      <w:r>
        <w:rPr>
          <w:rStyle w:val="SpecialCharTok"/>
        </w:rPr>
        <w:t>:</w:t>
      </w:r>
      <w:r>
        <w:rPr>
          <w:rStyle w:val="NormalTok"/>
        </w:rPr>
        <w:t xml:space="preserve">N,years))  </w:t>
      </w:r>
      <w:r>
        <w:br/>
      </w:r>
      <w:r>
        <w:rPr>
          <w:rStyle w:val="NormalTok"/>
        </w:rPr>
        <w:t xml:space="preserve">bootcpue </w:t>
      </w:r>
      <w:r>
        <w:rPr>
          <w:rStyle w:val="OtherTok"/>
        </w:rPr>
        <w:t>&lt;-</w:t>
      </w:r>
      <w:r>
        <w:rPr>
          <w:rStyle w:val="NormalTok"/>
        </w:rPr>
        <w:t xml:space="preserve"> </w:t>
      </w:r>
      <w:r>
        <w:rPr>
          <w:rStyle w:val="FunctionTok"/>
        </w:rPr>
        <w:t>matrix</w:t>
      </w:r>
      <w:r>
        <w:rPr>
          <w:rStyle w:val="NormalTok"/>
        </w:rPr>
        <w:t>(</w:t>
      </w:r>
      <w:r>
        <w:rPr>
          <w:rStyle w:val="DecValTok"/>
        </w:rPr>
        <w:t>0</w:t>
      </w:r>
      <w:r>
        <w:rPr>
          <w:rStyle w:val="NormalTok"/>
        </w:rPr>
        <w:t>,</w:t>
      </w:r>
      <w:r>
        <w:rPr>
          <w:rStyle w:val="AttributeTok"/>
        </w:rPr>
        <w:t>nrow=</w:t>
      </w:r>
      <w:r>
        <w:rPr>
          <w:rStyle w:val="NormalTok"/>
        </w:rPr>
        <w:t>N,</w:t>
      </w:r>
      <w:r>
        <w:rPr>
          <w:rStyle w:val="AttributeTok"/>
        </w:rPr>
        <w:t>ncol=</w:t>
      </w:r>
      <w:r>
        <w:rPr>
          <w:rStyle w:val="NormalTok"/>
        </w:rPr>
        <w:t>sampn,</w:t>
      </w:r>
      <w:r>
        <w:rPr>
          <w:rStyle w:val="AttributeTok"/>
        </w:rPr>
        <w:t>dimnames=</w:t>
      </w:r>
      <w:r>
        <w:rPr>
          <w:rStyle w:val="FunctionTok"/>
        </w:rPr>
        <w:t>list</w:t>
      </w:r>
      <w:r>
        <w:rPr>
          <w:rStyle w:val="NormalTok"/>
        </w:rPr>
        <w:t>(</w:t>
      </w:r>
      <w:r>
        <w:rPr>
          <w:rStyle w:val="DecValTok"/>
        </w:rPr>
        <w:t>1</w:t>
      </w:r>
      <w:r>
        <w:rPr>
          <w:rStyle w:val="SpecialCharTok"/>
        </w:rPr>
        <w:t>:</w:t>
      </w:r>
      <w:r>
        <w:rPr>
          <w:rStyle w:val="NormalTok"/>
        </w:rPr>
        <w:t xml:space="preserve">N,years))  </w:t>
      </w:r>
      <w:r>
        <w:br/>
      </w:r>
      <w:r>
        <w:rPr>
          <w:rStyle w:val="NormalTok"/>
        </w:rPr>
        <w:t xml:space="preserve">parboot </w:t>
      </w:r>
      <w:r>
        <w:rPr>
          <w:rStyle w:val="OtherTok"/>
        </w:rPr>
        <w:t>&lt;-</w:t>
      </w:r>
      <w:r>
        <w:rPr>
          <w:rStyle w:val="NormalTok"/>
        </w:rPr>
        <w:t xml:space="preserve"> </w:t>
      </w:r>
      <w:r>
        <w:rPr>
          <w:rStyle w:val="FunctionTok"/>
        </w:rPr>
        <w:t>matrix</w:t>
      </w:r>
      <w:r>
        <w:rPr>
          <w:rStyle w:val="NormalTok"/>
        </w:rPr>
        <w:t>(</w:t>
      </w:r>
      <w:r>
        <w:rPr>
          <w:rStyle w:val="DecValTok"/>
        </w:rPr>
        <w:t>0</w:t>
      </w:r>
      <w:r>
        <w:rPr>
          <w:rStyle w:val="NormalTok"/>
        </w:rPr>
        <w:t>,</w:t>
      </w:r>
      <w:r>
        <w:rPr>
          <w:rStyle w:val="AttributeTok"/>
        </w:rPr>
        <w:t>nrow=</w:t>
      </w:r>
      <w:r>
        <w:rPr>
          <w:rStyle w:val="NormalTok"/>
        </w:rPr>
        <w:t>N,</w:t>
      </w:r>
      <w:r>
        <w:rPr>
          <w:rStyle w:val="AttributeTok"/>
        </w:rPr>
        <w:t>ncol=</w:t>
      </w:r>
      <w:r>
        <w:rPr>
          <w:rStyle w:val="DecValTok"/>
        </w:rPr>
        <w:t>4</w:t>
      </w:r>
      <w:r>
        <w:rPr>
          <w:rStyle w:val="NormalTok"/>
        </w:rPr>
        <w:t>,</w:t>
      </w:r>
      <w:r>
        <w:rPr>
          <w:rStyle w:val="AttributeTok"/>
        </w:rPr>
        <w:t>dimnames=</w:t>
      </w:r>
      <w:r>
        <w:rPr>
          <w:rStyle w:val="FunctionTok"/>
        </w:rPr>
        <w:t>list</w:t>
      </w:r>
      <w:r>
        <w:rPr>
          <w:rStyle w:val="NormalTok"/>
        </w:rPr>
        <w:t>(</w:t>
      </w:r>
      <w:r>
        <w:rPr>
          <w:rStyle w:val="DecValTok"/>
        </w:rPr>
        <w:t>1</w:t>
      </w:r>
      <w:r>
        <w:rPr>
          <w:rStyle w:val="SpecialCharTok"/>
        </w:rPr>
        <w:t>:</w:t>
      </w:r>
      <w:r>
        <w:rPr>
          <w:rStyle w:val="NormalTok"/>
        </w:rPr>
        <w:t xml:space="preserve">N,columns))  </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NormalTok"/>
        </w:rPr>
        <w:t xml:space="preserve">N) {  </w:t>
      </w:r>
      <w:r>
        <w:rPr>
          <w:rStyle w:val="CommentTok"/>
        </w:rPr>
        <w:t xml:space="preserve"># fit the models and save solutions  </w:t>
      </w:r>
      <w:r>
        <w:br/>
      </w:r>
      <w:r>
        <w:rPr>
          <w:rStyle w:val="NormalTok"/>
        </w:rPr>
        <w:t xml:space="preserve">  bootcpue[i,] </w:t>
      </w:r>
      <w:r>
        <w:rPr>
          <w:rStyle w:val="OtherTok"/>
        </w:rPr>
        <w:t>&lt;-</w:t>
      </w:r>
      <w:r>
        <w:rPr>
          <w:rStyle w:val="NormalTok"/>
        </w:rPr>
        <w:t xml:space="preserve"> predce </w:t>
      </w:r>
      <w:r>
        <w:rPr>
          <w:rStyle w:val="SpecialCharTok"/>
        </w:rPr>
        <w:t>*</w:t>
      </w:r>
      <w:r>
        <w:rPr>
          <w:rStyle w:val="NormalTok"/>
        </w:rPr>
        <w:t xml:space="preserve"> </w:t>
      </w:r>
      <w:r>
        <w:rPr>
          <w:rStyle w:val="FunctionTok"/>
        </w:rPr>
        <w:t>sample</w:t>
      </w:r>
      <w:r>
        <w:rPr>
          <w:rStyle w:val="NormalTok"/>
        </w:rPr>
        <w:t xml:space="preserve">(optres, sampn, </w:t>
      </w:r>
      <w:r>
        <w:rPr>
          <w:rStyle w:val="AttributeTok"/>
        </w:rPr>
        <w:t>replace=</w:t>
      </w:r>
      <w:r>
        <w:rPr>
          <w:rStyle w:val="ConstantTok"/>
        </w:rPr>
        <w:t>TRUE</w:t>
      </w:r>
      <w:r>
        <w:rPr>
          <w:rStyle w:val="NormalTok"/>
        </w:rPr>
        <w:t xml:space="preserve">)  </w:t>
      </w:r>
      <w:r>
        <w:br/>
      </w:r>
      <w:r>
        <w:rPr>
          <w:rStyle w:val="NormalTok"/>
        </w:rPr>
        <w:t xml:space="preserve">  bootfish[,</w:t>
      </w:r>
      <w:r>
        <w:rPr>
          <w:rStyle w:val="StringTok"/>
        </w:rPr>
        <w:t>"cpue"</w:t>
      </w:r>
      <w:r>
        <w:rPr>
          <w:rStyle w:val="NormalTok"/>
        </w:rPr>
        <w:t xml:space="preserve">] </w:t>
      </w:r>
      <w:r>
        <w:rPr>
          <w:rStyle w:val="OtherTok"/>
        </w:rPr>
        <w:t>&lt;-</w:t>
      </w:r>
      <w:r>
        <w:rPr>
          <w:rStyle w:val="NormalTok"/>
        </w:rPr>
        <w:t xml:space="preserve"> bootcpue[i,] </w:t>
      </w:r>
      <w:r>
        <w:rPr>
          <w:rStyle w:val="CommentTok"/>
        </w:rPr>
        <w:t xml:space="preserve">#calc and save bootcpue  </w:t>
      </w:r>
      <w:r>
        <w:br/>
      </w:r>
      <w:r>
        <w:rPr>
          <w:rStyle w:val="NormalTok"/>
        </w:rPr>
        <w:t xml:space="preserve">  bootmod </w:t>
      </w:r>
      <w:r>
        <w:rPr>
          <w:rStyle w:val="OtherTok"/>
        </w:rPr>
        <w:t>&lt;-</w:t>
      </w:r>
      <w:r>
        <w:rPr>
          <w:rStyle w:val="NormalTok"/>
        </w:rPr>
        <w:t xml:space="preserve"> </w:t>
      </w:r>
      <w:r>
        <w:rPr>
          <w:rStyle w:val="FunctionTok"/>
        </w:rPr>
        <w:t>nlm</w:t>
      </w:r>
      <w:r>
        <w:rPr>
          <w:rStyle w:val="NormalTok"/>
        </w:rPr>
        <w:t>(</w:t>
      </w:r>
      <w:r>
        <w:rPr>
          <w:rStyle w:val="AttributeTok"/>
        </w:rPr>
        <w:t>f=</w:t>
      </w:r>
      <w:r>
        <w:rPr>
          <w:rStyle w:val="NormalTok"/>
        </w:rPr>
        <w:t>negLL,</w:t>
      </w:r>
      <w:r>
        <w:rPr>
          <w:rStyle w:val="AttributeTok"/>
        </w:rPr>
        <w:t>p=</w:t>
      </w:r>
      <w:r>
        <w:rPr>
          <w:rStyle w:val="NormalTok"/>
        </w:rPr>
        <w:t>optpar,</w:t>
      </w:r>
      <w:r>
        <w:rPr>
          <w:rStyle w:val="AttributeTok"/>
        </w:rPr>
        <w:t>funk=</w:t>
      </w:r>
      <w:r>
        <w:rPr>
          <w:rStyle w:val="NormalTok"/>
        </w:rPr>
        <w:t>simpspm,</w:t>
      </w:r>
      <w:r>
        <w:rPr>
          <w:rStyle w:val="AttributeTok"/>
        </w:rPr>
        <w:t>indat=</w:t>
      </w:r>
      <w:r>
        <w:rPr>
          <w:rStyle w:val="NormalTok"/>
        </w:rPr>
        <w:t xml:space="preserve">bootfish,  </w:t>
      </w:r>
      <w:r>
        <w:br/>
      </w:r>
      <w:r>
        <w:rPr>
          <w:rStyle w:val="NormalTok"/>
        </w:rPr>
        <w:t xml:space="preserve">        </w:t>
      </w:r>
      <w:r>
        <w:rPr>
          <w:rStyle w:val="AttributeTok"/>
        </w:rPr>
        <w:t>logobs=</w:t>
      </w:r>
      <w:r>
        <w:rPr>
          <w:rStyle w:val="FunctionTok"/>
        </w:rPr>
        <w:t>log</w:t>
      </w:r>
      <w:r>
        <w:rPr>
          <w:rStyle w:val="NormalTok"/>
        </w:rPr>
        <w:t>(b</w:t>
      </w:r>
      <w:r>
        <w:rPr>
          <w:rStyle w:val="NormalTok"/>
        </w:rPr>
        <w:t>ootfish[,</w:t>
      </w:r>
      <w:r>
        <w:rPr>
          <w:rStyle w:val="StringTok"/>
        </w:rPr>
        <w:t>"cpue"</w:t>
      </w:r>
      <w:r>
        <w:rPr>
          <w:rStyle w:val="NormalTok"/>
        </w:rPr>
        <w:t xml:space="preserve">])) </w:t>
      </w:r>
      <w:r>
        <w:br/>
      </w:r>
      <w:r>
        <w:rPr>
          <w:rStyle w:val="NormalTok"/>
        </w:rPr>
        <w:t xml:space="preserve">  parboot[i,] </w:t>
      </w:r>
      <w:r>
        <w:rPr>
          <w:rStyle w:val="OtherTok"/>
        </w:rPr>
        <w:t>&lt;-</w:t>
      </w:r>
      <w:r>
        <w:rPr>
          <w:rStyle w:val="NormalTok"/>
        </w:rPr>
        <w:t xml:space="preserve"> </w:t>
      </w:r>
      <w:r>
        <w:rPr>
          <w:rStyle w:val="FunctionTok"/>
        </w:rPr>
        <w:t>exp</w:t>
      </w:r>
      <w:r>
        <w:rPr>
          <w:rStyle w:val="NormalTok"/>
        </w:rPr>
        <w:t>(bootmod</w:t>
      </w:r>
      <w:r>
        <w:rPr>
          <w:rStyle w:val="SpecialCharTok"/>
        </w:rPr>
        <w:t>$</w:t>
      </w:r>
      <w:r>
        <w:rPr>
          <w:rStyle w:val="NormalTok"/>
        </w:rPr>
        <w:t xml:space="preserve">estimate)  </w:t>
      </w:r>
      <w:r>
        <w:rPr>
          <w:rStyle w:val="CommentTok"/>
        </w:rPr>
        <w:t xml:space="preserve">#now save parameters </w:t>
      </w:r>
      <w:r>
        <w:br/>
      </w:r>
      <w:r>
        <w:rPr>
          <w:rStyle w:val="NormalTok"/>
        </w:rPr>
        <w:t xml:space="preserve">  results[i,] </w:t>
      </w:r>
      <w:r>
        <w:rPr>
          <w:rStyle w:val="OtherTok"/>
        </w:rPr>
        <w:t>&lt;-</w:t>
      </w:r>
      <w:r>
        <w:rPr>
          <w:rStyle w:val="NormalTok"/>
        </w:rPr>
        <w:t xml:space="preserve"> </w:t>
      </w:r>
      <w:r>
        <w:rPr>
          <w:rStyle w:val="FunctionTok"/>
        </w:rPr>
        <w:t>exp</w:t>
      </w:r>
      <w:r>
        <w:rPr>
          <w:rStyle w:val="NormalTok"/>
        </w:rPr>
        <w:t>(</w:t>
      </w:r>
      <w:r>
        <w:rPr>
          <w:rStyle w:val="FunctionTok"/>
        </w:rPr>
        <w:t>simpspm</w:t>
      </w:r>
      <w:r>
        <w:rPr>
          <w:rStyle w:val="NormalTok"/>
        </w:rPr>
        <w:t>(bootmod</w:t>
      </w:r>
      <w:r>
        <w:rPr>
          <w:rStyle w:val="SpecialCharTok"/>
        </w:rPr>
        <w:t>$</w:t>
      </w:r>
      <w:r>
        <w:rPr>
          <w:rStyle w:val="NormalTok"/>
        </w:rPr>
        <w:t xml:space="preserve">estimate,abdat))  </w:t>
      </w:r>
      <w:r>
        <w:rPr>
          <w:rStyle w:val="CommentTok"/>
        </w:rPr>
        <w:t xml:space="preserve">#and predce   </w:t>
      </w:r>
      <w:r>
        <w:br/>
      </w:r>
      <w:r>
        <w:rPr>
          <w:rStyle w:val="NormalTok"/>
        </w:rPr>
        <w:t xml:space="preserve">}  </w:t>
      </w:r>
      <w:r>
        <w:br/>
      </w:r>
      <w:r>
        <w:rPr>
          <w:rStyle w:val="FunctionTok"/>
        </w:rPr>
        <w:t>cat</w:t>
      </w:r>
      <w:r>
        <w:rPr>
          <w:rStyle w:val="NormalTok"/>
        </w:rPr>
        <w:t>(</w:t>
      </w:r>
      <w:r>
        <w:rPr>
          <w:rStyle w:val="StringTok"/>
        </w:rPr>
        <w:t>"total time = "</w:t>
      </w:r>
      <w:r>
        <w:rPr>
          <w:rStyle w:val="NormalTok"/>
        </w:rPr>
        <w:t>,</w:t>
      </w:r>
      <w:r>
        <w:rPr>
          <w:rStyle w:val="FunctionTok"/>
        </w:rPr>
        <w:t>Sys.time</w:t>
      </w:r>
      <w:r>
        <w:rPr>
          <w:rStyle w:val="NormalTok"/>
        </w:rPr>
        <w:t>()</w:t>
      </w:r>
      <w:r>
        <w:rPr>
          <w:rStyle w:val="SpecialCharTok"/>
        </w:rPr>
        <w:t>-</w:t>
      </w:r>
      <w:r>
        <w:rPr>
          <w:rStyle w:val="NormalTok"/>
        </w:rPr>
        <w:t xml:space="preserve">start, </w:t>
      </w:r>
      <w:r>
        <w:rPr>
          <w:rStyle w:val="StringTok"/>
        </w:rPr>
        <w:t xml:space="preserve">"seconds   </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total time =  5.044982 seconds   </w:t>
      </w:r>
    </w:p>
    <w:p w:rsidR="003045B9" w:rsidRDefault="00E54A55">
      <w:pPr>
        <w:pStyle w:val="FirstParagraph"/>
      </w:pPr>
      <w:r>
        <w:t>在我写这本书时使用的电脑上，</w:t>
      </w:r>
      <w:r>
        <w:t xml:space="preserve">bootstrap </w:t>
      </w:r>
      <w:r>
        <w:t>运行大约需要</w:t>
      </w:r>
      <w:r>
        <w:t xml:space="preserve"> 4 </w:t>
      </w:r>
      <w:r>
        <w:t>秒。这包括从样本中抽取</w:t>
      </w:r>
      <w:r>
        <w:t xml:space="preserve"> 24 </w:t>
      </w:r>
      <w:r>
        <w:t>年的</w:t>
      </w:r>
      <w:r>
        <w:t xml:space="preserve"> bootstrap </w:t>
      </w:r>
      <w:r>
        <w:t>样本，并将过剩生产模型拟合到样本上，每次迭代大约需要</w:t>
      </w:r>
      <w:r>
        <w:t xml:space="preserve"> 0.004 </w:t>
      </w:r>
      <w:r>
        <w:t>秒。对于任何需要多次拟合模型或计算似然值的计算密集型方法，这都是值得了解的。了解分析运行所需的时间有助于设计这些分析的规模。过剩生产模型的拟合时间非常短，但如果一个复杂的年龄结构模型拟合需要大约</w:t>
      </w:r>
      <w:r>
        <w:t xml:space="preserve"> 1 </w:t>
      </w:r>
      <w:r>
        <w:t>分钟，那么</w:t>
      </w:r>
      <w:r>
        <w:t xml:space="preserve"> </w:t>
      </w:r>
      <w:r>
        <w:lastRenderedPageBreak/>
        <w:t xml:space="preserve">1000 </w:t>
      </w:r>
      <w:r>
        <w:t>个复制（按现代标准来说，这是最低要求，而且更多的复制无疑会提供更精确的结果）将需要超过</w:t>
      </w:r>
      <w:r>
        <w:t xml:space="preserve"> 16 </w:t>
      </w:r>
      <w:r>
        <w:t>个小时！</w:t>
      </w:r>
      <w:r>
        <w:t>在可能的情况下，优化代码速度仍然非常重要；当我们在本章后面讨论使用</w:t>
      </w:r>
      <w:r>
        <w:t xml:space="preserve"> Rcpp </w:t>
      </w:r>
      <w:r>
        <w:t>包近似贝叶斯后验分布时，我们将讨论优化速度的方法。</w:t>
      </w:r>
    </w:p>
    <w:p w:rsidR="003045B9" w:rsidRDefault="00E54A55">
      <w:pPr>
        <w:pStyle w:val="a0"/>
      </w:pPr>
      <w:r>
        <w:t>引导样本通常可以绘制出来，以提供模型拟合质量的直观印象，</w:t>
      </w:r>
      <w:r>
        <w:t xml:space="preserve"> </w:t>
      </w:r>
      <w:hyperlink w:anchor="fig-6-4">
        <w:r>
          <w:rPr>
            <w:rStyle w:val="ad"/>
          </w:rPr>
          <w:t>图</w:t>
        </w:r>
        <w:r>
          <w:rPr>
            <w:rStyle w:val="ad"/>
          </w:rPr>
          <w:t> 6.4</w:t>
        </w:r>
      </w:hyperlink>
      <w:r>
        <w:t xml:space="preserve"> </w:t>
      </w:r>
      <w:r>
        <w:t>。可以将</w:t>
      </w:r>
      <w:r>
        <w:rPr>
          <w:rStyle w:val="VerbatimChar"/>
        </w:rPr>
        <w:t>quants()</w:t>
      </w:r>
      <w:r>
        <w:t xml:space="preserve"> </w:t>
      </w:r>
      <w:r>
        <w:t>函数应用于包含最优预测</w:t>
      </w:r>
      <w:r>
        <w:t xml:space="preserve"> cpue </w:t>
      </w:r>
      <w:r>
        <w:t>引导估计的结果矩阵，从而在图的灰色边界内绘制百分位数置信区间，但在这里结果非常紧密，这样做大多只会使图形显得杂乱。</w:t>
      </w:r>
    </w:p>
    <w:p w:rsidR="003045B9" w:rsidRDefault="00E54A55">
      <w:pPr>
        <w:pStyle w:val="a0"/>
      </w:pPr>
      <w:r>
        <w:t xml:space="preserve">1988 </w:t>
      </w:r>
      <w:r>
        <w:t>年和</w:t>
      </w:r>
      <w:r>
        <w:t xml:space="preserve"> 1989 </w:t>
      </w:r>
      <w:r>
        <w:t>年的数值具有最大的残差，因此永远不会被超过。</w:t>
      </w:r>
    </w:p>
    <w:p w:rsidR="003045B9" w:rsidRDefault="00E54A55">
      <w:pPr>
        <w:pStyle w:val="SourceCode"/>
      </w:pPr>
      <w:r>
        <w:rPr>
          <w:rStyle w:val="NormalTok"/>
        </w:rPr>
        <w:t xml:space="preserve"> </w:t>
      </w:r>
      <w:r>
        <w:rPr>
          <w:rStyle w:val="CommentTok"/>
        </w:rPr>
        <w:t>#</w:t>
      </w:r>
      <w:r>
        <w:rPr>
          <w:rStyle w:val="CommentTok"/>
        </w:rPr>
        <w:t xml:space="preserve"> bootstrap replicates in grey behind main plot Fig 6.4  </w:t>
      </w:r>
      <w:r>
        <w:br/>
      </w:r>
      <w:r>
        <w:rPr>
          <w:rStyle w:val="FunctionTok"/>
        </w:rPr>
        <w:t>plot1</w:t>
      </w:r>
      <w:r>
        <w:rPr>
          <w:rStyle w:val="NormalTok"/>
        </w:rPr>
        <w:t>(abdat[,</w:t>
      </w:r>
      <w:r>
        <w:rPr>
          <w:rStyle w:val="StringTok"/>
        </w:rPr>
        <w:t>"year"</w:t>
      </w:r>
      <w:r>
        <w:rPr>
          <w:rStyle w:val="NormalTok"/>
        </w:rPr>
        <w:t>],abdat[,</w:t>
      </w:r>
      <w:r>
        <w:rPr>
          <w:rStyle w:val="StringTok"/>
        </w:rPr>
        <w:t>"cpue"</w:t>
      </w:r>
      <w:r>
        <w:rPr>
          <w:rStyle w:val="NormalTok"/>
        </w:rPr>
        <w:t>],</w:t>
      </w:r>
      <w:r>
        <w:rPr>
          <w:rStyle w:val="AttributeTok"/>
        </w:rPr>
        <w:t>type=</w:t>
      </w:r>
      <w:r>
        <w:rPr>
          <w:rStyle w:val="StringTok"/>
        </w:rPr>
        <w:t>"n"</w:t>
      </w:r>
      <w:r>
        <w:rPr>
          <w:rStyle w:val="NormalTok"/>
        </w:rPr>
        <w:t>,</w:t>
      </w:r>
      <w:r>
        <w:rPr>
          <w:rStyle w:val="AttributeTok"/>
        </w:rPr>
        <w:t>xlab=</w:t>
      </w:r>
      <w:r>
        <w:rPr>
          <w:rStyle w:val="StringTok"/>
        </w:rPr>
        <w:t>"Year"</w:t>
      </w:r>
      <w:r>
        <w:rPr>
          <w:rStyle w:val="NormalTok"/>
        </w:rPr>
        <w:t xml:space="preserve">,  </w:t>
      </w:r>
      <w:r>
        <w:br/>
      </w:r>
      <w:r>
        <w:rPr>
          <w:rStyle w:val="NormalTok"/>
        </w:rPr>
        <w:t xml:space="preserve">      </w:t>
      </w:r>
      <w:r>
        <w:rPr>
          <w:rStyle w:val="AttributeTok"/>
        </w:rPr>
        <w:t>ylab=</w:t>
      </w:r>
      <w:r>
        <w:rPr>
          <w:rStyle w:val="StringTok"/>
        </w:rPr>
        <w:t>"CPUE"</w:t>
      </w:r>
      <w:r>
        <w:rPr>
          <w:rStyle w:val="NormalTok"/>
        </w:rPr>
        <w:t xml:space="preserve">) </w:t>
      </w:r>
      <w:r>
        <w:rPr>
          <w:rStyle w:val="CommentTok"/>
        </w:rPr>
        <w:t xml:space="preserve"># type="n" just lays out an empty plot  </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NormalTok"/>
        </w:rPr>
        <w:t xml:space="preserve">N)      </w:t>
      </w:r>
      <w:r>
        <w:rPr>
          <w:rStyle w:val="CommentTok"/>
        </w:rPr>
        <w:t xml:space="preserve"># ready to add the separate components  </w:t>
      </w:r>
      <w:r>
        <w:br/>
      </w:r>
      <w:r>
        <w:rPr>
          <w:rStyle w:val="NormalTok"/>
        </w:rPr>
        <w:t xml:space="preserve">  </w:t>
      </w:r>
      <w:r>
        <w:rPr>
          <w:rStyle w:val="FunctionTok"/>
        </w:rPr>
        <w:t>lines</w:t>
      </w:r>
      <w:r>
        <w:rPr>
          <w:rStyle w:val="NormalTok"/>
        </w:rPr>
        <w:t>(abdat[,</w:t>
      </w:r>
      <w:r>
        <w:rPr>
          <w:rStyle w:val="StringTok"/>
        </w:rPr>
        <w:t>"ye</w:t>
      </w:r>
      <w:r>
        <w:rPr>
          <w:rStyle w:val="StringTok"/>
        </w:rPr>
        <w:t>ar"</w:t>
      </w:r>
      <w:r>
        <w:rPr>
          <w:rStyle w:val="NormalTok"/>
        </w:rPr>
        <w:t>],results[i,],</w:t>
      </w:r>
      <w:r>
        <w:rPr>
          <w:rStyle w:val="AttributeTok"/>
        </w:rPr>
        <w:t>lwd=</w:t>
      </w:r>
      <w:r>
        <w:rPr>
          <w:rStyle w:val="DecValTok"/>
        </w:rPr>
        <w:t>1</w:t>
      </w:r>
      <w:r>
        <w:rPr>
          <w:rStyle w:val="NormalTok"/>
        </w:rPr>
        <w:t>,</w:t>
      </w:r>
      <w:r>
        <w:rPr>
          <w:rStyle w:val="AttributeTok"/>
        </w:rPr>
        <w:t>col=</w:t>
      </w:r>
      <w:r>
        <w:rPr>
          <w:rStyle w:val="StringTok"/>
        </w:rPr>
        <w:t>"grey"</w:t>
      </w:r>
      <w:r>
        <w:rPr>
          <w:rStyle w:val="NormalTok"/>
        </w:rPr>
        <w:t xml:space="preserve">)  </w:t>
      </w:r>
      <w:r>
        <w:br/>
      </w:r>
      <w:r>
        <w:rPr>
          <w:rStyle w:val="FunctionTok"/>
        </w:rPr>
        <w:t>points</w:t>
      </w:r>
      <w:r>
        <w:rPr>
          <w:rStyle w:val="NormalTok"/>
        </w:rPr>
        <w:t>(abdat[,</w:t>
      </w:r>
      <w:r>
        <w:rPr>
          <w:rStyle w:val="StringTok"/>
        </w:rPr>
        <w:t>"year"</w:t>
      </w:r>
      <w:r>
        <w:rPr>
          <w:rStyle w:val="NormalTok"/>
        </w:rPr>
        <w:t>],abdat[,</w:t>
      </w:r>
      <w:r>
        <w:rPr>
          <w:rStyle w:val="StringTok"/>
        </w:rPr>
        <w:t>"cpue"</w:t>
      </w:r>
      <w:r>
        <w:rPr>
          <w:rStyle w:val="NormalTok"/>
        </w:rPr>
        <w:t>],</w:t>
      </w:r>
      <w:r>
        <w:rPr>
          <w:rStyle w:val="AttributeTok"/>
        </w:rPr>
        <w:t>pch=</w:t>
      </w:r>
      <w:r>
        <w:rPr>
          <w:rStyle w:val="DecValTok"/>
        </w:rPr>
        <w:t>16</w:t>
      </w:r>
      <w:r>
        <w:rPr>
          <w:rStyle w:val="NormalTok"/>
        </w:rPr>
        <w:t>,</w:t>
      </w:r>
      <w:r>
        <w:rPr>
          <w:rStyle w:val="AttributeTok"/>
        </w:rPr>
        <w:t>cex=</w:t>
      </w:r>
      <w:r>
        <w:rPr>
          <w:rStyle w:val="FloatTok"/>
        </w:rPr>
        <w:t>1.0</w:t>
      </w:r>
      <w:r>
        <w:rPr>
          <w:rStyle w:val="NormalTok"/>
        </w:rPr>
        <w:t>,</w:t>
      </w:r>
      <w:r>
        <w:rPr>
          <w:rStyle w:val="AttributeTok"/>
        </w:rPr>
        <w:t>col=</w:t>
      </w:r>
      <w:r>
        <w:rPr>
          <w:rStyle w:val="DecValTok"/>
        </w:rPr>
        <w:t>1</w:t>
      </w:r>
      <w:r>
        <w:rPr>
          <w:rStyle w:val="NormalTok"/>
        </w:rPr>
        <w:t xml:space="preserve">)  </w:t>
      </w:r>
      <w:r>
        <w:br/>
      </w:r>
      <w:r>
        <w:rPr>
          <w:rStyle w:val="FunctionTok"/>
        </w:rPr>
        <w:t>lines</w:t>
      </w:r>
      <w:r>
        <w:rPr>
          <w:rStyle w:val="NormalTok"/>
        </w:rPr>
        <w:t>(abdat[,</w:t>
      </w:r>
      <w:r>
        <w:rPr>
          <w:rStyle w:val="StringTok"/>
        </w:rPr>
        <w:t>"year"</w:t>
      </w:r>
      <w:r>
        <w:rPr>
          <w:rStyle w:val="NormalTok"/>
        </w:rPr>
        <w:t>],predce,</w:t>
      </w:r>
      <w:r>
        <w:rPr>
          <w:rStyle w:val="AttributeTok"/>
        </w:rPr>
        <w:t>lwd=</w:t>
      </w:r>
      <w:r>
        <w:rPr>
          <w:rStyle w:val="DecValTok"/>
        </w:rPr>
        <w:t>2</w:t>
      </w:r>
      <w:r>
        <w:rPr>
          <w:rStyle w:val="NormalTok"/>
        </w:rPr>
        <w:t>,</w:t>
      </w:r>
      <w:r>
        <w:rPr>
          <w:rStyle w:val="AttributeTok"/>
        </w:rPr>
        <w:t>col=</w:t>
      </w:r>
      <w:r>
        <w:rPr>
          <w:rStyle w:val="DecValTok"/>
        </w:rPr>
        <w:t>1</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476" w:name="fig-6-4"/>
            <w:r>
              <w:rPr>
                <w:noProof/>
                <w:lang w:eastAsia="zh-CN"/>
              </w:rPr>
              <w:drawing>
                <wp:inline distT="0" distB="0" distL="0" distR="0">
                  <wp:extent cx="4620126" cy="3696101"/>
                  <wp:effectExtent l="0" t="0" r="0" b="0"/>
                  <wp:docPr id="531" name="Picture"/>
                  <wp:cNvGraphicFramePr/>
                  <a:graphic xmlns:a="http://schemas.openxmlformats.org/drawingml/2006/main">
                    <a:graphicData uri="http://schemas.openxmlformats.org/drawingml/2006/picture">
                      <pic:pic xmlns:pic="http://schemas.openxmlformats.org/drawingml/2006/picture">
                        <pic:nvPicPr>
                          <pic:cNvPr id="532" name="Picture" descr="06-uncertainty_files/figure-docx/fig-6-4-1.png"/>
                          <pic:cNvPicPr>
                            <a:picLocks noChangeAspect="1" noChangeArrowheads="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6.4: </w:t>
            </w:r>
            <w:r>
              <w:t>鲍鱼渔业</w:t>
            </w:r>
            <w:r>
              <w:t xml:space="preserve"> abdat </w:t>
            </w:r>
            <w:r>
              <w:t>数据集最佳预测</w:t>
            </w:r>
            <w:r>
              <w:t xml:space="preserve"> cpue </w:t>
            </w:r>
            <w:r>
              <w:t>的</w:t>
            </w:r>
            <w:r>
              <w:t xml:space="preserve"> 1000 </w:t>
            </w:r>
            <w:r>
              <w:t>个自助估计值。黑点为原始数据，黑线为原始模型拟合的最佳预测</w:t>
            </w:r>
            <w:r>
              <w:t xml:space="preserve"> cpue</w:t>
            </w:r>
            <w:r>
              <w:t>，灰色轨迹为预测</w:t>
            </w:r>
            <w:r>
              <w:t xml:space="preserve"> cpue </w:t>
            </w:r>
            <w:r>
              <w:t>的</w:t>
            </w:r>
            <w:r>
              <w:t xml:space="preserve"> 1000 </w:t>
            </w:r>
            <w:r>
              <w:t>个自举估计值。</w:t>
            </w:r>
            <w:r>
              <w:t>1000 bootstrap estimates of the optimum predicted cpue from the abdat data set for an abalone fishery. Black points are the original data, the black line is</w:t>
            </w:r>
            <w:r>
              <w:t xml:space="preserve"> the </w:t>
            </w:r>
            <w:r>
              <w:lastRenderedPageBreak/>
              <w:t>optimum predicted cpue from the original model fit, and the grey trajectories are the 1000 bootstrap estimates of the predicted cpue.</w:t>
            </w:r>
          </w:p>
        </w:tc>
        <w:bookmarkEnd w:id="476"/>
      </w:tr>
    </w:tbl>
    <w:p w:rsidR="003045B9" w:rsidRDefault="00E54A55">
      <w:pPr>
        <w:pStyle w:val="a0"/>
      </w:pPr>
      <w:r>
        <w:lastRenderedPageBreak/>
        <w:t>在</w:t>
      </w:r>
      <w:r>
        <w:t xml:space="preserve"> 1000 </w:t>
      </w:r>
      <w:r>
        <w:t>次重复中，每个图中仍存在一些不够清晰的部分，尤其是在后期年份，因此必须小心，不能仅仅绘制灰色轨迹的轮廓（可能使用</w:t>
      </w:r>
      <w:r>
        <w:t xml:space="preserve"> </w:t>
      </w:r>
      <w:r>
        <w:rPr>
          <w:rStyle w:val="VerbatimChar"/>
        </w:rPr>
        <w:t>chull()</w:t>
      </w:r>
      <w:r>
        <w:t xml:space="preserve"> </w:t>
      </w:r>
      <w:r>
        <w:t>定义），否则预测轨迹空间中相对较窄的区域可能会被忽略。通常，进行</w:t>
      </w:r>
      <w:r>
        <w:t xml:space="preserve"> 2000-5000 </w:t>
      </w:r>
      <w:r>
        <w:t>次</w:t>
      </w:r>
      <w:r>
        <w:t>自助法抽样可能看起来有些过度，但要避免轨迹空间中的实际空白，这样的数量可以是有利的。这类图表有帮助，但主要发现与模型参数和输出相关，例如</w:t>
      </w:r>
      <w:r>
        <w:t xml:space="preserve"> MSY</w:t>
      </w:r>
      <w:r>
        <w:t>。我们可以使用</w:t>
      </w:r>
      <w:r>
        <w:t xml:space="preserve"> </w:t>
      </w:r>
      <m:oMath>
        <m:r>
          <w:rPr>
            <w:rFonts w:ascii="Cambria Math" w:hAnsi="Cambria Math"/>
          </w:rPr>
          <m:t>r</m:t>
        </m:r>
      </m:oMath>
      <w:r>
        <w:t xml:space="preserve"> </w:t>
      </w:r>
      <w:r>
        <w:t>和</w:t>
      </w:r>
      <w:r>
        <w:t xml:space="preserve"> </w:t>
      </w:r>
      <m:oMath>
        <m:r>
          <w:rPr>
            <w:rFonts w:ascii="Cambria Math" w:hAnsi="Cambria Math"/>
          </w:rPr>
          <m:t>K</m:t>
        </m:r>
      </m:oMath>
      <w:r>
        <w:t xml:space="preserve"> </w:t>
      </w:r>
      <w:r>
        <w:t>的自助法估计来估计</w:t>
      </w:r>
      <w:r>
        <w:t xml:space="preserve"> MSY </w:t>
      </w:r>
      <w:r>
        <w:t>的自助法估计，所有这些都可以绘制为直方图，并使用</w:t>
      </w:r>
      <w:r>
        <w:t xml:space="preserve"> </w:t>
      </w:r>
      <w:r>
        <w:rPr>
          <w:rStyle w:val="VerbatimChar"/>
        </w:rPr>
        <w:t>quants()</w:t>
      </w:r>
      <w:r>
        <w:t xml:space="preserve"> </w:t>
      </w:r>
      <w:r>
        <w:t>，我们可以识别出我们想要的任何百分位数置信区间。</w:t>
      </w:r>
      <w:r>
        <w:t xml:space="preserve"> </w:t>
      </w:r>
      <w:r>
        <w:rPr>
          <w:rStyle w:val="VerbatimChar"/>
        </w:rPr>
        <w:t>quants()</w:t>
      </w:r>
      <w:r>
        <w:t>默认提取</w:t>
      </w:r>
      <w:r>
        <w:t xml:space="preserve"> 0.025</w:t>
      </w:r>
      <w:r>
        <w:t>、</w:t>
      </w:r>
      <w:r>
        <w:t>0.05</w:t>
      </w:r>
      <w:r>
        <w:t>、</w:t>
      </w:r>
      <w:r>
        <w:t>0.5</w:t>
      </w:r>
      <w:r>
        <w:t>、</w:t>
      </w:r>
      <w:r>
        <w:t xml:space="preserve">0.95 </w:t>
      </w:r>
      <w:r>
        <w:t>和</w:t>
      </w:r>
      <w:r>
        <w:t xml:space="preserve"> 0.975 </w:t>
      </w:r>
      <w:r>
        <w:t>分位数（可以输入其他范围），允许识别出</w:t>
      </w:r>
      <w:r>
        <w:t xml:space="preserve"> 95%</w:t>
      </w:r>
      <w:r>
        <w:t>和</w:t>
      </w:r>
      <w:r>
        <w:t xml:space="preserve"> 90%</w:t>
      </w:r>
      <w:r>
        <w:t>的中心置信区间以及中位数。</w:t>
      </w:r>
    </w:p>
    <w:p w:rsidR="003045B9" w:rsidRDefault="00E54A55">
      <w:pPr>
        <w:pStyle w:val="SourceCode"/>
      </w:pPr>
      <w:r>
        <w:rPr>
          <w:rStyle w:val="NormalTok"/>
        </w:rPr>
        <w:t xml:space="preserve"> </w:t>
      </w:r>
      <w:r>
        <w:rPr>
          <w:rStyle w:val="CommentTok"/>
        </w:rPr>
        <w:t>#histograms</w:t>
      </w:r>
      <w:r>
        <w:rPr>
          <w:rStyle w:val="CommentTok"/>
        </w:rPr>
        <w:t xml:space="preserve"> of bootstrap parameters and model outputs Fig 6.5  </w:t>
      </w:r>
      <w:r>
        <w:br/>
      </w:r>
      <w:r>
        <w:rPr>
          <w:rStyle w:val="NormalTok"/>
        </w:rPr>
        <w:t xml:space="preserve">dohist </w:t>
      </w:r>
      <w:r>
        <w:rPr>
          <w:rStyle w:val="OtherTok"/>
        </w:rPr>
        <w:t>&lt;-</w:t>
      </w:r>
      <w:r>
        <w:rPr>
          <w:rStyle w:val="NormalTok"/>
        </w:rPr>
        <w:t xml:space="preserve"> </w:t>
      </w:r>
      <w:r>
        <w:rPr>
          <w:rStyle w:val="ControlFlowTok"/>
        </w:rPr>
        <w:t>function</w:t>
      </w:r>
      <w:r>
        <w:rPr>
          <w:rStyle w:val="NormalTok"/>
        </w:rPr>
        <w:t>(invect,nmvar,</w:t>
      </w:r>
      <w:r>
        <w:rPr>
          <w:rStyle w:val="AttributeTok"/>
        </w:rPr>
        <w:t>bins=</w:t>
      </w:r>
      <w:r>
        <w:rPr>
          <w:rStyle w:val="DecValTok"/>
        </w:rPr>
        <w:t>30</w:t>
      </w:r>
      <w:r>
        <w:rPr>
          <w:rStyle w:val="NormalTok"/>
        </w:rPr>
        <w:t xml:space="preserve">,bootres,avpar) { </w:t>
      </w:r>
      <w:r>
        <w:rPr>
          <w:rStyle w:val="CommentTok"/>
        </w:rPr>
        <w:t xml:space="preserve">#adhoc  </w:t>
      </w:r>
      <w:r>
        <w:br/>
      </w:r>
      <w:r>
        <w:rPr>
          <w:rStyle w:val="NormalTok"/>
        </w:rPr>
        <w:t xml:space="preserve">  </w:t>
      </w:r>
      <w:r>
        <w:rPr>
          <w:rStyle w:val="FunctionTok"/>
        </w:rPr>
        <w:t>hist</w:t>
      </w:r>
      <w:r>
        <w:rPr>
          <w:rStyle w:val="NormalTok"/>
        </w:rPr>
        <w:t>(invect[,nmvar],</w:t>
      </w:r>
      <w:r>
        <w:rPr>
          <w:rStyle w:val="AttributeTok"/>
        </w:rPr>
        <w:t>breaks=</w:t>
      </w:r>
      <w:r>
        <w:rPr>
          <w:rStyle w:val="NormalTok"/>
        </w:rPr>
        <w:t>bins,</w:t>
      </w:r>
      <w:r>
        <w:rPr>
          <w:rStyle w:val="AttributeTok"/>
        </w:rPr>
        <w:t>main=</w:t>
      </w:r>
      <w:r>
        <w:rPr>
          <w:rStyle w:val="StringTok"/>
        </w:rPr>
        <w:t>""</w:t>
      </w:r>
      <w:r>
        <w:rPr>
          <w:rStyle w:val="NormalTok"/>
        </w:rPr>
        <w:t>,</w:t>
      </w:r>
      <w:r>
        <w:rPr>
          <w:rStyle w:val="AttributeTok"/>
        </w:rPr>
        <w:t>xlab=</w:t>
      </w:r>
      <w:r>
        <w:rPr>
          <w:rStyle w:val="NormalTok"/>
        </w:rPr>
        <w:t>nmvar,</w:t>
      </w:r>
      <w:r>
        <w:rPr>
          <w:rStyle w:val="AttributeTok"/>
        </w:rPr>
        <w:t>col=</w:t>
      </w:r>
      <w:r>
        <w:rPr>
          <w:rStyle w:val="DecValTok"/>
        </w:rPr>
        <w:t>0</w:t>
      </w:r>
      <w:r>
        <w:rPr>
          <w:rStyle w:val="NormalTok"/>
        </w:rPr>
        <w:t xml:space="preserve">)  </w:t>
      </w:r>
      <w:r>
        <w:br/>
      </w:r>
      <w:r>
        <w:rPr>
          <w:rStyle w:val="NormalTok"/>
        </w:rPr>
        <w:t xml:space="preserve">  </w:t>
      </w:r>
      <w:r>
        <w:rPr>
          <w:rStyle w:val="FunctionTok"/>
        </w:rPr>
        <w:t>abline</w:t>
      </w:r>
      <w:r>
        <w:rPr>
          <w:rStyle w:val="NormalTok"/>
        </w:rPr>
        <w:t>(</w:t>
      </w:r>
      <w:r>
        <w:rPr>
          <w:rStyle w:val="AttributeTok"/>
        </w:rPr>
        <w:t>v=</w:t>
      </w:r>
      <w:r>
        <w:rPr>
          <w:rStyle w:val="FunctionTok"/>
        </w:rPr>
        <w:t>c</w:t>
      </w:r>
      <w:r>
        <w:rPr>
          <w:rStyle w:val="NormalTok"/>
        </w:rPr>
        <w:t>(</w:t>
      </w:r>
      <w:r>
        <w:rPr>
          <w:rStyle w:val="FunctionTok"/>
        </w:rPr>
        <w:t>exp</w:t>
      </w:r>
      <w:r>
        <w:rPr>
          <w:rStyle w:val="NormalTok"/>
        </w:rPr>
        <w:t>(avpar),bootres[pick,nmvar]),</w:t>
      </w:r>
      <w:r>
        <w:rPr>
          <w:rStyle w:val="AttributeTok"/>
        </w:rPr>
        <w:t>lwd=</w:t>
      </w:r>
      <w:r>
        <w:rPr>
          <w:rStyle w:val="FunctionTok"/>
        </w:rPr>
        <w:t>c</w:t>
      </w:r>
      <w:r>
        <w:rPr>
          <w:rStyle w:val="NormalTok"/>
        </w:rPr>
        <w:t>(</w:t>
      </w:r>
      <w:r>
        <w:rPr>
          <w:rStyle w:val="DecValTok"/>
        </w:rPr>
        <w:t>3</w:t>
      </w:r>
      <w:r>
        <w:rPr>
          <w:rStyle w:val="NormalTok"/>
        </w:rPr>
        <w:t>,</w:t>
      </w:r>
      <w:r>
        <w:rPr>
          <w:rStyle w:val="DecValTok"/>
        </w:rPr>
        <w:t>2</w:t>
      </w:r>
      <w:r>
        <w:rPr>
          <w:rStyle w:val="NormalTok"/>
        </w:rPr>
        <w:t>,</w:t>
      </w:r>
      <w:r>
        <w:rPr>
          <w:rStyle w:val="DecValTok"/>
        </w:rPr>
        <w:t>3</w:t>
      </w:r>
      <w:r>
        <w:rPr>
          <w:rStyle w:val="NormalTok"/>
        </w:rPr>
        <w:t>,</w:t>
      </w:r>
      <w:r>
        <w:rPr>
          <w:rStyle w:val="DecValTok"/>
        </w:rPr>
        <w:t>2</w:t>
      </w:r>
      <w:r>
        <w:rPr>
          <w:rStyle w:val="NormalTok"/>
        </w:rPr>
        <w:t xml:space="preserve">),  </w:t>
      </w:r>
      <w:r>
        <w:br/>
      </w:r>
      <w:r>
        <w:rPr>
          <w:rStyle w:val="NormalTok"/>
        </w:rPr>
        <w:t xml:space="preserve">         </w:t>
      </w:r>
      <w:r>
        <w:rPr>
          <w:rStyle w:val="AttributeTok"/>
        </w:rPr>
        <w:t>col=</w:t>
      </w:r>
      <w:r>
        <w:rPr>
          <w:rStyle w:val="FunctionTok"/>
        </w:rPr>
        <w:t>c</w:t>
      </w:r>
      <w:r>
        <w:rPr>
          <w:rStyle w:val="NormalTok"/>
        </w:rPr>
        <w:t>(</w:t>
      </w:r>
      <w:r>
        <w:rPr>
          <w:rStyle w:val="DecValTok"/>
        </w:rPr>
        <w:t>3</w:t>
      </w:r>
      <w:r>
        <w:rPr>
          <w:rStyle w:val="NormalTok"/>
        </w:rPr>
        <w:t>,</w:t>
      </w:r>
      <w:r>
        <w:rPr>
          <w:rStyle w:val="DecValTok"/>
        </w:rPr>
        <w:t>4</w:t>
      </w:r>
      <w:r>
        <w:rPr>
          <w:rStyle w:val="NormalTok"/>
        </w:rPr>
        <w:t>,</w:t>
      </w:r>
      <w:r>
        <w:rPr>
          <w:rStyle w:val="DecValTok"/>
        </w:rPr>
        <w:t>4</w:t>
      </w:r>
      <w:r>
        <w:rPr>
          <w:rStyle w:val="NormalTok"/>
        </w:rPr>
        <w:t>,</w:t>
      </w:r>
      <w:r>
        <w:rPr>
          <w:rStyle w:val="DecValTok"/>
        </w:rPr>
        <w:t>4</w:t>
      </w:r>
      <w:r>
        <w:rPr>
          <w:rStyle w:val="NormalTok"/>
        </w:rPr>
        <w:t xml:space="preserve">))  </w:t>
      </w:r>
      <w:r>
        <w:br/>
      </w:r>
      <w:r>
        <w:rPr>
          <w:rStyle w:val="NormalTok"/>
        </w:rPr>
        <w:t xml:space="preserve">}  </w:t>
      </w:r>
      <w:r>
        <w:br/>
      </w:r>
      <w:r>
        <w:rPr>
          <w:rStyle w:val="NormalTok"/>
        </w:rPr>
        <w:t xml:space="preserve">msy </w:t>
      </w:r>
      <w:r>
        <w:rPr>
          <w:rStyle w:val="OtherTok"/>
        </w:rPr>
        <w:t>&lt;-</w:t>
      </w:r>
      <w:r>
        <w:rPr>
          <w:rStyle w:val="NormalTok"/>
        </w:rPr>
        <w:t xml:space="preserve"> parboot[,</w:t>
      </w:r>
      <w:r>
        <w:rPr>
          <w:rStyle w:val="StringTok"/>
        </w:rPr>
        <w:t>"r"</w:t>
      </w:r>
      <w:r>
        <w:rPr>
          <w:rStyle w:val="NormalTok"/>
        </w:rPr>
        <w:t>]</w:t>
      </w:r>
      <w:r>
        <w:rPr>
          <w:rStyle w:val="SpecialCharTok"/>
        </w:rPr>
        <w:t>*</w:t>
      </w:r>
      <w:r>
        <w:rPr>
          <w:rStyle w:val="NormalTok"/>
        </w:rPr>
        <w:t>parboot[,</w:t>
      </w:r>
      <w:r>
        <w:rPr>
          <w:rStyle w:val="StringTok"/>
        </w:rPr>
        <w:t>"K"</w:t>
      </w:r>
      <w:r>
        <w:rPr>
          <w:rStyle w:val="NormalTok"/>
        </w:rPr>
        <w:t>]</w:t>
      </w:r>
      <w:r>
        <w:rPr>
          <w:rStyle w:val="SpecialCharTok"/>
        </w:rPr>
        <w:t>/</w:t>
      </w:r>
      <w:r>
        <w:rPr>
          <w:rStyle w:val="DecValTok"/>
        </w:rPr>
        <w:t>4</w:t>
      </w:r>
      <w:r>
        <w:rPr>
          <w:rStyle w:val="NormalTok"/>
        </w:rPr>
        <w:t xml:space="preserve"> </w:t>
      </w:r>
      <w:r>
        <w:rPr>
          <w:rStyle w:val="CommentTok"/>
        </w:rPr>
        <w:t xml:space="preserve">#calculate bootstrap MSY   </w:t>
      </w:r>
      <w:r>
        <w:br/>
      </w:r>
      <w:r>
        <w:rPr>
          <w:rStyle w:val="NormalTok"/>
        </w:rPr>
        <w:t xml:space="preserve">msyB </w:t>
      </w:r>
      <w:r>
        <w:rPr>
          <w:rStyle w:val="OtherTok"/>
        </w:rPr>
        <w:t>&lt;-</w:t>
      </w:r>
      <w:r>
        <w:rPr>
          <w:rStyle w:val="NormalTok"/>
        </w:rPr>
        <w:t xml:space="preserve"> </w:t>
      </w:r>
      <w:r>
        <w:rPr>
          <w:rStyle w:val="FunctionTok"/>
        </w:rPr>
        <w:t>quants</w:t>
      </w:r>
      <w:r>
        <w:rPr>
          <w:rStyle w:val="NormalTok"/>
        </w:rPr>
        <w:t xml:space="preserve">(msy)        </w:t>
      </w:r>
      <w:r>
        <w:rPr>
          <w:rStyle w:val="CommentTok"/>
        </w:rPr>
        <w:t xml:space="preserve">#from optimum bootstrap parameters  </w:t>
      </w:r>
      <w:r>
        <w:br/>
      </w:r>
      <w:r>
        <w:rPr>
          <w:rStyle w:val="FunctionTok"/>
        </w:rPr>
        <w:t>parset</w:t>
      </w:r>
      <w:r>
        <w:rPr>
          <w:rStyle w:val="NormalTok"/>
        </w:rPr>
        <w:t>(</w:t>
      </w:r>
      <w:r>
        <w:rPr>
          <w:rStyle w:val="AttributeTok"/>
        </w:rPr>
        <w:t>plots=</w:t>
      </w:r>
      <w:r>
        <w:rPr>
          <w:rStyle w:val="FunctionTok"/>
        </w:rPr>
        <w:t>c</w:t>
      </w:r>
      <w:r>
        <w:rPr>
          <w:rStyle w:val="NormalTok"/>
        </w:rPr>
        <w:t>(</w:t>
      </w:r>
      <w:r>
        <w:rPr>
          <w:rStyle w:val="DecValTok"/>
        </w:rPr>
        <w:t>2</w:t>
      </w:r>
      <w:r>
        <w:rPr>
          <w:rStyle w:val="NormalTok"/>
        </w:rPr>
        <w:t>,</w:t>
      </w:r>
      <w:r>
        <w:rPr>
          <w:rStyle w:val="DecValTok"/>
        </w:rPr>
        <w:t>2</w:t>
      </w:r>
      <w:r>
        <w:rPr>
          <w:rStyle w:val="NormalTok"/>
        </w:rPr>
        <w:t>),</w:t>
      </w:r>
      <w:r>
        <w:rPr>
          <w:rStyle w:val="AttributeTok"/>
        </w:rPr>
        <w:t>cex=</w:t>
      </w:r>
      <w:r>
        <w:rPr>
          <w:rStyle w:val="FloatTok"/>
        </w:rPr>
        <w:t>0.9</w:t>
      </w:r>
      <w:r>
        <w:rPr>
          <w:rStyle w:val="NormalTok"/>
        </w:rPr>
        <w:t xml:space="preserve">)  </w:t>
      </w:r>
      <w:r>
        <w:br/>
      </w:r>
      <w:r>
        <w:rPr>
          <w:rStyle w:val="NormalTok"/>
        </w:rPr>
        <w:t xml:space="preserve">bootres </w:t>
      </w:r>
      <w:r>
        <w:rPr>
          <w:rStyle w:val="OtherTok"/>
        </w:rPr>
        <w:t>&lt;-</w:t>
      </w:r>
      <w:r>
        <w:rPr>
          <w:rStyle w:val="NormalTok"/>
        </w:rPr>
        <w:t xml:space="preserve"> </w:t>
      </w:r>
      <w:r>
        <w:rPr>
          <w:rStyle w:val="FunctionTok"/>
        </w:rPr>
        <w:t>apply</w:t>
      </w:r>
      <w:r>
        <w:rPr>
          <w:rStyle w:val="NormalTok"/>
        </w:rPr>
        <w:t>(parboot,</w:t>
      </w:r>
      <w:r>
        <w:rPr>
          <w:rStyle w:val="DecValTok"/>
        </w:rPr>
        <w:t>2</w:t>
      </w:r>
      <w:r>
        <w:rPr>
          <w:rStyle w:val="NormalTok"/>
        </w:rPr>
        <w:t xml:space="preserve">,quants); pick </w:t>
      </w:r>
      <w:r>
        <w:rPr>
          <w:rStyle w:val="OtherTok"/>
        </w:rPr>
        <w:t>&lt;-</w:t>
      </w:r>
      <w:r>
        <w:rPr>
          <w:rStyle w:val="NormalTok"/>
        </w:rPr>
        <w:t xml:space="preserve"> </w:t>
      </w:r>
      <w:r>
        <w:rPr>
          <w:rStyle w:val="FunctionTok"/>
        </w:rPr>
        <w:t>c</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 xml:space="preserve">) </w:t>
      </w:r>
      <w:r>
        <w:rPr>
          <w:rStyle w:val="CommentTok"/>
        </w:rPr>
        <w:t xml:space="preserve">#quantiles  </w:t>
      </w:r>
      <w:r>
        <w:br/>
      </w:r>
      <w:r>
        <w:rPr>
          <w:rStyle w:val="FunctionTok"/>
        </w:rPr>
        <w:t>dohist</w:t>
      </w:r>
      <w:r>
        <w:rPr>
          <w:rStyle w:val="NormalTok"/>
        </w:rPr>
        <w:t>(p</w:t>
      </w:r>
      <w:r>
        <w:rPr>
          <w:rStyle w:val="NormalTok"/>
        </w:rPr>
        <w:t>arboot,</w:t>
      </w:r>
      <w:r>
        <w:rPr>
          <w:rStyle w:val="AttributeTok"/>
        </w:rPr>
        <w:t>nmvar=</w:t>
      </w:r>
      <w:r>
        <w:rPr>
          <w:rStyle w:val="StringTok"/>
        </w:rPr>
        <w:t>"r"</w:t>
      </w:r>
      <w:r>
        <w:rPr>
          <w:rStyle w:val="NormalTok"/>
        </w:rPr>
        <w:t>,</w:t>
      </w:r>
      <w:r>
        <w:rPr>
          <w:rStyle w:val="AttributeTok"/>
        </w:rPr>
        <w:t>bootres=</w:t>
      </w:r>
      <w:r>
        <w:rPr>
          <w:rStyle w:val="NormalTok"/>
        </w:rPr>
        <w:t>bootres,</w:t>
      </w:r>
      <w:r>
        <w:rPr>
          <w:rStyle w:val="AttributeTok"/>
        </w:rPr>
        <w:t>avpar=</w:t>
      </w:r>
      <w:r>
        <w:rPr>
          <w:rStyle w:val="NormalTok"/>
        </w:rPr>
        <w:t>optpar[</w:t>
      </w:r>
      <w:r>
        <w:rPr>
          <w:rStyle w:val="DecValTok"/>
        </w:rPr>
        <w:t>1</w:t>
      </w:r>
      <w:r>
        <w:rPr>
          <w:rStyle w:val="NormalTok"/>
        </w:rPr>
        <w:t xml:space="preserve">])  </w:t>
      </w:r>
      <w:r>
        <w:br/>
      </w:r>
      <w:r>
        <w:rPr>
          <w:rStyle w:val="FunctionTok"/>
        </w:rPr>
        <w:t>dohist</w:t>
      </w:r>
      <w:r>
        <w:rPr>
          <w:rStyle w:val="NormalTok"/>
        </w:rPr>
        <w:t>(parboot,</w:t>
      </w:r>
      <w:r>
        <w:rPr>
          <w:rStyle w:val="AttributeTok"/>
        </w:rPr>
        <w:t>nmvar=</w:t>
      </w:r>
      <w:r>
        <w:rPr>
          <w:rStyle w:val="StringTok"/>
        </w:rPr>
        <w:t>"K"</w:t>
      </w:r>
      <w:r>
        <w:rPr>
          <w:rStyle w:val="NormalTok"/>
        </w:rPr>
        <w:t>,</w:t>
      </w:r>
      <w:r>
        <w:rPr>
          <w:rStyle w:val="AttributeTok"/>
        </w:rPr>
        <w:t>bootres=</w:t>
      </w:r>
      <w:r>
        <w:rPr>
          <w:rStyle w:val="NormalTok"/>
        </w:rPr>
        <w:t>bootres,</w:t>
      </w:r>
      <w:r>
        <w:rPr>
          <w:rStyle w:val="AttributeTok"/>
        </w:rPr>
        <w:t>avpar=</w:t>
      </w:r>
      <w:r>
        <w:rPr>
          <w:rStyle w:val="NormalTok"/>
        </w:rPr>
        <w:t>optpar[</w:t>
      </w:r>
      <w:r>
        <w:rPr>
          <w:rStyle w:val="DecValTok"/>
        </w:rPr>
        <w:t>2</w:t>
      </w:r>
      <w:r>
        <w:rPr>
          <w:rStyle w:val="NormalTok"/>
        </w:rPr>
        <w:t xml:space="preserve">])  </w:t>
      </w:r>
      <w:r>
        <w:br/>
      </w:r>
      <w:r>
        <w:rPr>
          <w:rStyle w:val="FunctionTok"/>
        </w:rPr>
        <w:t>dohist</w:t>
      </w:r>
      <w:r>
        <w:rPr>
          <w:rStyle w:val="NormalTok"/>
        </w:rPr>
        <w:t>(parboot,</w:t>
      </w:r>
      <w:r>
        <w:rPr>
          <w:rStyle w:val="AttributeTok"/>
        </w:rPr>
        <w:t>nmvar=</w:t>
      </w:r>
      <w:r>
        <w:rPr>
          <w:rStyle w:val="StringTok"/>
        </w:rPr>
        <w:t>"Binit"</w:t>
      </w:r>
      <w:r>
        <w:rPr>
          <w:rStyle w:val="NormalTok"/>
        </w:rPr>
        <w:t>,</w:t>
      </w:r>
      <w:r>
        <w:rPr>
          <w:rStyle w:val="AttributeTok"/>
        </w:rPr>
        <w:t>bootres=</w:t>
      </w:r>
      <w:r>
        <w:rPr>
          <w:rStyle w:val="NormalTok"/>
        </w:rPr>
        <w:t>bootres,</w:t>
      </w:r>
      <w:r>
        <w:rPr>
          <w:rStyle w:val="AttributeTok"/>
        </w:rPr>
        <w:t>avpar=</w:t>
      </w:r>
      <w:r>
        <w:rPr>
          <w:rStyle w:val="NormalTok"/>
        </w:rPr>
        <w:t>optpar[</w:t>
      </w:r>
      <w:r>
        <w:rPr>
          <w:rStyle w:val="DecValTok"/>
        </w:rPr>
        <w:t>3</w:t>
      </w:r>
      <w:r>
        <w:rPr>
          <w:rStyle w:val="NormalTok"/>
        </w:rPr>
        <w:t xml:space="preserve">])  </w:t>
      </w:r>
      <w:r>
        <w:br/>
      </w:r>
      <w:r>
        <w:rPr>
          <w:rStyle w:val="FunctionTok"/>
        </w:rPr>
        <w:t>hist</w:t>
      </w:r>
      <w:r>
        <w:rPr>
          <w:rStyle w:val="NormalTok"/>
        </w:rPr>
        <w:t>(msy,</w:t>
      </w:r>
      <w:r>
        <w:rPr>
          <w:rStyle w:val="AttributeTok"/>
        </w:rPr>
        <w:t>breaks=</w:t>
      </w:r>
      <w:r>
        <w:rPr>
          <w:rStyle w:val="DecValTok"/>
        </w:rPr>
        <w:t>30</w:t>
      </w:r>
      <w:r>
        <w:rPr>
          <w:rStyle w:val="NormalTok"/>
        </w:rPr>
        <w:t>,</w:t>
      </w:r>
      <w:r>
        <w:rPr>
          <w:rStyle w:val="AttributeTok"/>
        </w:rPr>
        <w:t>main=</w:t>
      </w:r>
      <w:r>
        <w:rPr>
          <w:rStyle w:val="StringTok"/>
        </w:rPr>
        <w:t>""</w:t>
      </w:r>
      <w:r>
        <w:rPr>
          <w:rStyle w:val="NormalTok"/>
        </w:rPr>
        <w:t>,</w:t>
      </w:r>
      <w:r>
        <w:rPr>
          <w:rStyle w:val="AttributeTok"/>
        </w:rPr>
        <w:t>xlab=</w:t>
      </w:r>
      <w:r>
        <w:rPr>
          <w:rStyle w:val="StringTok"/>
        </w:rPr>
        <w:t>"MSY"</w:t>
      </w:r>
      <w:r>
        <w:rPr>
          <w:rStyle w:val="NormalTok"/>
        </w:rPr>
        <w:t>,</w:t>
      </w:r>
      <w:r>
        <w:rPr>
          <w:rStyle w:val="AttributeTok"/>
        </w:rPr>
        <w:t>col=</w:t>
      </w:r>
      <w:r>
        <w:rPr>
          <w:rStyle w:val="DecValTok"/>
        </w:rPr>
        <w:t>0</w:t>
      </w:r>
      <w:r>
        <w:rPr>
          <w:rStyle w:val="NormalTok"/>
        </w:rPr>
        <w:t xml:space="preserve">)  </w:t>
      </w:r>
      <w:r>
        <w:br/>
      </w:r>
      <w:r>
        <w:rPr>
          <w:rStyle w:val="FunctionTok"/>
        </w:rPr>
        <w:t>abline</w:t>
      </w:r>
      <w:r>
        <w:rPr>
          <w:rStyle w:val="NormalTok"/>
        </w:rPr>
        <w:t>(</w:t>
      </w:r>
      <w:r>
        <w:rPr>
          <w:rStyle w:val="AttributeTok"/>
        </w:rPr>
        <w:t>v=</w:t>
      </w:r>
      <w:r>
        <w:rPr>
          <w:rStyle w:val="FunctionTok"/>
        </w:rPr>
        <w:t>c</w:t>
      </w:r>
      <w:r>
        <w:rPr>
          <w:rStyle w:val="NormalTok"/>
        </w:rPr>
        <w:t>(optmsy,msyB[pick]),</w:t>
      </w:r>
      <w:r>
        <w:rPr>
          <w:rStyle w:val="AttributeTok"/>
        </w:rPr>
        <w:t>lwd=</w:t>
      </w:r>
      <w:r>
        <w:rPr>
          <w:rStyle w:val="FunctionTok"/>
        </w:rPr>
        <w:t>c</w:t>
      </w:r>
      <w:r>
        <w:rPr>
          <w:rStyle w:val="NormalTok"/>
        </w:rPr>
        <w:t>(</w:t>
      </w:r>
      <w:r>
        <w:rPr>
          <w:rStyle w:val="DecValTok"/>
        </w:rPr>
        <w:t>3</w:t>
      </w:r>
      <w:r>
        <w:rPr>
          <w:rStyle w:val="NormalTok"/>
        </w:rPr>
        <w:t>,</w:t>
      </w:r>
      <w:r>
        <w:rPr>
          <w:rStyle w:val="DecValTok"/>
        </w:rPr>
        <w:t>2</w:t>
      </w:r>
      <w:r>
        <w:rPr>
          <w:rStyle w:val="NormalTok"/>
        </w:rPr>
        <w:t>,</w:t>
      </w:r>
      <w:r>
        <w:rPr>
          <w:rStyle w:val="DecValTok"/>
        </w:rPr>
        <w:t>3</w:t>
      </w:r>
      <w:r>
        <w:rPr>
          <w:rStyle w:val="NormalTok"/>
        </w:rPr>
        <w:t>,</w:t>
      </w:r>
      <w:r>
        <w:rPr>
          <w:rStyle w:val="DecValTok"/>
        </w:rPr>
        <w:t>2</w:t>
      </w:r>
      <w:r>
        <w:rPr>
          <w:rStyle w:val="NormalTok"/>
        </w:rPr>
        <w:t>),</w:t>
      </w:r>
      <w:r>
        <w:rPr>
          <w:rStyle w:val="AttributeTok"/>
        </w:rPr>
        <w:t>col=</w:t>
      </w:r>
      <w:r>
        <w:rPr>
          <w:rStyle w:val="FunctionTok"/>
        </w:rPr>
        <w:t>c</w:t>
      </w:r>
      <w:r>
        <w:rPr>
          <w:rStyle w:val="NormalTok"/>
        </w:rPr>
        <w:t>(</w:t>
      </w:r>
      <w:r>
        <w:rPr>
          <w:rStyle w:val="DecValTok"/>
        </w:rPr>
        <w:t>3</w:t>
      </w:r>
      <w:r>
        <w:rPr>
          <w:rStyle w:val="NormalTok"/>
        </w:rPr>
        <w:t>,</w:t>
      </w:r>
      <w:r>
        <w:rPr>
          <w:rStyle w:val="DecValTok"/>
        </w:rPr>
        <w:t>4</w:t>
      </w:r>
      <w:r>
        <w:rPr>
          <w:rStyle w:val="NormalTok"/>
        </w:rPr>
        <w:t>,</w:t>
      </w:r>
      <w:r>
        <w:rPr>
          <w:rStyle w:val="DecValTok"/>
        </w:rPr>
        <w:t>4</w:t>
      </w:r>
      <w:r>
        <w:rPr>
          <w:rStyle w:val="NormalTok"/>
        </w:rPr>
        <w:t>,</w:t>
      </w:r>
      <w:r>
        <w:rPr>
          <w:rStyle w:val="DecValTok"/>
        </w:rPr>
        <w:t>4</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477" w:name="fig-6-5"/>
            <w:r>
              <w:rPr>
                <w:noProof/>
                <w:lang w:eastAsia="zh-CN"/>
              </w:rPr>
              <w:lastRenderedPageBreak/>
              <w:drawing>
                <wp:inline distT="0" distB="0" distL="0" distR="0">
                  <wp:extent cx="4620126" cy="3696101"/>
                  <wp:effectExtent l="0" t="0" r="0" b="0"/>
                  <wp:docPr id="535" name="Picture"/>
                  <wp:cNvGraphicFramePr/>
                  <a:graphic xmlns:a="http://schemas.openxmlformats.org/drawingml/2006/main">
                    <a:graphicData uri="http://schemas.openxmlformats.org/drawingml/2006/picture">
                      <pic:pic xmlns:pic="http://schemas.openxmlformats.org/drawingml/2006/picture">
                        <pic:nvPicPr>
                          <pic:cNvPr id="536" name="Picture" descr="06-uncertainty_files/figure-docx/fig-6-5-1.png"/>
                          <pic:cNvPicPr>
                            <a:picLocks noChangeAspect="1" noChangeArrowheads="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6.5: </w:t>
            </w:r>
            <w:r>
              <w:t>前三个模型参数的</w:t>
            </w:r>
            <w:r>
              <w:t xml:space="preserve"> 1000 </w:t>
            </w:r>
            <w:r>
              <w:t>个自举估计值和</w:t>
            </w:r>
            <w:r>
              <w:t xml:space="preserve"> MSY </w:t>
            </w:r>
            <w:r>
              <w:t>的柱状图。在每幅图中，两条细外线定义了中位数周围的</w:t>
            </w:r>
            <w:r>
              <w:t xml:space="preserve"> 90%</w:t>
            </w:r>
            <w:r>
              <w:t>置信区间，中间的垂直线表示最佳估计值，但这些估计值通常紧靠中位数下方，</w:t>
            </w:r>
            <w:r>
              <w:t xml:space="preserve">Binit </w:t>
            </w:r>
            <w:r>
              <w:t>模型除外。</w:t>
            </w:r>
            <w:r>
              <w:t xml:space="preserve">The 1000 bootstrap estimates of each of the first three model parameters and MSY as histograms. In each plot the </w:t>
            </w:r>
            <w:r>
              <w:t>two fine outer lines define the inner 90% confidence bounds around the median, the central vertical line denotes the optimum estimates, but these are generally immediately below the medians, except for the Binit.</w:t>
            </w:r>
          </w:p>
        </w:tc>
        <w:bookmarkEnd w:id="477"/>
      </w:tr>
    </w:tbl>
    <w:p w:rsidR="003045B9" w:rsidRDefault="00E54A55">
      <w:pPr>
        <w:pStyle w:val="a0"/>
      </w:pPr>
      <w:r>
        <w:t>再次使用仅</w:t>
      </w:r>
      <w:r>
        <w:t xml:space="preserve"> 1000 </w:t>
      </w:r>
      <w:r>
        <w:t>个自助法估计，直方图并不能很好地表示所讨论的所有参数和输出值的</w:t>
      </w:r>
      <w:r>
        <w:t>经验分布。更多的重复将使输出平滑，并稳定分位数或百分位数的置信界限。即便如此，也可以对这类参数和输出值的生成精度有一个概念。</w:t>
      </w:r>
    </w:p>
    <w:p w:rsidR="003045B9" w:rsidRDefault="00E54A55">
      <w:pPr>
        <w:pStyle w:val="3"/>
      </w:pPr>
      <w:bookmarkStart w:id="478" w:name="参数相关性"/>
      <w:bookmarkStart w:id="479" w:name="_Toc205277932"/>
      <w:r>
        <w:t xml:space="preserve">6.4.1 </w:t>
      </w:r>
      <w:r>
        <w:t>参数相关性</w:t>
      </w:r>
      <w:bookmarkEnd w:id="479"/>
    </w:p>
    <w:p w:rsidR="003045B9" w:rsidRDefault="00E54A55">
      <w:pPr>
        <w:pStyle w:val="FirstParagraph"/>
      </w:pPr>
      <w:r>
        <w:t>我们也可以通过使用</w:t>
      </w:r>
      <w:r>
        <w:t xml:space="preserve"> R </w:t>
      </w:r>
      <w:r>
        <w:t>函数</w:t>
      </w:r>
      <w:r>
        <w:t xml:space="preserve"> </w:t>
      </w:r>
      <w:r>
        <w:rPr>
          <w:rStyle w:val="VerbatimChar"/>
        </w:rPr>
        <w:t>pairs()</w:t>
      </w:r>
      <w:r>
        <w:t xml:space="preserve"> </w:t>
      </w:r>
      <w:r>
        <w:t>将每个参数和模型输出绘制在一起，来检查它们之间的任何相关性。</w:t>
      </w:r>
      <w:r>
        <w:t xml:space="preserve"> </w:t>
      </w:r>
      <m:oMath>
        <m:r>
          <w:rPr>
            <w:rFonts w:ascii="Cambria Math" w:hAnsi="Cambria Math"/>
          </w:rPr>
          <m:t>r</m:t>
        </m:r>
      </m:oMath>
      <w:r>
        <w:t>、</w:t>
      </w:r>
      <w:r>
        <w:t xml:space="preserve"> </w:t>
      </w:r>
      <m:oMath>
        <m:r>
          <w:rPr>
            <w:rFonts w:ascii="Cambria Math" w:hAnsi="Cambria Math"/>
          </w:rPr>
          <m:t>K</m:t>
        </m:r>
      </m:oMath>
      <w:r>
        <w:t xml:space="preserve"> </w:t>
      </w:r>
      <w:r>
        <w:t>和</w:t>
      </w:r>
      <w:r>
        <w:t xml:space="preserve"> </w:t>
      </w:r>
      <m:oMath>
        <m:sSub>
          <m:sSubPr>
            <m:ctrlPr>
              <w:rPr>
                <w:rFonts w:ascii="Cambria Math" w:hAnsi="Cambria Math"/>
              </w:rPr>
            </m:ctrlPr>
          </m:sSubPr>
          <m:e>
            <m:r>
              <w:rPr>
                <w:rFonts w:ascii="Cambria Math" w:hAnsi="Cambria Math"/>
              </w:rPr>
              <m:t>B</m:t>
            </m:r>
          </m:e>
          <m:sub>
            <m:r>
              <w:rPr>
                <w:rFonts w:ascii="Cambria Math" w:hAnsi="Cambria Math"/>
              </w:rPr>
              <m:t>init</m:t>
            </m:r>
          </m:sub>
        </m:sSub>
      </m:oMath>
      <w:r>
        <w:t xml:space="preserve"> </w:t>
      </w:r>
      <w:r>
        <w:t>之间的强相关性立即显现出来。与</w:t>
      </w:r>
      <w:r>
        <w:t xml:space="preserve"> sigma </w:t>
      </w:r>
      <w:r>
        <w:t>值缺乏相关性是残差内部变化应如何表现的一种典型情况。更有趣的是，</w:t>
      </w:r>
      <w:r>
        <w:t xml:space="preserve"> </w:t>
      </w:r>
      <m:oMath>
        <m:r>
          <w:rPr>
            <w:rFonts w:ascii="Cambria Math" w:hAnsi="Cambria Math"/>
          </w:rPr>
          <m:t>msy</m:t>
        </m:r>
      </m:oMath>
      <w:r>
        <w:t>（它是</w:t>
      </w:r>
      <w:r>
        <w:t xml:space="preserve"> </w:t>
      </w:r>
      <m:oMath>
        <m:r>
          <w:rPr>
            <w:rFonts w:ascii="Cambria Math" w:hAnsi="Cambria Math"/>
          </w:rPr>
          <m:t>r</m:t>
        </m:r>
      </m:oMath>
      <w:r>
        <w:t xml:space="preserve"> </w:t>
      </w:r>
      <w:r>
        <w:t>和</w:t>
      </w:r>
      <w:r>
        <w:t xml:space="preserve"> </w:t>
      </w:r>
      <m:oMath>
        <m:r>
          <w:rPr>
            <w:rFonts w:ascii="Cambria Math" w:hAnsi="Cambria Math"/>
          </w:rPr>
          <m:t>K</m:t>
        </m:r>
      </m:oMath>
      <w:r>
        <w:t xml:space="preserve"> </w:t>
      </w:r>
      <w:r>
        <w:t>的函数）与其他参数的相关性有所降低。这种降低反映了</w:t>
      </w:r>
      <w:r>
        <w:t xml:space="preserve"> </w:t>
      </w:r>
      <m:oMath>
        <m:r>
          <w:rPr>
            <w:rFonts w:ascii="Cambria Math" w:hAnsi="Cambria Math"/>
          </w:rPr>
          <m:t>r</m:t>
        </m:r>
      </m:oMath>
      <w:r>
        <w:t xml:space="preserve"> </w:t>
      </w:r>
      <w:r>
        <w:t>和</w:t>
      </w:r>
      <w:r>
        <w:t xml:space="preserve"> </w:t>
      </w:r>
      <m:oMath>
        <m:r>
          <w:rPr>
            <w:rFonts w:ascii="Cambria Math" w:hAnsi="Cambria Math"/>
          </w:rPr>
          <m:t>K</m:t>
        </m:r>
      </m:oMath>
      <w:r>
        <w:t xml:space="preserve"> </w:t>
      </w:r>
      <w:r>
        <w:t>之间的负相关性，这种负相关性会抵消彼此变化的影响。因此，对于相当不同的</w:t>
      </w:r>
      <w:r>
        <w:t xml:space="preserve"> </w:t>
      </w:r>
      <m:oMath>
        <m:r>
          <w:rPr>
            <w:rFonts w:ascii="Cambria Math" w:hAnsi="Cambria Math"/>
          </w:rPr>
          <m:t>r</m:t>
        </m:r>
      </m:oMath>
      <w:r>
        <w:t xml:space="preserve"> </w:t>
      </w:r>
      <w:r>
        <w:t>和</w:t>
      </w:r>
      <w:r>
        <w:t xml:space="preserve"> </w:t>
      </w:r>
      <m:oMath>
        <m:r>
          <w:rPr>
            <w:rFonts w:ascii="Cambria Math" w:hAnsi="Cambria Math"/>
          </w:rPr>
          <m:t>K</m:t>
        </m:r>
      </m:oMath>
      <w:r>
        <w:t xml:space="preserve"> </w:t>
      </w:r>
      <w:r>
        <w:t>值，我们可以有相似的</w:t>
      </w:r>
      <w:r>
        <w:t xml:space="preserve"> </w:t>
      </w:r>
      <m:oMath>
        <m:r>
          <w:rPr>
            <w:rFonts w:ascii="Cambria Math" w:hAnsi="Cambria Math"/>
          </w:rPr>
          <m:t>msy</m:t>
        </m:r>
      </m:oMath>
      <w:r>
        <w:t xml:space="preserve"> </w:t>
      </w:r>
      <w:r>
        <w:t>值。在</w:t>
      </w:r>
      <w:r>
        <w:t xml:space="preserve"> </w:t>
      </w:r>
      <w:hyperlink w:anchor="fig-6-6">
        <w:r>
          <w:rPr>
            <w:rStyle w:val="ad"/>
          </w:rPr>
          <w:t>图</w:t>
        </w:r>
        <w:r>
          <w:rPr>
            <w:rStyle w:val="ad"/>
          </w:rPr>
          <w:t> 6.6</w:t>
        </w:r>
      </w:hyperlink>
      <w:r>
        <w:t xml:space="preserve"> </w:t>
      </w:r>
      <w:r>
        <w:t>中使用</w:t>
      </w:r>
      <w:r>
        <w:t> </w:t>
      </w:r>
      <w:r>
        <w:rPr>
          <w:rStyle w:val="VerbatimChar"/>
        </w:rPr>
        <w:t>rgb()</w:t>
      </w:r>
      <w:r>
        <w:t> </w:t>
      </w:r>
      <w:r>
        <w:t>函数来根据点的密度变化颜色强度，也可以在绘制</w:t>
      </w:r>
      <w:r>
        <w:t xml:space="preserve"> 1000 </w:t>
      </w:r>
      <w:r>
        <w:t>条轨迹时使用，以识别图</w:t>
      </w:r>
      <w:r>
        <w:t>(6.4)</w:t>
      </w:r>
      <w:r>
        <w:t>中最常见的轨迹。</w:t>
      </w:r>
    </w:p>
    <w:p w:rsidR="003045B9" w:rsidRDefault="00E54A55">
      <w:pPr>
        <w:pStyle w:val="SourceCode"/>
      </w:pPr>
      <w:r>
        <w:rPr>
          <w:rStyle w:val="NormalTok"/>
        </w:rPr>
        <w:t xml:space="preserve"> </w:t>
      </w:r>
      <w:r>
        <w:rPr>
          <w:rStyle w:val="CommentTok"/>
        </w:rPr>
        <w:t xml:space="preserve">#relationships between parameters and MSY  Fig 6.6  </w:t>
      </w:r>
      <w:r>
        <w:br/>
      </w:r>
      <w:r>
        <w:rPr>
          <w:rStyle w:val="NormalTok"/>
        </w:rPr>
        <w:t xml:space="preserve">parboot1 </w:t>
      </w:r>
      <w:r>
        <w:rPr>
          <w:rStyle w:val="OtherTok"/>
        </w:rPr>
        <w:t>&lt;-</w:t>
      </w:r>
      <w:r>
        <w:rPr>
          <w:rStyle w:val="NormalTok"/>
        </w:rPr>
        <w:t xml:space="preserve"> </w:t>
      </w:r>
      <w:r>
        <w:rPr>
          <w:rStyle w:val="FunctionTok"/>
        </w:rPr>
        <w:t>cbind</w:t>
      </w:r>
      <w:r>
        <w:rPr>
          <w:rStyle w:val="NormalTok"/>
        </w:rPr>
        <w:t xml:space="preserve">(parboot,msy)  </w:t>
      </w:r>
      <w:r>
        <w:br/>
      </w:r>
      <w:r>
        <w:rPr>
          <w:rStyle w:val="NormalTok"/>
        </w:rPr>
        <w:lastRenderedPageBreak/>
        <w:t xml:space="preserve"> </w:t>
      </w:r>
      <w:r>
        <w:rPr>
          <w:rStyle w:val="CommentTok"/>
        </w:rPr>
        <w:t># n</w:t>
      </w:r>
      <w:r>
        <w:rPr>
          <w:rStyle w:val="CommentTok"/>
        </w:rPr>
        <w:t xml:space="preserve">ote rgb use, alpha allows for shading, try 1/15 or 1/10  </w:t>
      </w:r>
      <w:r>
        <w:br/>
      </w:r>
      <w:r>
        <w:rPr>
          <w:rStyle w:val="FunctionTok"/>
        </w:rPr>
        <w:t>pairs</w:t>
      </w:r>
      <w:r>
        <w:rPr>
          <w:rStyle w:val="NormalTok"/>
        </w:rPr>
        <w:t>(parboot1,</w:t>
      </w:r>
      <w:r>
        <w:rPr>
          <w:rStyle w:val="AttributeTok"/>
        </w:rPr>
        <w:t>pch=</w:t>
      </w:r>
      <w:r>
        <w:rPr>
          <w:rStyle w:val="DecValTok"/>
        </w:rPr>
        <w:t>16</w:t>
      </w:r>
      <w:r>
        <w:rPr>
          <w:rStyle w:val="NormalTok"/>
        </w:rPr>
        <w:t>,</w:t>
      </w:r>
      <w:r>
        <w:rPr>
          <w:rStyle w:val="AttributeTok"/>
        </w:rPr>
        <w:t>col=</w:t>
      </w:r>
      <w:r>
        <w:rPr>
          <w:rStyle w:val="FunctionTok"/>
        </w:rPr>
        <w:t>rgb</w:t>
      </w:r>
      <w:r>
        <w:rPr>
          <w:rStyle w:val="NormalTok"/>
        </w:rPr>
        <w:t>(</w:t>
      </w:r>
      <w:r>
        <w:rPr>
          <w:rStyle w:val="AttributeTok"/>
        </w:rPr>
        <w:t>red=</w:t>
      </w:r>
      <w:r>
        <w:rPr>
          <w:rStyle w:val="DecValTok"/>
        </w:rPr>
        <w:t>1</w:t>
      </w:r>
      <w:r>
        <w:rPr>
          <w:rStyle w:val="NormalTok"/>
        </w:rPr>
        <w:t>,</w:t>
      </w:r>
      <w:r>
        <w:rPr>
          <w:rStyle w:val="AttributeTok"/>
        </w:rPr>
        <w:t>green=</w:t>
      </w:r>
      <w:r>
        <w:rPr>
          <w:rStyle w:val="DecValTok"/>
        </w:rPr>
        <w:t>0</w:t>
      </w:r>
      <w:r>
        <w:rPr>
          <w:rStyle w:val="NormalTok"/>
        </w:rPr>
        <w:t>,</w:t>
      </w:r>
      <w:r>
        <w:rPr>
          <w:rStyle w:val="AttributeTok"/>
        </w:rPr>
        <w:t>blue=</w:t>
      </w:r>
      <w:r>
        <w:rPr>
          <w:rStyle w:val="DecValTok"/>
        </w:rPr>
        <w:t>0</w:t>
      </w:r>
      <w:r>
        <w:rPr>
          <w:rStyle w:val="NormalTok"/>
        </w:rPr>
        <w:t>,</w:t>
      </w:r>
      <w:r>
        <w:rPr>
          <w:rStyle w:val="AttributeTok"/>
        </w:rPr>
        <w:t>alpha =</w:t>
      </w:r>
      <w:r>
        <w:rPr>
          <w:rStyle w:val="NormalTok"/>
        </w:rPr>
        <w:t xml:space="preserve"> </w:t>
      </w:r>
      <w:r>
        <w:rPr>
          <w:rStyle w:val="DecValTok"/>
        </w:rPr>
        <w:t>1</w:t>
      </w:r>
      <w:r>
        <w:rPr>
          <w:rStyle w:val="SpecialCharTok"/>
        </w:rPr>
        <w:t>/</w:t>
      </w:r>
      <w:r>
        <w:rPr>
          <w:rStyle w:val="DecValTok"/>
        </w:rPr>
        <w:t>20</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480" w:name="fig-6-6"/>
            <w:r>
              <w:rPr>
                <w:noProof/>
                <w:lang w:eastAsia="zh-CN"/>
              </w:rPr>
              <w:drawing>
                <wp:inline distT="0" distB="0" distL="0" distR="0">
                  <wp:extent cx="4620126" cy="3696101"/>
                  <wp:effectExtent l="0" t="0" r="0" b="0"/>
                  <wp:docPr id="539" name="Picture"/>
                  <wp:cNvGraphicFramePr/>
                  <a:graphic xmlns:a="http://schemas.openxmlformats.org/drawingml/2006/main">
                    <a:graphicData uri="http://schemas.openxmlformats.org/drawingml/2006/picture">
                      <pic:pic xmlns:pic="http://schemas.openxmlformats.org/drawingml/2006/picture">
                        <pic:nvPicPr>
                          <pic:cNvPr id="540" name="Picture" descr="06-uncertainty_files/figure-docx/fig-6-6-1.png"/>
                          <pic:cNvPicPr>
                            <a:picLocks noChangeAspect="1" noChangeArrowheads="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6.6: </w:t>
            </w:r>
            <w:r>
              <w:t>用</w:t>
            </w:r>
            <w:r>
              <w:t xml:space="preserve"> Schaefer </w:t>
            </w:r>
            <w:r>
              <w:t>模型拟合</w:t>
            </w:r>
            <w:r>
              <w:t xml:space="preserve"> abdat </w:t>
            </w:r>
            <w:r>
              <w:t>数据集时，</w:t>
            </w:r>
            <w:r>
              <w:t xml:space="preserve">1000 </w:t>
            </w:r>
            <w:r>
              <w:t>个自助法估算的最佳参数估算值与得出的</w:t>
            </w:r>
            <w:r>
              <w:t xml:space="preserve"> MSY </w:t>
            </w:r>
            <w:r>
              <w:t>值之间的关系。全色强度由至少</w:t>
            </w:r>
            <w:r>
              <w:t xml:space="preserve"> 20 </w:t>
            </w:r>
            <w:r>
              <w:t>个点得出。更多的自举重复将使这些强度图更加完整。</w:t>
            </w:r>
            <w:r>
              <w:t>The relationships betwee</w:t>
            </w:r>
            <w:r>
              <w:t>n the 1000 bootstrap estimates of the optimum parameter estimates and the derived MSY values for the Schaefer model fitted to the abdat data-set. Full colour intensity derived from a minimum of 20 points. More bootstrap replicates would fill out these inte</w:t>
            </w:r>
            <w:r>
              <w:t>nsity plots.</w:t>
            </w:r>
          </w:p>
        </w:tc>
        <w:bookmarkEnd w:id="480"/>
      </w:tr>
    </w:tbl>
    <w:p w:rsidR="003045B9" w:rsidRDefault="00E54A55">
      <w:pPr>
        <w:pStyle w:val="2"/>
      </w:pPr>
      <w:bookmarkStart w:id="481" w:name="渐近误差"/>
      <w:bookmarkStart w:id="482" w:name="_Toc205277933"/>
      <w:bookmarkEnd w:id="471"/>
      <w:bookmarkEnd w:id="478"/>
      <w:r>
        <w:t xml:space="preserve">6.5 </w:t>
      </w:r>
      <w:r>
        <w:t>渐近误差</w:t>
      </w:r>
      <w:bookmarkEnd w:id="482"/>
    </w:p>
    <w:p w:rsidR="003045B9" w:rsidRDefault="00E54A55">
      <w:pPr>
        <w:pStyle w:val="FirstParagraph"/>
      </w:pPr>
      <w:r>
        <w:t>置信区间的概念（通常为</w:t>
      </w:r>
      <w:r>
        <w:t xml:space="preserve"> 90% </w:t>
      </w:r>
      <w:r>
        <w:t>或</w:t>
      </w:r>
      <w:r>
        <w:t xml:space="preserve"> 95% CI</w:t>
      </w:r>
      <w:r>
        <w:t>）在</w:t>
      </w:r>
      <w:r>
        <w:t xml:space="preserve"> Snedecor </w:t>
      </w:r>
      <w:r>
        <w:t>和</w:t>
      </w:r>
      <w:r>
        <w:t xml:space="preserve"> Cochran (1967, 1989) </w:t>
      </w:r>
      <w:r>
        <w:t>以及许多其他文献中经典定义为：</w:t>
      </w:r>
    </w:p>
    <w:bookmarkStart w:id="483" w:name="eq-6_8"/>
    <w:p w:rsidR="003045B9" w:rsidRDefault="00E54A55">
      <w:pPr>
        <w:pStyle w:val="a0"/>
      </w:pPr>
      <m:oMathPara>
        <m:oMathParaPr>
          <m:jc m:val="center"/>
        </m:oMathParaPr>
        <m:oMath>
          <m:acc>
            <m:accPr>
              <m:chr m:val="‾"/>
              <m:ctrlPr>
                <w:rPr>
                  <w:rFonts w:ascii="Cambria Math" w:hAnsi="Cambria Math"/>
                </w:rPr>
              </m:ctrlPr>
            </m:accPr>
            <m:e>
              <m:r>
                <w:rPr>
                  <w:rFonts w:ascii="Cambria Math" w:hAnsi="Cambria Math"/>
                </w:rPr>
                <m:t>x</m:t>
              </m:r>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ν</m:t>
              </m:r>
            </m:sub>
          </m:sSub>
          <m:f>
            <m:fPr>
              <m:ctrlPr>
                <w:rPr>
                  <w:rFonts w:ascii="Cambria Math" w:hAnsi="Cambria Math"/>
                </w:rPr>
              </m:ctrlPr>
            </m:fPr>
            <m:num>
              <m:r>
                <w:rPr>
                  <w:rFonts w:ascii="Cambria Math" w:hAnsi="Cambria Math"/>
                </w:rPr>
                <m:t>σ</m:t>
              </m:r>
            </m:num>
            <m:den>
              <m:rad>
                <m:radPr>
                  <m:degHide m:val="1"/>
                  <m:ctrlPr>
                    <w:rPr>
                      <w:rFonts w:ascii="Cambria Math" w:hAnsi="Cambria Math"/>
                    </w:rPr>
                  </m:ctrlPr>
                </m:radPr>
                <m:deg/>
                <m:e>
                  <m:r>
                    <w:rPr>
                      <w:rFonts w:ascii="Cambria Math" w:hAnsi="Cambria Math"/>
                    </w:rPr>
                    <m:t>n</m:t>
                  </m:r>
                </m:e>
              </m:rad>
            </m:den>
          </m:f>
          <m:r>
            <w:rPr>
              <w:rFonts w:ascii="Cambria Math" w:hAnsi="Cambria Math"/>
            </w:rPr>
            <m:t>  </m:t>
          </m:r>
          <m:d>
            <m:dPr>
              <m:ctrlPr>
                <w:rPr>
                  <w:rFonts w:ascii="Cambria Math" w:hAnsi="Cambria Math"/>
                </w:rPr>
              </m:ctrlPr>
            </m:dPr>
            <m:e>
              <m:r>
                <w:rPr>
                  <w:rFonts w:ascii="Cambria Math" w:hAnsi="Cambria Math"/>
                </w:rPr>
                <m:t>6.8</m:t>
              </m:r>
            </m:e>
          </m:d>
        </m:oMath>
      </m:oMathPara>
      <w:bookmarkEnd w:id="483"/>
    </w:p>
    <w:p w:rsidR="003045B9" w:rsidRDefault="00E54A55">
      <w:pPr>
        <w:pStyle w:val="FirstParagraph"/>
      </w:pPr>
      <w:r>
        <w:t>其中</w:t>
      </w:r>
      <w:r>
        <w:t xml:space="preserve"> </w:t>
      </w:r>
      <m:oMath>
        <m:acc>
          <m:accPr>
            <m:chr m:val="‾"/>
            <m:ctrlPr>
              <w:rPr>
                <w:rFonts w:ascii="Cambria Math" w:hAnsi="Cambria Math"/>
              </w:rPr>
            </m:ctrlPr>
          </m:accPr>
          <m:e>
            <m:r>
              <w:rPr>
                <w:rFonts w:ascii="Cambria Math" w:hAnsi="Cambria Math"/>
              </w:rPr>
              <m:t>x</m:t>
            </m:r>
          </m:e>
        </m:acc>
      </m:oMath>
      <w:r>
        <w:t xml:space="preserve"> </w:t>
      </w:r>
      <w:r>
        <w:t>是</w:t>
      </w:r>
      <w:r>
        <w:t xml:space="preserve"> </w:t>
      </w:r>
      <m:oMath>
        <m:r>
          <w:rPr>
            <w:rFonts w:ascii="Cambria Math" w:hAnsi="Cambria Math"/>
          </w:rPr>
          <m:t>n</m:t>
        </m:r>
      </m:oMath>
      <w:r>
        <w:t xml:space="preserve"> </w:t>
      </w:r>
      <w:r>
        <w:t>个观测样本（实际上，任何参数估计）的平均值，</w:t>
      </w:r>
      <w:r>
        <w:t> σσ </w:t>
      </w:r>
      <w:r>
        <w:t>是样本标准差，是样本变异性的度量，</w:t>
      </w:r>
      <w:r>
        <w:t> tνtν </w:t>
      </w:r>
      <w:r>
        <w:t>是具有</w:t>
      </w:r>
      <w:r>
        <w:t> ν=(n−1)ν=(n−1) </w:t>
      </w:r>
      <w:r>
        <w:t>个自由度的</w:t>
      </w:r>
      <w:r>
        <w:t xml:space="preserve"> t </w:t>
      </w:r>
      <w:r>
        <w:t>分布（另见</w:t>
      </w:r>
      <w:r>
        <w:t> </w:t>
      </w:r>
      <w:r>
        <w:rPr>
          <w:rStyle w:val="VerbatimChar"/>
        </w:rPr>
        <w:t>rt()</w:t>
      </w:r>
      <w:r>
        <w:t> </w:t>
      </w:r>
      <w:r>
        <w:t>、</w:t>
      </w:r>
      <w:r>
        <w:t> </w:t>
      </w:r>
      <w:r>
        <w:rPr>
          <w:rStyle w:val="VerbatimChar"/>
        </w:rPr>
        <w:t>dt()</w:t>
      </w:r>
      <w:r>
        <w:t> </w:t>
      </w:r>
      <w:r>
        <w:t>、</w:t>
      </w:r>
      <w:r>
        <w:t> </w:t>
      </w:r>
      <w:r>
        <w:rPr>
          <w:rStyle w:val="VerbatimChar"/>
        </w:rPr>
        <w:t>pt()</w:t>
      </w:r>
      <w:r>
        <w:t> </w:t>
      </w:r>
      <w:r>
        <w:t>和</w:t>
      </w:r>
      <w:r>
        <w:t> </w:t>
      </w:r>
      <w:r>
        <w:rPr>
          <w:rStyle w:val="VerbatimChar"/>
        </w:rPr>
        <w:t>qt()</w:t>
      </w:r>
      <w:r>
        <w:t> </w:t>
      </w:r>
      <w:r>
        <w:t>）。如果我们有多个独立样本，则可以估计样本均值组的标准差。</w:t>
      </w:r>
      <w:r>
        <w:t> σ/√nσ/n </w:t>
      </w:r>
      <w:r>
        <w:t>被称为变量</w:t>
      </w:r>
      <w:r>
        <w:t> xx </w:t>
      </w:r>
      <w:r>
        <w:t>的标准误差，并且是当只有一个样本时估计样本均值集预期标准差的一种分析方法（生成多个样本的引导法是另一种方法，尽管在这种情况下，直接使用百分位数置信区间会更好）。由于我们处理的是正态分布数据，这种经典置信区间在均值或期望值周围对称分布。这在处理单个样本时是可行的，但我们要解决的问题是如何确定在将多参数模型拟合到数据时，我们可以以多大信心信任参数估计和模型输出。</w:t>
      </w:r>
    </w:p>
    <w:p w:rsidR="003045B9" w:rsidRDefault="00E54A55">
      <w:pPr>
        <w:pStyle w:val="a0"/>
      </w:pPr>
      <w:r>
        <w:t>在这种情况下，可以通过在最优参数集附近估计模型参数的协</w:t>
      </w:r>
      <w:r>
        <w:t>方差矩阵来产生渐近标准误差，如</w:t>
      </w:r>
      <w:r>
        <w:t xml:space="preserve"> </w:t>
      </w:r>
      <w:hyperlink w:anchor="eq-6_8">
        <w:r>
          <w:rPr>
            <w:rStyle w:val="ad"/>
          </w:rPr>
          <w:t>公式</w:t>
        </w:r>
        <w:r>
          <w:rPr>
            <w:rStyle w:val="ad"/>
          </w:rPr>
          <w:t> 6.8</w:t>
        </w:r>
      </w:hyperlink>
      <w:r>
        <w:t xml:space="preserve"> </w:t>
      </w:r>
      <w:r>
        <w:t>所示。在实践中，假设多参数模型在最优点的最大似然或平方和表面的梯度近似于多元正态分布，并可用于表征不同参数之间的关系。这些关系是生成所需协方差矩阵的基础。该矩阵用于生成每个参数的标准误差，如</w:t>
      </w:r>
      <w:r>
        <w:t xml:space="preserve"> </w:t>
      </w:r>
      <w:hyperlink w:anchor="eq-6_8">
        <w:r>
          <w:rPr>
            <w:rStyle w:val="ad"/>
          </w:rPr>
          <w:t>公式</w:t>
        </w:r>
        <w:r>
          <w:rPr>
            <w:rStyle w:val="ad"/>
          </w:rPr>
          <w:t> 6.8</w:t>
        </w:r>
      </w:hyperlink>
      <w:r>
        <w:t xml:space="preserve"> </w:t>
      </w:r>
      <w:r>
        <w:t>所示，然后这些标准误差可用于估计参数的近似置信区间。它们是近似的，因为这种方法假设在最优点附近的拟合表面是规则的和平滑的，并且表面在最优点附近近</w:t>
      </w:r>
      <w:r>
        <w:t>似于多元正态（</w:t>
      </w:r>
      <w:r>
        <w:t>=</w:t>
      </w:r>
      <w:r>
        <w:t>对称）分布。这意味着所得标准误差将在最优解周围对称，这可能适当也可能不适当。</w:t>
      </w:r>
      <w:r>
        <w:t xml:space="preserve"> </w:t>
      </w:r>
      <w:r>
        <w:t>然而，作为初步近似，渐近标准误差可以提供关于参数估计值周围固有变异的指示。</w:t>
      </w:r>
    </w:p>
    <w:p w:rsidR="003045B9" w:rsidRDefault="00E54A55">
      <w:pPr>
        <w:pStyle w:val="a0"/>
      </w:pPr>
      <w:r>
        <w:t xml:space="preserve">Hessian </w:t>
      </w:r>
      <w:r>
        <w:t>矩阵描述了最大似然表面在最优值附近的局部曲率或梯度。更正式地说，它由描述不同参数集似然函数的二阶偏导数组成。也就是说，每个参数相对于自身和其他所有参数的变化率的变化率。所有</w:t>
      </w:r>
      <w:r>
        <w:t xml:space="preserve"> Hessian </w:t>
      </w:r>
      <w:r>
        <w:t>矩阵都是方阵。如果我们只考虑</w:t>
      </w:r>
      <w:r>
        <w:t xml:space="preserve"> Schaefer </w:t>
      </w:r>
      <w:r>
        <w:t>模型的四个参数中的</w:t>
      </w:r>
      <w:r>
        <w:t xml:space="preserve"> </w:t>
      </w:r>
      <m:oMath>
        <m:r>
          <w:rPr>
            <w:rFonts w:ascii="Cambria Math" w:hAnsi="Cambria Math"/>
          </w:rPr>
          <m:t>r</m:t>
        </m:r>
      </m:oMath>
      <w:r>
        <w:t>、</w:t>
      </w:r>
      <w:r>
        <w:t xml:space="preserve"> </w:t>
      </w:r>
      <m:oMath>
        <m:r>
          <w:rPr>
            <w:rFonts w:ascii="Cambria Math" w:hAnsi="Cambria Math"/>
          </w:rPr>
          <m:t>k</m:t>
        </m:r>
      </m:oMath>
      <w:r>
        <w:t xml:space="preserve"> </w:t>
      </w:r>
      <w:r>
        <w:t>和</w:t>
      </w:r>
      <w:r>
        <w:t xml:space="preserve"> </w:t>
      </w:r>
      <m:oMath>
        <m:sSub>
          <m:sSubPr>
            <m:ctrlPr>
              <w:rPr>
                <w:rFonts w:ascii="Cambria Math" w:hAnsi="Cambria Math"/>
              </w:rPr>
            </m:ctrlPr>
          </m:sSubPr>
          <m:e>
            <m:r>
              <w:rPr>
                <w:rFonts w:ascii="Cambria Math" w:hAnsi="Cambria Math"/>
              </w:rPr>
              <m:t>B</m:t>
            </m:r>
          </m:e>
          <m:sub>
            <m:r>
              <w:rPr>
                <w:rFonts w:ascii="Cambria Math" w:hAnsi="Cambria Math"/>
              </w:rPr>
              <m:t>init</m:t>
            </m:r>
          </m:sub>
        </m:sSub>
      </m:oMath>
      <w:r>
        <w:t>，即</w:t>
      </w:r>
      <w:r>
        <w:t xml:space="preserve"> </w:t>
      </w:r>
      <w:hyperlink w:anchor="eq-6_1">
        <w:r>
          <w:rPr>
            <w:rStyle w:val="ad"/>
          </w:rPr>
          <w:t>公式</w:t>
        </w:r>
        <w:r>
          <w:rPr>
            <w:rStyle w:val="ad"/>
          </w:rPr>
          <w:t> 6.1</w:t>
        </w:r>
      </w:hyperlink>
      <w:r>
        <w:t xml:space="preserve"> </w:t>
      </w:r>
      <w:r>
        <w:t>中的三个参数，那么描述这三个参数的</w:t>
      </w:r>
      <w:r>
        <w:t xml:space="preserve"> Hessian </w:t>
      </w:r>
      <w:r>
        <w:t>矩阵将是：</w:t>
      </w:r>
    </w:p>
    <w:p w:rsidR="003045B9" w:rsidRDefault="00E54A55">
      <w:pPr>
        <w:pStyle w:val="a0"/>
      </w:pPr>
      <w:bookmarkStart w:id="484" w:name="eq-6_9"/>
      <m:oMathPara>
        <m:oMathParaPr>
          <m:jc m:val="center"/>
        </m:oMathParaPr>
        <m:oMath>
          <m:r>
            <w:rPr>
              <w:rFonts w:ascii="Cambria Math" w:hAnsi="Cambria Math"/>
            </w:rPr>
            <m:t>H</m:t>
          </m:r>
          <m:d>
            <m:dPr>
              <m:ctrlPr>
                <w:rPr>
                  <w:rFonts w:ascii="Cambria Math" w:hAnsi="Cambria Math"/>
                </w:rPr>
              </m:ctrlPr>
            </m:dPr>
            <m:e>
              <m:r>
                <w:rPr>
                  <w:rFonts w:ascii="Cambria Math" w:hAnsi="Cambria Math"/>
                </w:rPr>
                <m:t>f</m:t>
              </m:r>
            </m:e>
          </m:d>
          <m:r>
            <m:rPr>
              <m:sty m:val="p"/>
            </m:rP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f</m:t>
                        </m:r>
                      </m:num>
                      <m:den>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2</m:t>
                            </m:r>
                          </m:sup>
                        </m:sSup>
                      </m:den>
                    </m:f>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f</m:t>
                        </m:r>
                      </m:num>
                      <m:den>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K</m:t>
                        </m:r>
                      </m:den>
                    </m:f>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f</m:t>
                        </m:r>
                      </m:num>
                      <m:den>
                        <m:r>
                          <m:rPr>
                            <m:sty m:val="p"/>
                          </m:rPr>
                          <w:rPr>
                            <w:rFonts w:ascii="Cambria Math" w:hAnsi="Cambria Math"/>
                          </w:rPr>
                          <m:t>∂</m:t>
                        </m:r>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init</m:t>
                            </m:r>
                          </m:sub>
                        </m:sSub>
                      </m:den>
                    </m:f>
                  </m:e>
                </m:mr>
                <m:mr>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f</m:t>
                        </m:r>
                      </m:num>
                      <m:den>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K</m:t>
                        </m:r>
                      </m:den>
                    </m:f>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f</m:t>
                        </m:r>
                      </m:num>
                      <m:den>
                        <m:r>
                          <m:rPr>
                            <m:sty m:val="p"/>
                          </m:rP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den>
                    </m:f>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f</m:t>
                        </m:r>
                      </m:num>
                      <m:den>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init</m:t>
                            </m:r>
                          </m:sub>
                        </m:sSub>
                      </m:den>
                    </m:f>
                  </m:e>
                </m:mr>
                <m:mr>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f</m:t>
                        </m:r>
                      </m:num>
                      <m:den>
                        <m:r>
                          <m:rPr>
                            <m:sty m:val="p"/>
                          </m:rPr>
                          <w:rPr>
                            <w:rFonts w:ascii="Cambria Math" w:hAnsi="Cambria Math"/>
                          </w:rPr>
                          <m:t>∂</m:t>
                        </m:r>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init</m:t>
                            </m:r>
                          </m:sub>
                        </m:sSub>
                      </m:den>
                    </m:f>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f</m:t>
                        </m:r>
                      </m:num>
                      <m:den>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init</m:t>
                            </m:r>
                          </m:sub>
                        </m:sSub>
                      </m:den>
                    </m:f>
                  </m:e>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f</m:t>
                        </m:r>
                      </m:num>
                      <m:den>
                        <m:r>
                          <m:rPr>
                            <m:sty m:val="p"/>
                          </m:rP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init</m:t>
                            </m:r>
                          </m:sub>
                          <m:sup>
                            <m:r>
                              <w:rPr>
                                <w:rFonts w:ascii="Cambria Math" w:hAnsi="Cambria Math"/>
                              </w:rPr>
                              <m:t>2</m:t>
                            </m:r>
                          </m:sup>
                        </m:sSubSup>
                      </m:den>
                    </m:f>
                  </m:e>
                </m:mr>
              </m:m>
            </m:e>
          </m:d>
          <m:r>
            <w:rPr>
              <w:rFonts w:ascii="Cambria Math" w:hAnsi="Cambria Math"/>
            </w:rPr>
            <m:t>  </m:t>
          </m:r>
          <m:d>
            <m:dPr>
              <m:ctrlPr>
                <w:rPr>
                  <w:rFonts w:ascii="Cambria Math" w:hAnsi="Cambria Math"/>
                </w:rPr>
              </m:ctrlPr>
            </m:dPr>
            <m:e>
              <m:r>
                <w:rPr>
                  <w:rFonts w:ascii="Cambria Math" w:hAnsi="Cambria Math"/>
                </w:rPr>
                <m:t>6.9</m:t>
              </m:r>
            </m:e>
          </m:d>
        </m:oMath>
      </m:oMathPara>
      <w:bookmarkEnd w:id="484"/>
    </w:p>
    <w:p w:rsidR="003045B9" w:rsidRDefault="00E54A55">
      <w:pPr>
        <w:pStyle w:val="FirstParagraph"/>
      </w:pPr>
      <w:r>
        <w:t>如果我们正在计算二阶偏导数的函数</w:t>
      </w:r>
      <w:r>
        <w:t xml:space="preserve"> </w:t>
      </w:r>
      <m:oMath>
        <m:r>
          <w:rPr>
            <w:rFonts w:ascii="Cambria Math" w:hAnsi="Cambria Math"/>
          </w:rPr>
          <m:t>f</m:t>
        </m:r>
      </m:oMath>
      <w:r>
        <w:t xml:space="preserve"> </w:t>
      </w:r>
      <w:r>
        <w:t>使用对数似然来将模型拟合到数据上，那么协方差矩阵是</w:t>
      </w:r>
      <w:r>
        <w:t xml:space="preserve"> Hessian </w:t>
      </w:r>
      <w:r>
        <w:t>矩阵的逆。然而，请注意</w:t>
      </w:r>
      <w:r>
        <w:t>这一点，如果函数</w:t>
      </w:r>
      <w:r>
        <w:t xml:space="preserve"> </w:t>
      </w:r>
      <m:oMath>
        <m:r>
          <w:rPr>
            <w:rFonts w:ascii="Cambria Math" w:hAnsi="Cambria Math"/>
          </w:rPr>
          <m:t>f</m:t>
        </m:r>
      </m:oMath>
      <w:r>
        <w:t xml:space="preserve"> </w:t>
      </w:r>
      <w:r>
        <w:t>使用最小二乘法进行数据分析，那么形式上协方差矩阵是最佳拟合处的残差方差与</w:t>
      </w:r>
      <w:r>
        <w:t xml:space="preserve"> Hessian </w:t>
      </w:r>
      <w:r>
        <w:t>矩阵的逆的乘积。残差方差反映了估计参数的数量：</w:t>
      </w:r>
    </w:p>
    <w:p w:rsidR="003045B9" w:rsidRDefault="00E54A55">
      <w:pPr>
        <w:pStyle w:val="a0"/>
      </w:pPr>
      <w:bookmarkStart w:id="485" w:name="eq-6_10"/>
      <m:oMathPara>
        <m:oMathParaPr>
          <m:jc m:val="center"/>
        </m:oMathParaPr>
        <m:oMath>
          <m:r>
            <w:rPr>
              <w:rFonts w:ascii="Cambria Math" w:hAnsi="Cambria Math"/>
            </w:rPr>
            <m:t>S</m:t>
          </m:r>
          <m:sSup>
            <m:sSupPr>
              <m:ctrlPr>
                <w:rPr>
                  <w:rFonts w:ascii="Cambria Math" w:hAnsi="Cambria Math"/>
                </w:rPr>
              </m:ctrlPr>
            </m:sSupPr>
            <m:e>
              <m:r>
                <w:rPr>
                  <w:rFonts w:ascii="Cambria Math" w:hAnsi="Cambria Math"/>
                </w:rPr>
                <m:t>x</m:t>
              </m:r>
            </m:e>
            <m:sup>
              <m: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rPr>
                          </m:ctrlPr>
                        </m:accPr>
                        <m:e>
                          <m:r>
                            <w:rPr>
                              <w:rFonts w:ascii="Cambria Math" w:hAnsi="Cambria Math"/>
                            </w:rPr>
                            <m:t>x</m:t>
                          </m:r>
                        </m:e>
                      </m:acc>
                    </m:e>
                  </m:d>
                </m:e>
                <m:sup>
                  <m:r>
                    <w:rPr>
                      <w:rFonts w:ascii="Cambria Math" w:hAnsi="Cambria Math"/>
                    </w:rPr>
                    <m:t>2</m:t>
                  </m:r>
                </m:sup>
              </m:sSup>
            </m:num>
            <m:den>
              <m:r>
                <w:rPr>
                  <w:rFonts w:ascii="Cambria Math" w:hAnsi="Cambria Math"/>
                </w:rPr>
                <m:t>n</m:t>
              </m:r>
              <m:r>
                <m:rPr>
                  <m:sty m:val="p"/>
                </m:rPr>
                <w:rPr>
                  <w:rFonts w:ascii="Cambria Math" w:hAnsi="Cambria Math"/>
                </w:rPr>
                <m:t>-</m:t>
              </m:r>
              <m:r>
                <w:rPr>
                  <w:rFonts w:ascii="Cambria Math" w:hAnsi="Cambria Math"/>
                </w:rPr>
                <m:t>p</m:t>
              </m:r>
            </m:den>
          </m:f>
          <m:r>
            <w:rPr>
              <w:rFonts w:ascii="Cambria Math" w:hAnsi="Cambria Math"/>
            </w:rPr>
            <m:t>  </m:t>
          </m:r>
          <m:d>
            <m:dPr>
              <m:ctrlPr>
                <w:rPr>
                  <w:rFonts w:ascii="Cambria Math" w:hAnsi="Cambria Math"/>
                </w:rPr>
              </m:ctrlPr>
            </m:dPr>
            <m:e>
              <m:r>
                <w:rPr>
                  <w:rFonts w:ascii="Cambria Math" w:hAnsi="Cambria Math"/>
                </w:rPr>
                <m:t>6.10</m:t>
              </m:r>
            </m:e>
          </m:d>
        </m:oMath>
      </m:oMathPara>
      <w:bookmarkEnd w:id="485"/>
    </w:p>
    <w:p w:rsidR="003045B9" w:rsidRDefault="00E54A55">
      <w:pPr>
        <w:pStyle w:val="FirstParagraph"/>
      </w:pPr>
      <w:r>
        <w:t>这是观测值与预测值之间的平方偏差之和，除以观测次数（</w:t>
      </w:r>
      <w:r>
        <w:t xml:space="preserve"> </w:t>
      </w:r>
      <m:oMath>
        <m:r>
          <w:rPr>
            <w:rFonts w:ascii="Cambria Math" w:hAnsi="Cambria Math"/>
          </w:rPr>
          <m:t>n</m:t>
        </m:r>
      </m:oMath>
      <w:r>
        <w:t xml:space="preserve"> </w:t>
      </w:r>
      <w:r>
        <w:t>）减去参数个数（</w:t>
      </w:r>
      <w:r>
        <w:t xml:space="preserve"> </w:t>
      </w:r>
      <m:oMath>
        <m:r>
          <w:rPr>
            <w:rFonts w:ascii="Cambria Math" w:hAnsi="Cambria Math"/>
          </w:rPr>
          <m:t>p</m:t>
        </m:r>
      </m:oMath>
      <w:r>
        <w:t xml:space="preserve"> </w:t>
      </w:r>
      <w:r>
        <w:t>）。</w:t>
      </w:r>
    </w:p>
    <w:p w:rsidR="003045B9" w:rsidRDefault="00E54A55">
      <w:pPr>
        <w:pStyle w:val="a0"/>
      </w:pPr>
      <w:r>
        <w:t>因此，要么通过求</w:t>
      </w:r>
      <w:r>
        <w:t xml:space="preserve"> Hessian </w:t>
      </w:r>
      <w:r>
        <w:t>矩阵的逆来估计方差</w:t>
      </w:r>
      <w:r>
        <w:t>-</w:t>
      </w:r>
      <w:r>
        <w:t>协方差矩阵（</w:t>
      </w:r>
      <w:r>
        <w:t xml:space="preserve"> </w:t>
      </w:r>
      <m:oMath>
        <m:r>
          <m:rPr>
            <m:sty m:val="b"/>
          </m:rPr>
          <w:rPr>
            <w:rFonts w:ascii="Cambria Math" w:hAnsi="Cambria Math"/>
          </w:rPr>
          <m:t>A</m:t>
        </m:r>
      </m:oMath>
      <w:r>
        <w:t>），</w:t>
      </w:r>
      <w:r>
        <w:t xml:space="preserve"> </w:t>
      </w:r>
      <m:oMath>
        <m:r>
          <m:rPr>
            <m:sty m:val="b"/>
          </m:rPr>
          <w:rPr>
            <w:rFonts w:ascii="Cambria Math" w:hAnsi="Cambria Math"/>
          </w:rPr>
          <m:t>A</m:t>
        </m:r>
        <m:r>
          <m:rPr>
            <m:sty m:val="p"/>
          </m:rPr>
          <w:rPr>
            <w:rFonts w:ascii="Cambria Math" w:hAnsi="Cambria Math"/>
          </w:rPr>
          <m:t>=</m:t>
        </m:r>
        <m:sSup>
          <m:sSupPr>
            <m:ctrlPr>
              <w:rPr>
                <w:rFonts w:ascii="Cambria Math" w:hAnsi="Cambria Math"/>
              </w:rPr>
            </m:ctrlPr>
          </m:sSupPr>
          <m:e>
            <m:r>
              <m:rPr>
                <m:sty m:val="b"/>
              </m:rPr>
              <w:rPr>
                <w:rFonts w:ascii="Cambria Math" w:hAnsi="Cambria Math"/>
              </w:rPr>
              <m:t>H</m:t>
            </m:r>
          </m:e>
          <m:sup>
            <m:r>
              <m:rPr>
                <m:sty m:val="p"/>
              </m:rPr>
              <w:rPr>
                <w:rFonts w:ascii="Cambria Math" w:hAnsi="Cambria Math"/>
              </w:rPr>
              <m:t>-</m:t>
            </m:r>
            <m:r>
              <w:rPr>
                <w:rFonts w:ascii="Cambria Math" w:hAnsi="Cambria Math"/>
              </w:rPr>
              <m:t>1</m:t>
            </m:r>
          </m:sup>
        </m:sSup>
      </m:oMath>
      <w:r>
        <w:t>（在使用最大似然时），要么在使用最小二乘法时，我们将</w:t>
      </w:r>
      <w:r>
        <w:t xml:space="preserve"> Hessian </w:t>
      </w:r>
      <w:r>
        <w:t>矩阵的逆的元素乘以残差方差：</w:t>
      </w:r>
    </w:p>
    <w:p w:rsidR="003045B9" w:rsidRDefault="00E54A55">
      <w:pPr>
        <w:pStyle w:val="a0"/>
      </w:pPr>
      <w:bookmarkStart w:id="486" w:name="eq-6_11"/>
      <m:oMathPara>
        <m:oMathParaPr>
          <m:jc m:val="center"/>
        </m:oMathParaPr>
        <m:oMath>
          <m:r>
            <m:rPr>
              <m:sty m:val="b"/>
            </m:rPr>
            <w:rPr>
              <w:rFonts w:ascii="Cambria Math" w:hAnsi="Cambria Math"/>
            </w:rPr>
            <m:t>A</m:t>
          </m:r>
          <m:r>
            <m:rPr>
              <m:sty m:val="p"/>
            </m:rPr>
            <w:rPr>
              <w:rFonts w:ascii="Cambria Math" w:hAnsi="Cambria Math"/>
            </w:rPr>
            <m:t>=</m:t>
          </m:r>
          <m:r>
            <w:rPr>
              <w:rFonts w:ascii="Cambria Math" w:hAnsi="Cambria Math"/>
            </w:rPr>
            <m:t>S</m:t>
          </m:r>
          <m:sSup>
            <m:sSupPr>
              <m:ctrlPr>
                <w:rPr>
                  <w:rFonts w:ascii="Cambria Math" w:hAnsi="Cambria Math"/>
                </w:rPr>
              </m:ctrlPr>
            </m:sSupPr>
            <m:e>
              <m:r>
                <w:rPr>
                  <w:rFonts w:ascii="Cambria Math" w:hAnsi="Cambria Math"/>
                </w:rPr>
                <m:t>x</m:t>
              </m:r>
            </m:e>
            <m:sup>
              <m:r>
                <w:rPr>
                  <w:rFonts w:ascii="Cambria Math" w:hAnsi="Cambria Math"/>
                </w:rPr>
                <m:t>2</m:t>
              </m:r>
            </m:sup>
          </m:sSup>
          <m:sSup>
            <m:sSupPr>
              <m:ctrlPr>
                <w:rPr>
                  <w:rFonts w:ascii="Cambria Math" w:hAnsi="Cambria Math"/>
                </w:rPr>
              </m:ctrlPr>
            </m:sSupPr>
            <m:e>
              <m:r>
                <m:rPr>
                  <m:sty m:val="b"/>
                </m:rPr>
                <w:rPr>
                  <w:rFonts w:ascii="Cambria Math" w:hAnsi="Cambria Math"/>
                </w:rPr>
                <m:t>H</m:t>
              </m:r>
            </m:e>
            <m:sup>
              <m:r>
                <m:rPr>
                  <m:sty m:val="p"/>
                </m:rPr>
                <w:rPr>
                  <w:rFonts w:ascii="Cambria Math" w:hAnsi="Cambria Math"/>
                </w:rPr>
                <m:t>-</m:t>
              </m:r>
              <m:r>
                <w:rPr>
                  <w:rFonts w:ascii="Cambria Math" w:hAnsi="Cambria Math"/>
                </w:rPr>
                <m:t>1</m:t>
              </m:r>
            </m:sup>
          </m:sSup>
          <m:r>
            <w:rPr>
              <w:rFonts w:ascii="Cambria Math" w:hAnsi="Cambria Math"/>
            </w:rPr>
            <m:t>  </m:t>
          </m:r>
          <m:d>
            <m:dPr>
              <m:ctrlPr>
                <w:rPr>
                  <w:rFonts w:ascii="Cambria Math" w:hAnsi="Cambria Math"/>
                </w:rPr>
              </m:ctrlPr>
            </m:dPr>
            <m:e>
              <m:r>
                <w:rPr>
                  <w:rFonts w:ascii="Cambria Math" w:hAnsi="Cambria Math"/>
                </w:rPr>
                <m:t>6.11</m:t>
              </m:r>
            </m:e>
          </m:d>
        </m:oMath>
      </m:oMathPara>
      <w:bookmarkEnd w:id="486"/>
    </w:p>
    <w:p w:rsidR="003045B9" w:rsidRDefault="00E54A55">
      <w:pPr>
        <w:pStyle w:val="FirstParagraph"/>
      </w:pPr>
      <w:r>
        <w:t>在这里我们将重点关注最大似然方法，但了解在使用最大似然方法和最小二乘法方法时的程序差异是值得的（建议在使用渐近误差时始终使用最大似然方法）。</w:t>
      </w:r>
    </w:p>
    <w:p w:rsidR="003045B9" w:rsidRDefault="00E54A55">
      <w:pPr>
        <w:pStyle w:val="a0"/>
      </w:pPr>
      <m:oMath>
        <m:r>
          <w:rPr>
            <w:rFonts w:ascii="Cambria Math" w:hAnsi="Cambria Math"/>
          </w:rPr>
          <m:t>θ</m:t>
        </m:r>
      </m:oMath>
      <w:r>
        <w:t xml:space="preserve"> </w:t>
      </w:r>
      <w:r>
        <w:t>向量中每个参数的标准误差估计是通过取方差</w:t>
      </w:r>
      <w:r>
        <w:t>-</w:t>
      </w:r>
      <w:r>
        <w:t>协方差矩阵的对角元素（方差）的平方根获得的：</w:t>
      </w:r>
    </w:p>
    <w:p w:rsidR="003045B9" w:rsidRDefault="00E54A55">
      <w:pPr>
        <w:pStyle w:val="a0"/>
      </w:pPr>
      <w:bookmarkStart w:id="487" w:name="eq-6_12"/>
      <m:oMathPara>
        <m:oMathParaPr>
          <m:jc m:val="center"/>
        </m:oMathParaPr>
        <m:oMath>
          <m:r>
            <m:rPr>
              <m:nor/>
            </m:rPr>
            <m:t>StErr</m:t>
          </m:r>
          <m:d>
            <m:dPr>
              <m:ctrlPr>
                <w:rPr>
                  <w:rFonts w:ascii="Cambria Math" w:hAnsi="Cambria Math"/>
                </w:rPr>
              </m:ctrlPr>
            </m:dPr>
            <m:e>
              <m:r>
                <w:rPr>
                  <w:rFonts w:ascii="Cambria Math" w:hAnsi="Cambria Math"/>
                </w:rPr>
                <m:t>θ</m:t>
              </m:r>
            </m:e>
          </m:d>
          <m:r>
            <m:rPr>
              <m:sty m:val="p"/>
            </m:rPr>
            <w:rPr>
              <w:rFonts w:ascii="Cambria Math" w:hAnsi="Cambria Math"/>
            </w:rPr>
            <m:t>=</m:t>
          </m:r>
          <m:rad>
            <m:radPr>
              <m:degHide m:val="1"/>
              <m:ctrlPr>
                <w:rPr>
                  <w:rFonts w:ascii="Cambria Math" w:hAnsi="Cambria Math"/>
                </w:rPr>
              </m:ctrlPr>
            </m:radPr>
            <m:deg/>
            <m:e>
              <m:r>
                <m:rPr>
                  <m:nor/>
                </m:rPr>
                <m:t>diag</m:t>
              </m:r>
              <m:d>
                <m:dPr>
                  <m:ctrlPr>
                    <w:rPr>
                      <w:rFonts w:ascii="Cambria Math" w:hAnsi="Cambria Math"/>
                    </w:rPr>
                  </m:ctrlPr>
                </m:dPr>
                <m:e>
                  <m:r>
                    <m:rPr>
                      <m:sty m:val="b"/>
                    </m:rPr>
                    <w:rPr>
                      <w:rFonts w:ascii="Cambria Math" w:hAnsi="Cambria Math"/>
                    </w:rPr>
                    <m:t>A</m:t>
                  </m:r>
                </m:e>
              </m:d>
            </m:e>
          </m:rad>
          <m:r>
            <w:rPr>
              <w:rFonts w:ascii="Cambria Math" w:hAnsi="Cambria Math"/>
            </w:rPr>
            <m:t>  </m:t>
          </m:r>
          <m:d>
            <m:dPr>
              <m:ctrlPr>
                <w:rPr>
                  <w:rFonts w:ascii="Cambria Math" w:hAnsi="Cambria Math"/>
                </w:rPr>
              </m:ctrlPr>
            </m:dPr>
            <m:e>
              <m:r>
                <w:rPr>
                  <w:rFonts w:ascii="Cambria Math" w:hAnsi="Cambria Math"/>
                </w:rPr>
                <m:t>6.12</m:t>
              </m:r>
            </m:e>
          </m:d>
        </m:oMath>
      </m:oMathPara>
      <w:bookmarkEnd w:id="487"/>
    </w:p>
    <w:p w:rsidR="003045B9" w:rsidRDefault="00E54A55">
      <w:pPr>
        <w:pStyle w:val="FirstParagraph"/>
      </w:pPr>
      <w:r>
        <w:t>在</w:t>
      </w:r>
      <w:r>
        <w:t xml:space="preserve"> Excel </w:t>
      </w:r>
      <w:r>
        <w:t>中，我们使用有限差分法来估计</w:t>
      </w:r>
      <w:r>
        <w:t xml:space="preserve"> Hessian </w:t>
      </w:r>
      <w:r>
        <w:t>矩阵（</w:t>
      </w:r>
      <w:r>
        <w:t>Haddon</w:t>
      </w:r>
      <w:r>
        <w:t>，</w:t>
      </w:r>
      <w:r>
        <w:t>2011</w:t>
      </w:r>
      <w:r>
        <w:t>），但这种方法在参数强相关时并不总是表现良好。幸运的是，在</w:t>
      </w:r>
      <w:r>
        <w:t xml:space="preserve"> R </w:t>
      </w:r>
      <w:r>
        <w:t>中，许多可用的非线性求解器在拟合模型时提供了自动生成</w:t>
      </w:r>
      <w:r>
        <w:t xml:space="preserve"> He</w:t>
      </w:r>
      <w:r>
        <w:t xml:space="preserve">ssian </w:t>
      </w:r>
      <w:r>
        <w:t>矩阵估计值的选项。</w:t>
      </w:r>
    </w:p>
    <w:p w:rsidR="003045B9" w:rsidRDefault="00E54A55">
      <w:pPr>
        <w:pStyle w:val="SourceCode"/>
      </w:pPr>
      <w:r>
        <w:rPr>
          <w:rStyle w:val="NormalTok"/>
        </w:rPr>
        <w:t xml:space="preserve"> </w:t>
      </w:r>
      <w:r>
        <w:rPr>
          <w:rStyle w:val="CommentTok"/>
        </w:rPr>
        <w:t xml:space="preserve">#Fit Schaefer model and generate the Hessian  </w:t>
      </w:r>
      <w:r>
        <w:br/>
      </w:r>
      <w:r>
        <w:rPr>
          <w:rStyle w:val="FunctionTok"/>
        </w:rPr>
        <w:t>data</w:t>
      </w:r>
      <w:r>
        <w:rPr>
          <w:rStyle w:val="NormalTok"/>
        </w:rPr>
        <w:t xml:space="preserve">(abdat)  </w:t>
      </w:r>
      <w:r>
        <w:br/>
      </w:r>
      <w:r>
        <w:rPr>
          <w:rStyle w:val="NormalTok"/>
        </w:rPr>
        <w:t xml:space="preserve">param </w:t>
      </w:r>
      <w:r>
        <w:rPr>
          <w:rStyle w:val="OtherTok"/>
        </w:rPr>
        <w:t>&lt;-</w:t>
      </w:r>
      <w:r>
        <w:rPr>
          <w:rStyle w:val="NormalTok"/>
        </w:rPr>
        <w:t xml:space="preserve"> </w:t>
      </w:r>
      <w:r>
        <w:rPr>
          <w:rStyle w:val="FunctionTok"/>
        </w:rPr>
        <w:t>log</w:t>
      </w:r>
      <w:r>
        <w:rPr>
          <w:rStyle w:val="NormalTok"/>
        </w:rPr>
        <w:t>(</w:t>
      </w:r>
      <w:r>
        <w:rPr>
          <w:rStyle w:val="FunctionTok"/>
        </w:rPr>
        <w:t>c</w:t>
      </w:r>
      <w:r>
        <w:rPr>
          <w:rStyle w:val="NormalTok"/>
        </w:rPr>
        <w:t>(</w:t>
      </w:r>
      <w:r>
        <w:rPr>
          <w:rStyle w:val="AttributeTok"/>
        </w:rPr>
        <w:t>r=</w:t>
      </w:r>
      <w:r>
        <w:rPr>
          <w:rStyle w:val="NormalTok"/>
        </w:rPr>
        <w:t xml:space="preserve"> </w:t>
      </w:r>
      <w:r>
        <w:rPr>
          <w:rStyle w:val="FloatTok"/>
        </w:rPr>
        <w:t>0.42</w:t>
      </w:r>
      <w:r>
        <w:rPr>
          <w:rStyle w:val="NormalTok"/>
        </w:rPr>
        <w:t>,</w:t>
      </w:r>
      <w:r>
        <w:rPr>
          <w:rStyle w:val="AttributeTok"/>
        </w:rPr>
        <w:t>K=</w:t>
      </w:r>
      <w:r>
        <w:rPr>
          <w:rStyle w:val="DecValTok"/>
        </w:rPr>
        <w:t>9400</w:t>
      </w:r>
      <w:r>
        <w:rPr>
          <w:rStyle w:val="NormalTok"/>
        </w:rPr>
        <w:t>,</w:t>
      </w:r>
      <w:r>
        <w:rPr>
          <w:rStyle w:val="AttributeTok"/>
        </w:rPr>
        <w:t>Binit=</w:t>
      </w:r>
      <w:r>
        <w:rPr>
          <w:rStyle w:val="DecValTok"/>
        </w:rPr>
        <w:t>3400</w:t>
      </w:r>
      <w:r>
        <w:rPr>
          <w:rStyle w:val="NormalTok"/>
        </w:rPr>
        <w:t>,</w:t>
      </w:r>
      <w:r>
        <w:rPr>
          <w:rStyle w:val="AttributeTok"/>
        </w:rPr>
        <w:t>sigma=</w:t>
      </w:r>
      <w:r>
        <w:rPr>
          <w:rStyle w:val="FloatTok"/>
        </w:rPr>
        <w:t>0.05</w:t>
      </w:r>
      <w:r>
        <w:rPr>
          <w:rStyle w:val="NormalTok"/>
        </w:rPr>
        <w:t xml:space="preserve">))   </w:t>
      </w:r>
      <w:r>
        <w:br/>
      </w:r>
      <w:r>
        <w:rPr>
          <w:rStyle w:val="NormalTok"/>
        </w:rPr>
        <w:t xml:space="preserve"> </w:t>
      </w:r>
      <w:r>
        <w:rPr>
          <w:rStyle w:val="CommentTok"/>
        </w:rPr>
        <w:t xml:space="preserve"># Note inclusion of the option hessian=TRUE in nlm function  </w:t>
      </w:r>
      <w:r>
        <w:br/>
      </w:r>
      <w:r>
        <w:rPr>
          <w:rStyle w:val="NormalTok"/>
        </w:rPr>
        <w:t xml:space="preserve">bestmod </w:t>
      </w:r>
      <w:r>
        <w:rPr>
          <w:rStyle w:val="OtherTok"/>
        </w:rPr>
        <w:t>&lt;-</w:t>
      </w:r>
      <w:r>
        <w:rPr>
          <w:rStyle w:val="NormalTok"/>
        </w:rPr>
        <w:t xml:space="preserve"> </w:t>
      </w:r>
      <w:r>
        <w:rPr>
          <w:rStyle w:val="FunctionTok"/>
        </w:rPr>
        <w:t>nlm</w:t>
      </w:r>
      <w:r>
        <w:rPr>
          <w:rStyle w:val="NormalTok"/>
        </w:rPr>
        <w:t>(</w:t>
      </w:r>
      <w:r>
        <w:rPr>
          <w:rStyle w:val="AttributeTok"/>
        </w:rPr>
        <w:t>f=</w:t>
      </w:r>
      <w:r>
        <w:rPr>
          <w:rStyle w:val="NormalTok"/>
        </w:rPr>
        <w:t>negLL,</w:t>
      </w:r>
      <w:r>
        <w:rPr>
          <w:rStyle w:val="AttributeTok"/>
        </w:rPr>
        <w:t>p=</w:t>
      </w:r>
      <w:r>
        <w:rPr>
          <w:rStyle w:val="NormalTok"/>
        </w:rPr>
        <w:t>param,</w:t>
      </w:r>
      <w:r>
        <w:rPr>
          <w:rStyle w:val="AttributeTok"/>
        </w:rPr>
        <w:t>funk=</w:t>
      </w:r>
      <w:r>
        <w:rPr>
          <w:rStyle w:val="NormalTok"/>
        </w:rPr>
        <w:t>simpspm,</w:t>
      </w:r>
      <w:r>
        <w:rPr>
          <w:rStyle w:val="AttributeTok"/>
        </w:rPr>
        <w:t>indat=</w:t>
      </w:r>
      <w:r>
        <w:rPr>
          <w:rStyle w:val="NormalTok"/>
        </w:rPr>
        <w:t xml:space="preserve">abdat,  </w:t>
      </w:r>
      <w:r>
        <w:br/>
      </w:r>
      <w:r>
        <w:rPr>
          <w:rStyle w:val="NormalTok"/>
        </w:rPr>
        <w:t xml:space="preserve">               </w:t>
      </w:r>
      <w:r>
        <w:rPr>
          <w:rStyle w:val="AttributeTok"/>
        </w:rPr>
        <w:t>logobs=</w:t>
      </w:r>
      <w:r>
        <w:rPr>
          <w:rStyle w:val="FunctionTok"/>
        </w:rPr>
        <w:t>log</w:t>
      </w:r>
      <w:r>
        <w:rPr>
          <w:rStyle w:val="NormalTok"/>
        </w:rPr>
        <w:t>(abdat[,</w:t>
      </w:r>
      <w:r>
        <w:rPr>
          <w:rStyle w:val="StringTok"/>
        </w:rPr>
        <w:t>"cpue"</w:t>
      </w:r>
      <w:r>
        <w:rPr>
          <w:rStyle w:val="NormalTok"/>
        </w:rPr>
        <w:t>]),</w:t>
      </w:r>
      <w:r>
        <w:rPr>
          <w:rStyle w:val="AttributeTok"/>
        </w:rPr>
        <w:t>hessian=</w:t>
      </w:r>
      <w:r>
        <w:rPr>
          <w:rStyle w:val="ConstantTok"/>
        </w:rPr>
        <w:t>TRUE</w:t>
      </w:r>
      <w:r>
        <w:rPr>
          <w:rStyle w:val="NormalTok"/>
        </w:rPr>
        <w:t xml:space="preserve">)   </w:t>
      </w:r>
      <w:r>
        <w:br/>
      </w:r>
      <w:r>
        <w:rPr>
          <w:rStyle w:val="FunctionTok"/>
        </w:rPr>
        <w:t>outfit</w:t>
      </w:r>
      <w:r>
        <w:rPr>
          <w:rStyle w:val="NormalTok"/>
        </w:rPr>
        <w:t>(bestmod,</w:t>
      </w:r>
      <w:r>
        <w:rPr>
          <w:rStyle w:val="AttributeTok"/>
        </w:rPr>
        <w:t>backtran =</w:t>
      </w:r>
      <w:r>
        <w:rPr>
          <w:rStyle w:val="NormalTok"/>
        </w:rPr>
        <w:t xml:space="preserve"> </w:t>
      </w:r>
      <w:r>
        <w:rPr>
          <w:rStyle w:val="ConstantTok"/>
        </w:rPr>
        <w:t>TRUE</w:t>
      </w:r>
      <w:r>
        <w:rPr>
          <w:rStyle w:val="NormalTok"/>
        </w:rPr>
        <w:t xml:space="preserve">) </w:t>
      </w:r>
      <w:r>
        <w:rPr>
          <w:rStyle w:val="CommentTok"/>
        </w:rPr>
        <w:t xml:space="preserve">#try typing bestmod in console  </w:t>
      </w:r>
    </w:p>
    <w:p w:rsidR="003045B9" w:rsidRDefault="00E54A55">
      <w:pPr>
        <w:pStyle w:val="SourceCode"/>
      </w:pPr>
      <w:r>
        <w:rPr>
          <w:rStyle w:val="VerbatimChar"/>
        </w:rPr>
        <w:t xml:space="preserve">nlm solution:   </w:t>
      </w:r>
      <w:r>
        <w:br/>
      </w:r>
      <w:r>
        <w:rPr>
          <w:rStyle w:val="VerbatimChar"/>
        </w:rPr>
        <w:t xml:space="preserve">minimum     :  -41.37511 </w:t>
      </w:r>
      <w:r>
        <w:br/>
      </w:r>
      <w:r>
        <w:rPr>
          <w:rStyle w:val="VerbatimChar"/>
        </w:rPr>
        <w:t xml:space="preserve">iterations  :  20 </w:t>
      </w:r>
      <w:r>
        <w:br/>
      </w:r>
      <w:r>
        <w:rPr>
          <w:rStyle w:val="VerbatimChar"/>
        </w:rPr>
        <w:t xml:space="preserve">code        :  2 &gt;1 iterates in tolerance, probably solution </w:t>
      </w:r>
      <w:r>
        <w:br/>
      </w:r>
      <w:r>
        <w:rPr>
          <w:rStyle w:val="VerbatimChar"/>
        </w:rPr>
        <w:t xml:space="preserve">       </w:t>
      </w:r>
      <w:r>
        <w:rPr>
          <w:rStyle w:val="VerbatimChar"/>
        </w:rPr>
        <w:t xml:space="preserve">  par      gradient   transpar</w:t>
      </w:r>
      <w:r>
        <w:br/>
      </w:r>
      <w:r>
        <w:rPr>
          <w:rStyle w:val="VerbatimChar"/>
        </w:rPr>
        <w:t>1 -0.9429555  6.743051e-06    0.38948</w:t>
      </w:r>
      <w:r>
        <w:br/>
      </w:r>
      <w:r>
        <w:rPr>
          <w:rStyle w:val="VerbatimChar"/>
        </w:rPr>
        <w:t>2  9.1191569 -9.223729e-05 9128.50173</w:t>
      </w:r>
      <w:r>
        <w:br/>
      </w:r>
      <w:r>
        <w:rPr>
          <w:rStyle w:val="VerbatimChar"/>
        </w:rPr>
        <w:t>3  8.1271026  1.059182e-04 3384.97779</w:t>
      </w:r>
      <w:r>
        <w:br/>
      </w:r>
      <w:r>
        <w:rPr>
          <w:rStyle w:val="VerbatimChar"/>
        </w:rPr>
        <w:t>4 -3.1429030 -8.116218e-07    0.04316</w:t>
      </w:r>
      <w:r>
        <w:br/>
      </w:r>
      <w:r>
        <w:rPr>
          <w:rStyle w:val="VerbatimChar"/>
        </w:rPr>
        <w:t xml:space="preserve">hessian     : </w:t>
      </w:r>
      <w:r>
        <w:br/>
      </w:r>
      <w:r>
        <w:rPr>
          <w:rStyle w:val="VerbatimChar"/>
        </w:rPr>
        <w:t xml:space="preserve">             [,1]         [,2]        [,3]       [,4]</w:t>
      </w:r>
      <w:r>
        <w:br/>
      </w:r>
      <w:r>
        <w:rPr>
          <w:rStyle w:val="VerbatimChar"/>
        </w:rPr>
        <w:t>[1,]</w:t>
      </w:r>
      <w:r>
        <w:rPr>
          <w:rStyle w:val="VerbatimChar"/>
        </w:rPr>
        <w:t xml:space="preserve"> 3542.8630966  2300.305473   447.63247 -0.3509662</w:t>
      </w:r>
      <w:r>
        <w:br/>
      </w:r>
      <w:r>
        <w:rPr>
          <w:rStyle w:val="VerbatimChar"/>
        </w:rPr>
        <w:t>[2,] 2300.3054728  4654.008776 -2786.59928 -4.2155105</w:t>
      </w:r>
      <w:r>
        <w:br/>
      </w:r>
      <w:r>
        <w:rPr>
          <w:rStyle w:val="VerbatimChar"/>
        </w:rPr>
        <w:t>[3,]  447.6324673 -2786.599276  3183.93947 -2.5662897</w:t>
      </w:r>
      <w:r>
        <w:br/>
      </w:r>
      <w:r>
        <w:rPr>
          <w:rStyle w:val="VerbatimChar"/>
        </w:rPr>
        <w:t>[4,]   -0.3509662    -4.215511    -2.56629 47.9905538</w:t>
      </w:r>
    </w:p>
    <w:p w:rsidR="003045B9" w:rsidRDefault="00E54A55">
      <w:pPr>
        <w:pStyle w:val="SourceCode"/>
      </w:pPr>
      <w:r>
        <w:rPr>
          <w:rStyle w:val="NormalTok"/>
        </w:rPr>
        <w:t xml:space="preserve"> </w:t>
      </w:r>
      <w:r>
        <w:rPr>
          <w:rStyle w:val="CommentTok"/>
        </w:rPr>
        <w:t xml:space="preserve"># Now generate the confidence intervals  </w:t>
      </w:r>
      <w:r>
        <w:br/>
      </w:r>
      <w:r>
        <w:rPr>
          <w:rStyle w:val="NormalTok"/>
        </w:rPr>
        <w:t>v</w:t>
      </w:r>
      <w:r>
        <w:rPr>
          <w:rStyle w:val="NormalTok"/>
        </w:rPr>
        <w:t xml:space="preserve">cov </w:t>
      </w:r>
      <w:r>
        <w:rPr>
          <w:rStyle w:val="OtherTok"/>
        </w:rPr>
        <w:t>&lt;-</w:t>
      </w:r>
      <w:r>
        <w:rPr>
          <w:rStyle w:val="NormalTok"/>
        </w:rPr>
        <w:t xml:space="preserve"> </w:t>
      </w:r>
      <w:r>
        <w:rPr>
          <w:rStyle w:val="FunctionTok"/>
        </w:rPr>
        <w:t>solve</w:t>
      </w:r>
      <w:r>
        <w:rPr>
          <w:rStyle w:val="NormalTok"/>
        </w:rPr>
        <w:t>(bestmod</w:t>
      </w:r>
      <w:r>
        <w:rPr>
          <w:rStyle w:val="SpecialCharTok"/>
        </w:rPr>
        <w:t>$</w:t>
      </w:r>
      <w:r>
        <w:rPr>
          <w:rStyle w:val="NormalTok"/>
        </w:rPr>
        <w:t xml:space="preserve">hessian)      </w:t>
      </w:r>
      <w:r>
        <w:rPr>
          <w:rStyle w:val="CommentTok"/>
        </w:rPr>
        <w:t xml:space="preserve"># solve inverts matrices  </w:t>
      </w:r>
      <w:r>
        <w:br/>
      </w:r>
      <w:r>
        <w:rPr>
          <w:rStyle w:val="NormalTok"/>
        </w:rPr>
        <w:t xml:space="preserve">sterr </w:t>
      </w:r>
      <w:r>
        <w:rPr>
          <w:rStyle w:val="OtherTok"/>
        </w:rPr>
        <w:t>&lt;-</w:t>
      </w:r>
      <w:r>
        <w:rPr>
          <w:rStyle w:val="NormalTok"/>
        </w:rPr>
        <w:t xml:space="preserve"> </w:t>
      </w:r>
      <w:r>
        <w:rPr>
          <w:rStyle w:val="FunctionTok"/>
        </w:rPr>
        <w:t>sqrt</w:t>
      </w:r>
      <w:r>
        <w:rPr>
          <w:rStyle w:val="NormalTok"/>
        </w:rPr>
        <w:t>(</w:t>
      </w:r>
      <w:r>
        <w:rPr>
          <w:rStyle w:val="FunctionTok"/>
        </w:rPr>
        <w:t>diag</w:t>
      </w:r>
      <w:r>
        <w:rPr>
          <w:rStyle w:val="NormalTok"/>
        </w:rPr>
        <w:t xml:space="preserve">(vcov)) </w:t>
      </w:r>
      <w:r>
        <w:rPr>
          <w:rStyle w:val="CommentTok"/>
        </w:rPr>
        <w:t xml:space="preserve">#diag extracts diagonal from a matrix  </w:t>
      </w:r>
      <w:r>
        <w:br/>
      </w:r>
      <w:r>
        <w:rPr>
          <w:rStyle w:val="NormalTok"/>
        </w:rPr>
        <w:t xml:space="preserve">optpar </w:t>
      </w:r>
      <w:r>
        <w:rPr>
          <w:rStyle w:val="OtherTok"/>
        </w:rPr>
        <w:t>&lt;-</w:t>
      </w:r>
      <w:r>
        <w:rPr>
          <w:rStyle w:val="NormalTok"/>
        </w:rPr>
        <w:t xml:space="preserve"> bestmod</w:t>
      </w:r>
      <w:r>
        <w:rPr>
          <w:rStyle w:val="SpecialCharTok"/>
        </w:rPr>
        <w:t>$</w:t>
      </w:r>
      <w:r>
        <w:rPr>
          <w:rStyle w:val="NormalTok"/>
        </w:rPr>
        <w:t xml:space="preserve">estimate      </w:t>
      </w:r>
      <w:r>
        <w:rPr>
          <w:rStyle w:val="CommentTok"/>
        </w:rPr>
        <w:t xml:space="preserve">#use qt for t-distrib quantiles  </w:t>
      </w:r>
      <w:r>
        <w:br/>
      </w:r>
      <w:r>
        <w:rPr>
          <w:rStyle w:val="NormalTok"/>
        </w:rPr>
        <w:t xml:space="preserve">U95 </w:t>
      </w:r>
      <w:r>
        <w:rPr>
          <w:rStyle w:val="OtherTok"/>
        </w:rPr>
        <w:t>&lt;-</w:t>
      </w:r>
      <w:r>
        <w:rPr>
          <w:rStyle w:val="NormalTok"/>
        </w:rPr>
        <w:t xml:space="preserve"> optpar </w:t>
      </w:r>
      <w:r>
        <w:rPr>
          <w:rStyle w:val="SpecialCharTok"/>
        </w:rPr>
        <w:t>+</w:t>
      </w:r>
      <w:r>
        <w:rPr>
          <w:rStyle w:val="NormalTok"/>
        </w:rPr>
        <w:t xml:space="preserve"> </w:t>
      </w:r>
      <w:r>
        <w:rPr>
          <w:rStyle w:val="FunctionTok"/>
        </w:rPr>
        <w:t>qt</w:t>
      </w:r>
      <w:r>
        <w:rPr>
          <w:rStyle w:val="NormalTok"/>
        </w:rPr>
        <w:t>(</w:t>
      </w:r>
      <w:r>
        <w:rPr>
          <w:rStyle w:val="FloatTok"/>
        </w:rPr>
        <w:t>0.975</w:t>
      </w:r>
      <w:r>
        <w:rPr>
          <w:rStyle w:val="NormalTok"/>
        </w:rPr>
        <w:t>,</w:t>
      </w:r>
      <w:r>
        <w:rPr>
          <w:rStyle w:val="DecValTok"/>
        </w:rPr>
        <w:t>20</w:t>
      </w:r>
      <w:r>
        <w:rPr>
          <w:rStyle w:val="NormalTok"/>
        </w:rPr>
        <w:t>)</w:t>
      </w:r>
      <w:r>
        <w:rPr>
          <w:rStyle w:val="SpecialCharTok"/>
        </w:rPr>
        <w:t>*</w:t>
      </w:r>
      <w:r>
        <w:rPr>
          <w:rStyle w:val="NormalTok"/>
        </w:rPr>
        <w:t xml:space="preserve">sterr </w:t>
      </w:r>
      <w:r>
        <w:rPr>
          <w:rStyle w:val="CommentTok"/>
        </w:rPr>
        <w:t xml:space="preserve"># 4 parameters hence  </w:t>
      </w:r>
      <w:r>
        <w:br/>
      </w:r>
      <w:r>
        <w:rPr>
          <w:rStyle w:val="NormalTok"/>
        </w:rPr>
        <w:t xml:space="preserve">L95 </w:t>
      </w:r>
      <w:r>
        <w:rPr>
          <w:rStyle w:val="OtherTok"/>
        </w:rPr>
        <w:t>&lt;-</w:t>
      </w:r>
      <w:r>
        <w:rPr>
          <w:rStyle w:val="NormalTok"/>
        </w:rPr>
        <w:t xml:space="preserve"> optpar </w:t>
      </w:r>
      <w:r>
        <w:rPr>
          <w:rStyle w:val="SpecialCharTok"/>
        </w:rPr>
        <w:t>-</w:t>
      </w:r>
      <w:r>
        <w:rPr>
          <w:rStyle w:val="NormalTok"/>
        </w:rPr>
        <w:t xml:space="preserve"> </w:t>
      </w:r>
      <w:r>
        <w:rPr>
          <w:rStyle w:val="FunctionTok"/>
        </w:rPr>
        <w:t>qt</w:t>
      </w:r>
      <w:r>
        <w:rPr>
          <w:rStyle w:val="NormalTok"/>
        </w:rPr>
        <w:t>(</w:t>
      </w:r>
      <w:r>
        <w:rPr>
          <w:rStyle w:val="FloatTok"/>
        </w:rPr>
        <w:t>0.975</w:t>
      </w:r>
      <w:r>
        <w:rPr>
          <w:rStyle w:val="NormalTok"/>
        </w:rPr>
        <w:t>,</w:t>
      </w:r>
      <w:r>
        <w:rPr>
          <w:rStyle w:val="DecValTok"/>
        </w:rPr>
        <w:t>20</w:t>
      </w:r>
      <w:r>
        <w:rPr>
          <w:rStyle w:val="NormalTok"/>
        </w:rPr>
        <w:t>)</w:t>
      </w:r>
      <w:r>
        <w:rPr>
          <w:rStyle w:val="SpecialCharTok"/>
        </w:rPr>
        <w:t>*</w:t>
      </w:r>
      <w:r>
        <w:rPr>
          <w:rStyle w:val="NormalTok"/>
        </w:rPr>
        <w:t xml:space="preserve">sterr </w:t>
      </w:r>
      <w:r>
        <w:rPr>
          <w:rStyle w:val="CommentTok"/>
        </w:rPr>
        <w:t xml:space="preserve"># (24 - 4) df  </w:t>
      </w:r>
      <w:r>
        <w:br/>
      </w:r>
      <w:r>
        <w:rPr>
          <w:rStyle w:val="FunctionTok"/>
        </w:rPr>
        <w:t>cat</w:t>
      </w:r>
      <w:r>
        <w:rPr>
          <w:rStyle w:val="NormalTok"/>
        </w:rPr>
        <w:t>(</w:t>
      </w:r>
      <w:r>
        <w:rPr>
          <w:rStyle w:val="StringTok"/>
        </w:rPr>
        <w:t>"</w:t>
      </w:r>
      <w:r>
        <w:rPr>
          <w:rStyle w:val="SpecialCharTok"/>
        </w:rPr>
        <w:t>\n</w:t>
      </w:r>
      <w:r>
        <w:rPr>
          <w:rStyle w:val="StringTok"/>
        </w:rPr>
        <w:t xml:space="preserve">               r      K     Binit    sigma </w:t>
      </w:r>
      <w:r>
        <w:rPr>
          <w:rStyle w:val="SpecialCharTok"/>
        </w:rPr>
        <w:t>\n</w:t>
      </w:r>
      <w:r>
        <w:rPr>
          <w:rStyle w:val="StringTok"/>
        </w:rPr>
        <w:t>"</w:t>
      </w:r>
      <w:r>
        <w:rPr>
          <w:rStyle w:val="NormalTok"/>
        </w:rPr>
        <w:t xml:space="preserve">)   </w:t>
      </w:r>
    </w:p>
    <w:p w:rsidR="003045B9" w:rsidRDefault="00E54A55">
      <w:pPr>
        <w:pStyle w:val="SourceCode"/>
      </w:pPr>
      <w:r>
        <w:br/>
      </w:r>
      <w:r>
        <w:rPr>
          <w:rStyle w:val="VerbatimChar"/>
        </w:rPr>
        <w:t xml:space="preserve">               r      K     Binit    sigma </w:t>
      </w:r>
    </w:p>
    <w:p w:rsidR="003045B9" w:rsidRDefault="00E54A55">
      <w:pPr>
        <w:pStyle w:val="SourceCode"/>
      </w:pPr>
      <w:r>
        <w:rPr>
          <w:rStyle w:val="FunctionTok"/>
        </w:rPr>
        <w:t>cat</w:t>
      </w:r>
      <w:r>
        <w:rPr>
          <w:rStyle w:val="NormalTok"/>
        </w:rPr>
        <w:t>(</w:t>
      </w:r>
      <w:r>
        <w:rPr>
          <w:rStyle w:val="StringTok"/>
        </w:rPr>
        <w:t>"Upper 95% "</w:t>
      </w:r>
      <w:r>
        <w:rPr>
          <w:rStyle w:val="NormalTok"/>
        </w:rPr>
        <w:t>,</w:t>
      </w:r>
      <w:r>
        <w:rPr>
          <w:rStyle w:val="FunctionTok"/>
        </w:rPr>
        <w:t>round</w:t>
      </w:r>
      <w:r>
        <w:rPr>
          <w:rStyle w:val="NormalTok"/>
        </w:rPr>
        <w:t>(</w:t>
      </w:r>
      <w:r>
        <w:rPr>
          <w:rStyle w:val="FunctionTok"/>
        </w:rPr>
        <w:t>exp</w:t>
      </w:r>
      <w:r>
        <w:rPr>
          <w:rStyle w:val="NormalTok"/>
        </w:rPr>
        <w:t>(U95),</w:t>
      </w:r>
      <w:r>
        <w:rPr>
          <w:rStyle w:val="DecValTok"/>
        </w:rPr>
        <w:t>5</w:t>
      </w:r>
      <w:r>
        <w:rPr>
          <w:rStyle w:val="NormalTok"/>
        </w:rPr>
        <w:t>),</w:t>
      </w:r>
      <w:r>
        <w:rPr>
          <w:rStyle w:val="StringTok"/>
        </w:rPr>
        <w:t>"</w:t>
      </w:r>
      <w:r>
        <w:rPr>
          <w:rStyle w:val="SpecialCharTok"/>
        </w:rPr>
        <w:t>\n</w:t>
      </w:r>
      <w:r>
        <w:rPr>
          <w:rStyle w:val="StringTok"/>
        </w:rPr>
        <w:t>"</w:t>
      </w:r>
      <w:r>
        <w:rPr>
          <w:rStyle w:val="NormalTok"/>
        </w:rPr>
        <w:t xml:space="preserve">) </w:t>
      </w:r>
      <w:r>
        <w:rPr>
          <w:rStyle w:val="CommentTok"/>
        </w:rPr>
        <w:t xml:space="preserve"># backtransform  </w:t>
      </w:r>
    </w:p>
    <w:p w:rsidR="003045B9" w:rsidRDefault="00E54A55">
      <w:pPr>
        <w:pStyle w:val="SourceCode"/>
      </w:pPr>
      <w:r>
        <w:rPr>
          <w:rStyle w:val="VerbatimChar"/>
        </w:rPr>
        <w:t xml:space="preserve">Upper 95%  0.45025 10948.12 4063.59 0.05838 </w:t>
      </w:r>
    </w:p>
    <w:p w:rsidR="003045B9" w:rsidRDefault="00E54A55">
      <w:pPr>
        <w:pStyle w:val="SourceCode"/>
      </w:pPr>
      <w:r>
        <w:rPr>
          <w:rStyle w:val="FunctionTok"/>
        </w:rPr>
        <w:lastRenderedPageBreak/>
        <w:t>ca</w:t>
      </w:r>
      <w:r>
        <w:rPr>
          <w:rStyle w:val="FunctionTok"/>
        </w:rPr>
        <w:t>t</w:t>
      </w:r>
      <w:r>
        <w:rPr>
          <w:rStyle w:val="NormalTok"/>
        </w:rPr>
        <w:t>(</w:t>
      </w:r>
      <w:r>
        <w:rPr>
          <w:rStyle w:val="StringTok"/>
        </w:rPr>
        <w:t>"Optimum   "</w:t>
      </w:r>
      <w:r>
        <w:rPr>
          <w:rStyle w:val="NormalTok"/>
        </w:rPr>
        <w:t>,</w:t>
      </w:r>
      <w:r>
        <w:rPr>
          <w:rStyle w:val="FunctionTok"/>
        </w:rPr>
        <w:t>round</w:t>
      </w:r>
      <w:r>
        <w:rPr>
          <w:rStyle w:val="NormalTok"/>
        </w:rPr>
        <w:t>(</w:t>
      </w:r>
      <w:r>
        <w:rPr>
          <w:rStyle w:val="FunctionTok"/>
        </w:rPr>
        <w:t>exp</w:t>
      </w:r>
      <w:r>
        <w:rPr>
          <w:rStyle w:val="NormalTok"/>
        </w:rPr>
        <w:t>(optpar),</w:t>
      </w:r>
      <w:r>
        <w:rPr>
          <w:rStyle w:val="DecValTok"/>
        </w:rPr>
        <w:t>5</w:t>
      </w:r>
      <w:r>
        <w:rPr>
          <w:rStyle w:val="NormalTok"/>
        </w:rPr>
        <w:t>),</w:t>
      </w:r>
      <w:r>
        <w:rPr>
          <w:rStyle w:val="StringTok"/>
        </w:rPr>
        <w:t>"</w:t>
      </w:r>
      <w:r>
        <w:rPr>
          <w:rStyle w:val="SpecialCharTok"/>
        </w:rPr>
        <w:t>\n</w:t>
      </w:r>
      <w:r>
        <w:rPr>
          <w:rStyle w:val="StringTok"/>
        </w:rPr>
        <w:t>"</w:t>
      </w:r>
      <w:r>
        <w:rPr>
          <w:rStyle w:val="NormalTok"/>
        </w:rPr>
        <w:t>)</w:t>
      </w:r>
      <w:r>
        <w:rPr>
          <w:rStyle w:val="CommentTok"/>
        </w:rPr>
        <w:t xml:space="preserve">#\n =linefeed in cat  </w:t>
      </w:r>
    </w:p>
    <w:p w:rsidR="003045B9" w:rsidRDefault="00E54A55">
      <w:pPr>
        <w:pStyle w:val="SourceCode"/>
      </w:pPr>
      <w:r>
        <w:rPr>
          <w:rStyle w:val="VerbatimChar"/>
        </w:rPr>
        <w:t xml:space="preserve">Optimum    0.38948 9128.502 3384.978 0.04316 </w:t>
      </w:r>
    </w:p>
    <w:p w:rsidR="003045B9" w:rsidRDefault="00E54A55">
      <w:pPr>
        <w:pStyle w:val="SourceCode"/>
      </w:pPr>
      <w:r>
        <w:rPr>
          <w:rStyle w:val="FunctionTok"/>
        </w:rPr>
        <w:t>cat</w:t>
      </w:r>
      <w:r>
        <w:rPr>
          <w:rStyle w:val="NormalTok"/>
        </w:rPr>
        <w:t>(</w:t>
      </w:r>
      <w:r>
        <w:rPr>
          <w:rStyle w:val="StringTok"/>
        </w:rPr>
        <w:t>"Lower 95% "</w:t>
      </w:r>
      <w:r>
        <w:rPr>
          <w:rStyle w:val="NormalTok"/>
        </w:rPr>
        <w:t>,</w:t>
      </w:r>
      <w:r>
        <w:rPr>
          <w:rStyle w:val="FunctionTok"/>
        </w:rPr>
        <w:t>round</w:t>
      </w:r>
      <w:r>
        <w:rPr>
          <w:rStyle w:val="NormalTok"/>
        </w:rPr>
        <w:t>(</w:t>
      </w:r>
      <w:r>
        <w:rPr>
          <w:rStyle w:val="FunctionTok"/>
        </w:rPr>
        <w:t>exp</w:t>
      </w:r>
      <w:r>
        <w:rPr>
          <w:rStyle w:val="NormalTok"/>
        </w:rPr>
        <w:t>(L95),</w:t>
      </w:r>
      <w:r>
        <w:rPr>
          <w:rStyle w:val="DecValTok"/>
        </w:rPr>
        <w:t>5</w:t>
      </w:r>
      <w:r>
        <w:rPr>
          <w:rStyle w:val="NormalTok"/>
        </w:rPr>
        <w:t>),</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Lower 95%  0.33691 7611.311 2819.693 0.0319 </w:t>
      </w:r>
    </w:p>
    <w:p w:rsidR="003045B9" w:rsidRDefault="00E54A55">
      <w:pPr>
        <w:pStyle w:val="3"/>
      </w:pPr>
      <w:bookmarkStart w:id="488" w:name="模型输出的不确定性"/>
      <w:bookmarkStart w:id="489" w:name="_Toc205277934"/>
      <w:r>
        <w:t xml:space="preserve">6.5.1 </w:t>
      </w:r>
      <w:r>
        <w:t>模型输出的不确定性</w:t>
      </w:r>
      <w:bookmarkEnd w:id="489"/>
    </w:p>
    <w:p w:rsidR="003045B9" w:rsidRDefault="00E54A55">
      <w:pPr>
        <w:pStyle w:val="FirstParagraph"/>
      </w:pPr>
      <w:r>
        <w:t>渐近标准误差也可以提供模型输出（如</w:t>
      </w:r>
      <w:r>
        <w:t xml:space="preserve"> MSY </w:t>
      </w:r>
      <w:r>
        <w:t>估计）的近似置信区间，尽管这需要稍微不同的方法。这种方法基于一个假设，即关于最优解的对数似然曲面可以用多元正态分布来近似。这通常定义为：</w:t>
      </w:r>
    </w:p>
    <w:p w:rsidR="003045B9" w:rsidRDefault="00E54A55">
      <w:pPr>
        <w:pStyle w:val="a0"/>
      </w:pPr>
      <w:bookmarkStart w:id="490" w:name="eq-6_13"/>
      <m:oMathPara>
        <m:oMathParaPr>
          <m:jc m:val="center"/>
        </m:oMathParaPr>
        <m:oMath>
          <m:r>
            <m:rPr>
              <m:nor/>
            </m:rPr>
            <m:t>Mult-Variate Normal</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r>
            <w:rPr>
              <w:rFonts w:ascii="Cambria Math" w:hAnsi="Cambria Math"/>
            </w:rPr>
            <m:t>  </m:t>
          </m:r>
          <m:d>
            <m:dPr>
              <m:ctrlPr>
                <w:rPr>
                  <w:rFonts w:ascii="Cambria Math" w:hAnsi="Cambria Math"/>
                </w:rPr>
              </m:ctrlPr>
            </m:dPr>
            <m:e>
              <m:r>
                <w:rPr>
                  <w:rFonts w:ascii="Cambria Math" w:hAnsi="Cambria Math"/>
                </w:rPr>
                <m:t>6.13</m:t>
              </m:r>
            </m:e>
          </m:d>
        </m:oMath>
      </m:oMathPara>
      <w:bookmarkEnd w:id="490"/>
    </w:p>
    <w:p w:rsidR="003045B9" w:rsidRDefault="00E54A55">
      <w:pPr>
        <w:pStyle w:val="FirstParagraph"/>
      </w:pPr>
      <w:r>
        <w:t>其中，在本节讨论的情况下，</w:t>
      </w:r>
      <w:r>
        <w:t xml:space="preserve"> </w:t>
      </w:r>
      <m:oMath>
        <m:r>
          <w:rPr>
            <w:rFonts w:ascii="Cambria Math" w:hAnsi="Cambria Math"/>
          </w:rPr>
          <m:t>μ</m:t>
        </m:r>
      </m:oMath>
      <w:r>
        <w:t xml:space="preserve"> </w:t>
      </w:r>
      <w:r>
        <w:t>是最优参数估计的向量（均值的向量），而</w:t>
      </w:r>
      <w:r>
        <w:t xml:space="preserve"> </w:t>
      </w:r>
      <m:oMath>
        <m:r>
          <w:rPr>
            <w:rFonts w:ascii="Cambria Math" w:hAnsi="Cambria Math"/>
          </w:rPr>
          <m:t>Σ</m:t>
        </m:r>
      </m:oMath>
      <w:r>
        <w:t xml:space="preserve"> </w:t>
      </w:r>
      <w:r>
        <w:t>是最优参数向量的协方差矩阵。</w:t>
      </w:r>
    </w:p>
    <w:p w:rsidR="003045B9" w:rsidRDefault="00E54A55">
      <w:pPr>
        <w:pStyle w:val="a0"/>
      </w:pPr>
      <w:r>
        <w:t>一旦这些输入被估计，我们可以通过从具有最优参数估计值的均值和由逆</w:t>
      </w:r>
      <w:r>
        <w:t xml:space="preserve"> Hessian </w:t>
      </w:r>
      <w:r>
        <w:t>估计的协方差矩阵的多变量正态分布中抽样来生成随机参数向量。这些随机参数</w:t>
      </w:r>
      <w:r>
        <w:t>向量可以像</w:t>
      </w:r>
      <w:r>
        <w:t xml:space="preserve"> bootstrap </w:t>
      </w:r>
      <w:r>
        <w:t>参数向量一样使用，用来生成参数和模型输出的百分位数置信区间。使用多变量正态分布（有些人写作</w:t>
      </w:r>
      <w:r>
        <w:t xml:space="preserve"> multivariate normal</w:t>
      </w:r>
      <w:r>
        <w:t>），参数之间的相关性会自动被考虑在内。</w:t>
      </w:r>
    </w:p>
    <w:p w:rsidR="003045B9" w:rsidRDefault="00E54A55">
      <w:pPr>
        <w:pStyle w:val="3"/>
      </w:pPr>
      <w:bookmarkStart w:id="491" w:name="从多元正态分布中取样"/>
      <w:bookmarkStart w:id="492" w:name="_Toc205277935"/>
      <w:bookmarkEnd w:id="488"/>
      <w:r>
        <w:t xml:space="preserve">6.5.2 </w:t>
      </w:r>
      <w:r>
        <w:t>从多元正态分布中取样</w:t>
      </w:r>
      <w:bookmarkEnd w:id="492"/>
    </w:p>
    <w:p w:rsidR="003045B9" w:rsidRDefault="00E54A55">
      <w:pPr>
        <w:pStyle w:val="FirstParagraph"/>
      </w:pPr>
      <w:r>
        <w:t>基础</w:t>
      </w:r>
      <w:r>
        <w:t xml:space="preserve"> R </w:t>
      </w:r>
      <w:r>
        <w:t>没有用于处理多元正态分布的函数，但可以使用包含合适函数的几个</w:t>
      </w:r>
      <w:r>
        <w:t xml:space="preserve"> R </w:t>
      </w:r>
      <w:r>
        <w:t>包。</w:t>
      </w:r>
      <w:r>
        <w:rPr>
          <w:b/>
          <w:bCs/>
        </w:rPr>
        <w:t>MASS</w:t>
      </w:r>
      <w:r>
        <w:t xml:space="preserve"> </w:t>
      </w:r>
      <w:r>
        <w:t>包（</w:t>
      </w:r>
      <w:r>
        <w:t xml:space="preserve">Venables </w:t>
      </w:r>
      <w:r>
        <w:t>和</w:t>
      </w:r>
      <w:r>
        <w:t xml:space="preserve"> Ripley, 2002</w:t>
      </w:r>
      <w:r>
        <w:t>）包含一个合适的随机数生成器，而</w:t>
      </w:r>
      <w:r>
        <w:t xml:space="preserve"> </w:t>
      </w:r>
      <w:r>
        <w:rPr>
          <w:b/>
          <w:bCs/>
        </w:rPr>
        <w:t>mvtnorm</w:t>
      </w:r>
      <w:r>
        <w:t xml:space="preserve"> </w:t>
      </w:r>
      <w:r>
        <w:t>包则拥有更广泛的多元概率密度函数。这里我们将使用</w:t>
      </w:r>
      <w:r>
        <w:t xml:space="preserve"> </w:t>
      </w:r>
      <w:r>
        <w:rPr>
          <w:b/>
          <w:bCs/>
        </w:rPr>
        <w:t>mvtnorm</w:t>
      </w:r>
      <w:r>
        <w:t>。</w:t>
      </w:r>
    </w:p>
    <w:p w:rsidR="003045B9" w:rsidRDefault="00E54A55">
      <w:pPr>
        <w:pStyle w:val="SourceCode"/>
      </w:pPr>
      <w:r>
        <w:rPr>
          <w:rStyle w:val="NormalTok"/>
        </w:rPr>
        <w:t xml:space="preserve"> </w:t>
      </w:r>
      <w:r>
        <w:rPr>
          <w:rStyle w:val="CommentTok"/>
        </w:rPr>
        <w:t># Use mu</w:t>
      </w:r>
      <w:r>
        <w:rPr>
          <w:rStyle w:val="CommentTok"/>
        </w:rPr>
        <w:t xml:space="preserve">lti-variate normal to generate percentile CI    Fig 6.7  </w:t>
      </w:r>
      <w:r>
        <w:br/>
      </w:r>
      <w:r>
        <w:rPr>
          <w:rStyle w:val="FunctionTok"/>
        </w:rPr>
        <w:t>library</w:t>
      </w:r>
      <w:r>
        <w:rPr>
          <w:rStyle w:val="NormalTok"/>
        </w:rPr>
        <w:t xml:space="preserve">(mvtnorm) </w:t>
      </w:r>
      <w:r>
        <w:rPr>
          <w:rStyle w:val="CommentTok"/>
        </w:rPr>
        <w:t xml:space="preserve"># use RStudio, or install.packages("mvtnorm")  </w:t>
      </w:r>
      <w:r>
        <w:br/>
      </w:r>
      <w:r>
        <w:rPr>
          <w:rStyle w:val="NormalTok"/>
        </w:rPr>
        <w:t xml:space="preserve">N </w:t>
      </w:r>
      <w:r>
        <w:rPr>
          <w:rStyle w:val="OtherTok"/>
        </w:rPr>
        <w:t>&lt;-</w:t>
      </w:r>
      <w:r>
        <w:rPr>
          <w:rStyle w:val="NormalTok"/>
        </w:rPr>
        <w:t xml:space="preserve"> </w:t>
      </w:r>
      <w:r>
        <w:rPr>
          <w:rStyle w:val="DecValTok"/>
        </w:rPr>
        <w:t>1000</w:t>
      </w:r>
      <w:r>
        <w:rPr>
          <w:rStyle w:val="NormalTok"/>
        </w:rPr>
        <w:t xml:space="preserve"> </w:t>
      </w:r>
      <w:r>
        <w:rPr>
          <w:rStyle w:val="CommentTok"/>
        </w:rPr>
        <w:t xml:space="preserve"># number of multi-variate normal parameter vectors  </w:t>
      </w:r>
      <w:r>
        <w:br/>
      </w:r>
      <w:r>
        <w:rPr>
          <w:rStyle w:val="NormalTok"/>
        </w:rPr>
        <w:t xml:space="preserve">years </w:t>
      </w:r>
      <w:r>
        <w:rPr>
          <w:rStyle w:val="OtherTok"/>
        </w:rPr>
        <w:t>&lt;-</w:t>
      </w:r>
      <w:r>
        <w:rPr>
          <w:rStyle w:val="NormalTok"/>
        </w:rPr>
        <w:t xml:space="preserve"> abdat[,</w:t>
      </w:r>
      <w:r>
        <w:rPr>
          <w:rStyle w:val="StringTok"/>
        </w:rPr>
        <w:t>"year"</w:t>
      </w:r>
      <w:r>
        <w:rPr>
          <w:rStyle w:val="NormalTok"/>
        </w:rPr>
        <w:t xml:space="preserve">];  sampn </w:t>
      </w:r>
      <w:r>
        <w:rPr>
          <w:rStyle w:val="OtherTok"/>
        </w:rPr>
        <w:t>&lt;-</w:t>
      </w:r>
      <w:r>
        <w:rPr>
          <w:rStyle w:val="NormalTok"/>
        </w:rPr>
        <w:t xml:space="preserve"> </w:t>
      </w:r>
      <w:r>
        <w:rPr>
          <w:rStyle w:val="FunctionTok"/>
        </w:rPr>
        <w:t>length</w:t>
      </w:r>
      <w:r>
        <w:rPr>
          <w:rStyle w:val="NormalTok"/>
        </w:rPr>
        <w:t xml:space="preserve">(years)  </w:t>
      </w:r>
      <w:r>
        <w:rPr>
          <w:rStyle w:val="CommentTok"/>
        </w:rPr>
        <w:t xml:space="preserve"># 24 years  </w:t>
      </w:r>
      <w:r>
        <w:br/>
      </w:r>
      <w:r>
        <w:rPr>
          <w:rStyle w:val="NormalTok"/>
        </w:rPr>
        <w:t>mvncpue</w:t>
      </w:r>
      <w:r>
        <w:rPr>
          <w:rStyle w:val="NormalTok"/>
        </w:rPr>
        <w:t xml:space="preserve"> </w:t>
      </w:r>
      <w:r>
        <w:rPr>
          <w:rStyle w:val="OtherTok"/>
        </w:rPr>
        <w:t>&lt;-</w:t>
      </w:r>
      <w:r>
        <w:rPr>
          <w:rStyle w:val="NormalTok"/>
        </w:rPr>
        <w:t xml:space="preserve"> </w:t>
      </w:r>
      <w:r>
        <w:rPr>
          <w:rStyle w:val="FunctionTok"/>
        </w:rPr>
        <w:t>matrix</w:t>
      </w:r>
      <w:r>
        <w:rPr>
          <w:rStyle w:val="NormalTok"/>
        </w:rPr>
        <w:t>(</w:t>
      </w:r>
      <w:r>
        <w:rPr>
          <w:rStyle w:val="DecValTok"/>
        </w:rPr>
        <w:t>0</w:t>
      </w:r>
      <w:r>
        <w:rPr>
          <w:rStyle w:val="NormalTok"/>
        </w:rPr>
        <w:t>,</w:t>
      </w:r>
      <w:r>
        <w:rPr>
          <w:rStyle w:val="AttributeTok"/>
        </w:rPr>
        <w:t>nrow=</w:t>
      </w:r>
      <w:r>
        <w:rPr>
          <w:rStyle w:val="NormalTok"/>
        </w:rPr>
        <w:t>N,</w:t>
      </w:r>
      <w:r>
        <w:rPr>
          <w:rStyle w:val="AttributeTok"/>
        </w:rPr>
        <w:t>ncol=</w:t>
      </w:r>
      <w:r>
        <w:rPr>
          <w:rStyle w:val="NormalTok"/>
        </w:rPr>
        <w:t>sampn,</w:t>
      </w:r>
      <w:r>
        <w:rPr>
          <w:rStyle w:val="AttributeTok"/>
        </w:rPr>
        <w:t>dimnames=</w:t>
      </w:r>
      <w:r>
        <w:rPr>
          <w:rStyle w:val="FunctionTok"/>
        </w:rPr>
        <w:t>list</w:t>
      </w:r>
      <w:r>
        <w:rPr>
          <w:rStyle w:val="NormalTok"/>
        </w:rPr>
        <w:t>(</w:t>
      </w:r>
      <w:r>
        <w:rPr>
          <w:rStyle w:val="DecValTok"/>
        </w:rPr>
        <w:t>1</w:t>
      </w:r>
      <w:r>
        <w:rPr>
          <w:rStyle w:val="SpecialCharTok"/>
        </w:rPr>
        <w:t>:</w:t>
      </w:r>
      <w:r>
        <w:rPr>
          <w:rStyle w:val="NormalTok"/>
        </w:rPr>
        <w:t xml:space="preserve">N,years))  </w:t>
      </w:r>
      <w:r>
        <w:br/>
      </w:r>
      <w:r>
        <w:rPr>
          <w:rStyle w:val="NormalTok"/>
        </w:rPr>
        <w:t xml:space="preserve">columns </w:t>
      </w:r>
      <w:r>
        <w:rPr>
          <w:rStyle w:val="OtherTok"/>
        </w:rPr>
        <w:t>&lt;-</w:t>
      </w:r>
      <w:r>
        <w:rPr>
          <w:rStyle w:val="NormalTok"/>
        </w:rPr>
        <w:t xml:space="preserve"> </w:t>
      </w:r>
      <w:r>
        <w:rPr>
          <w:rStyle w:val="FunctionTok"/>
        </w:rPr>
        <w:t>c</w:t>
      </w:r>
      <w:r>
        <w:rPr>
          <w:rStyle w:val="NormalTok"/>
        </w:rPr>
        <w:t>(</w:t>
      </w:r>
      <w:r>
        <w:rPr>
          <w:rStyle w:val="StringTok"/>
        </w:rPr>
        <w:t>"r"</w:t>
      </w:r>
      <w:r>
        <w:rPr>
          <w:rStyle w:val="NormalTok"/>
        </w:rPr>
        <w:t>,</w:t>
      </w:r>
      <w:r>
        <w:rPr>
          <w:rStyle w:val="StringTok"/>
        </w:rPr>
        <w:t>"K"</w:t>
      </w:r>
      <w:r>
        <w:rPr>
          <w:rStyle w:val="NormalTok"/>
        </w:rPr>
        <w:t>,</w:t>
      </w:r>
      <w:r>
        <w:rPr>
          <w:rStyle w:val="StringTok"/>
        </w:rPr>
        <w:t>"Binit"</w:t>
      </w:r>
      <w:r>
        <w:rPr>
          <w:rStyle w:val="NormalTok"/>
        </w:rPr>
        <w:t>,</w:t>
      </w:r>
      <w:r>
        <w:rPr>
          <w:rStyle w:val="StringTok"/>
        </w:rPr>
        <w:t>"sigma"</w:t>
      </w:r>
      <w:r>
        <w:rPr>
          <w:rStyle w:val="NormalTok"/>
        </w:rPr>
        <w:t xml:space="preserve">)  </w:t>
      </w:r>
      <w:r>
        <w:br/>
      </w:r>
      <w:r>
        <w:rPr>
          <w:rStyle w:val="NormalTok"/>
        </w:rPr>
        <w:t xml:space="preserve"> </w:t>
      </w:r>
      <w:r>
        <w:rPr>
          <w:rStyle w:val="CommentTok"/>
        </w:rPr>
        <w:t xml:space="preserve"># Fill parameter vectors with N vectors from rmvnorm  </w:t>
      </w:r>
      <w:r>
        <w:br/>
      </w:r>
      <w:r>
        <w:rPr>
          <w:rStyle w:val="NormalTok"/>
        </w:rPr>
        <w:t xml:space="preserve">mvnpar </w:t>
      </w:r>
      <w:r>
        <w:rPr>
          <w:rStyle w:val="OtherTok"/>
        </w:rPr>
        <w:t>&lt;-</w:t>
      </w:r>
      <w:r>
        <w:rPr>
          <w:rStyle w:val="NormalTok"/>
        </w:rPr>
        <w:t xml:space="preserve"> </w:t>
      </w:r>
      <w:r>
        <w:rPr>
          <w:rStyle w:val="FunctionTok"/>
        </w:rPr>
        <w:t>matrix</w:t>
      </w:r>
      <w:r>
        <w:rPr>
          <w:rStyle w:val="NormalTok"/>
        </w:rPr>
        <w:t>(</w:t>
      </w:r>
      <w:r>
        <w:rPr>
          <w:rStyle w:val="FunctionTok"/>
        </w:rPr>
        <w:t>exp</w:t>
      </w:r>
      <w:r>
        <w:rPr>
          <w:rStyle w:val="NormalTok"/>
        </w:rPr>
        <w:t>(</w:t>
      </w:r>
      <w:r>
        <w:rPr>
          <w:rStyle w:val="FunctionTok"/>
        </w:rPr>
        <w:t>rmvnorm</w:t>
      </w:r>
      <w:r>
        <w:rPr>
          <w:rStyle w:val="NormalTok"/>
        </w:rPr>
        <w:t>(N,</w:t>
      </w:r>
      <w:r>
        <w:rPr>
          <w:rStyle w:val="AttributeTok"/>
        </w:rPr>
        <w:t>mean=</w:t>
      </w:r>
      <w:r>
        <w:rPr>
          <w:rStyle w:val="NormalTok"/>
        </w:rPr>
        <w:t>optpar,</w:t>
      </w:r>
      <w:r>
        <w:rPr>
          <w:rStyle w:val="AttributeTok"/>
        </w:rPr>
        <w:t>sigma=</w:t>
      </w:r>
      <w:r>
        <w:rPr>
          <w:rStyle w:val="NormalTok"/>
        </w:rPr>
        <w:t xml:space="preserve">vcov)),  </w:t>
      </w:r>
      <w:r>
        <w:br/>
      </w:r>
      <w:r>
        <w:rPr>
          <w:rStyle w:val="NormalTok"/>
        </w:rPr>
        <w:t xml:space="preserve">                 </w:t>
      </w:r>
      <w:r>
        <w:rPr>
          <w:rStyle w:val="AttributeTok"/>
        </w:rPr>
        <w:t>nrow=</w:t>
      </w:r>
      <w:r>
        <w:rPr>
          <w:rStyle w:val="NormalTok"/>
        </w:rPr>
        <w:t>N,</w:t>
      </w:r>
      <w:r>
        <w:rPr>
          <w:rStyle w:val="AttributeTok"/>
        </w:rPr>
        <w:t>ncol=</w:t>
      </w:r>
      <w:r>
        <w:rPr>
          <w:rStyle w:val="DecValTok"/>
        </w:rPr>
        <w:t>4</w:t>
      </w:r>
      <w:r>
        <w:rPr>
          <w:rStyle w:val="NormalTok"/>
        </w:rPr>
        <w:t>,</w:t>
      </w:r>
      <w:r>
        <w:rPr>
          <w:rStyle w:val="AttributeTok"/>
        </w:rPr>
        <w:t>dimnames=</w:t>
      </w:r>
      <w:r>
        <w:rPr>
          <w:rStyle w:val="FunctionTok"/>
        </w:rPr>
        <w:t>list</w:t>
      </w:r>
      <w:r>
        <w:rPr>
          <w:rStyle w:val="NormalTok"/>
        </w:rPr>
        <w:t>(</w:t>
      </w:r>
      <w:r>
        <w:rPr>
          <w:rStyle w:val="DecValTok"/>
        </w:rPr>
        <w:t>1</w:t>
      </w:r>
      <w:r>
        <w:rPr>
          <w:rStyle w:val="SpecialCharTok"/>
        </w:rPr>
        <w:t>:</w:t>
      </w:r>
      <w:r>
        <w:rPr>
          <w:rStyle w:val="NormalTok"/>
        </w:rPr>
        <w:t xml:space="preserve">N,columns))  </w:t>
      </w:r>
      <w:r>
        <w:br/>
      </w:r>
      <w:r>
        <w:rPr>
          <w:rStyle w:val="NormalTok"/>
        </w:rPr>
        <w:t xml:space="preserve"> </w:t>
      </w:r>
      <w:r>
        <w:rPr>
          <w:rStyle w:val="CommentTok"/>
        </w:rPr>
        <w:t xml:space="preserve"># Calculate N cpue trajectories using simpspm  </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NormalTok"/>
        </w:rPr>
        <w:t xml:space="preserve">N) mvncpue[i,] </w:t>
      </w:r>
      <w:r>
        <w:rPr>
          <w:rStyle w:val="OtherTok"/>
        </w:rPr>
        <w:t>&lt;-</w:t>
      </w:r>
      <w:r>
        <w:rPr>
          <w:rStyle w:val="NormalTok"/>
        </w:rPr>
        <w:t xml:space="preserve"> </w:t>
      </w:r>
      <w:r>
        <w:rPr>
          <w:rStyle w:val="FunctionTok"/>
        </w:rPr>
        <w:t>exp</w:t>
      </w:r>
      <w:r>
        <w:rPr>
          <w:rStyle w:val="NormalTok"/>
        </w:rPr>
        <w:t>(</w:t>
      </w:r>
      <w:r>
        <w:rPr>
          <w:rStyle w:val="FunctionTok"/>
        </w:rPr>
        <w:t>simpspm</w:t>
      </w:r>
      <w:r>
        <w:rPr>
          <w:rStyle w:val="NormalTok"/>
        </w:rPr>
        <w:t>(</w:t>
      </w:r>
      <w:r>
        <w:rPr>
          <w:rStyle w:val="FunctionTok"/>
        </w:rPr>
        <w:t>log</w:t>
      </w:r>
      <w:r>
        <w:rPr>
          <w:rStyle w:val="NormalTok"/>
        </w:rPr>
        <w:t xml:space="preserve">(mvnpar[i,]),abdat))  </w:t>
      </w:r>
      <w:r>
        <w:br/>
      </w:r>
      <w:r>
        <w:rPr>
          <w:rStyle w:val="NormalTok"/>
        </w:rPr>
        <w:t xml:space="preserve">msy </w:t>
      </w:r>
      <w:r>
        <w:rPr>
          <w:rStyle w:val="OtherTok"/>
        </w:rPr>
        <w:t>&lt;-</w:t>
      </w:r>
      <w:r>
        <w:rPr>
          <w:rStyle w:val="NormalTok"/>
        </w:rPr>
        <w:t xml:space="preserve"> mvnpar[,</w:t>
      </w:r>
      <w:r>
        <w:rPr>
          <w:rStyle w:val="StringTok"/>
        </w:rPr>
        <w:t>"r"</w:t>
      </w:r>
      <w:r>
        <w:rPr>
          <w:rStyle w:val="NormalTok"/>
        </w:rPr>
        <w:t>]</w:t>
      </w:r>
      <w:r>
        <w:rPr>
          <w:rStyle w:val="SpecialCharTok"/>
        </w:rPr>
        <w:t>*</w:t>
      </w:r>
      <w:r>
        <w:rPr>
          <w:rStyle w:val="NormalTok"/>
        </w:rPr>
        <w:t>mvnpar[,</w:t>
      </w:r>
      <w:r>
        <w:rPr>
          <w:rStyle w:val="StringTok"/>
        </w:rPr>
        <w:t>"K"</w:t>
      </w:r>
      <w:r>
        <w:rPr>
          <w:rStyle w:val="NormalTok"/>
        </w:rPr>
        <w:t>]</w:t>
      </w:r>
      <w:r>
        <w:rPr>
          <w:rStyle w:val="SpecialCharTok"/>
        </w:rPr>
        <w:t>/</w:t>
      </w:r>
      <w:r>
        <w:rPr>
          <w:rStyle w:val="DecValTok"/>
        </w:rPr>
        <w:t>4</w:t>
      </w:r>
      <w:r>
        <w:rPr>
          <w:rStyle w:val="NormalTok"/>
        </w:rPr>
        <w:t xml:space="preserve"> </w:t>
      </w:r>
      <w:r>
        <w:rPr>
          <w:rStyle w:val="CommentTok"/>
        </w:rPr>
        <w:t xml:space="preserve">#N MSY estimates   </w:t>
      </w:r>
      <w:r>
        <w:br/>
      </w:r>
      <w:r>
        <w:rPr>
          <w:rStyle w:val="NormalTok"/>
        </w:rPr>
        <w:t xml:space="preserve"> </w:t>
      </w:r>
      <w:r>
        <w:rPr>
          <w:rStyle w:val="CommentTok"/>
        </w:rPr>
        <w:t xml:space="preserve"># plot data and trajectories from the N parameter vectors  </w:t>
      </w:r>
      <w:r>
        <w:br/>
      </w:r>
      <w:r>
        <w:rPr>
          <w:rStyle w:val="FunctionTok"/>
        </w:rPr>
        <w:t>pl</w:t>
      </w:r>
      <w:r>
        <w:rPr>
          <w:rStyle w:val="FunctionTok"/>
        </w:rPr>
        <w:t>ot1</w:t>
      </w:r>
      <w:r>
        <w:rPr>
          <w:rStyle w:val="NormalTok"/>
        </w:rPr>
        <w:t>(abdat[,</w:t>
      </w:r>
      <w:r>
        <w:rPr>
          <w:rStyle w:val="StringTok"/>
        </w:rPr>
        <w:t>"year"</w:t>
      </w:r>
      <w:r>
        <w:rPr>
          <w:rStyle w:val="NormalTok"/>
        </w:rPr>
        <w:t>],abdat[,</w:t>
      </w:r>
      <w:r>
        <w:rPr>
          <w:rStyle w:val="StringTok"/>
        </w:rPr>
        <w:t>"cpue"</w:t>
      </w:r>
      <w:r>
        <w:rPr>
          <w:rStyle w:val="NormalTok"/>
        </w:rPr>
        <w:t>],</w:t>
      </w:r>
      <w:r>
        <w:rPr>
          <w:rStyle w:val="AttributeTok"/>
        </w:rPr>
        <w:t>type=</w:t>
      </w:r>
      <w:r>
        <w:rPr>
          <w:rStyle w:val="StringTok"/>
        </w:rPr>
        <w:t>"p"</w:t>
      </w:r>
      <w:r>
        <w:rPr>
          <w:rStyle w:val="NormalTok"/>
        </w:rPr>
        <w:t>,</w:t>
      </w:r>
      <w:r>
        <w:rPr>
          <w:rStyle w:val="AttributeTok"/>
        </w:rPr>
        <w:t>xlab=</w:t>
      </w:r>
      <w:r>
        <w:rPr>
          <w:rStyle w:val="StringTok"/>
        </w:rPr>
        <w:t>"Year"</w:t>
      </w:r>
      <w:r>
        <w:rPr>
          <w:rStyle w:val="NormalTok"/>
        </w:rPr>
        <w:t xml:space="preserve">,  </w:t>
      </w:r>
      <w:r>
        <w:br/>
      </w:r>
      <w:r>
        <w:rPr>
          <w:rStyle w:val="NormalTok"/>
        </w:rPr>
        <w:t xml:space="preserve">      </w:t>
      </w:r>
      <w:r>
        <w:rPr>
          <w:rStyle w:val="AttributeTok"/>
        </w:rPr>
        <w:t>ylab=</w:t>
      </w:r>
      <w:r>
        <w:rPr>
          <w:rStyle w:val="StringTok"/>
        </w:rPr>
        <w:t>"CPUE"</w:t>
      </w:r>
      <w:r>
        <w:rPr>
          <w:rStyle w:val="NormalTok"/>
        </w:rPr>
        <w:t>,</w:t>
      </w:r>
      <w:r>
        <w:rPr>
          <w:rStyle w:val="AttributeTok"/>
        </w:rPr>
        <w:t>cex=</w:t>
      </w:r>
      <w:r>
        <w:rPr>
          <w:rStyle w:val="FloatTok"/>
        </w:rPr>
        <w:t>0.9</w:t>
      </w:r>
      <w:r>
        <w:rPr>
          <w:rStyle w:val="NormalTok"/>
        </w:rPr>
        <w:t xml:space="preserve">)  </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NormalTok"/>
        </w:rPr>
        <w:t xml:space="preserve">N) </w:t>
      </w:r>
      <w:r>
        <w:rPr>
          <w:rStyle w:val="FunctionTok"/>
        </w:rPr>
        <w:t>lines</w:t>
      </w:r>
      <w:r>
        <w:rPr>
          <w:rStyle w:val="NormalTok"/>
        </w:rPr>
        <w:t>(abdat[,</w:t>
      </w:r>
      <w:r>
        <w:rPr>
          <w:rStyle w:val="StringTok"/>
        </w:rPr>
        <w:t>"year"</w:t>
      </w:r>
      <w:r>
        <w:rPr>
          <w:rStyle w:val="NormalTok"/>
        </w:rPr>
        <w:t>],mvncpue[i,],</w:t>
      </w:r>
      <w:r>
        <w:rPr>
          <w:rStyle w:val="AttributeTok"/>
        </w:rPr>
        <w:t>col=</w:t>
      </w:r>
      <w:r>
        <w:rPr>
          <w:rStyle w:val="StringTok"/>
        </w:rPr>
        <w:t>"grey"</w:t>
      </w:r>
      <w:r>
        <w:rPr>
          <w:rStyle w:val="NormalTok"/>
        </w:rPr>
        <w:t>,</w:t>
      </w:r>
      <w:r>
        <w:rPr>
          <w:rStyle w:val="AttributeTok"/>
        </w:rPr>
        <w:t>lwd=</w:t>
      </w:r>
      <w:r>
        <w:rPr>
          <w:rStyle w:val="DecValTok"/>
        </w:rPr>
        <w:t>1</w:t>
      </w:r>
      <w:r>
        <w:rPr>
          <w:rStyle w:val="NormalTok"/>
        </w:rPr>
        <w:t xml:space="preserve">)  </w:t>
      </w:r>
      <w:r>
        <w:br/>
      </w:r>
      <w:r>
        <w:rPr>
          <w:rStyle w:val="FunctionTok"/>
        </w:rPr>
        <w:t>points</w:t>
      </w:r>
      <w:r>
        <w:rPr>
          <w:rStyle w:val="NormalTok"/>
        </w:rPr>
        <w:t>(abdat[,</w:t>
      </w:r>
      <w:r>
        <w:rPr>
          <w:rStyle w:val="StringTok"/>
        </w:rPr>
        <w:t>"year"</w:t>
      </w:r>
      <w:r>
        <w:rPr>
          <w:rStyle w:val="NormalTok"/>
        </w:rPr>
        <w:t>],abdat[,</w:t>
      </w:r>
      <w:r>
        <w:rPr>
          <w:rStyle w:val="StringTok"/>
        </w:rPr>
        <w:t>"cpue"</w:t>
      </w:r>
      <w:r>
        <w:rPr>
          <w:rStyle w:val="NormalTok"/>
        </w:rPr>
        <w:t>],</w:t>
      </w:r>
      <w:r>
        <w:rPr>
          <w:rStyle w:val="AttributeTok"/>
        </w:rPr>
        <w:t>pch=</w:t>
      </w:r>
      <w:r>
        <w:rPr>
          <w:rStyle w:val="DecValTok"/>
        </w:rPr>
        <w:t>16</w:t>
      </w:r>
      <w:r>
        <w:rPr>
          <w:rStyle w:val="NormalTok"/>
        </w:rPr>
        <w:t>,</w:t>
      </w:r>
      <w:r>
        <w:rPr>
          <w:rStyle w:val="AttributeTok"/>
        </w:rPr>
        <w:t>cex=</w:t>
      </w:r>
      <w:r>
        <w:rPr>
          <w:rStyle w:val="FloatTok"/>
        </w:rPr>
        <w:t>1.0</w:t>
      </w:r>
      <w:r>
        <w:rPr>
          <w:rStyle w:val="NormalTok"/>
        </w:rPr>
        <w:t>)</w:t>
      </w:r>
      <w:r>
        <w:rPr>
          <w:rStyle w:val="CommentTok"/>
        </w:rPr>
        <w:t xml:space="preserve">#orig data  </w:t>
      </w:r>
      <w:r>
        <w:br/>
      </w:r>
      <w:r>
        <w:rPr>
          <w:rStyle w:val="FunctionTok"/>
        </w:rPr>
        <w:t>lines</w:t>
      </w:r>
      <w:r>
        <w:rPr>
          <w:rStyle w:val="NormalTok"/>
        </w:rPr>
        <w:t>(abdat[,</w:t>
      </w:r>
      <w:r>
        <w:rPr>
          <w:rStyle w:val="StringTok"/>
        </w:rPr>
        <w:t>"year"</w:t>
      </w:r>
      <w:r>
        <w:rPr>
          <w:rStyle w:val="NormalTok"/>
        </w:rPr>
        <w:t>],</w:t>
      </w:r>
      <w:r>
        <w:rPr>
          <w:rStyle w:val="FunctionTok"/>
        </w:rPr>
        <w:t>exp</w:t>
      </w:r>
      <w:r>
        <w:rPr>
          <w:rStyle w:val="NormalTok"/>
        </w:rPr>
        <w:t>(</w:t>
      </w:r>
      <w:r>
        <w:rPr>
          <w:rStyle w:val="FunctionTok"/>
        </w:rPr>
        <w:t>simpspm</w:t>
      </w:r>
      <w:r>
        <w:rPr>
          <w:rStyle w:val="NormalTok"/>
        </w:rPr>
        <w:t>(optpar,abdat)),</w:t>
      </w:r>
      <w:r>
        <w:rPr>
          <w:rStyle w:val="AttributeTok"/>
        </w:rPr>
        <w:t>lwd=</w:t>
      </w:r>
      <w:r>
        <w:rPr>
          <w:rStyle w:val="DecValTok"/>
        </w:rPr>
        <w:t>2</w:t>
      </w:r>
      <w:r>
        <w:rPr>
          <w:rStyle w:val="NormalTok"/>
        </w:rPr>
        <w:t>,</w:t>
      </w:r>
      <w:r>
        <w:rPr>
          <w:rStyle w:val="AttributeTok"/>
        </w:rPr>
        <w:t>col=</w:t>
      </w:r>
      <w:r>
        <w:rPr>
          <w:rStyle w:val="DecValTok"/>
        </w:rPr>
        <w:t>1</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493" w:name="fig-6-7"/>
            <w:r>
              <w:rPr>
                <w:noProof/>
                <w:lang w:eastAsia="zh-CN"/>
              </w:rPr>
              <w:lastRenderedPageBreak/>
              <w:drawing>
                <wp:inline distT="0" distB="0" distL="0" distR="0">
                  <wp:extent cx="4620126" cy="3696101"/>
                  <wp:effectExtent l="0" t="0" r="0" b="0"/>
                  <wp:docPr id="552" name="Picture"/>
                  <wp:cNvGraphicFramePr/>
                  <a:graphic xmlns:a="http://schemas.openxmlformats.org/drawingml/2006/main">
                    <a:graphicData uri="http://schemas.openxmlformats.org/drawingml/2006/picture">
                      <pic:pic xmlns:pic="http://schemas.openxmlformats.org/drawingml/2006/picture">
                        <pic:nvPicPr>
                          <pic:cNvPr id="553" name="Picture" descr="06-uncertainty_files/figure-docx/fig-6-7-1.png"/>
                          <pic:cNvPicPr>
                            <a:picLocks noChangeAspect="1" noChangeArrowheads="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6.7: </w:t>
            </w:r>
            <w:r>
              <w:t>从最优参数及其相关方差</w:t>
            </w:r>
            <w:r>
              <w:t>-</w:t>
            </w:r>
            <w:r>
              <w:t>协方差矩阵定义的多变量正态分布中采样的随机参数向量得出的</w:t>
            </w:r>
            <w:r>
              <w:t xml:space="preserve"> 1000 </w:t>
            </w:r>
            <w:r>
              <w:t>条</w:t>
            </w:r>
            <w:r>
              <w:t xml:space="preserve"> cpue </w:t>
            </w:r>
            <w:r>
              <w:t>预测轨迹。</w:t>
            </w:r>
            <w:r>
              <w:t>The 1000 predicted cpue trajectories derived from random parameter vectors sampled from the multi-variate Normal distribution defined by the optimum parameter</w:t>
            </w:r>
            <w:r>
              <w:t>s and their related variance-covariance matrix.</w:t>
            </w:r>
          </w:p>
        </w:tc>
        <w:bookmarkEnd w:id="493"/>
      </w:tr>
    </w:tbl>
    <w:p w:rsidR="003045B9" w:rsidRDefault="00E54A55">
      <w:pPr>
        <w:pStyle w:val="a0"/>
      </w:pPr>
      <w:r>
        <w:t>和引导法示例一样，即使是</w:t>
      </w:r>
      <w:r>
        <w:t xml:space="preserve"> 1000 </w:t>
      </w:r>
      <w:r>
        <w:t>个轨迹的样本也不足以完全填充轨迹空间，导致某些区域比其他区域稀疏。更多的重复实验可能会填补这些空白，</w:t>
      </w:r>
      <w:r>
        <w:t xml:space="preserve"> </w:t>
      </w:r>
      <w:hyperlink w:anchor="fig-6-7">
        <w:r>
          <w:rPr>
            <w:rStyle w:val="ad"/>
          </w:rPr>
          <w:t>图</w:t>
        </w:r>
        <w:r>
          <w:rPr>
            <w:rStyle w:val="ad"/>
          </w:rPr>
          <w:t> 6.7</w:t>
        </w:r>
      </w:hyperlink>
      <w:r>
        <w:t xml:space="preserve"> </w:t>
      </w:r>
      <w:r>
        <w:t>。在引导法</w:t>
      </w:r>
      <w:r>
        <w:t xml:space="preserve"> cpue </w:t>
      </w:r>
      <w:r>
        <w:t>线中使用</w:t>
      </w:r>
      <w:r>
        <w:t xml:space="preserve"> </w:t>
      </w:r>
      <w:r>
        <w:rPr>
          <w:rStyle w:val="VerbatimChar"/>
        </w:rPr>
        <w:t>rgb()</w:t>
      </w:r>
      <w:r>
        <w:t xml:space="preserve"> </w:t>
      </w:r>
      <w:r>
        <w:t>也有助于识别稀疏区域。</w:t>
      </w:r>
    </w:p>
    <w:p w:rsidR="003045B9" w:rsidRDefault="00E54A55">
      <w:pPr>
        <w:pStyle w:val="a0"/>
      </w:pPr>
      <w:r>
        <w:t>我们也可以使用</w:t>
      </w:r>
      <w:r>
        <w:t xml:space="preserve"> </w:t>
      </w:r>
      <w:r>
        <w:rPr>
          <w:rStyle w:val="VerbatimChar"/>
        </w:rPr>
        <w:t>pairs()</w:t>
      </w:r>
      <w:r>
        <w:t xml:space="preserve"> </w:t>
      </w:r>
      <w:r>
        <w:t>绘制隐含参数相关性（如果有），就像我们对自助样本所做的那样，</w:t>
      </w:r>
      <w:r>
        <w:t xml:space="preserve"> </w:t>
      </w:r>
      <w:hyperlink w:anchor="fig-6-8">
        <w:r>
          <w:rPr>
            <w:rStyle w:val="ad"/>
          </w:rPr>
          <w:t>图</w:t>
        </w:r>
        <w:r>
          <w:rPr>
            <w:rStyle w:val="ad"/>
          </w:rPr>
          <w:t> 6.8</w:t>
        </w:r>
      </w:hyperlink>
      <w:r>
        <w:t xml:space="preserve"> </w:t>
      </w:r>
      <w:r>
        <w:t>。然而，在这里，相对于自助过程的结果，</w:t>
      </w:r>
      <w:r>
        <w:t xml:space="preserve"> </w:t>
      </w:r>
      <w:hyperlink w:anchor="fig-6-6">
        <w:r>
          <w:rPr>
            <w:rStyle w:val="ad"/>
          </w:rPr>
          <w:t>图</w:t>
        </w:r>
        <w:r>
          <w:rPr>
            <w:rStyle w:val="ad"/>
          </w:rPr>
          <w:t> 6.6</w:t>
        </w:r>
      </w:hyperlink>
      <w:r>
        <w:t xml:space="preserve"> </w:t>
      </w:r>
      <w:r>
        <w:t>，结果似乎相对均匀且清晰分布。更平滑的分布反映了这些值都是从一个明确定义的概率密度函数中抽取的，而不是经验分布。有理由认为，自助过程将预期提供对数据特性的更准确表示。然而，哪个结果集更好地代表原始样本来源的总体却不太容易有信心地回答。真正重要的是它们的汇总统计数据是否不同，考虑到</w:t>
      </w:r>
      <w:r>
        <w:t xml:space="preserve"> </w:t>
      </w:r>
      <w:hyperlink w:anchor="tbl-6-2">
        <w:r>
          <w:rPr>
            <w:rStyle w:val="ad"/>
          </w:rPr>
          <w:t>表</w:t>
        </w:r>
        <w:r>
          <w:rPr>
            <w:rStyle w:val="ad"/>
          </w:rPr>
          <w:t> 6.2</w:t>
        </w:r>
      </w:hyperlink>
      <w:r>
        <w:t xml:space="preserve"> </w:t>
      </w:r>
      <w:r>
        <w:t>，我们可以看到，虽然每个参数和模型输出的分布细节略有不同，但似乎没有一个单一的规律表明其中一个比另一个更宽或更窄，且这种模式是一致的。</w:t>
      </w:r>
    </w:p>
    <w:p w:rsidR="003045B9" w:rsidRDefault="00E54A55">
      <w:pPr>
        <w:pStyle w:val="SourceCode"/>
      </w:pPr>
      <w:r>
        <w:rPr>
          <w:rStyle w:val="NormalTok"/>
        </w:rPr>
        <w:t xml:space="preserve"> </w:t>
      </w:r>
      <w:r>
        <w:rPr>
          <w:rStyle w:val="CommentTok"/>
        </w:rPr>
        <w:t xml:space="preserve">#correlations between parameters when using mvtnorm Fig 6.8  </w:t>
      </w:r>
      <w:r>
        <w:br/>
      </w:r>
      <w:r>
        <w:br/>
      </w:r>
      <w:r>
        <w:rPr>
          <w:rStyle w:val="FunctionTok"/>
        </w:rPr>
        <w:t>pairs</w:t>
      </w:r>
      <w:r>
        <w:rPr>
          <w:rStyle w:val="NormalTok"/>
        </w:rPr>
        <w:t>(</w:t>
      </w:r>
      <w:r>
        <w:rPr>
          <w:rStyle w:val="FunctionTok"/>
        </w:rPr>
        <w:t>cbind</w:t>
      </w:r>
      <w:r>
        <w:rPr>
          <w:rStyle w:val="NormalTok"/>
        </w:rPr>
        <w:t>(mvnpar,msy),</w:t>
      </w:r>
      <w:r>
        <w:rPr>
          <w:rStyle w:val="AttributeTok"/>
        </w:rPr>
        <w:t>pch=</w:t>
      </w:r>
      <w:r>
        <w:rPr>
          <w:rStyle w:val="DecValTok"/>
        </w:rPr>
        <w:t>16</w:t>
      </w:r>
      <w:r>
        <w:rPr>
          <w:rStyle w:val="NormalTok"/>
        </w:rPr>
        <w:t>,</w:t>
      </w:r>
      <w:r>
        <w:rPr>
          <w:rStyle w:val="AttributeTok"/>
        </w:rPr>
        <w:t>col=</w:t>
      </w:r>
      <w:r>
        <w:rPr>
          <w:rStyle w:val="FunctionTok"/>
        </w:rPr>
        <w:t>rgb</w:t>
      </w:r>
      <w:r>
        <w:rPr>
          <w:rStyle w:val="NormalTok"/>
        </w:rPr>
        <w:t>(</w:t>
      </w:r>
      <w:r>
        <w:rPr>
          <w:rStyle w:val="AttributeTok"/>
        </w:rPr>
        <w:t>red=</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AttributeTok"/>
        </w:rPr>
        <w:t>alpha =</w:t>
      </w:r>
      <w:r>
        <w:rPr>
          <w:rStyle w:val="NormalTok"/>
        </w:rPr>
        <w:t xml:space="preserve"> </w:t>
      </w:r>
      <w:r>
        <w:rPr>
          <w:rStyle w:val="DecValTok"/>
        </w:rPr>
        <w:t>1</w:t>
      </w:r>
      <w:r>
        <w:rPr>
          <w:rStyle w:val="SpecialCharTok"/>
        </w:rPr>
        <w:t>/</w:t>
      </w:r>
      <w:r>
        <w:rPr>
          <w:rStyle w:val="DecValTok"/>
        </w:rPr>
        <w:t>10</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494" w:name="fig-6-8"/>
            <w:r>
              <w:rPr>
                <w:noProof/>
                <w:lang w:eastAsia="zh-CN"/>
              </w:rPr>
              <w:lastRenderedPageBreak/>
              <w:drawing>
                <wp:inline distT="0" distB="0" distL="0" distR="0">
                  <wp:extent cx="4620126" cy="3696101"/>
                  <wp:effectExtent l="0" t="0" r="0" b="0"/>
                  <wp:docPr id="556" name="Picture"/>
                  <wp:cNvGraphicFramePr/>
                  <a:graphic xmlns:a="http://schemas.openxmlformats.org/drawingml/2006/main">
                    <a:graphicData uri="http://schemas.openxmlformats.org/drawingml/2006/picture">
                      <pic:pic xmlns:pic="http://schemas.openxmlformats.org/drawingml/2006/picture">
                        <pic:nvPicPr>
                          <pic:cNvPr id="557" name="Picture" descr="06-uncertainty_files/figure-docx/fig-6-8-1.png"/>
                          <pic:cNvPicPr>
                            <a:picLocks noChangeAspect="1" noChangeArrowheads="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6.8: </w:t>
            </w:r>
            <w:r>
              <w:t>从估计的多变量正态分布中取样的</w:t>
            </w:r>
            <w:r>
              <w:t xml:space="preserve"> 1000 </w:t>
            </w:r>
            <w:r>
              <w:t>个参数估计值（假定围绕最佳参数估计值）与</w:t>
            </w:r>
            <w:r>
              <w:t xml:space="preserve"> Schaefer</w:t>
            </w:r>
            <w:r>
              <w:t xml:space="preserve"> </w:t>
            </w:r>
            <w:r>
              <w:t>模型拟合的丰年鱼量值之间的关系。</w:t>
            </w:r>
            <w:r>
              <w:t>The relationships between the 1000 parameter estimates sampled from the estimated multi-variate Normal distribution assumed to surround the optimum parameter estimates and the derived MSY values for the Schaefer model fitted to the abdat d</w:t>
            </w:r>
            <w:r>
              <w:t>ata set.</w:t>
            </w:r>
          </w:p>
        </w:tc>
        <w:bookmarkEnd w:id="494"/>
      </w:tr>
    </w:tbl>
    <w:p w:rsidR="003045B9" w:rsidRDefault="00E54A55">
      <w:pPr>
        <w:pStyle w:val="a0"/>
      </w:pPr>
      <w:r>
        <w:t>最后，我们可以通过绘制参数和</w:t>
      </w:r>
      <w:r>
        <w:t xml:space="preserve"> MSY </w:t>
      </w:r>
      <w:r>
        <w:t>的直方图数组及其预测的置信界限来展示渐近置信区间，如</w:t>
      </w:r>
      <w:r>
        <w:t xml:space="preserve"> </w:t>
      </w:r>
      <w:hyperlink w:anchor="fig-6-9">
        <w:r>
          <w:rPr>
            <w:rStyle w:val="ad"/>
          </w:rPr>
          <w:t>图</w:t>
        </w:r>
        <w:r>
          <w:rPr>
            <w:rStyle w:val="ad"/>
          </w:rPr>
          <w:t> 6.9</w:t>
        </w:r>
      </w:hyperlink>
      <w:r>
        <w:t xml:space="preserve"> </w:t>
      </w:r>
      <w:r>
        <w:t>所示。在这种情况下，我们使用内部</w:t>
      </w:r>
      <w:r>
        <w:t xml:space="preserve"> 90%</w:t>
      </w:r>
      <w:r>
        <w:t>界限。均值和中位数比自助法示例更加接近，这进一步反映了使用多元正态分布的对称性。</w:t>
      </w:r>
    </w:p>
    <w:p w:rsidR="003045B9" w:rsidRDefault="00E54A55">
      <w:pPr>
        <w:pStyle w:val="SourceCode"/>
      </w:pPr>
      <w:r>
        <w:rPr>
          <w:rStyle w:val="NormalTok"/>
        </w:rPr>
        <w:t xml:space="preserve"> </w:t>
      </w:r>
      <w:r>
        <w:rPr>
          <w:rStyle w:val="CommentTok"/>
        </w:rPr>
        <w:t xml:space="preserve">#N parameter vectors from the multivariate normal Fig 6.9  </w:t>
      </w:r>
      <w:r>
        <w:br/>
      </w:r>
      <w:r>
        <w:rPr>
          <w:rStyle w:val="NormalTok"/>
        </w:rPr>
        <w:t xml:space="preserve">mvnres </w:t>
      </w:r>
      <w:r>
        <w:rPr>
          <w:rStyle w:val="OtherTok"/>
        </w:rPr>
        <w:t>&lt;-</w:t>
      </w:r>
      <w:r>
        <w:rPr>
          <w:rStyle w:val="NormalTok"/>
        </w:rPr>
        <w:t xml:space="preserve"> </w:t>
      </w:r>
      <w:r>
        <w:rPr>
          <w:rStyle w:val="FunctionTok"/>
        </w:rPr>
        <w:t>apply</w:t>
      </w:r>
      <w:r>
        <w:rPr>
          <w:rStyle w:val="NormalTok"/>
        </w:rPr>
        <w:t>(mvnpar,</w:t>
      </w:r>
      <w:r>
        <w:rPr>
          <w:rStyle w:val="DecValTok"/>
        </w:rPr>
        <w:t>2</w:t>
      </w:r>
      <w:r>
        <w:rPr>
          <w:rStyle w:val="NormalTok"/>
        </w:rPr>
        <w:t xml:space="preserve">,quants)  </w:t>
      </w:r>
      <w:r>
        <w:rPr>
          <w:rStyle w:val="CommentTok"/>
        </w:rPr>
        <w:t xml:space="preserve"># table </w:t>
      </w:r>
      <w:r>
        <w:rPr>
          <w:rStyle w:val="CommentTok"/>
        </w:rPr>
        <w:t xml:space="preserve">of quantiles  </w:t>
      </w:r>
      <w:r>
        <w:br/>
      </w:r>
      <w:r>
        <w:rPr>
          <w:rStyle w:val="NormalTok"/>
        </w:rPr>
        <w:t xml:space="preserve">pick </w:t>
      </w:r>
      <w:r>
        <w:rPr>
          <w:rStyle w:val="OtherTok"/>
        </w:rPr>
        <w:t>&lt;-</w:t>
      </w:r>
      <w:r>
        <w:rPr>
          <w:rStyle w:val="NormalTok"/>
        </w:rPr>
        <w:t xml:space="preserve"> </w:t>
      </w:r>
      <w:r>
        <w:rPr>
          <w:rStyle w:val="FunctionTok"/>
        </w:rPr>
        <w:t>c</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 xml:space="preserve">)   </w:t>
      </w:r>
      <w:r>
        <w:rPr>
          <w:rStyle w:val="CommentTok"/>
        </w:rPr>
        <w:t xml:space="preserve"># select rows for 5%, 50%, and 95%   </w:t>
      </w:r>
      <w:r>
        <w:br/>
      </w:r>
      <w:r>
        <w:rPr>
          <w:rStyle w:val="NormalTok"/>
        </w:rPr>
        <w:t xml:space="preserve">meanmsy </w:t>
      </w:r>
      <w:r>
        <w:rPr>
          <w:rStyle w:val="OtherTok"/>
        </w:rPr>
        <w:t>&lt;-</w:t>
      </w:r>
      <w:r>
        <w:rPr>
          <w:rStyle w:val="NormalTok"/>
        </w:rPr>
        <w:t xml:space="preserve"> </w:t>
      </w:r>
      <w:r>
        <w:rPr>
          <w:rStyle w:val="FunctionTok"/>
        </w:rPr>
        <w:t>mean</w:t>
      </w:r>
      <w:r>
        <w:rPr>
          <w:rStyle w:val="NormalTok"/>
        </w:rPr>
        <w:t xml:space="preserve">(msy)     </w:t>
      </w:r>
      <w:r>
        <w:rPr>
          <w:rStyle w:val="CommentTok"/>
        </w:rPr>
        <w:t xml:space="preserve"># optimum bootstrap parameters  </w:t>
      </w:r>
      <w:r>
        <w:br/>
      </w:r>
      <w:r>
        <w:rPr>
          <w:rStyle w:val="NormalTok"/>
        </w:rPr>
        <w:t xml:space="preserve">msymvn </w:t>
      </w:r>
      <w:r>
        <w:rPr>
          <w:rStyle w:val="OtherTok"/>
        </w:rPr>
        <w:t>&lt;-</w:t>
      </w:r>
      <w:r>
        <w:rPr>
          <w:rStyle w:val="NormalTok"/>
        </w:rPr>
        <w:t xml:space="preserve"> </w:t>
      </w:r>
      <w:r>
        <w:rPr>
          <w:rStyle w:val="FunctionTok"/>
        </w:rPr>
        <w:t>quants</w:t>
      </w:r>
      <w:r>
        <w:rPr>
          <w:rStyle w:val="NormalTok"/>
        </w:rPr>
        <w:t xml:space="preserve">(msy)   </w:t>
      </w:r>
      <w:r>
        <w:rPr>
          <w:rStyle w:val="CommentTok"/>
        </w:rPr>
        <w:t xml:space="preserve"># msy from mult-variate normal estimates  </w:t>
      </w:r>
      <w:r>
        <w:br/>
      </w:r>
      <w:r>
        <w:rPr>
          <w:rStyle w:val="NormalTok"/>
        </w:rPr>
        <w:t xml:space="preserve">  </w:t>
      </w:r>
      <w:r>
        <w:br/>
      </w:r>
      <w:r>
        <w:rPr>
          <w:rStyle w:val="NormalTok"/>
        </w:rPr>
        <w:t xml:space="preserve">plothist </w:t>
      </w:r>
      <w:r>
        <w:rPr>
          <w:rStyle w:val="OtherTok"/>
        </w:rPr>
        <w:t>&lt;-</w:t>
      </w:r>
      <w:r>
        <w:rPr>
          <w:rStyle w:val="NormalTok"/>
        </w:rPr>
        <w:t xml:space="preserve"> </w:t>
      </w:r>
      <w:r>
        <w:rPr>
          <w:rStyle w:val="ControlFlowTok"/>
        </w:rPr>
        <w:t>function</w:t>
      </w:r>
      <w:r>
        <w:rPr>
          <w:rStyle w:val="NormalTok"/>
        </w:rPr>
        <w:t xml:space="preserve">(x,optp,label,resmvn) {  </w:t>
      </w:r>
      <w:r>
        <w:br/>
      </w:r>
      <w:r>
        <w:rPr>
          <w:rStyle w:val="NormalTok"/>
        </w:rPr>
        <w:t xml:space="preserve">  </w:t>
      </w:r>
      <w:r>
        <w:rPr>
          <w:rStyle w:val="FunctionTok"/>
        </w:rPr>
        <w:t>hist</w:t>
      </w:r>
      <w:r>
        <w:rPr>
          <w:rStyle w:val="NormalTok"/>
        </w:rPr>
        <w:t>(x,</w:t>
      </w:r>
      <w:r>
        <w:rPr>
          <w:rStyle w:val="AttributeTok"/>
        </w:rPr>
        <w:t>breaks=</w:t>
      </w:r>
      <w:r>
        <w:rPr>
          <w:rStyle w:val="DecValTok"/>
        </w:rPr>
        <w:t>30</w:t>
      </w:r>
      <w:r>
        <w:rPr>
          <w:rStyle w:val="NormalTok"/>
        </w:rPr>
        <w:t>,</w:t>
      </w:r>
      <w:r>
        <w:rPr>
          <w:rStyle w:val="AttributeTok"/>
        </w:rPr>
        <w:t>main=</w:t>
      </w:r>
      <w:r>
        <w:rPr>
          <w:rStyle w:val="StringTok"/>
        </w:rPr>
        <w:t>""</w:t>
      </w:r>
      <w:r>
        <w:rPr>
          <w:rStyle w:val="NormalTok"/>
        </w:rPr>
        <w:t>,</w:t>
      </w:r>
      <w:r>
        <w:rPr>
          <w:rStyle w:val="AttributeTok"/>
        </w:rPr>
        <w:t>xlab=</w:t>
      </w:r>
      <w:r>
        <w:rPr>
          <w:rStyle w:val="NormalTok"/>
        </w:rPr>
        <w:t>label,</w:t>
      </w:r>
      <w:r>
        <w:rPr>
          <w:rStyle w:val="AttributeTok"/>
        </w:rPr>
        <w:t>col=</w:t>
      </w:r>
      <w:r>
        <w:rPr>
          <w:rStyle w:val="DecValTok"/>
        </w:rPr>
        <w:t>0</w:t>
      </w:r>
      <w:r>
        <w:rPr>
          <w:rStyle w:val="NormalTok"/>
        </w:rPr>
        <w:t xml:space="preserve">)  </w:t>
      </w:r>
      <w:r>
        <w:br/>
      </w:r>
      <w:r>
        <w:rPr>
          <w:rStyle w:val="NormalTok"/>
        </w:rPr>
        <w:t xml:space="preserve">  </w:t>
      </w:r>
      <w:r>
        <w:rPr>
          <w:rStyle w:val="FunctionTok"/>
        </w:rPr>
        <w:t>abline</w:t>
      </w:r>
      <w:r>
        <w:rPr>
          <w:rStyle w:val="NormalTok"/>
        </w:rPr>
        <w:t>(</w:t>
      </w:r>
      <w:r>
        <w:rPr>
          <w:rStyle w:val="AttributeTok"/>
        </w:rPr>
        <w:t>v=</w:t>
      </w:r>
      <w:r>
        <w:rPr>
          <w:rStyle w:val="FunctionTok"/>
        </w:rPr>
        <w:t>c</w:t>
      </w:r>
      <w:r>
        <w:rPr>
          <w:rStyle w:val="NormalTok"/>
        </w:rPr>
        <w:t>(</w:t>
      </w:r>
      <w:r>
        <w:rPr>
          <w:rStyle w:val="FunctionTok"/>
        </w:rPr>
        <w:t>exp</w:t>
      </w:r>
      <w:r>
        <w:rPr>
          <w:rStyle w:val="NormalTok"/>
        </w:rPr>
        <w:t>(optp),resmvn),</w:t>
      </w:r>
      <w:r>
        <w:rPr>
          <w:rStyle w:val="AttributeTok"/>
        </w:rPr>
        <w:t>lwd=</w:t>
      </w:r>
      <w:r>
        <w:rPr>
          <w:rStyle w:val="FunctionTok"/>
        </w:rPr>
        <w:t>c</w:t>
      </w:r>
      <w:r>
        <w:rPr>
          <w:rStyle w:val="NormalTok"/>
        </w:rPr>
        <w:t>(</w:t>
      </w:r>
      <w:r>
        <w:rPr>
          <w:rStyle w:val="DecValTok"/>
        </w:rPr>
        <w:t>3</w:t>
      </w:r>
      <w:r>
        <w:rPr>
          <w:rStyle w:val="NormalTok"/>
        </w:rPr>
        <w:t>,</w:t>
      </w:r>
      <w:r>
        <w:rPr>
          <w:rStyle w:val="DecValTok"/>
        </w:rPr>
        <w:t>2</w:t>
      </w:r>
      <w:r>
        <w:rPr>
          <w:rStyle w:val="NormalTok"/>
        </w:rPr>
        <w:t>,</w:t>
      </w:r>
      <w:r>
        <w:rPr>
          <w:rStyle w:val="DecValTok"/>
        </w:rPr>
        <w:t>3</w:t>
      </w:r>
      <w:r>
        <w:rPr>
          <w:rStyle w:val="NormalTok"/>
        </w:rPr>
        <w:t>,</w:t>
      </w:r>
      <w:r>
        <w:rPr>
          <w:rStyle w:val="DecValTok"/>
        </w:rPr>
        <w:t>2</w:t>
      </w:r>
      <w:r>
        <w:rPr>
          <w:rStyle w:val="NormalTok"/>
        </w:rPr>
        <w:t>),</w:t>
      </w:r>
      <w:r>
        <w:rPr>
          <w:rStyle w:val="AttributeTok"/>
        </w:rPr>
        <w:t>col=</w:t>
      </w:r>
      <w:r>
        <w:rPr>
          <w:rStyle w:val="FunctionTok"/>
        </w:rPr>
        <w:t>c</w:t>
      </w:r>
      <w:r>
        <w:rPr>
          <w:rStyle w:val="NormalTok"/>
        </w:rPr>
        <w:t>(</w:t>
      </w:r>
      <w:r>
        <w:rPr>
          <w:rStyle w:val="DecValTok"/>
        </w:rPr>
        <w:t>3</w:t>
      </w:r>
      <w:r>
        <w:rPr>
          <w:rStyle w:val="NormalTok"/>
        </w:rPr>
        <w:t>,</w:t>
      </w:r>
      <w:r>
        <w:rPr>
          <w:rStyle w:val="DecValTok"/>
        </w:rPr>
        <w:t>4</w:t>
      </w:r>
      <w:r>
        <w:rPr>
          <w:rStyle w:val="NormalTok"/>
        </w:rPr>
        <w:t>,</w:t>
      </w:r>
      <w:r>
        <w:rPr>
          <w:rStyle w:val="DecValTok"/>
        </w:rPr>
        <w:t>4</w:t>
      </w:r>
      <w:r>
        <w:rPr>
          <w:rStyle w:val="NormalTok"/>
        </w:rPr>
        <w:t>,</w:t>
      </w:r>
      <w:r>
        <w:rPr>
          <w:rStyle w:val="DecValTok"/>
        </w:rPr>
        <w:t>4</w:t>
      </w:r>
      <w:r>
        <w:rPr>
          <w:rStyle w:val="NormalTok"/>
        </w:rPr>
        <w:t xml:space="preserve">))   </w:t>
      </w:r>
      <w:r>
        <w:br/>
      </w:r>
      <w:r>
        <w:rPr>
          <w:rStyle w:val="NormalTok"/>
        </w:rPr>
        <w:t xml:space="preserve">} </w:t>
      </w:r>
      <w:r>
        <w:rPr>
          <w:rStyle w:val="CommentTok"/>
        </w:rPr>
        <w:t xml:space="preserve"># repeated 4 times, so worthwhile writing a short function  </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2</w:t>
      </w:r>
      <w:r>
        <w:rPr>
          <w:rStyle w:val="NormalTok"/>
        </w:rPr>
        <w:t>,</w:t>
      </w:r>
      <w:r>
        <w:rPr>
          <w:rStyle w:val="DecValTok"/>
        </w:rPr>
        <w:t>2</w:t>
      </w:r>
      <w:r>
        <w:rPr>
          <w:rStyle w:val="NormalTok"/>
        </w:rPr>
        <w:t>),</w:t>
      </w:r>
      <w:r>
        <w:rPr>
          <w:rStyle w:val="AttributeTok"/>
        </w:rPr>
        <w:t>mai=</w:t>
      </w:r>
      <w:r>
        <w:rPr>
          <w:rStyle w:val="FunctionTok"/>
        </w:rPr>
        <w:t>c</w:t>
      </w:r>
      <w:r>
        <w:rPr>
          <w:rStyle w:val="NormalTok"/>
        </w:rPr>
        <w:t>(</w:t>
      </w:r>
      <w:r>
        <w:rPr>
          <w:rStyle w:val="FloatTok"/>
        </w:rPr>
        <w:t>0.45</w:t>
      </w:r>
      <w:r>
        <w:rPr>
          <w:rStyle w:val="NormalTok"/>
        </w:rPr>
        <w:t>,</w:t>
      </w:r>
      <w:r>
        <w:rPr>
          <w:rStyle w:val="FloatTok"/>
        </w:rPr>
        <w:t>0.45</w:t>
      </w:r>
      <w:r>
        <w:rPr>
          <w:rStyle w:val="NormalTok"/>
        </w:rPr>
        <w:t>,</w:t>
      </w:r>
      <w:r>
        <w:rPr>
          <w:rStyle w:val="FloatTok"/>
        </w:rPr>
        <w:t>0.05</w:t>
      </w:r>
      <w:r>
        <w:rPr>
          <w:rStyle w:val="NormalTok"/>
        </w:rPr>
        <w:t>,</w:t>
      </w:r>
      <w:r>
        <w:rPr>
          <w:rStyle w:val="FloatTok"/>
        </w:rPr>
        <w:t>0.05</w:t>
      </w:r>
      <w:r>
        <w:rPr>
          <w:rStyle w:val="NormalTok"/>
        </w:rPr>
        <w:t>),</w:t>
      </w:r>
      <w:r>
        <w:rPr>
          <w:rStyle w:val="AttributeTok"/>
        </w:rPr>
        <w:t>oma=</w:t>
      </w:r>
      <w:r>
        <w:rPr>
          <w:rStyle w:val="FunctionTok"/>
        </w:rPr>
        <w:t>c</w:t>
      </w:r>
      <w:r>
        <w:rPr>
          <w:rStyle w:val="NormalTok"/>
        </w:rPr>
        <w:t>(</w:t>
      </w:r>
      <w:r>
        <w:rPr>
          <w:rStyle w:val="FloatTok"/>
        </w:rPr>
        <w:t>0.0</w:t>
      </w:r>
      <w:r>
        <w:rPr>
          <w:rStyle w:val="NormalTok"/>
        </w:rPr>
        <w:t>,</w:t>
      </w:r>
      <w:r>
        <w:rPr>
          <w:rStyle w:val="DecValTok"/>
        </w:rPr>
        <w:t>0</w:t>
      </w:r>
      <w:r>
        <w:rPr>
          <w:rStyle w:val="NormalTok"/>
        </w:rPr>
        <w:t>,</w:t>
      </w:r>
      <w:r>
        <w:rPr>
          <w:rStyle w:val="FloatTok"/>
        </w:rPr>
        <w:t>0.0</w:t>
      </w:r>
      <w:r>
        <w:rPr>
          <w:rStyle w:val="NormalTok"/>
        </w:rPr>
        <w:t>,</w:t>
      </w:r>
      <w:r>
        <w:rPr>
          <w:rStyle w:val="FloatTok"/>
        </w:rPr>
        <w:t>0.0</w:t>
      </w:r>
      <w:r>
        <w:rPr>
          <w:rStyle w:val="NormalTok"/>
        </w:rPr>
        <w:t xml:space="preserve">))   </w:t>
      </w:r>
      <w:r>
        <w:br/>
      </w:r>
      <w:r>
        <w:rPr>
          <w:rStyle w:val="FunctionTok"/>
        </w:rPr>
        <w:t>par</w:t>
      </w:r>
      <w:r>
        <w:rPr>
          <w:rStyle w:val="NormalTok"/>
        </w:rPr>
        <w:t>(</w:t>
      </w:r>
      <w:r>
        <w:rPr>
          <w:rStyle w:val="AttributeTok"/>
        </w:rPr>
        <w:t>cex=</w:t>
      </w:r>
      <w:r>
        <w:rPr>
          <w:rStyle w:val="FloatTok"/>
        </w:rPr>
        <w:t>0.85</w:t>
      </w:r>
      <w:r>
        <w:rPr>
          <w:rStyle w:val="NormalTok"/>
        </w:rPr>
        <w:t xml:space="preserve">, </w:t>
      </w:r>
      <w:r>
        <w:rPr>
          <w:rStyle w:val="AttributeTok"/>
        </w:rPr>
        <w:t>mgp=</w:t>
      </w:r>
      <w:r>
        <w:rPr>
          <w:rStyle w:val="FunctionTok"/>
        </w:rPr>
        <w:t>c</w:t>
      </w:r>
      <w:r>
        <w:rPr>
          <w:rStyle w:val="NormalTok"/>
        </w:rPr>
        <w:t>(</w:t>
      </w:r>
      <w:r>
        <w:rPr>
          <w:rStyle w:val="FloatTok"/>
        </w:rPr>
        <w:t>1.35</w:t>
      </w:r>
      <w:r>
        <w:rPr>
          <w:rStyle w:val="NormalTok"/>
        </w:rPr>
        <w:t>,</w:t>
      </w:r>
      <w:r>
        <w:rPr>
          <w:rStyle w:val="FloatTok"/>
        </w:rPr>
        <w:t>0.35</w:t>
      </w:r>
      <w:r>
        <w:rPr>
          <w:rStyle w:val="NormalTok"/>
        </w:rPr>
        <w:t>,</w:t>
      </w:r>
      <w:r>
        <w:rPr>
          <w:rStyle w:val="DecValTok"/>
        </w:rPr>
        <w:t>0</w:t>
      </w:r>
      <w:r>
        <w:rPr>
          <w:rStyle w:val="NormalTok"/>
        </w:rPr>
        <w:t xml:space="preserve">), </w:t>
      </w:r>
      <w:r>
        <w:rPr>
          <w:rStyle w:val="AttributeTok"/>
        </w:rPr>
        <w:t>font.axis=</w:t>
      </w:r>
      <w:r>
        <w:rPr>
          <w:rStyle w:val="DecValTok"/>
        </w:rPr>
        <w:t>7</w:t>
      </w:r>
      <w:r>
        <w:rPr>
          <w:rStyle w:val="NormalTok"/>
        </w:rPr>
        <w:t>,</w:t>
      </w:r>
      <w:r>
        <w:rPr>
          <w:rStyle w:val="AttributeTok"/>
        </w:rPr>
        <w:t>font=</w:t>
      </w:r>
      <w:r>
        <w:rPr>
          <w:rStyle w:val="DecValTok"/>
        </w:rPr>
        <w:t>7</w:t>
      </w:r>
      <w:r>
        <w:rPr>
          <w:rStyle w:val="NormalTok"/>
        </w:rPr>
        <w:t>,</w:t>
      </w:r>
      <w:r>
        <w:rPr>
          <w:rStyle w:val="AttributeTok"/>
        </w:rPr>
        <w:t>font.lab=</w:t>
      </w:r>
      <w:r>
        <w:rPr>
          <w:rStyle w:val="DecValTok"/>
        </w:rPr>
        <w:t>7</w:t>
      </w:r>
      <w:r>
        <w:rPr>
          <w:rStyle w:val="NormalTok"/>
        </w:rPr>
        <w:t xml:space="preserve">)  </w:t>
      </w:r>
      <w:r>
        <w:br/>
      </w:r>
      <w:r>
        <w:rPr>
          <w:rStyle w:val="FunctionTok"/>
        </w:rPr>
        <w:t>plothist</w:t>
      </w:r>
      <w:r>
        <w:rPr>
          <w:rStyle w:val="NormalTok"/>
        </w:rPr>
        <w:t>(mvnpar[,</w:t>
      </w:r>
      <w:r>
        <w:rPr>
          <w:rStyle w:val="StringTok"/>
        </w:rPr>
        <w:t>"r"</w:t>
      </w:r>
      <w:r>
        <w:rPr>
          <w:rStyle w:val="NormalTok"/>
        </w:rPr>
        <w:t>],optpar[</w:t>
      </w:r>
      <w:r>
        <w:rPr>
          <w:rStyle w:val="DecValTok"/>
        </w:rPr>
        <w:t>1</w:t>
      </w:r>
      <w:r>
        <w:rPr>
          <w:rStyle w:val="NormalTok"/>
        </w:rPr>
        <w:t>],</w:t>
      </w:r>
      <w:r>
        <w:rPr>
          <w:rStyle w:val="StringTok"/>
        </w:rPr>
        <w:t>"r"</w:t>
      </w:r>
      <w:r>
        <w:rPr>
          <w:rStyle w:val="NormalTok"/>
        </w:rPr>
        <w:t>,mvnres[pick,</w:t>
      </w:r>
      <w:r>
        <w:rPr>
          <w:rStyle w:val="StringTok"/>
        </w:rPr>
        <w:t>"r"</w:t>
      </w:r>
      <w:r>
        <w:rPr>
          <w:rStyle w:val="NormalTok"/>
        </w:rPr>
        <w:t xml:space="preserve">])  </w:t>
      </w:r>
      <w:r>
        <w:br/>
      </w:r>
      <w:r>
        <w:rPr>
          <w:rStyle w:val="FunctionTok"/>
        </w:rPr>
        <w:t>plothist</w:t>
      </w:r>
      <w:r>
        <w:rPr>
          <w:rStyle w:val="NormalTok"/>
        </w:rPr>
        <w:t>(mvnpar[,</w:t>
      </w:r>
      <w:r>
        <w:rPr>
          <w:rStyle w:val="StringTok"/>
        </w:rPr>
        <w:t>"K"</w:t>
      </w:r>
      <w:r>
        <w:rPr>
          <w:rStyle w:val="NormalTok"/>
        </w:rPr>
        <w:t>],optpar[</w:t>
      </w:r>
      <w:r>
        <w:rPr>
          <w:rStyle w:val="DecValTok"/>
        </w:rPr>
        <w:t>2</w:t>
      </w:r>
      <w:r>
        <w:rPr>
          <w:rStyle w:val="NormalTok"/>
        </w:rPr>
        <w:t>],</w:t>
      </w:r>
      <w:r>
        <w:rPr>
          <w:rStyle w:val="StringTok"/>
        </w:rPr>
        <w:t>"K"</w:t>
      </w:r>
      <w:r>
        <w:rPr>
          <w:rStyle w:val="NormalTok"/>
        </w:rPr>
        <w:t>,mvnres[pick,</w:t>
      </w:r>
      <w:r>
        <w:rPr>
          <w:rStyle w:val="StringTok"/>
        </w:rPr>
        <w:t>"K"</w:t>
      </w:r>
      <w:r>
        <w:rPr>
          <w:rStyle w:val="NormalTok"/>
        </w:rPr>
        <w:t xml:space="preserve">])  </w:t>
      </w:r>
      <w:r>
        <w:br/>
      </w:r>
      <w:r>
        <w:rPr>
          <w:rStyle w:val="FunctionTok"/>
        </w:rPr>
        <w:lastRenderedPageBreak/>
        <w:t>plothist</w:t>
      </w:r>
      <w:r>
        <w:rPr>
          <w:rStyle w:val="NormalTok"/>
        </w:rPr>
        <w:t>(mvnpar[,</w:t>
      </w:r>
      <w:r>
        <w:rPr>
          <w:rStyle w:val="StringTok"/>
        </w:rPr>
        <w:t>"Binit"</w:t>
      </w:r>
      <w:r>
        <w:rPr>
          <w:rStyle w:val="NormalTok"/>
        </w:rPr>
        <w:t>],optpar[</w:t>
      </w:r>
      <w:r>
        <w:rPr>
          <w:rStyle w:val="DecValTok"/>
        </w:rPr>
        <w:t>3</w:t>
      </w:r>
      <w:r>
        <w:rPr>
          <w:rStyle w:val="NormalTok"/>
        </w:rPr>
        <w:t>],</w:t>
      </w:r>
      <w:r>
        <w:rPr>
          <w:rStyle w:val="StringTok"/>
        </w:rPr>
        <w:t>"Binit"</w:t>
      </w:r>
      <w:r>
        <w:rPr>
          <w:rStyle w:val="NormalTok"/>
        </w:rPr>
        <w:t>,mvnres[pick,</w:t>
      </w:r>
      <w:r>
        <w:rPr>
          <w:rStyle w:val="StringTok"/>
        </w:rPr>
        <w:t>"Binit"</w:t>
      </w:r>
      <w:r>
        <w:rPr>
          <w:rStyle w:val="NormalTok"/>
        </w:rPr>
        <w:t xml:space="preserve">])  </w:t>
      </w:r>
      <w:r>
        <w:br/>
      </w:r>
      <w:r>
        <w:rPr>
          <w:rStyle w:val="FunctionTok"/>
        </w:rPr>
        <w:t>plothist</w:t>
      </w:r>
      <w:r>
        <w:rPr>
          <w:rStyle w:val="NormalTok"/>
        </w:rPr>
        <w:t>(msy,meanmsy,</w:t>
      </w:r>
      <w:r>
        <w:rPr>
          <w:rStyle w:val="StringTok"/>
        </w:rPr>
        <w:t>"MSY"</w:t>
      </w:r>
      <w:r>
        <w:rPr>
          <w:rStyle w:val="NormalTok"/>
        </w:rPr>
        <w:t>,ms</w:t>
      </w:r>
      <w:r>
        <w:rPr>
          <w:rStyle w:val="NormalTok"/>
        </w:rPr>
        <w:t xml:space="preserve">ymvn[pick])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495" w:name="fig-6-9"/>
            <w:r>
              <w:rPr>
                <w:noProof/>
                <w:lang w:eastAsia="zh-CN"/>
              </w:rPr>
              <w:drawing>
                <wp:inline distT="0" distB="0" distL="0" distR="0">
                  <wp:extent cx="4620126" cy="3696101"/>
                  <wp:effectExtent l="0" t="0" r="0" b="0"/>
                  <wp:docPr id="560" name="Picture"/>
                  <wp:cNvGraphicFramePr/>
                  <a:graphic xmlns:a="http://schemas.openxmlformats.org/drawingml/2006/main">
                    <a:graphicData uri="http://schemas.openxmlformats.org/drawingml/2006/picture">
                      <pic:pic xmlns:pic="http://schemas.openxmlformats.org/drawingml/2006/picture">
                        <pic:nvPicPr>
                          <pic:cNvPr id="561" name="Picture" descr="06-uncertainty_files/figure-docx/fig-6-9-1.png"/>
                          <pic:cNvPicPr>
                            <a:picLocks noChangeAspect="1" noChangeArrowheads="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6.9: </w:t>
            </w:r>
            <w:r>
              <w:t>从最优解估算的多变量正态中得出的</w:t>
            </w:r>
            <w:r>
              <w:t xml:space="preserve"> r</w:t>
            </w:r>
            <w:r>
              <w:t>、</w:t>
            </w:r>
            <w:r>
              <w:t>K</w:t>
            </w:r>
            <w:r>
              <w:t>、</w:t>
            </w:r>
            <w:r>
              <w:t xml:space="preserve">Binit </w:t>
            </w:r>
            <w:r>
              <w:t>和推导的</w:t>
            </w:r>
            <w:r>
              <w:t xml:space="preserve"> MSY </w:t>
            </w:r>
            <w:r>
              <w:t>的</w:t>
            </w:r>
            <w:r>
              <w:t xml:space="preserve"> 1000 </w:t>
            </w:r>
            <w:r>
              <w:t>个参数估计直方图。在每幅图中，绿线表示算术平均值，蓝色粗线表示中位数，两条蓝色细线表示中位数周围</w:t>
            </w:r>
            <w:r>
              <w:t xml:space="preserve"> 90%</w:t>
            </w:r>
            <w:r>
              <w:t>的置信区间。</w:t>
            </w:r>
            <w:r>
              <w:t>Histograms of the 1000 parameter estimates for r, K, Binit, and the derived MSY, from the multi-variate normal estimated at the optimum solution. In</w:t>
            </w:r>
            <w:r>
              <w:t xml:space="preserve"> each plot, the green line denotes the arithmetic mean, the thick blue line the median, and the two fine blue lines the inner 90% confidence bounds around the median.</w:t>
            </w:r>
          </w:p>
        </w:tc>
        <w:bookmarkEnd w:id="495"/>
      </w:tr>
    </w:tbl>
    <w:p w:rsidR="003045B9" w:rsidRDefault="00E54A55">
      <w:pPr>
        <w:pStyle w:val="SourceCode"/>
      </w:pPr>
      <w:r>
        <w:rPr>
          <w:rStyle w:val="NormalTok"/>
        </w:rPr>
        <w:t>knitr</w:t>
      </w:r>
      <w:r>
        <w:rPr>
          <w:rStyle w:val="SpecialCharTok"/>
        </w:rPr>
        <w:t>::</w:t>
      </w:r>
      <w:r>
        <w:rPr>
          <w:rStyle w:val="FunctionTok"/>
        </w:rPr>
        <w:t>kable</w:t>
      </w:r>
      <w:r>
        <w:rPr>
          <w:rStyle w:val="NormalTok"/>
        </w:rPr>
        <w:t xml:space="preserve">(bootres, </w:t>
      </w:r>
      <w:r>
        <w:rPr>
          <w:rStyle w:val="AttributeTok"/>
        </w:rPr>
        <w:t>digits =</w:t>
      </w:r>
      <w:r>
        <w:rPr>
          <w:rStyle w:val="NormalTok"/>
        </w:rPr>
        <w:t xml:space="preserve"> </w:t>
      </w:r>
      <w:r>
        <w:rPr>
          <w:rStyle w:val="DecValTok"/>
        </w:rPr>
        <w:t>3</w:t>
      </w:r>
      <w:r>
        <w:rPr>
          <w:rStyle w:val="NormalTok"/>
        </w:rPr>
        <w:t>)</w:t>
      </w:r>
      <w:r>
        <w:br/>
      </w:r>
      <w:r>
        <w:rPr>
          <w:rStyle w:val="NormalTok"/>
        </w:rPr>
        <w:t>knitr</w:t>
      </w:r>
      <w:r>
        <w:rPr>
          <w:rStyle w:val="SpecialCharTok"/>
        </w:rPr>
        <w:t>::</w:t>
      </w:r>
      <w:r>
        <w:rPr>
          <w:rStyle w:val="FunctionTok"/>
        </w:rPr>
        <w:t>kable</w:t>
      </w:r>
      <w:r>
        <w:rPr>
          <w:rStyle w:val="NormalTok"/>
        </w:rPr>
        <w:t xml:space="preserve">(mvnres, </w:t>
      </w:r>
      <w:r>
        <w:rPr>
          <w:rStyle w:val="AttributeTok"/>
        </w:rPr>
        <w:t>digits =</w:t>
      </w:r>
      <w:r>
        <w:rPr>
          <w:rStyle w:val="NormalTok"/>
        </w:rPr>
        <w:t xml:space="preserve"> </w:t>
      </w:r>
      <w:r>
        <w:rPr>
          <w:rStyle w:val="DecValTok"/>
        </w:rPr>
        <w:t>3</w:t>
      </w:r>
      <w:r>
        <w:rPr>
          <w:rStyle w:val="NormalTok"/>
        </w:rPr>
        <w:t>)</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ImageCaption"/>
              <w:spacing w:before="200"/>
            </w:pPr>
            <w:bookmarkStart w:id="496" w:name="tbl-6-2"/>
            <w:r>
              <w:t>表</w:t>
            </w:r>
            <w:r>
              <w:t xml:space="preserve"> 6.2: </w:t>
            </w:r>
            <w:r>
              <w:t>自助百分位数参数置信区间与方</w:t>
            </w:r>
            <w:r>
              <w:t>差</w:t>
            </w:r>
            <w:r>
              <w:t>-</w:t>
            </w:r>
            <w:r>
              <w:t>协方差矩阵渐近估计值参数置信区间的比较。上表是自举法结果，下表是多元正态分布结果。</w:t>
            </w:r>
            <w:r>
              <w:t>A comparison of the bootstrap percentile confidence bounds on parameters with those derived from the Asymptotic estimate of the variance-covariance matrix. The top table relates to the bootstrapping and the bottom</w:t>
            </w:r>
            <w:r>
              <w:t xml:space="preserve"> to the values from the multi-variate normal.</w:t>
            </w:r>
          </w:p>
          <w:tbl>
            <w:tblPr>
              <w:tblStyle w:val="Table"/>
              <w:tblW w:w="0" w:type="auto"/>
              <w:tblLayout w:type="fixed"/>
              <w:tblLook w:val="0020" w:firstRow="1" w:lastRow="0" w:firstColumn="0" w:lastColumn="0" w:noHBand="0" w:noVBand="0"/>
            </w:tblPr>
            <w:tblGrid>
              <w:gridCol w:w="1584"/>
              <w:gridCol w:w="1584"/>
              <w:gridCol w:w="1584"/>
              <w:gridCol w:w="1584"/>
              <w:gridCol w:w="1584"/>
            </w:tblGrid>
            <w:tr w:rsidR="003045B9" w:rsidTr="003045B9">
              <w:trPr>
                <w:cnfStyle w:val="100000000000" w:firstRow="1" w:lastRow="0" w:firstColumn="0" w:lastColumn="0" w:oddVBand="0" w:evenVBand="0" w:oddHBand="0" w:evenHBand="0" w:firstRowFirstColumn="0" w:firstRowLastColumn="0" w:lastRowFirstColumn="0" w:lastRowLastColumn="0"/>
                <w:tblHeader/>
              </w:trPr>
              <w:tc>
                <w:tcPr>
                  <w:tcW w:w="1584" w:type="dxa"/>
                </w:tcPr>
                <w:p w:rsidR="003045B9" w:rsidRDefault="003045B9">
                  <w:pPr>
                    <w:pStyle w:val="Compact"/>
                  </w:pPr>
                </w:p>
              </w:tc>
              <w:tc>
                <w:tcPr>
                  <w:tcW w:w="1584" w:type="dxa"/>
                </w:tcPr>
                <w:p w:rsidR="003045B9" w:rsidRDefault="00E54A55">
                  <w:pPr>
                    <w:pStyle w:val="Compact"/>
                    <w:jc w:val="center"/>
                  </w:pPr>
                  <w:r>
                    <w:t>r</w:t>
                  </w:r>
                </w:p>
              </w:tc>
              <w:tc>
                <w:tcPr>
                  <w:tcW w:w="1584" w:type="dxa"/>
                </w:tcPr>
                <w:p w:rsidR="003045B9" w:rsidRDefault="00E54A55">
                  <w:pPr>
                    <w:pStyle w:val="Compact"/>
                    <w:jc w:val="center"/>
                  </w:pPr>
                  <w:r>
                    <w:t>K</w:t>
                  </w:r>
                </w:p>
              </w:tc>
              <w:tc>
                <w:tcPr>
                  <w:tcW w:w="1584" w:type="dxa"/>
                </w:tcPr>
                <w:p w:rsidR="003045B9" w:rsidRDefault="00E54A55">
                  <w:pPr>
                    <w:pStyle w:val="Compact"/>
                    <w:jc w:val="center"/>
                  </w:pPr>
                  <w:r>
                    <w:t>Binit</w:t>
                  </w:r>
                </w:p>
              </w:tc>
              <w:tc>
                <w:tcPr>
                  <w:tcW w:w="1584" w:type="dxa"/>
                </w:tcPr>
                <w:p w:rsidR="003045B9" w:rsidRDefault="00E54A55">
                  <w:pPr>
                    <w:pStyle w:val="Compact"/>
                    <w:jc w:val="center"/>
                  </w:pPr>
                  <w:r>
                    <w:t>sigma</w:t>
                  </w:r>
                </w:p>
              </w:tc>
            </w:tr>
            <w:tr w:rsidR="003045B9">
              <w:tc>
                <w:tcPr>
                  <w:tcW w:w="1584" w:type="dxa"/>
                </w:tcPr>
                <w:p w:rsidR="003045B9" w:rsidRDefault="00E54A55">
                  <w:pPr>
                    <w:pStyle w:val="Compact"/>
                    <w:jc w:val="center"/>
                  </w:pPr>
                  <w:r>
                    <w:t>2.5%</w:t>
                  </w:r>
                </w:p>
              </w:tc>
              <w:tc>
                <w:tcPr>
                  <w:tcW w:w="1584" w:type="dxa"/>
                </w:tcPr>
                <w:p w:rsidR="003045B9" w:rsidRDefault="00E54A55">
                  <w:pPr>
                    <w:pStyle w:val="Compact"/>
                    <w:jc w:val="center"/>
                  </w:pPr>
                  <w:r>
                    <w:t>0.335</w:t>
                  </w:r>
                </w:p>
              </w:tc>
              <w:tc>
                <w:tcPr>
                  <w:tcW w:w="1584" w:type="dxa"/>
                </w:tcPr>
                <w:p w:rsidR="003045B9" w:rsidRDefault="00E54A55">
                  <w:pPr>
                    <w:pStyle w:val="Compact"/>
                    <w:jc w:val="center"/>
                  </w:pPr>
                  <w:r>
                    <w:t>7740.636</w:t>
                  </w:r>
                </w:p>
              </w:tc>
              <w:tc>
                <w:tcPr>
                  <w:tcW w:w="1584" w:type="dxa"/>
                </w:tcPr>
                <w:p w:rsidR="003045B9" w:rsidRDefault="00E54A55">
                  <w:pPr>
                    <w:pStyle w:val="Compact"/>
                    <w:jc w:val="center"/>
                  </w:pPr>
                  <w:r>
                    <w:t>2893.714</w:t>
                  </w:r>
                </w:p>
              </w:tc>
              <w:tc>
                <w:tcPr>
                  <w:tcW w:w="1584" w:type="dxa"/>
                </w:tcPr>
                <w:p w:rsidR="003045B9" w:rsidRDefault="00E54A55">
                  <w:pPr>
                    <w:pStyle w:val="Compact"/>
                    <w:jc w:val="center"/>
                  </w:pPr>
                  <w:r>
                    <w:t>0.025</w:t>
                  </w:r>
                </w:p>
              </w:tc>
            </w:tr>
            <w:tr w:rsidR="003045B9">
              <w:tc>
                <w:tcPr>
                  <w:tcW w:w="1584" w:type="dxa"/>
                </w:tcPr>
                <w:p w:rsidR="003045B9" w:rsidRDefault="00E54A55">
                  <w:pPr>
                    <w:pStyle w:val="Compact"/>
                    <w:jc w:val="center"/>
                  </w:pPr>
                  <w:r>
                    <w:t>5%</w:t>
                  </w:r>
                </w:p>
              </w:tc>
              <w:tc>
                <w:tcPr>
                  <w:tcW w:w="1584" w:type="dxa"/>
                </w:tcPr>
                <w:p w:rsidR="003045B9" w:rsidRDefault="00E54A55">
                  <w:pPr>
                    <w:pStyle w:val="Compact"/>
                    <w:jc w:val="center"/>
                  </w:pPr>
                  <w:r>
                    <w:t>0.345</w:t>
                  </w:r>
                </w:p>
              </w:tc>
              <w:tc>
                <w:tcPr>
                  <w:tcW w:w="1584" w:type="dxa"/>
                </w:tcPr>
                <w:p w:rsidR="003045B9" w:rsidRDefault="00E54A55">
                  <w:pPr>
                    <w:pStyle w:val="Compact"/>
                    <w:jc w:val="center"/>
                  </w:pPr>
                  <w:r>
                    <w:t>8010.341</w:t>
                  </w:r>
                </w:p>
              </w:tc>
              <w:tc>
                <w:tcPr>
                  <w:tcW w:w="1584" w:type="dxa"/>
                </w:tcPr>
                <w:p w:rsidR="003045B9" w:rsidRDefault="00E54A55">
                  <w:pPr>
                    <w:pStyle w:val="Compact"/>
                    <w:jc w:val="center"/>
                  </w:pPr>
                  <w:r>
                    <w:t>2970.524</w:t>
                  </w:r>
                </w:p>
              </w:tc>
              <w:tc>
                <w:tcPr>
                  <w:tcW w:w="1584" w:type="dxa"/>
                </w:tcPr>
                <w:p w:rsidR="003045B9" w:rsidRDefault="00E54A55">
                  <w:pPr>
                    <w:pStyle w:val="Compact"/>
                    <w:jc w:val="center"/>
                  </w:pPr>
                  <w:r>
                    <w:t>0.026</w:t>
                  </w:r>
                </w:p>
              </w:tc>
            </w:tr>
            <w:tr w:rsidR="003045B9">
              <w:tc>
                <w:tcPr>
                  <w:tcW w:w="1584" w:type="dxa"/>
                </w:tcPr>
                <w:p w:rsidR="003045B9" w:rsidRDefault="00E54A55">
                  <w:pPr>
                    <w:pStyle w:val="Compact"/>
                    <w:jc w:val="center"/>
                  </w:pPr>
                  <w:r>
                    <w:t>50%</w:t>
                  </w:r>
                </w:p>
              </w:tc>
              <w:tc>
                <w:tcPr>
                  <w:tcW w:w="1584" w:type="dxa"/>
                </w:tcPr>
                <w:p w:rsidR="003045B9" w:rsidRDefault="00E54A55">
                  <w:pPr>
                    <w:pStyle w:val="Compact"/>
                    <w:jc w:val="center"/>
                  </w:pPr>
                  <w:r>
                    <w:t>0.390</w:t>
                  </w:r>
                </w:p>
              </w:tc>
              <w:tc>
                <w:tcPr>
                  <w:tcW w:w="1584" w:type="dxa"/>
                </w:tcPr>
                <w:p w:rsidR="003045B9" w:rsidRDefault="00E54A55">
                  <w:pPr>
                    <w:pStyle w:val="Compact"/>
                    <w:jc w:val="center"/>
                  </w:pPr>
                  <w:r>
                    <w:t>9116.193</w:t>
                  </w:r>
                </w:p>
              </w:tc>
              <w:tc>
                <w:tcPr>
                  <w:tcW w:w="1584" w:type="dxa"/>
                </w:tcPr>
                <w:p w:rsidR="003045B9" w:rsidRDefault="00E54A55">
                  <w:pPr>
                    <w:pStyle w:val="Compact"/>
                    <w:jc w:val="center"/>
                  </w:pPr>
                  <w:r>
                    <w:t>3387.077</w:t>
                  </w:r>
                </w:p>
              </w:tc>
              <w:tc>
                <w:tcPr>
                  <w:tcW w:w="1584" w:type="dxa"/>
                </w:tcPr>
                <w:p w:rsidR="003045B9" w:rsidRDefault="00E54A55">
                  <w:pPr>
                    <w:pStyle w:val="Compact"/>
                    <w:jc w:val="center"/>
                  </w:pPr>
                  <w:r>
                    <w:t>0.039</w:t>
                  </w:r>
                </w:p>
              </w:tc>
            </w:tr>
            <w:tr w:rsidR="003045B9">
              <w:tc>
                <w:tcPr>
                  <w:tcW w:w="1584" w:type="dxa"/>
                </w:tcPr>
                <w:p w:rsidR="003045B9" w:rsidRDefault="00E54A55">
                  <w:pPr>
                    <w:pStyle w:val="Compact"/>
                    <w:jc w:val="center"/>
                  </w:pPr>
                  <w:r>
                    <w:lastRenderedPageBreak/>
                    <w:t>95%</w:t>
                  </w:r>
                </w:p>
              </w:tc>
              <w:tc>
                <w:tcPr>
                  <w:tcW w:w="1584" w:type="dxa"/>
                </w:tcPr>
                <w:p w:rsidR="003045B9" w:rsidRDefault="00E54A55">
                  <w:pPr>
                    <w:pStyle w:val="Compact"/>
                    <w:jc w:val="center"/>
                  </w:pPr>
                  <w:r>
                    <w:t>0.435</w:t>
                  </w:r>
                </w:p>
              </w:tc>
              <w:tc>
                <w:tcPr>
                  <w:tcW w:w="1584" w:type="dxa"/>
                </w:tcPr>
                <w:p w:rsidR="003045B9" w:rsidRDefault="00E54A55">
                  <w:pPr>
                    <w:pStyle w:val="Compact"/>
                    <w:jc w:val="center"/>
                  </w:pPr>
                  <w:r>
                    <w:t>10507.708</w:t>
                  </w:r>
                </w:p>
              </w:tc>
              <w:tc>
                <w:tcPr>
                  <w:tcW w:w="1584" w:type="dxa"/>
                </w:tcPr>
                <w:p w:rsidR="003045B9" w:rsidRDefault="00E54A55">
                  <w:pPr>
                    <w:pStyle w:val="Compact"/>
                    <w:jc w:val="center"/>
                  </w:pPr>
                  <w:r>
                    <w:t>3889.824</w:t>
                  </w:r>
                </w:p>
              </w:tc>
              <w:tc>
                <w:tcPr>
                  <w:tcW w:w="1584" w:type="dxa"/>
                </w:tcPr>
                <w:p w:rsidR="003045B9" w:rsidRDefault="00E54A55">
                  <w:pPr>
                    <w:pStyle w:val="Compact"/>
                    <w:jc w:val="center"/>
                  </w:pPr>
                  <w:r>
                    <w:t>0.050</w:t>
                  </w:r>
                </w:p>
              </w:tc>
            </w:tr>
            <w:tr w:rsidR="003045B9">
              <w:tc>
                <w:tcPr>
                  <w:tcW w:w="1584" w:type="dxa"/>
                </w:tcPr>
                <w:p w:rsidR="003045B9" w:rsidRDefault="00E54A55">
                  <w:pPr>
                    <w:pStyle w:val="Compact"/>
                    <w:jc w:val="center"/>
                  </w:pPr>
                  <w:r>
                    <w:t>97.5%</w:t>
                  </w:r>
                </w:p>
              </w:tc>
              <w:tc>
                <w:tcPr>
                  <w:tcW w:w="1584" w:type="dxa"/>
                </w:tcPr>
                <w:p w:rsidR="003045B9" w:rsidRDefault="00E54A55">
                  <w:pPr>
                    <w:pStyle w:val="Compact"/>
                    <w:jc w:val="center"/>
                  </w:pPr>
                  <w:r>
                    <w:t>0.445</w:t>
                  </w:r>
                </w:p>
              </w:tc>
              <w:tc>
                <w:tcPr>
                  <w:tcW w:w="1584" w:type="dxa"/>
                </w:tcPr>
                <w:p w:rsidR="003045B9" w:rsidRDefault="00E54A55">
                  <w:pPr>
                    <w:pStyle w:val="Compact"/>
                    <w:jc w:val="center"/>
                  </w:pPr>
                  <w:r>
                    <w:t>11003.649</w:t>
                  </w:r>
                </w:p>
              </w:tc>
              <w:tc>
                <w:tcPr>
                  <w:tcW w:w="1584" w:type="dxa"/>
                </w:tcPr>
                <w:p w:rsidR="003045B9" w:rsidRDefault="00E54A55">
                  <w:pPr>
                    <w:pStyle w:val="Compact"/>
                    <w:jc w:val="center"/>
                  </w:pPr>
                  <w:r>
                    <w:t>4055.071</w:t>
                  </w:r>
                </w:p>
              </w:tc>
              <w:tc>
                <w:tcPr>
                  <w:tcW w:w="1584" w:type="dxa"/>
                </w:tcPr>
                <w:p w:rsidR="003045B9" w:rsidRDefault="00E54A55">
                  <w:pPr>
                    <w:pStyle w:val="Compact"/>
                    <w:jc w:val="center"/>
                  </w:pPr>
                  <w:r>
                    <w:t>0.052</w:t>
                  </w:r>
                </w:p>
              </w:tc>
            </w:tr>
            <w:tr w:rsidR="003045B9" w:rsidTr="003045B9">
              <w:trPr>
                <w:tblHeader/>
              </w:trPr>
              <w:tc>
                <w:tcPr>
                  <w:tcW w:w="1584" w:type="dxa"/>
                </w:tcPr>
                <w:p w:rsidR="003045B9" w:rsidRDefault="003045B9">
                  <w:pPr>
                    <w:pStyle w:val="Compact"/>
                  </w:pPr>
                </w:p>
              </w:tc>
              <w:tc>
                <w:tcPr>
                  <w:tcW w:w="1584" w:type="dxa"/>
                </w:tcPr>
                <w:p w:rsidR="003045B9" w:rsidRDefault="00E54A55">
                  <w:pPr>
                    <w:pStyle w:val="Compact"/>
                    <w:jc w:val="center"/>
                  </w:pPr>
                  <w:r>
                    <w:t>r</w:t>
                  </w:r>
                </w:p>
              </w:tc>
              <w:tc>
                <w:tcPr>
                  <w:tcW w:w="1584" w:type="dxa"/>
                </w:tcPr>
                <w:p w:rsidR="003045B9" w:rsidRDefault="00E54A55">
                  <w:pPr>
                    <w:pStyle w:val="Compact"/>
                    <w:jc w:val="center"/>
                  </w:pPr>
                  <w:r>
                    <w:t>K</w:t>
                  </w:r>
                </w:p>
              </w:tc>
              <w:tc>
                <w:tcPr>
                  <w:tcW w:w="1584" w:type="dxa"/>
                </w:tcPr>
                <w:p w:rsidR="003045B9" w:rsidRDefault="00E54A55">
                  <w:pPr>
                    <w:pStyle w:val="Compact"/>
                    <w:jc w:val="center"/>
                  </w:pPr>
                  <w:r>
                    <w:t>Binit</w:t>
                  </w:r>
                </w:p>
              </w:tc>
              <w:tc>
                <w:tcPr>
                  <w:tcW w:w="1584" w:type="dxa"/>
                </w:tcPr>
                <w:p w:rsidR="003045B9" w:rsidRDefault="00E54A55">
                  <w:pPr>
                    <w:pStyle w:val="Compact"/>
                    <w:jc w:val="center"/>
                  </w:pPr>
                  <w:r>
                    <w:t>sigma</w:t>
                  </w:r>
                </w:p>
              </w:tc>
            </w:tr>
            <w:tr w:rsidR="003045B9">
              <w:tc>
                <w:tcPr>
                  <w:tcW w:w="1584" w:type="dxa"/>
                </w:tcPr>
                <w:p w:rsidR="003045B9" w:rsidRDefault="00E54A55">
                  <w:pPr>
                    <w:pStyle w:val="Compact"/>
                    <w:jc w:val="center"/>
                  </w:pPr>
                  <w:r>
                    <w:t>2.5%</w:t>
                  </w:r>
                </w:p>
              </w:tc>
              <w:tc>
                <w:tcPr>
                  <w:tcW w:w="1584" w:type="dxa"/>
                </w:tcPr>
                <w:p w:rsidR="003045B9" w:rsidRDefault="00E54A55">
                  <w:pPr>
                    <w:pStyle w:val="Compact"/>
                    <w:jc w:val="center"/>
                  </w:pPr>
                  <w:r>
                    <w:t>0.339</w:t>
                  </w:r>
                </w:p>
              </w:tc>
              <w:tc>
                <w:tcPr>
                  <w:tcW w:w="1584" w:type="dxa"/>
                </w:tcPr>
                <w:p w:rsidR="003045B9" w:rsidRDefault="00E54A55">
                  <w:pPr>
                    <w:pStyle w:val="Compact"/>
                    <w:jc w:val="center"/>
                  </w:pPr>
                  <w:r>
                    <w:t>7717.875</w:t>
                  </w:r>
                </w:p>
              </w:tc>
              <w:tc>
                <w:tcPr>
                  <w:tcW w:w="1584" w:type="dxa"/>
                </w:tcPr>
                <w:p w:rsidR="003045B9" w:rsidRDefault="00E54A55">
                  <w:pPr>
                    <w:pStyle w:val="Compact"/>
                    <w:jc w:val="center"/>
                  </w:pPr>
                  <w:r>
                    <w:t>2882.706</w:t>
                  </w:r>
                </w:p>
              </w:tc>
              <w:tc>
                <w:tcPr>
                  <w:tcW w:w="1584" w:type="dxa"/>
                </w:tcPr>
                <w:p w:rsidR="003045B9" w:rsidRDefault="00E54A55">
                  <w:pPr>
                    <w:pStyle w:val="Compact"/>
                    <w:jc w:val="center"/>
                  </w:pPr>
                  <w:r>
                    <w:t>0.033</w:t>
                  </w:r>
                </w:p>
              </w:tc>
            </w:tr>
            <w:tr w:rsidR="003045B9">
              <w:tc>
                <w:tcPr>
                  <w:tcW w:w="1584" w:type="dxa"/>
                </w:tcPr>
                <w:p w:rsidR="003045B9" w:rsidRDefault="00E54A55">
                  <w:pPr>
                    <w:pStyle w:val="Compact"/>
                    <w:jc w:val="center"/>
                  </w:pPr>
                  <w:r>
                    <w:t>5%</w:t>
                  </w:r>
                </w:p>
              </w:tc>
              <w:tc>
                <w:tcPr>
                  <w:tcW w:w="1584" w:type="dxa"/>
                </w:tcPr>
                <w:p w:rsidR="003045B9" w:rsidRDefault="00E54A55">
                  <w:pPr>
                    <w:pStyle w:val="Compact"/>
                    <w:jc w:val="center"/>
                  </w:pPr>
                  <w:r>
                    <w:t>0.347</w:t>
                  </w:r>
                </w:p>
              </w:tc>
              <w:tc>
                <w:tcPr>
                  <w:tcW w:w="1584" w:type="dxa"/>
                </w:tcPr>
                <w:p w:rsidR="003045B9" w:rsidRDefault="00E54A55">
                  <w:pPr>
                    <w:pStyle w:val="Compact"/>
                    <w:jc w:val="center"/>
                  </w:pPr>
                  <w:r>
                    <w:t>7943.439</w:t>
                  </w:r>
                </w:p>
              </w:tc>
              <w:tc>
                <w:tcPr>
                  <w:tcW w:w="1584" w:type="dxa"/>
                </w:tcPr>
                <w:p w:rsidR="003045B9" w:rsidRDefault="00E54A55">
                  <w:pPr>
                    <w:pStyle w:val="Compact"/>
                    <w:jc w:val="center"/>
                  </w:pPr>
                  <w:r>
                    <w:t>2945.264</w:t>
                  </w:r>
                </w:p>
              </w:tc>
              <w:tc>
                <w:tcPr>
                  <w:tcW w:w="1584" w:type="dxa"/>
                </w:tcPr>
                <w:p w:rsidR="003045B9" w:rsidRDefault="00E54A55">
                  <w:pPr>
                    <w:pStyle w:val="Compact"/>
                    <w:jc w:val="center"/>
                  </w:pPr>
                  <w:r>
                    <w:t>0.034</w:t>
                  </w:r>
                </w:p>
              </w:tc>
            </w:tr>
            <w:tr w:rsidR="003045B9">
              <w:tc>
                <w:tcPr>
                  <w:tcW w:w="1584" w:type="dxa"/>
                </w:tcPr>
                <w:p w:rsidR="003045B9" w:rsidRDefault="00E54A55">
                  <w:pPr>
                    <w:pStyle w:val="Compact"/>
                    <w:jc w:val="center"/>
                  </w:pPr>
                  <w:r>
                    <w:t>50%</w:t>
                  </w:r>
                </w:p>
              </w:tc>
              <w:tc>
                <w:tcPr>
                  <w:tcW w:w="1584" w:type="dxa"/>
                </w:tcPr>
                <w:p w:rsidR="003045B9" w:rsidRDefault="00E54A55">
                  <w:pPr>
                    <w:pStyle w:val="Compact"/>
                    <w:jc w:val="center"/>
                  </w:pPr>
                  <w:r>
                    <w:t>0.389</w:t>
                  </w:r>
                </w:p>
              </w:tc>
              <w:tc>
                <w:tcPr>
                  <w:tcW w:w="1584" w:type="dxa"/>
                </w:tcPr>
                <w:p w:rsidR="003045B9" w:rsidRDefault="00E54A55">
                  <w:pPr>
                    <w:pStyle w:val="Compact"/>
                    <w:jc w:val="center"/>
                  </w:pPr>
                  <w:r>
                    <w:t>9145.146</w:t>
                  </w:r>
                </w:p>
              </w:tc>
              <w:tc>
                <w:tcPr>
                  <w:tcW w:w="1584" w:type="dxa"/>
                </w:tcPr>
                <w:p w:rsidR="003045B9" w:rsidRDefault="00E54A55">
                  <w:pPr>
                    <w:pStyle w:val="Compact"/>
                    <w:jc w:val="center"/>
                  </w:pPr>
                  <w:r>
                    <w:t>3389.279</w:t>
                  </w:r>
                </w:p>
              </w:tc>
              <w:tc>
                <w:tcPr>
                  <w:tcW w:w="1584" w:type="dxa"/>
                </w:tcPr>
                <w:p w:rsidR="003045B9" w:rsidRDefault="00E54A55">
                  <w:pPr>
                    <w:pStyle w:val="Compact"/>
                    <w:jc w:val="center"/>
                  </w:pPr>
                  <w:r>
                    <w:t>0.043</w:t>
                  </w:r>
                </w:p>
              </w:tc>
            </w:tr>
            <w:tr w:rsidR="003045B9">
              <w:tc>
                <w:tcPr>
                  <w:tcW w:w="1584" w:type="dxa"/>
                </w:tcPr>
                <w:p w:rsidR="003045B9" w:rsidRDefault="00E54A55">
                  <w:pPr>
                    <w:pStyle w:val="Compact"/>
                    <w:jc w:val="center"/>
                  </w:pPr>
                  <w:r>
                    <w:t>95%</w:t>
                  </w:r>
                </w:p>
              </w:tc>
              <w:tc>
                <w:tcPr>
                  <w:tcW w:w="1584" w:type="dxa"/>
                </w:tcPr>
                <w:p w:rsidR="003045B9" w:rsidRDefault="00E54A55">
                  <w:pPr>
                    <w:pStyle w:val="Compact"/>
                    <w:jc w:val="center"/>
                  </w:pPr>
                  <w:r>
                    <w:t>0.437</w:t>
                  </w:r>
                </w:p>
              </w:tc>
              <w:tc>
                <w:tcPr>
                  <w:tcW w:w="1584" w:type="dxa"/>
                </w:tcPr>
                <w:p w:rsidR="003045B9" w:rsidRDefault="00E54A55">
                  <w:pPr>
                    <w:pStyle w:val="Compact"/>
                    <w:jc w:val="center"/>
                  </w:pPr>
                  <w:r>
                    <w:t>10521.651</w:t>
                  </w:r>
                </w:p>
              </w:tc>
              <w:tc>
                <w:tcPr>
                  <w:tcW w:w="1584" w:type="dxa"/>
                </w:tcPr>
                <w:p w:rsidR="003045B9" w:rsidRDefault="00E54A55">
                  <w:pPr>
                    <w:pStyle w:val="Compact"/>
                    <w:jc w:val="center"/>
                  </w:pPr>
                  <w:r>
                    <w:t>3900.034</w:t>
                  </w:r>
                </w:p>
              </w:tc>
              <w:tc>
                <w:tcPr>
                  <w:tcW w:w="1584" w:type="dxa"/>
                </w:tcPr>
                <w:p w:rsidR="003045B9" w:rsidRDefault="00E54A55">
                  <w:pPr>
                    <w:pStyle w:val="Compact"/>
                    <w:jc w:val="center"/>
                  </w:pPr>
                  <w:r>
                    <w:t>0.055</w:t>
                  </w:r>
                </w:p>
              </w:tc>
            </w:tr>
            <w:tr w:rsidR="003045B9">
              <w:tc>
                <w:tcPr>
                  <w:tcW w:w="1584" w:type="dxa"/>
                </w:tcPr>
                <w:p w:rsidR="003045B9" w:rsidRDefault="00E54A55">
                  <w:pPr>
                    <w:pStyle w:val="Compact"/>
                    <w:jc w:val="center"/>
                  </w:pPr>
                  <w:r>
                    <w:t>97.5%</w:t>
                  </w:r>
                </w:p>
              </w:tc>
              <w:tc>
                <w:tcPr>
                  <w:tcW w:w="1584" w:type="dxa"/>
                </w:tcPr>
                <w:p w:rsidR="003045B9" w:rsidRDefault="00E54A55">
                  <w:pPr>
                    <w:pStyle w:val="Compact"/>
                    <w:jc w:val="center"/>
                  </w:pPr>
                  <w:r>
                    <w:t>0.444</w:t>
                  </w:r>
                </w:p>
              </w:tc>
              <w:tc>
                <w:tcPr>
                  <w:tcW w:w="1584" w:type="dxa"/>
                </w:tcPr>
                <w:p w:rsidR="003045B9" w:rsidRDefault="00E54A55">
                  <w:pPr>
                    <w:pStyle w:val="Compact"/>
                    <w:jc w:val="center"/>
                  </w:pPr>
                  <w:r>
                    <w:t>10879.571</w:t>
                  </w:r>
                </w:p>
              </w:tc>
              <w:tc>
                <w:tcPr>
                  <w:tcW w:w="1584" w:type="dxa"/>
                </w:tcPr>
                <w:p w:rsidR="003045B9" w:rsidRDefault="00E54A55">
                  <w:pPr>
                    <w:pStyle w:val="Compact"/>
                    <w:jc w:val="center"/>
                  </w:pPr>
                  <w:r>
                    <w:t>4031.540</w:t>
                  </w:r>
                </w:p>
              </w:tc>
              <w:tc>
                <w:tcPr>
                  <w:tcW w:w="1584" w:type="dxa"/>
                </w:tcPr>
                <w:p w:rsidR="003045B9" w:rsidRDefault="00E54A55">
                  <w:pPr>
                    <w:pStyle w:val="Compact"/>
                    <w:jc w:val="center"/>
                  </w:pPr>
                  <w:r>
                    <w:t>0.058</w:t>
                  </w:r>
                </w:p>
              </w:tc>
            </w:tr>
            <w:bookmarkEnd w:id="496"/>
          </w:tbl>
          <w:p w:rsidR="003045B9" w:rsidRDefault="003045B9"/>
        </w:tc>
      </w:tr>
    </w:tbl>
    <w:p w:rsidR="003045B9" w:rsidRDefault="00E54A55">
      <w:pPr>
        <w:pStyle w:val="2"/>
      </w:pPr>
      <w:bookmarkStart w:id="497" w:name="似然剖面"/>
      <w:bookmarkStart w:id="498" w:name="_Toc205277936"/>
      <w:bookmarkEnd w:id="481"/>
      <w:bookmarkEnd w:id="491"/>
      <w:r>
        <w:lastRenderedPageBreak/>
        <w:t xml:space="preserve">6.6 </w:t>
      </w:r>
      <w:r>
        <w:t>似然剖面</w:t>
      </w:r>
      <w:bookmarkEnd w:id="498"/>
    </w:p>
    <w:p w:rsidR="003045B9" w:rsidRDefault="00E54A55">
      <w:pPr>
        <w:pStyle w:val="FirstParagraph"/>
      </w:pPr>
      <w:r>
        <w:t>“</w:t>
      </w:r>
      <w:r>
        <w:t>似然剖面</w:t>
      </w:r>
      <w:r>
        <w:t>”</w:t>
      </w:r>
      <w:r>
        <w:t>（</w:t>
      </w:r>
      <w:r>
        <w:t>Likelihood profile</w:t>
      </w:r>
      <w:r>
        <w:t>）这个名字暗示了生成这些分析所使用的过程。在本章中，我们已经最优地拟合了一个四参数模型，并探讨了如何表征这些参数估计值周围的不确定性。可以想象从这四个参数中选择一个，并将其值固定在远离其最优值的位置。如果随后将所选参数固定，而允许其他参数变化，重新拟合模型，我们可以想象剩余参数会找到一个新的最优解，但负对数似然值会大于当所有四个参数都自由变化时获得的最优值。这个过程是生成似然曲线的基本思想。</w:t>
      </w:r>
    </w:p>
    <w:p w:rsidR="003045B9" w:rsidRDefault="00E54A55">
      <w:pPr>
        <w:pStyle w:val="a0"/>
      </w:pPr>
      <w:r>
        <w:t>目的是使用最大似然方法（最小化负对数似然）来拟合模型，但仅拟合特定参数，同时将</w:t>
      </w:r>
      <w:r>
        <w:t>其他参数保持在最优值周围的常数值。通过这种方式，可以在给定参数具有一系列固定值的情况下获得新的</w:t>
      </w:r>
      <w:r>
        <w:t>“</w:t>
      </w:r>
      <w:r>
        <w:t>最优</w:t>
      </w:r>
      <w:r>
        <w:t>”</w:t>
      </w:r>
      <w:r>
        <w:t>拟合。因此，我们可以确定固定参数对模型拟合总似然的影响。一个例子可以帮助使这个过程更加清晰。</w:t>
      </w:r>
    </w:p>
    <w:p w:rsidR="003045B9" w:rsidRDefault="00E54A55">
      <w:pPr>
        <w:pStyle w:val="a0"/>
      </w:pPr>
      <w:r>
        <w:t>再次使用</w:t>
      </w:r>
      <w:r>
        <w:t xml:space="preserve"> Schaefer </w:t>
      </w:r>
      <w:r>
        <w:t>剩余生产模型对</w:t>
      </w:r>
      <w:r>
        <w:t xml:space="preserve"> abdat </w:t>
      </w:r>
      <w:r>
        <w:t>渔业数据进行分析，我们得到最优参数</w:t>
      </w:r>
      <w:r>
        <w:t xml:space="preserve"> r = 0.3895</w:t>
      </w:r>
      <w:r>
        <w:t>，</w:t>
      </w:r>
      <w:r>
        <w:t>K = 9128.5</w:t>
      </w:r>
      <w:r>
        <w:t>，</w:t>
      </w:r>
      <w:r>
        <w:t>Binit = 3384.978</w:t>
      </w:r>
      <w:r>
        <w:t>，以及</w:t>
      </w:r>
      <w:r>
        <w:t xml:space="preserve"> sigma = 0.04316</w:t>
      </w:r>
      <w:r>
        <w:t>，这意味着</w:t>
      </w:r>
      <w:r>
        <w:t xml:space="preserve"> MSY = 888.842 </w:t>
      </w:r>
      <w:r>
        <w:t>吨。</w:t>
      </w:r>
    </w:p>
    <w:p w:rsidR="003045B9" w:rsidRDefault="00E54A55">
      <w:pPr>
        <w:pStyle w:val="SourceCode"/>
      </w:pPr>
      <w:r>
        <w:rPr>
          <w:rStyle w:val="NormalTok"/>
        </w:rPr>
        <w:t xml:space="preserve"> </w:t>
      </w:r>
      <w:r>
        <w:rPr>
          <w:rStyle w:val="CommentTok"/>
        </w:rPr>
        <w:t>#Fit the Schaefer surplus produ</w:t>
      </w:r>
      <w:r>
        <w:rPr>
          <w:rStyle w:val="CommentTok"/>
        </w:rPr>
        <w:t xml:space="preserve">ction model to abdat  </w:t>
      </w:r>
      <w:r>
        <w:br/>
      </w:r>
      <w:r>
        <w:rPr>
          <w:rStyle w:val="FunctionTok"/>
        </w:rPr>
        <w:t>data</w:t>
      </w:r>
      <w:r>
        <w:rPr>
          <w:rStyle w:val="NormalTok"/>
        </w:rPr>
        <w:t xml:space="preserve">(abdat); logce </w:t>
      </w:r>
      <w:r>
        <w:rPr>
          <w:rStyle w:val="OtherTok"/>
        </w:rPr>
        <w:t>&lt;-</w:t>
      </w:r>
      <w:r>
        <w:rPr>
          <w:rStyle w:val="NormalTok"/>
        </w:rPr>
        <w:t xml:space="preserve"> </w:t>
      </w:r>
      <w:r>
        <w:rPr>
          <w:rStyle w:val="FunctionTok"/>
        </w:rPr>
        <w:t>log</w:t>
      </w:r>
      <w:r>
        <w:rPr>
          <w:rStyle w:val="NormalTok"/>
        </w:rPr>
        <w:t>(abdat</w:t>
      </w:r>
      <w:r>
        <w:rPr>
          <w:rStyle w:val="SpecialCharTok"/>
        </w:rPr>
        <w:t>$</w:t>
      </w:r>
      <w:r>
        <w:rPr>
          <w:rStyle w:val="NormalTok"/>
        </w:rPr>
        <w:t xml:space="preserve">cpue)    </w:t>
      </w:r>
      <w:r>
        <w:rPr>
          <w:rStyle w:val="CommentTok"/>
        </w:rPr>
        <w:t xml:space="preserve"># using negLL  </w:t>
      </w:r>
      <w:r>
        <w:br/>
      </w:r>
      <w:r>
        <w:rPr>
          <w:rStyle w:val="NormalTok"/>
        </w:rPr>
        <w:t xml:space="preserve">param </w:t>
      </w:r>
      <w:r>
        <w:rPr>
          <w:rStyle w:val="OtherTok"/>
        </w:rPr>
        <w:t>&lt;-</w:t>
      </w:r>
      <w:r>
        <w:rPr>
          <w:rStyle w:val="NormalTok"/>
        </w:rPr>
        <w:t xml:space="preserve"> </w:t>
      </w:r>
      <w:r>
        <w:rPr>
          <w:rStyle w:val="FunctionTok"/>
        </w:rPr>
        <w:t>log</w:t>
      </w:r>
      <w:r>
        <w:rPr>
          <w:rStyle w:val="NormalTok"/>
        </w:rPr>
        <w:t>(</w:t>
      </w:r>
      <w:r>
        <w:rPr>
          <w:rStyle w:val="FunctionTok"/>
        </w:rPr>
        <w:t>c</w:t>
      </w:r>
      <w:r>
        <w:rPr>
          <w:rStyle w:val="NormalTok"/>
        </w:rPr>
        <w:t>(</w:t>
      </w:r>
      <w:r>
        <w:rPr>
          <w:rStyle w:val="AttributeTok"/>
        </w:rPr>
        <w:t>r=</w:t>
      </w:r>
      <w:r>
        <w:rPr>
          <w:rStyle w:val="NormalTok"/>
        </w:rPr>
        <w:t xml:space="preserve"> </w:t>
      </w:r>
      <w:r>
        <w:rPr>
          <w:rStyle w:val="FloatTok"/>
        </w:rPr>
        <w:t>0.42</w:t>
      </w:r>
      <w:r>
        <w:rPr>
          <w:rStyle w:val="NormalTok"/>
        </w:rPr>
        <w:t>,</w:t>
      </w:r>
      <w:r>
        <w:rPr>
          <w:rStyle w:val="AttributeTok"/>
        </w:rPr>
        <w:t>K=</w:t>
      </w:r>
      <w:r>
        <w:rPr>
          <w:rStyle w:val="DecValTok"/>
        </w:rPr>
        <w:t>9400</w:t>
      </w:r>
      <w:r>
        <w:rPr>
          <w:rStyle w:val="NormalTok"/>
        </w:rPr>
        <w:t>,</w:t>
      </w:r>
      <w:r>
        <w:rPr>
          <w:rStyle w:val="AttributeTok"/>
        </w:rPr>
        <w:t>Binit=</w:t>
      </w:r>
      <w:r>
        <w:rPr>
          <w:rStyle w:val="DecValTok"/>
        </w:rPr>
        <w:t>3400</w:t>
      </w:r>
      <w:r>
        <w:rPr>
          <w:rStyle w:val="NormalTok"/>
        </w:rPr>
        <w:t>,</w:t>
      </w:r>
      <w:r>
        <w:rPr>
          <w:rStyle w:val="AttributeTok"/>
        </w:rPr>
        <w:t>sigma=</w:t>
      </w:r>
      <w:r>
        <w:rPr>
          <w:rStyle w:val="FloatTok"/>
        </w:rPr>
        <w:t>0.05</w:t>
      </w:r>
      <w:r>
        <w:rPr>
          <w:rStyle w:val="NormalTok"/>
        </w:rPr>
        <w:t xml:space="preserve">))   </w:t>
      </w:r>
      <w:r>
        <w:br/>
      </w:r>
      <w:r>
        <w:rPr>
          <w:rStyle w:val="NormalTok"/>
        </w:rPr>
        <w:t xml:space="preserve">optmod </w:t>
      </w:r>
      <w:r>
        <w:rPr>
          <w:rStyle w:val="OtherTok"/>
        </w:rPr>
        <w:t>&lt;-</w:t>
      </w:r>
      <w:r>
        <w:rPr>
          <w:rStyle w:val="NormalTok"/>
        </w:rPr>
        <w:t xml:space="preserve"> </w:t>
      </w:r>
      <w:r>
        <w:rPr>
          <w:rStyle w:val="FunctionTok"/>
        </w:rPr>
        <w:t>nlm</w:t>
      </w:r>
      <w:r>
        <w:rPr>
          <w:rStyle w:val="NormalTok"/>
        </w:rPr>
        <w:t>(</w:t>
      </w:r>
      <w:r>
        <w:rPr>
          <w:rStyle w:val="AttributeTok"/>
        </w:rPr>
        <w:t>f=</w:t>
      </w:r>
      <w:r>
        <w:rPr>
          <w:rStyle w:val="NormalTok"/>
        </w:rPr>
        <w:t>negLL,</w:t>
      </w:r>
      <w:r>
        <w:rPr>
          <w:rStyle w:val="AttributeTok"/>
        </w:rPr>
        <w:t>p=</w:t>
      </w:r>
      <w:r>
        <w:rPr>
          <w:rStyle w:val="NormalTok"/>
        </w:rPr>
        <w:t>param,</w:t>
      </w:r>
      <w:r>
        <w:rPr>
          <w:rStyle w:val="AttributeTok"/>
        </w:rPr>
        <w:t>funk=</w:t>
      </w:r>
      <w:r>
        <w:rPr>
          <w:rStyle w:val="NormalTok"/>
        </w:rPr>
        <w:t>simpspm,</w:t>
      </w:r>
      <w:r>
        <w:rPr>
          <w:rStyle w:val="AttributeTok"/>
        </w:rPr>
        <w:t>indat=</w:t>
      </w:r>
      <w:r>
        <w:rPr>
          <w:rStyle w:val="NormalTok"/>
        </w:rPr>
        <w:t>abdat,</w:t>
      </w:r>
      <w:r>
        <w:rPr>
          <w:rStyle w:val="AttributeTok"/>
        </w:rPr>
        <w:t>logobs=</w:t>
      </w:r>
      <w:r>
        <w:rPr>
          <w:rStyle w:val="NormalTok"/>
        </w:rPr>
        <w:t xml:space="preserve">logce)  </w:t>
      </w:r>
      <w:r>
        <w:br/>
      </w:r>
      <w:r>
        <w:rPr>
          <w:rStyle w:val="FunctionTok"/>
        </w:rPr>
        <w:t>outfit</w:t>
      </w:r>
      <w:r>
        <w:rPr>
          <w:rStyle w:val="NormalTok"/>
        </w:rPr>
        <w:t>(optmod,</w:t>
      </w:r>
      <w:r>
        <w:rPr>
          <w:rStyle w:val="AttributeTok"/>
        </w:rPr>
        <w:t>parnames=</w:t>
      </w:r>
      <w:r>
        <w:rPr>
          <w:rStyle w:val="FunctionTok"/>
        </w:rPr>
        <w:t>c</w:t>
      </w:r>
      <w:r>
        <w:rPr>
          <w:rStyle w:val="NormalTok"/>
        </w:rPr>
        <w:t>(</w:t>
      </w:r>
      <w:r>
        <w:rPr>
          <w:rStyle w:val="StringTok"/>
        </w:rPr>
        <w:t>"r"</w:t>
      </w:r>
      <w:r>
        <w:rPr>
          <w:rStyle w:val="NormalTok"/>
        </w:rPr>
        <w:t>,</w:t>
      </w:r>
      <w:r>
        <w:rPr>
          <w:rStyle w:val="StringTok"/>
        </w:rPr>
        <w:t>"K"</w:t>
      </w:r>
      <w:r>
        <w:rPr>
          <w:rStyle w:val="NormalTok"/>
        </w:rPr>
        <w:t>,</w:t>
      </w:r>
      <w:r>
        <w:rPr>
          <w:rStyle w:val="StringTok"/>
        </w:rPr>
        <w:t>"Binit"</w:t>
      </w:r>
      <w:r>
        <w:rPr>
          <w:rStyle w:val="NormalTok"/>
        </w:rPr>
        <w:t>,</w:t>
      </w:r>
      <w:r>
        <w:rPr>
          <w:rStyle w:val="StringTok"/>
        </w:rPr>
        <w:t>"sigma"</w:t>
      </w:r>
      <w:r>
        <w:rPr>
          <w:rStyle w:val="NormalTok"/>
        </w:rPr>
        <w:t xml:space="preserve">))  </w:t>
      </w:r>
    </w:p>
    <w:p w:rsidR="003045B9" w:rsidRDefault="00E54A55">
      <w:pPr>
        <w:pStyle w:val="SourceCode"/>
      </w:pPr>
      <w:r>
        <w:rPr>
          <w:rStyle w:val="VerbatimChar"/>
        </w:rPr>
        <w:t xml:space="preserve">nlm solution:   </w:t>
      </w:r>
      <w:r>
        <w:br/>
      </w:r>
      <w:r>
        <w:rPr>
          <w:rStyle w:val="VerbatimChar"/>
        </w:rPr>
        <w:t xml:space="preserve">minimum     :  -41.37511 </w:t>
      </w:r>
      <w:r>
        <w:br/>
      </w:r>
      <w:r>
        <w:rPr>
          <w:rStyle w:val="VerbatimChar"/>
        </w:rPr>
        <w:t xml:space="preserve">iterations  :  20 </w:t>
      </w:r>
      <w:r>
        <w:br/>
      </w:r>
      <w:r>
        <w:rPr>
          <w:rStyle w:val="VerbatimChar"/>
        </w:rPr>
        <w:t xml:space="preserve">code        :  2 &gt;1 iterates in tolerance, probably solution </w:t>
      </w:r>
      <w:r>
        <w:br/>
      </w:r>
      <w:r>
        <w:rPr>
          <w:rStyle w:val="VerbatimChar"/>
        </w:rPr>
        <w:t xml:space="preserve">             par      gradient   transpar</w:t>
      </w:r>
      <w:r>
        <w:br/>
      </w:r>
      <w:r>
        <w:rPr>
          <w:rStyle w:val="VerbatimChar"/>
        </w:rPr>
        <w:t>r     -0.9429555  6.743051e-06    0.38948</w:t>
      </w:r>
      <w:r>
        <w:br/>
      </w:r>
      <w:r>
        <w:rPr>
          <w:rStyle w:val="VerbatimChar"/>
        </w:rPr>
        <w:t>K      9.1191569 -9.223729e-05 9128.50173</w:t>
      </w:r>
      <w:r>
        <w:br/>
      </w:r>
      <w:r>
        <w:rPr>
          <w:rStyle w:val="VerbatimChar"/>
        </w:rPr>
        <w:t>Binit  8.1271026  1.059182e-04 3384.97779</w:t>
      </w:r>
      <w:r>
        <w:br/>
      </w:r>
      <w:r>
        <w:rPr>
          <w:rStyle w:val="VerbatimChar"/>
        </w:rPr>
        <w:t>sigma -3.1429030 -8.116218e-07    0.04316</w:t>
      </w:r>
    </w:p>
    <w:p w:rsidR="003045B9" w:rsidRDefault="00E54A55">
      <w:pPr>
        <w:pStyle w:val="FirstParagraph"/>
      </w:pPr>
      <w:r>
        <w:t>如何调整有限数量的模型参数，同时保持其余参数不变的问题，通过修改用于最小化负对数似然的功能得以解决。我们不是使用</w:t>
      </w:r>
      <w:r>
        <w:t xml:space="preserve"> </w:t>
      </w:r>
      <w:r>
        <w:rPr>
          <w:rStyle w:val="VerbatimChar"/>
        </w:rPr>
        <w:t>negLL()</w:t>
      </w:r>
      <w:r>
        <w:t xml:space="preserve"> </w:t>
      </w:r>
      <w:r>
        <w:t>函数来计算对数正态分布的</w:t>
      </w:r>
      <w:r>
        <w:t xml:space="preserve"> </w:t>
      </w:r>
      <w:r>
        <w:lastRenderedPageBreak/>
        <w:t xml:space="preserve">cpue </w:t>
      </w:r>
      <w:r>
        <w:t>值的负对数似然，而是使用了</w:t>
      </w:r>
      <w:r>
        <w:t xml:space="preserve"> </w:t>
      </w:r>
      <w:r>
        <w:rPr>
          <w:b/>
          <w:bCs/>
        </w:rPr>
        <w:t>MQMF</w:t>
      </w:r>
      <w:r>
        <w:t xml:space="preserve"> </w:t>
      </w:r>
      <w:r>
        <w:t>函数</w:t>
      </w:r>
      <w:r>
        <w:t xml:space="preserve"> </w:t>
      </w:r>
      <w:r>
        <w:rPr>
          <w:rStyle w:val="VerbatimChar"/>
        </w:rPr>
        <w:t>negLLP()</w:t>
      </w:r>
      <w:r>
        <w:t xml:space="preserve"> </w:t>
      </w:r>
      <w:r>
        <w:t>（负对数似然曲线）。这增加了固定某些参数的能力，同时通过仅改变非固定参数来求解最优解。如果我们查看</w:t>
      </w:r>
      <w:r>
        <w:t xml:space="preserve"> </w:t>
      </w:r>
      <w:r>
        <w:rPr>
          <w:rStyle w:val="VerbatimChar"/>
        </w:rPr>
        <w:t>negLLP()</w:t>
      </w:r>
      <w:r>
        <w:t xml:space="preserve"> </w:t>
      </w:r>
      <w:r>
        <w:t>函数的</w:t>
      </w:r>
      <w:r>
        <w:t xml:space="preserve"> R </w:t>
      </w:r>
      <w:r>
        <w:t>代码，并将其与</w:t>
      </w:r>
      <w:r>
        <w:t xml:space="preserve"> </w:t>
      </w:r>
      <w:r>
        <w:rPr>
          <w:rStyle w:val="VerbatimChar"/>
        </w:rPr>
        <w:t>negLL()</w:t>
      </w:r>
      <w:r>
        <w:t xml:space="preserve"> </w:t>
      </w:r>
      <w:r>
        <w:t>函数进行比较，我们可以看到除了参数之外，重要区别在于</w:t>
      </w:r>
      <w:r>
        <w:t xml:space="preserve"> </w:t>
      </w:r>
      <w:r>
        <w:rPr>
          <w:i/>
          <w:iCs/>
        </w:rPr>
        <w:t>logpred</w:t>
      </w:r>
      <w:r>
        <w:t xml:space="preserve"> </w:t>
      </w:r>
      <w:r>
        <w:t>语句之前的三个代码行。请参阅帮助页面（</w:t>
      </w:r>
      <w:r>
        <w:t>?</w:t>
      </w:r>
      <w:r>
        <w:t>）以获取更多详细信息，尽管我希望你能立刻看出，如果你忽略</w:t>
      </w:r>
      <w:r>
        <w:t xml:space="preserve"> </w:t>
      </w:r>
      <w:r>
        <w:rPr>
          <w:i/>
          <w:iCs/>
        </w:rPr>
        <w:t>initpar</w:t>
      </w:r>
      <w:r>
        <w:t xml:space="preserve"> </w:t>
      </w:r>
      <w:r>
        <w:t>和</w:t>
      </w:r>
      <w:r>
        <w:t xml:space="preserve"> </w:t>
      </w:r>
      <w:r>
        <w:rPr>
          <w:i/>
          <w:iCs/>
        </w:rPr>
        <w:t>notfixed</w:t>
      </w:r>
      <w:r>
        <w:t xml:space="preserve"> </w:t>
      </w:r>
      <w:r>
        <w:t>参数，</w:t>
      </w:r>
      <w:r>
        <w:t xml:space="preserve"> </w:t>
      </w:r>
      <w:r>
        <w:rPr>
          <w:rStyle w:val="VerbatimChar"/>
        </w:rPr>
        <w:t>negLLP()</w:t>
      </w:r>
      <w:r>
        <w:t xml:space="preserve"> </w:t>
      </w:r>
      <w:r>
        <w:t>应该会给出与</w:t>
      </w:r>
      <w:r>
        <w:t xml:space="preserve"> </w:t>
      </w:r>
      <w:r>
        <w:rPr>
          <w:rStyle w:val="VerbatimChar"/>
        </w:rPr>
        <w:t>negLL()</w:t>
      </w:r>
      <w:r>
        <w:t xml:space="preserve"> </w:t>
      </w:r>
      <w:r>
        <w:t>相同的结果。</w:t>
      </w:r>
    </w:p>
    <w:p w:rsidR="003045B9" w:rsidRDefault="00E54A55">
      <w:pPr>
        <w:pStyle w:val="SourceCode"/>
      </w:pPr>
      <w:r>
        <w:rPr>
          <w:rStyle w:val="NormalTok"/>
        </w:rPr>
        <w:t xml:space="preserve"> </w:t>
      </w:r>
      <w:r>
        <w:rPr>
          <w:rStyle w:val="CommentTok"/>
        </w:rPr>
        <w:t xml:space="preserve">#the code for MQMF's negLLP function  </w:t>
      </w:r>
      <w:r>
        <w:br/>
      </w:r>
      <w:r>
        <w:rPr>
          <w:rStyle w:val="NormalTok"/>
        </w:rPr>
        <w:t xml:space="preserve">negLLP </w:t>
      </w:r>
      <w:r>
        <w:rPr>
          <w:rStyle w:val="OtherTok"/>
        </w:rPr>
        <w:t>&lt;-</w:t>
      </w:r>
      <w:r>
        <w:rPr>
          <w:rStyle w:val="NormalTok"/>
        </w:rPr>
        <w:t xml:space="preserve"> </w:t>
      </w:r>
      <w:r>
        <w:rPr>
          <w:rStyle w:val="ControlFlowTok"/>
        </w:rPr>
        <w:t>function</w:t>
      </w:r>
      <w:r>
        <w:rPr>
          <w:rStyle w:val="NormalTok"/>
        </w:rPr>
        <w:t xml:space="preserve">(pars, funk, indat, logobs, </w:t>
      </w:r>
      <w:r>
        <w:rPr>
          <w:rStyle w:val="AttributeTok"/>
        </w:rPr>
        <w:t>initpar=</w:t>
      </w:r>
      <w:r>
        <w:rPr>
          <w:rStyle w:val="NormalTok"/>
        </w:rPr>
        <w:t>p</w:t>
      </w:r>
      <w:r>
        <w:rPr>
          <w:rStyle w:val="NormalTok"/>
        </w:rPr>
        <w:t xml:space="preserve">ars,  </w:t>
      </w:r>
      <w:r>
        <w:br/>
      </w:r>
      <w:r>
        <w:rPr>
          <w:rStyle w:val="NormalTok"/>
        </w:rPr>
        <w:t xml:space="preserve">                   </w:t>
      </w:r>
      <w:r>
        <w:rPr>
          <w:rStyle w:val="AttributeTok"/>
        </w:rPr>
        <w:t>notfixed=</w:t>
      </w:r>
      <w:r>
        <w:rPr>
          <w:rStyle w:val="FunctionTok"/>
        </w:rPr>
        <w:t>c</w:t>
      </w:r>
      <w:r>
        <w:rPr>
          <w:rStyle w:val="NormalTok"/>
        </w:rPr>
        <w:t>(</w:t>
      </w:r>
      <w:r>
        <w:rPr>
          <w:rStyle w:val="DecValTok"/>
        </w:rPr>
        <w:t>1</w:t>
      </w:r>
      <w:r>
        <w:rPr>
          <w:rStyle w:val="SpecialCharTok"/>
        </w:rPr>
        <w:t>:</w:t>
      </w:r>
      <w:r>
        <w:rPr>
          <w:rStyle w:val="FunctionTok"/>
        </w:rPr>
        <w:t>length</w:t>
      </w:r>
      <w:r>
        <w:rPr>
          <w:rStyle w:val="NormalTok"/>
        </w:rPr>
        <w:t xml:space="preserve">(pars)),...) {  </w:t>
      </w:r>
      <w:r>
        <w:br/>
      </w:r>
      <w:r>
        <w:rPr>
          <w:rStyle w:val="NormalTok"/>
        </w:rPr>
        <w:t xml:space="preserve">  usepar </w:t>
      </w:r>
      <w:r>
        <w:rPr>
          <w:rStyle w:val="OtherTok"/>
        </w:rPr>
        <w:t>&lt;-</w:t>
      </w:r>
      <w:r>
        <w:rPr>
          <w:rStyle w:val="NormalTok"/>
        </w:rPr>
        <w:t xml:space="preserve"> initpar  </w:t>
      </w:r>
      <w:r>
        <w:rPr>
          <w:rStyle w:val="CommentTok"/>
        </w:rPr>
        <w:t xml:space="preserve">#copy the original parameters into usepar  </w:t>
      </w:r>
      <w:r>
        <w:br/>
      </w:r>
      <w:r>
        <w:rPr>
          <w:rStyle w:val="NormalTok"/>
        </w:rPr>
        <w:t xml:space="preserve">  usepar[notfixed] </w:t>
      </w:r>
      <w:r>
        <w:rPr>
          <w:rStyle w:val="OtherTok"/>
        </w:rPr>
        <w:t>&lt;-</w:t>
      </w:r>
      <w:r>
        <w:rPr>
          <w:rStyle w:val="NormalTok"/>
        </w:rPr>
        <w:t xml:space="preserve"> pars[notfixed] </w:t>
      </w:r>
      <w:r>
        <w:rPr>
          <w:rStyle w:val="CommentTok"/>
        </w:rPr>
        <w:t xml:space="preserve">#change 'notfixed' values  </w:t>
      </w:r>
      <w:r>
        <w:br/>
      </w:r>
      <w:r>
        <w:rPr>
          <w:rStyle w:val="NormalTok"/>
        </w:rPr>
        <w:t xml:space="preserve">  npar </w:t>
      </w:r>
      <w:r>
        <w:rPr>
          <w:rStyle w:val="OtherTok"/>
        </w:rPr>
        <w:t>&lt;-</w:t>
      </w:r>
      <w:r>
        <w:rPr>
          <w:rStyle w:val="NormalTok"/>
        </w:rPr>
        <w:t xml:space="preserve"> </w:t>
      </w:r>
      <w:r>
        <w:rPr>
          <w:rStyle w:val="FunctionTok"/>
        </w:rPr>
        <w:t>length</w:t>
      </w:r>
      <w:r>
        <w:rPr>
          <w:rStyle w:val="NormalTok"/>
        </w:rPr>
        <w:t xml:space="preserve">(usepar)   </w:t>
      </w:r>
      <w:r>
        <w:br/>
      </w:r>
      <w:r>
        <w:rPr>
          <w:rStyle w:val="NormalTok"/>
        </w:rPr>
        <w:t xml:space="preserve">  logpred </w:t>
      </w:r>
      <w:r>
        <w:rPr>
          <w:rStyle w:val="OtherTok"/>
        </w:rPr>
        <w:t>&lt;-</w:t>
      </w:r>
      <w:r>
        <w:rPr>
          <w:rStyle w:val="NormalTok"/>
        </w:rPr>
        <w:t xml:space="preserve"> </w:t>
      </w:r>
      <w:r>
        <w:rPr>
          <w:rStyle w:val="FunctionTok"/>
        </w:rPr>
        <w:t>funk</w:t>
      </w:r>
      <w:r>
        <w:rPr>
          <w:rStyle w:val="NormalTok"/>
        </w:rPr>
        <w:t xml:space="preserve">(usepar,indat,...) </w:t>
      </w:r>
      <w:r>
        <w:rPr>
          <w:rStyle w:val="CommentTok"/>
        </w:rPr>
        <w:t xml:space="preserve">#funk uses the usepar values  </w:t>
      </w:r>
      <w:r>
        <w:br/>
      </w:r>
      <w:r>
        <w:rPr>
          <w:rStyle w:val="NormalTok"/>
        </w:rPr>
        <w:t xml:space="preserve">  pick </w:t>
      </w:r>
      <w:r>
        <w:rPr>
          <w:rStyle w:val="OtherTok"/>
        </w:rPr>
        <w:t>&lt;-</w:t>
      </w:r>
      <w:r>
        <w:rPr>
          <w:rStyle w:val="NormalTok"/>
        </w:rPr>
        <w:t xml:space="preserve"> </w:t>
      </w:r>
      <w:r>
        <w:rPr>
          <w:rStyle w:val="FunctionTok"/>
        </w:rPr>
        <w:t>which</w:t>
      </w:r>
      <w:r>
        <w:rPr>
          <w:rStyle w:val="NormalTok"/>
        </w:rPr>
        <w:t>(</w:t>
      </w:r>
      <w:r>
        <w:rPr>
          <w:rStyle w:val="FunctionTok"/>
        </w:rPr>
        <w:t>is.na</w:t>
      </w:r>
      <w:r>
        <w:rPr>
          <w:rStyle w:val="NormalTok"/>
        </w:rPr>
        <w:t xml:space="preserve">(logobs))  </w:t>
      </w:r>
      <w:r>
        <w:rPr>
          <w:rStyle w:val="CommentTok"/>
        </w:rPr>
        <w:t xml:space="preserve"># proceed as in negLL  </w:t>
      </w:r>
      <w:r>
        <w:br/>
      </w:r>
      <w:r>
        <w:rPr>
          <w:rStyle w:val="NormalTok"/>
        </w:rPr>
        <w:t xml:space="preserve">  </w:t>
      </w:r>
      <w:r>
        <w:rPr>
          <w:rStyle w:val="ControlFlowTok"/>
        </w:rPr>
        <w:t>if</w:t>
      </w:r>
      <w:r>
        <w:rPr>
          <w:rStyle w:val="NormalTok"/>
        </w:rPr>
        <w:t xml:space="preserve"> (</w:t>
      </w:r>
      <w:r>
        <w:rPr>
          <w:rStyle w:val="FunctionTok"/>
        </w:rPr>
        <w:t>length</w:t>
      </w:r>
      <w:r>
        <w:rPr>
          <w:rStyle w:val="NormalTok"/>
        </w:rPr>
        <w:t xml:space="preserve">(pick) </w:t>
      </w:r>
      <w:r>
        <w:rPr>
          <w:rStyle w:val="SpecialCharTok"/>
        </w:rPr>
        <w:t>&gt;</w:t>
      </w:r>
      <w:r>
        <w:rPr>
          <w:rStyle w:val="NormalTok"/>
        </w:rPr>
        <w:t xml:space="preserve"> </w:t>
      </w:r>
      <w:r>
        <w:rPr>
          <w:rStyle w:val="DecValTok"/>
        </w:rPr>
        <w:t>0</w:t>
      </w:r>
      <w:r>
        <w:rPr>
          <w:rStyle w:val="NormalTok"/>
        </w:rPr>
        <w:t xml:space="preserve">) {  </w:t>
      </w:r>
      <w:r>
        <w:br/>
      </w:r>
      <w:r>
        <w:rPr>
          <w:rStyle w:val="NormalTok"/>
        </w:rPr>
        <w:t xml:space="preserve">    LL </w:t>
      </w:r>
      <w:r>
        <w:rPr>
          <w:rStyle w:val="OtherTok"/>
        </w:rPr>
        <w:t>&lt;-</w:t>
      </w:r>
      <w:r>
        <w:rPr>
          <w:rStyle w:val="NormalTok"/>
        </w:rPr>
        <w:t xml:space="preserve"> </w:t>
      </w:r>
      <w:r>
        <w:rPr>
          <w:rStyle w:val="SpecialCharTok"/>
        </w:rPr>
        <w:t>-</w:t>
      </w:r>
      <w:r>
        <w:rPr>
          <w:rStyle w:val="FunctionTok"/>
        </w:rPr>
        <w:t>sum</w:t>
      </w:r>
      <w:r>
        <w:rPr>
          <w:rStyle w:val="NormalTok"/>
        </w:rPr>
        <w:t>(</w:t>
      </w:r>
      <w:r>
        <w:rPr>
          <w:rStyle w:val="FunctionTok"/>
        </w:rPr>
        <w:t>dnorm</w:t>
      </w:r>
      <w:r>
        <w:rPr>
          <w:rStyle w:val="NormalTok"/>
        </w:rPr>
        <w:t>(logobs[</w:t>
      </w:r>
      <w:r>
        <w:rPr>
          <w:rStyle w:val="SpecialCharTok"/>
        </w:rPr>
        <w:t>-</w:t>
      </w:r>
      <w:r>
        <w:rPr>
          <w:rStyle w:val="NormalTok"/>
        </w:rPr>
        <w:t>pick],logpred[</w:t>
      </w:r>
      <w:r>
        <w:rPr>
          <w:rStyle w:val="SpecialCharTok"/>
        </w:rPr>
        <w:t>-</w:t>
      </w:r>
      <w:r>
        <w:rPr>
          <w:rStyle w:val="NormalTok"/>
        </w:rPr>
        <w:t>pick],</w:t>
      </w:r>
      <w:r>
        <w:rPr>
          <w:rStyle w:val="FunctionTok"/>
        </w:rPr>
        <w:t>exp</w:t>
      </w:r>
      <w:r>
        <w:rPr>
          <w:rStyle w:val="NormalTok"/>
        </w:rPr>
        <w:t xml:space="preserve">(pars[npar]),  </w:t>
      </w:r>
      <w:r>
        <w:br/>
      </w:r>
      <w:r>
        <w:rPr>
          <w:rStyle w:val="NormalTok"/>
        </w:rPr>
        <w:t xml:space="preserve">                     </w:t>
      </w:r>
      <w:r>
        <w:rPr>
          <w:rStyle w:val="AttributeTok"/>
        </w:rPr>
        <w:t>log=</w:t>
      </w:r>
      <w:r>
        <w:rPr>
          <w:rStyle w:val="NormalTok"/>
        </w:rPr>
        <w:t xml:space="preserve">T))  </w:t>
      </w:r>
      <w:r>
        <w:br/>
      </w:r>
      <w:r>
        <w:rPr>
          <w:rStyle w:val="NormalTok"/>
        </w:rPr>
        <w:t xml:space="preserve">  } </w:t>
      </w:r>
      <w:r>
        <w:rPr>
          <w:rStyle w:val="ControlFlowTok"/>
        </w:rPr>
        <w:t>else</w:t>
      </w:r>
      <w:r>
        <w:rPr>
          <w:rStyle w:val="NormalTok"/>
        </w:rPr>
        <w:t xml:space="preserve"> {  </w:t>
      </w:r>
      <w:r>
        <w:br/>
      </w:r>
      <w:r>
        <w:rPr>
          <w:rStyle w:val="NormalTok"/>
        </w:rPr>
        <w:t xml:space="preserve">    LL </w:t>
      </w:r>
      <w:r>
        <w:rPr>
          <w:rStyle w:val="OtherTok"/>
        </w:rPr>
        <w:t>&lt;-</w:t>
      </w:r>
      <w:r>
        <w:rPr>
          <w:rStyle w:val="NormalTok"/>
        </w:rPr>
        <w:t xml:space="preserve"> </w:t>
      </w:r>
      <w:r>
        <w:rPr>
          <w:rStyle w:val="SpecialCharTok"/>
        </w:rPr>
        <w:t>-</w:t>
      </w:r>
      <w:r>
        <w:rPr>
          <w:rStyle w:val="FunctionTok"/>
        </w:rPr>
        <w:t>sum</w:t>
      </w:r>
      <w:r>
        <w:rPr>
          <w:rStyle w:val="NormalTok"/>
        </w:rPr>
        <w:t>(</w:t>
      </w:r>
      <w:r>
        <w:rPr>
          <w:rStyle w:val="FunctionTok"/>
        </w:rPr>
        <w:t>dnorm</w:t>
      </w:r>
      <w:r>
        <w:rPr>
          <w:rStyle w:val="NormalTok"/>
        </w:rPr>
        <w:t>(logobs,logpred,</w:t>
      </w:r>
      <w:r>
        <w:rPr>
          <w:rStyle w:val="FunctionTok"/>
        </w:rPr>
        <w:t>exp</w:t>
      </w:r>
      <w:r>
        <w:rPr>
          <w:rStyle w:val="NormalTok"/>
        </w:rPr>
        <w:t>(pars[npar]),</w:t>
      </w:r>
      <w:r>
        <w:rPr>
          <w:rStyle w:val="AttributeTok"/>
        </w:rPr>
        <w:t>log=</w:t>
      </w:r>
      <w:r>
        <w:rPr>
          <w:rStyle w:val="NormalTok"/>
        </w:rPr>
        <w:t xml:space="preserve">T))  </w:t>
      </w:r>
      <w:r>
        <w:br/>
      </w:r>
      <w:r>
        <w:rPr>
          <w:rStyle w:val="NormalTok"/>
        </w:rPr>
        <w:t xml:space="preserve">  }  </w:t>
      </w:r>
      <w:r>
        <w:br/>
      </w:r>
      <w:r>
        <w:rPr>
          <w:rStyle w:val="NormalTok"/>
        </w:rPr>
        <w:t xml:space="preserve">  </w:t>
      </w:r>
      <w:r>
        <w:rPr>
          <w:rStyle w:val="FunctionTok"/>
        </w:rPr>
        <w:t>return</w:t>
      </w:r>
      <w:r>
        <w:rPr>
          <w:rStyle w:val="NormalTok"/>
        </w:rPr>
        <w:t xml:space="preserve">(LL)  </w:t>
      </w:r>
      <w:r>
        <w:br/>
      </w:r>
      <w:r>
        <w:rPr>
          <w:rStyle w:val="NormalTok"/>
        </w:rPr>
        <w:t xml:space="preserve">} </w:t>
      </w:r>
      <w:r>
        <w:rPr>
          <w:rStyle w:val="CommentTok"/>
        </w:rPr>
        <w:t xml:space="preserve"># end of negLLP  </w:t>
      </w:r>
    </w:p>
    <w:p w:rsidR="003045B9" w:rsidRDefault="00E54A55">
      <w:pPr>
        <w:pStyle w:val="FirstParagraph"/>
      </w:pPr>
      <w:r>
        <w:t>例如，为了确定</w:t>
      </w:r>
      <w:r>
        <w:t xml:space="preserve"> </w:t>
      </w:r>
      <m:oMath>
        <m:r>
          <w:rPr>
            <w:rFonts w:ascii="Cambria Math" w:hAnsi="Cambria Math"/>
          </w:rPr>
          <m:t>r</m:t>
        </m:r>
      </m:oMath>
      <w:r>
        <w:t xml:space="preserve"> </w:t>
      </w:r>
      <w:r>
        <w:t>参数的估计精度，我们可以强制它取</w:t>
      </w:r>
      <w:r>
        <w:t xml:space="preserve"> 0.3 </w:t>
      </w:r>
      <w:r>
        <w:t>到</w:t>
      </w:r>
      <w:r>
        <w:t xml:space="preserve"> 0.45 </w:t>
      </w:r>
      <w:r>
        <w:t>之间的常数值，同时将其他参数拟合以获得最佳拟合效果，然后绘制总似然与给定</w:t>
      </w:r>
      <w:r>
        <w:t xml:space="preserve"> </w:t>
      </w:r>
      <m:oMath>
        <m:r>
          <w:rPr>
            <w:rFonts w:ascii="Cambria Math" w:hAnsi="Cambria Math"/>
          </w:rPr>
          <m:t>r</m:t>
        </m:r>
      </m:oMath>
      <w:r>
        <w:t xml:space="preserve"> </w:t>
      </w:r>
      <w:r>
        <w:t>值的函数关系图。与</w:t>
      </w:r>
      <w:r>
        <w:t xml:space="preserve"> R </w:t>
      </w:r>
      <w:r>
        <w:t>中所有模型拟合一样，我们需要两个函数：一个用于生成所需的预测值，另一个作为包装器将观测值和预测值结合起来供最小化器使用，在此情况下为</w:t>
      </w:r>
      <w:r>
        <w:t xml:space="preserve"> </w:t>
      </w:r>
      <w:r>
        <w:rPr>
          <w:rStyle w:val="VerbatimChar"/>
        </w:rPr>
        <w:t>nlm()</w:t>
      </w:r>
      <w:r>
        <w:t>。为了继续进行，我们</w:t>
      </w:r>
      <w:r>
        <w:t>使用</w:t>
      </w:r>
      <w:r>
        <w:t xml:space="preserve"> </w:t>
      </w:r>
      <w:r>
        <w:rPr>
          <w:rStyle w:val="VerbatimChar"/>
        </w:rPr>
        <w:t>negLLP()</w:t>
      </w:r>
      <w:r>
        <w:t xml:space="preserve"> </w:t>
      </w:r>
      <w:r>
        <w:t>来允许某些参数保持固定值。</w:t>
      </w:r>
      <w:r>
        <w:t xml:space="preserve"> </w:t>
      </w:r>
      <w:r>
        <w:rPr>
          <w:rStyle w:val="VerbatimChar"/>
        </w:rPr>
        <w:t>nlm()</w:t>
      </w:r>
      <w:r>
        <w:t xml:space="preserve"> </w:t>
      </w:r>
      <w:r>
        <w:t>通过迭代修改输入参数，朝着改善模型拟合的方向进行调整，然后将这些参数反馈到生成预测值的输入模型函数中，与观测值进行比较。因此，我们需要将模型函数安排为不断返回我们希望固定为初始设定值的特定参数值。</w:t>
      </w:r>
      <w:r>
        <w:t xml:space="preserve"> </w:t>
      </w:r>
      <w:r>
        <w:rPr>
          <w:rStyle w:val="VerbatimChar"/>
        </w:rPr>
        <w:t>negLLP()</w:t>
      </w:r>
      <w:r>
        <w:t xml:space="preserve"> </w:t>
      </w:r>
      <w:r>
        <w:t>中的代码是完成这一操作的一种方法。</w:t>
      </w:r>
      <w:r>
        <w:t xml:space="preserve"> </w:t>
      </w:r>
      <w:r>
        <w:t>所需的更改包括在</w:t>
      </w:r>
      <w:r>
        <w:t xml:space="preserve"> </w:t>
      </w:r>
      <w:r>
        <w:rPr>
          <w:i/>
          <w:iCs/>
        </w:rPr>
        <w:t>initpar</w:t>
      </w:r>
      <w:r>
        <w:t xml:space="preserve"> </w:t>
      </w:r>
      <w:r>
        <w:t>中有一个独立的原始</w:t>
      </w:r>
      <w:r>
        <w:t xml:space="preserve"> pars </w:t>
      </w:r>
      <w:r>
        <w:t>集合，该集合必须包含指定的固定参数，以及一个</w:t>
      </w:r>
      <w:r>
        <w:t xml:space="preserve"> </w:t>
      </w:r>
      <w:r>
        <w:rPr>
          <w:i/>
          <w:iCs/>
        </w:rPr>
        <w:t>notfixed</w:t>
      </w:r>
      <w:r>
        <w:t xml:space="preserve"> </w:t>
      </w:r>
      <w:r>
        <w:t>参数，用于识别从</w:t>
      </w:r>
      <w:r>
        <w:t xml:space="preserve"> </w:t>
      </w:r>
      <w:r>
        <w:rPr>
          <w:i/>
          <w:iCs/>
        </w:rPr>
        <w:t>initpar</w:t>
      </w:r>
      <w:r>
        <w:t xml:space="preserve"> </w:t>
      </w:r>
      <w:r>
        <w:t>中哪些值将被</w:t>
      </w:r>
      <w:r>
        <w:t xml:space="preserve"> </w:t>
      </w:r>
      <w:r>
        <w:rPr>
          <w:i/>
          <w:iCs/>
        </w:rPr>
        <w:t>pars</w:t>
      </w:r>
      <w:r>
        <w:t xml:space="preserve"> </w:t>
      </w:r>
      <w:r>
        <w:t>中的值覆盖</w:t>
      </w:r>
      <w:r>
        <w:t>，这些值将随后被</w:t>
      </w:r>
      <w:r>
        <w:t xml:space="preserve"> nlm </w:t>
      </w:r>
      <w:r>
        <w:t>修改。</w:t>
      </w:r>
    </w:p>
    <w:p w:rsidR="003045B9" w:rsidRDefault="00E54A55">
      <w:pPr>
        <w:pStyle w:val="a0"/>
      </w:pPr>
      <w:r>
        <w:t>最佳实践是检查</w:t>
      </w:r>
      <w:r>
        <w:t xml:space="preserve"> </w:t>
      </w:r>
      <w:r>
        <w:rPr>
          <w:rStyle w:val="VerbatimChar"/>
        </w:rPr>
        <w:t>negLLP()</w:t>
      </w:r>
      <w:r>
        <w:t xml:space="preserve"> </w:t>
      </w:r>
      <w:r>
        <w:t>产生的结果与使用</w:t>
      </w:r>
      <w:r>
        <w:t xml:space="preserve"> </w:t>
      </w:r>
      <w:r>
        <w:rPr>
          <w:rStyle w:val="VerbatimChar"/>
        </w:rPr>
        <w:t>negLL()</w:t>
      </w:r>
      <w:r>
        <w:t xml:space="preserve"> </w:t>
      </w:r>
      <w:r>
        <w:t>相同，尽管代码检查让我们确信它会如此（我不再惊讶于自己会犯错），通过允许所有参数变化（默认设置）。</w:t>
      </w:r>
    </w:p>
    <w:p w:rsidR="003045B9" w:rsidRDefault="00E54A55">
      <w:pPr>
        <w:pStyle w:val="SourceCode"/>
      </w:pPr>
      <w:r>
        <w:rPr>
          <w:rStyle w:val="NormalTok"/>
        </w:rPr>
        <w:t xml:space="preserve"> </w:t>
      </w:r>
      <w:r>
        <w:rPr>
          <w:rStyle w:val="CommentTok"/>
        </w:rPr>
        <w:t xml:space="preserve">#does negLLP give same answers as negLL when no parameters fixed?  </w:t>
      </w:r>
      <w:r>
        <w:br/>
      </w:r>
      <w:r>
        <w:rPr>
          <w:rStyle w:val="NormalTok"/>
        </w:rPr>
        <w:t xml:space="preserve">param </w:t>
      </w:r>
      <w:r>
        <w:rPr>
          <w:rStyle w:val="OtherTok"/>
        </w:rPr>
        <w:t>&lt;-</w:t>
      </w:r>
      <w:r>
        <w:rPr>
          <w:rStyle w:val="NormalTok"/>
        </w:rPr>
        <w:t xml:space="preserve"> </w:t>
      </w:r>
      <w:r>
        <w:rPr>
          <w:rStyle w:val="FunctionTok"/>
        </w:rPr>
        <w:t>log</w:t>
      </w:r>
      <w:r>
        <w:rPr>
          <w:rStyle w:val="NormalTok"/>
        </w:rPr>
        <w:t>(</w:t>
      </w:r>
      <w:r>
        <w:rPr>
          <w:rStyle w:val="FunctionTok"/>
        </w:rPr>
        <w:t>c</w:t>
      </w:r>
      <w:r>
        <w:rPr>
          <w:rStyle w:val="NormalTok"/>
        </w:rPr>
        <w:t>(</w:t>
      </w:r>
      <w:r>
        <w:rPr>
          <w:rStyle w:val="AttributeTok"/>
        </w:rPr>
        <w:t>r=</w:t>
      </w:r>
      <w:r>
        <w:rPr>
          <w:rStyle w:val="NormalTok"/>
        </w:rPr>
        <w:t xml:space="preserve"> </w:t>
      </w:r>
      <w:r>
        <w:rPr>
          <w:rStyle w:val="FloatTok"/>
        </w:rPr>
        <w:t>0.42</w:t>
      </w:r>
      <w:r>
        <w:rPr>
          <w:rStyle w:val="NormalTok"/>
        </w:rPr>
        <w:t>,</w:t>
      </w:r>
      <w:r>
        <w:rPr>
          <w:rStyle w:val="AttributeTok"/>
        </w:rPr>
        <w:t>K=</w:t>
      </w:r>
      <w:r>
        <w:rPr>
          <w:rStyle w:val="DecValTok"/>
        </w:rPr>
        <w:t>9400</w:t>
      </w:r>
      <w:r>
        <w:rPr>
          <w:rStyle w:val="NormalTok"/>
        </w:rPr>
        <w:t>,</w:t>
      </w:r>
      <w:r>
        <w:rPr>
          <w:rStyle w:val="AttributeTok"/>
        </w:rPr>
        <w:t>Binit=</w:t>
      </w:r>
      <w:r>
        <w:rPr>
          <w:rStyle w:val="DecValTok"/>
        </w:rPr>
        <w:t>3400</w:t>
      </w:r>
      <w:r>
        <w:rPr>
          <w:rStyle w:val="NormalTok"/>
        </w:rPr>
        <w:t>,</w:t>
      </w:r>
      <w:r>
        <w:rPr>
          <w:rStyle w:val="AttributeTok"/>
        </w:rPr>
        <w:t>sigma=</w:t>
      </w:r>
      <w:r>
        <w:rPr>
          <w:rStyle w:val="FloatTok"/>
        </w:rPr>
        <w:t>0.05</w:t>
      </w:r>
      <w:r>
        <w:rPr>
          <w:rStyle w:val="NormalTok"/>
        </w:rPr>
        <w:t xml:space="preserve">))   </w:t>
      </w:r>
      <w:r>
        <w:br/>
      </w:r>
      <w:r>
        <w:rPr>
          <w:rStyle w:val="NormalTok"/>
        </w:rPr>
        <w:t xml:space="preserve">bestmod </w:t>
      </w:r>
      <w:r>
        <w:rPr>
          <w:rStyle w:val="OtherTok"/>
        </w:rPr>
        <w:t>&lt;-</w:t>
      </w:r>
      <w:r>
        <w:rPr>
          <w:rStyle w:val="NormalTok"/>
        </w:rPr>
        <w:t xml:space="preserve"> </w:t>
      </w:r>
      <w:r>
        <w:rPr>
          <w:rStyle w:val="FunctionTok"/>
        </w:rPr>
        <w:t>nlm</w:t>
      </w:r>
      <w:r>
        <w:rPr>
          <w:rStyle w:val="NormalTok"/>
        </w:rPr>
        <w:t>(</w:t>
      </w:r>
      <w:r>
        <w:rPr>
          <w:rStyle w:val="AttributeTok"/>
        </w:rPr>
        <w:t>f=</w:t>
      </w:r>
      <w:r>
        <w:rPr>
          <w:rStyle w:val="NormalTok"/>
        </w:rPr>
        <w:t>negLLP,</w:t>
      </w:r>
      <w:r>
        <w:rPr>
          <w:rStyle w:val="AttributeTok"/>
        </w:rPr>
        <w:t>p=</w:t>
      </w:r>
      <w:r>
        <w:rPr>
          <w:rStyle w:val="NormalTok"/>
        </w:rPr>
        <w:t>param,</w:t>
      </w:r>
      <w:r>
        <w:rPr>
          <w:rStyle w:val="AttributeTok"/>
        </w:rPr>
        <w:t>funk=</w:t>
      </w:r>
      <w:r>
        <w:rPr>
          <w:rStyle w:val="NormalTok"/>
        </w:rPr>
        <w:t>simpspm,</w:t>
      </w:r>
      <w:r>
        <w:rPr>
          <w:rStyle w:val="AttributeTok"/>
        </w:rPr>
        <w:t>indat=</w:t>
      </w:r>
      <w:r>
        <w:rPr>
          <w:rStyle w:val="NormalTok"/>
        </w:rPr>
        <w:t>abdat,</w:t>
      </w:r>
      <w:r>
        <w:rPr>
          <w:rStyle w:val="AttributeTok"/>
        </w:rPr>
        <w:t>logobs=</w:t>
      </w:r>
      <w:r>
        <w:rPr>
          <w:rStyle w:val="NormalTok"/>
        </w:rPr>
        <w:t xml:space="preserve">logce)  </w:t>
      </w:r>
      <w:r>
        <w:br/>
      </w:r>
      <w:r>
        <w:rPr>
          <w:rStyle w:val="FunctionTok"/>
        </w:rPr>
        <w:t>outfit</w:t>
      </w:r>
      <w:r>
        <w:rPr>
          <w:rStyle w:val="NormalTok"/>
        </w:rPr>
        <w:t>(bestmod,</w:t>
      </w:r>
      <w:r>
        <w:rPr>
          <w:rStyle w:val="AttributeTok"/>
        </w:rPr>
        <w:t>parnames=</w:t>
      </w:r>
      <w:r>
        <w:rPr>
          <w:rStyle w:val="FunctionTok"/>
        </w:rPr>
        <w:t>c</w:t>
      </w:r>
      <w:r>
        <w:rPr>
          <w:rStyle w:val="NormalTok"/>
        </w:rPr>
        <w:t>(</w:t>
      </w:r>
      <w:r>
        <w:rPr>
          <w:rStyle w:val="StringTok"/>
        </w:rPr>
        <w:t>"r"</w:t>
      </w:r>
      <w:r>
        <w:rPr>
          <w:rStyle w:val="NormalTok"/>
        </w:rPr>
        <w:t>,</w:t>
      </w:r>
      <w:r>
        <w:rPr>
          <w:rStyle w:val="StringTok"/>
        </w:rPr>
        <w:t>"K"</w:t>
      </w:r>
      <w:r>
        <w:rPr>
          <w:rStyle w:val="NormalTok"/>
        </w:rPr>
        <w:t>,</w:t>
      </w:r>
      <w:r>
        <w:rPr>
          <w:rStyle w:val="StringTok"/>
        </w:rPr>
        <w:t>"Binit"</w:t>
      </w:r>
      <w:r>
        <w:rPr>
          <w:rStyle w:val="NormalTok"/>
        </w:rPr>
        <w:t>,</w:t>
      </w:r>
      <w:r>
        <w:rPr>
          <w:rStyle w:val="StringTok"/>
        </w:rPr>
        <w:t>"sigma"</w:t>
      </w:r>
      <w:r>
        <w:rPr>
          <w:rStyle w:val="NormalTok"/>
        </w:rPr>
        <w:t xml:space="preserve">))  </w:t>
      </w:r>
    </w:p>
    <w:p w:rsidR="003045B9" w:rsidRDefault="00E54A55">
      <w:pPr>
        <w:pStyle w:val="SourceCode"/>
      </w:pPr>
      <w:r>
        <w:rPr>
          <w:rStyle w:val="VerbatimChar"/>
        </w:rPr>
        <w:t xml:space="preserve">nlm solution:   </w:t>
      </w:r>
      <w:r>
        <w:br/>
      </w:r>
      <w:r>
        <w:rPr>
          <w:rStyle w:val="VerbatimChar"/>
        </w:rPr>
        <w:t xml:space="preserve">minimum     :  -41.37511 </w:t>
      </w:r>
      <w:r>
        <w:br/>
      </w:r>
      <w:r>
        <w:rPr>
          <w:rStyle w:val="VerbatimChar"/>
        </w:rPr>
        <w:lastRenderedPageBreak/>
        <w:t xml:space="preserve">iterations  :  20 </w:t>
      </w:r>
      <w:r>
        <w:br/>
      </w:r>
      <w:r>
        <w:rPr>
          <w:rStyle w:val="VerbatimChar"/>
        </w:rPr>
        <w:t xml:space="preserve">code        :  2 &gt;1 iterates in tolerance, probably solution </w:t>
      </w:r>
      <w:r>
        <w:br/>
      </w:r>
      <w:r>
        <w:rPr>
          <w:rStyle w:val="VerbatimChar"/>
        </w:rPr>
        <w:t xml:space="preserve">             par      gradient </w:t>
      </w:r>
      <w:r>
        <w:rPr>
          <w:rStyle w:val="VerbatimChar"/>
        </w:rPr>
        <w:t xml:space="preserve">  transpar</w:t>
      </w:r>
      <w:r>
        <w:br/>
      </w:r>
      <w:r>
        <w:rPr>
          <w:rStyle w:val="VerbatimChar"/>
        </w:rPr>
        <w:t>r     -0.9429555  6.743051e-06    0.38948</w:t>
      </w:r>
      <w:r>
        <w:br/>
      </w:r>
      <w:r>
        <w:rPr>
          <w:rStyle w:val="VerbatimChar"/>
        </w:rPr>
        <w:t>K      9.1191569 -9.223729e-05 9128.50173</w:t>
      </w:r>
      <w:r>
        <w:br/>
      </w:r>
      <w:r>
        <w:rPr>
          <w:rStyle w:val="VerbatimChar"/>
        </w:rPr>
        <w:t>Binit  8.1271026  1.059182e-04 3384.97779</w:t>
      </w:r>
      <w:r>
        <w:br/>
      </w:r>
      <w:r>
        <w:rPr>
          <w:rStyle w:val="VerbatimChar"/>
        </w:rPr>
        <w:t>sigma -3.1429030 -8.116218e-07    0.04316</w:t>
      </w:r>
    </w:p>
    <w:p w:rsidR="003045B9" w:rsidRDefault="00E54A55">
      <w:pPr>
        <w:pStyle w:val="FirstParagraph"/>
      </w:pPr>
      <w:r>
        <w:t>令人高兴的是，正如预期的那样，我们得到了相同的解，因此现在我们可以继续研究固定</w:t>
      </w:r>
      <w:r>
        <w:t xml:space="preserve"> </w:t>
      </w:r>
      <m:oMath>
        <m:r>
          <w:rPr>
            <w:rFonts w:ascii="Cambria Math" w:hAnsi="Cambria Math"/>
          </w:rPr>
          <m:t>r</m:t>
        </m:r>
      </m:oMath>
      <w:r>
        <w:t xml:space="preserve"> </w:t>
      </w:r>
      <w:r>
        <w:t>的值并重新拟合模型的影响。通过后见之明（这比现实情况要好得多），我们</w:t>
      </w:r>
      <w:r>
        <w:t>选择了介于</w:t>
      </w:r>
      <w:r>
        <w:t xml:space="preserve"> 0.325 </w:t>
      </w:r>
      <w:r>
        <w:t>和</w:t>
      </w:r>
      <w:r>
        <w:t xml:space="preserve"> 0.45 </w:t>
      </w:r>
      <w:r>
        <w:t>之间的</w:t>
      </w:r>
      <w:r>
        <w:t xml:space="preserve"> </w:t>
      </w:r>
      <m:oMath>
        <m:r>
          <w:rPr>
            <w:rFonts w:ascii="Cambria Math" w:hAnsi="Cambria Math"/>
          </w:rPr>
          <m:t>r</m:t>
        </m:r>
      </m:oMath>
      <w:r>
        <w:t xml:space="preserve"> </w:t>
      </w:r>
      <w:r>
        <w:t>值。我们可以设置一个循环来依次应用这些值并拟合相应的模型，将解保存在循环进行的过程中。下面我们列出了前几个结果，</w:t>
      </w:r>
      <w:r>
        <w:t xml:space="preserve"> </w:t>
      </w:r>
      <w:hyperlink w:anchor="tbl-6-3">
        <w:r>
          <w:rPr>
            <w:rStyle w:val="ad"/>
          </w:rPr>
          <w:t>表</w:t>
        </w:r>
        <w:r>
          <w:rPr>
            <w:rStyle w:val="ad"/>
          </w:rPr>
          <w:t> 6.3</w:t>
        </w:r>
      </w:hyperlink>
      <w:r>
        <w:t xml:space="preserve"> </w:t>
      </w:r>
      <w:r>
        <w:t>，以说明随着固定值</w:t>
      </w:r>
      <w:r>
        <w:t xml:space="preserve"> </w:t>
      </w:r>
      <m:oMath>
        <m:r>
          <w:rPr>
            <w:rFonts w:ascii="Cambria Math" w:hAnsi="Cambria Math"/>
          </w:rPr>
          <m:t>r</m:t>
        </m:r>
      </m:oMath>
      <w:r>
        <w:t xml:space="preserve"> </w:t>
      </w:r>
      <w:r>
        <w:t>越来越远离其最优值，负对数似然如何增加。</w:t>
      </w:r>
    </w:p>
    <w:p w:rsidR="003045B9" w:rsidRDefault="00E54A55">
      <w:pPr>
        <w:pStyle w:val="SourceCode"/>
      </w:pPr>
      <w:r>
        <w:rPr>
          <w:rStyle w:val="NormalTok"/>
        </w:rPr>
        <w:t xml:space="preserve"> </w:t>
      </w:r>
      <w:r>
        <w:rPr>
          <w:rStyle w:val="CommentTok"/>
        </w:rPr>
        <w:t xml:space="preserve">#Likelihood profile for r values 0.325 to 0.45  </w:t>
      </w:r>
      <w:r>
        <w:br/>
      </w:r>
      <w:r>
        <w:rPr>
          <w:rStyle w:val="NormalTok"/>
        </w:rPr>
        <w:t xml:space="preserve">rval </w:t>
      </w:r>
      <w:r>
        <w:rPr>
          <w:rStyle w:val="OtherTok"/>
        </w:rPr>
        <w:t>&lt;-</w:t>
      </w:r>
      <w:r>
        <w:rPr>
          <w:rStyle w:val="NormalTok"/>
        </w:rPr>
        <w:t xml:space="preserve"> </w:t>
      </w:r>
      <w:r>
        <w:rPr>
          <w:rStyle w:val="FunctionTok"/>
        </w:rPr>
        <w:t>seq</w:t>
      </w:r>
      <w:r>
        <w:rPr>
          <w:rStyle w:val="NormalTok"/>
        </w:rPr>
        <w:t>(</w:t>
      </w:r>
      <w:r>
        <w:rPr>
          <w:rStyle w:val="FloatTok"/>
        </w:rPr>
        <w:t>0.325</w:t>
      </w:r>
      <w:r>
        <w:rPr>
          <w:rStyle w:val="NormalTok"/>
        </w:rPr>
        <w:t>,</w:t>
      </w:r>
      <w:r>
        <w:rPr>
          <w:rStyle w:val="FloatTok"/>
        </w:rPr>
        <w:t>0.45</w:t>
      </w:r>
      <w:r>
        <w:rPr>
          <w:rStyle w:val="NormalTok"/>
        </w:rPr>
        <w:t>,</w:t>
      </w:r>
      <w:r>
        <w:rPr>
          <w:rStyle w:val="FloatTok"/>
        </w:rPr>
        <w:t>0.001</w:t>
      </w:r>
      <w:r>
        <w:rPr>
          <w:rStyle w:val="NormalTok"/>
        </w:rPr>
        <w:t xml:space="preserve">)  </w:t>
      </w:r>
      <w:r>
        <w:rPr>
          <w:rStyle w:val="CommentTok"/>
        </w:rPr>
        <w:t xml:space="preserve"># set up the test sequence  </w:t>
      </w:r>
      <w:r>
        <w:br/>
      </w:r>
      <w:r>
        <w:rPr>
          <w:rStyle w:val="NormalTok"/>
        </w:rPr>
        <w:t xml:space="preserve">ntrial </w:t>
      </w:r>
      <w:r>
        <w:rPr>
          <w:rStyle w:val="OtherTok"/>
        </w:rPr>
        <w:t>&lt;-</w:t>
      </w:r>
      <w:r>
        <w:rPr>
          <w:rStyle w:val="NormalTok"/>
        </w:rPr>
        <w:t xml:space="preserve"> </w:t>
      </w:r>
      <w:r>
        <w:rPr>
          <w:rStyle w:val="FunctionTok"/>
        </w:rPr>
        <w:t>length</w:t>
      </w:r>
      <w:r>
        <w:rPr>
          <w:rStyle w:val="NormalTok"/>
        </w:rPr>
        <w:t xml:space="preserve">(rval)        </w:t>
      </w:r>
      <w:r>
        <w:rPr>
          <w:rStyle w:val="CommentTok"/>
        </w:rPr>
        <w:t xml:space="preserve"># create storage for the results  </w:t>
      </w:r>
      <w:r>
        <w:br/>
      </w:r>
      <w:r>
        <w:rPr>
          <w:rStyle w:val="NormalTok"/>
        </w:rPr>
        <w:t xml:space="preserve">columns </w:t>
      </w:r>
      <w:r>
        <w:rPr>
          <w:rStyle w:val="OtherTok"/>
        </w:rPr>
        <w:t>&lt;-</w:t>
      </w:r>
      <w:r>
        <w:rPr>
          <w:rStyle w:val="NormalTok"/>
        </w:rPr>
        <w:t xml:space="preserve"> </w:t>
      </w:r>
      <w:r>
        <w:rPr>
          <w:rStyle w:val="FunctionTok"/>
        </w:rPr>
        <w:t>c</w:t>
      </w:r>
      <w:r>
        <w:rPr>
          <w:rStyle w:val="NormalTok"/>
        </w:rPr>
        <w:t>(</w:t>
      </w:r>
      <w:r>
        <w:rPr>
          <w:rStyle w:val="StringTok"/>
        </w:rPr>
        <w:t>"r"</w:t>
      </w:r>
      <w:r>
        <w:rPr>
          <w:rStyle w:val="NormalTok"/>
        </w:rPr>
        <w:t>,</w:t>
      </w:r>
      <w:r>
        <w:rPr>
          <w:rStyle w:val="StringTok"/>
        </w:rPr>
        <w:t>"K"</w:t>
      </w:r>
      <w:r>
        <w:rPr>
          <w:rStyle w:val="NormalTok"/>
        </w:rPr>
        <w:t>,</w:t>
      </w:r>
      <w:r>
        <w:rPr>
          <w:rStyle w:val="StringTok"/>
        </w:rPr>
        <w:t>"Binit"</w:t>
      </w:r>
      <w:r>
        <w:rPr>
          <w:rStyle w:val="NormalTok"/>
        </w:rPr>
        <w:t>,</w:t>
      </w:r>
      <w:r>
        <w:rPr>
          <w:rStyle w:val="StringTok"/>
        </w:rPr>
        <w:t>"sigma"</w:t>
      </w:r>
      <w:r>
        <w:rPr>
          <w:rStyle w:val="NormalTok"/>
        </w:rPr>
        <w:t>,</w:t>
      </w:r>
      <w:r>
        <w:rPr>
          <w:rStyle w:val="StringTok"/>
        </w:rPr>
        <w:t>"-veLL"</w:t>
      </w:r>
      <w:r>
        <w:rPr>
          <w:rStyle w:val="NormalTok"/>
        </w:rPr>
        <w:t xml:space="preserve">)  </w:t>
      </w:r>
      <w:r>
        <w:br/>
      </w:r>
      <w:r>
        <w:rPr>
          <w:rStyle w:val="NormalTok"/>
        </w:rPr>
        <w:t xml:space="preserve">result </w:t>
      </w:r>
      <w:r>
        <w:rPr>
          <w:rStyle w:val="OtherTok"/>
        </w:rPr>
        <w:t>&lt;-</w:t>
      </w:r>
      <w:r>
        <w:rPr>
          <w:rStyle w:val="NormalTok"/>
        </w:rPr>
        <w:t xml:space="preserve"> </w:t>
      </w:r>
      <w:r>
        <w:rPr>
          <w:rStyle w:val="FunctionTok"/>
        </w:rPr>
        <w:t>matrix</w:t>
      </w:r>
      <w:r>
        <w:rPr>
          <w:rStyle w:val="NormalTok"/>
        </w:rPr>
        <w:t>(</w:t>
      </w:r>
      <w:r>
        <w:rPr>
          <w:rStyle w:val="DecValTok"/>
        </w:rPr>
        <w:t>0</w:t>
      </w:r>
      <w:r>
        <w:rPr>
          <w:rStyle w:val="NormalTok"/>
        </w:rPr>
        <w:t>,</w:t>
      </w:r>
      <w:r>
        <w:rPr>
          <w:rStyle w:val="AttributeTok"/>
        </w:rPr>
        <w:t>nrow=</w:t>
      </w:r>
      <w:r>
        <w:rPr>
          <w:rStyle w:val="NormalTok"/>
        </w:rPr>
        <w:t>ntrial,</w:t>
      </w:r>
      <w:r>
        <w:rPr>
          <w:rStyle w:val="AttributeTok"/>
        </w:rPr>
        <w:t>ncol=</w:t>
      </w:r>
      <w:r>
        <w:rPr>
          <w:rStyle w:val="FunctionTok"/>
        </w:rPr>
        <w:t>length</w:t>
      </w:r>
      <w:r>
        <w:rPr>
          <w:rStyle w:val="NormalTok"/>
        </w:rPr>
        <w:t xml:space="preserve">(columns),  </w:t>
      </w:r>
      <w:r>
        <w:br/>
      </w:r>
      <w:r>
        <w:rPr>
          <w:rStyle w:val="NormalTok"/>
        </w:rPr>
        <w:t xml:space="preserve">                 </w:t>
      </w:r>
      <w:r>
        <w:rPr>
          <w:rStyle w:val="AttributeTok"/>
        </w:rPr>
        <w:t>dimnames=</w:t>
      </w:r>
      <w:r>
        <w:rPr>
          <w:rStyle w:val="FunctionTok"/>
        </w:rPr>
        <w:t>list</w:t>
      </w:r>
      <w:r>
        <w:rPr>
          <w:rStyle w:val="NormalTok"/>
        </w:rPr>
        <w:t>(rval,columns))</w:t>
      </w:r>
      <w:r>
        <w:rPr>
          <w:rStyle w:val="CommentTok"/>
        </w:rPr>
        <w:t># close to opt</w:t>
      </w:r>
      <w:r>
        <w:rPr>
          <w:rStyle w:val="CommentTok"/>
        </w:rPr>
        <w:t xml:space="preserve">imum  </w:t>
      </w:r>
      <w:r>
        <w:br/>
      </w:r>
      <w:r>
        <w:rPr>
          <w:rStyle w:val="NormalTok"/>
        </w:rPr>
        <w:t xml:space="preserve">bestest </w:t>
      </w:r>
      <w:r>
        <w:rPr>
          <w:rStyle w:val="OtherTok"/>
        </w:rPr>
        <w:t>&lt;-</w:t>
      </w:r>
      <w:r>
        <w:rPr>
          <w:rStyle w:val="NormalTok"/>
        </w:rPr>
        <w:t xml:space="preserve"> </w:t>
      </w:r>
      <w:r>
        <w:rPr>
          <w:rStyle w:val="FunctionTok"/>
        </w:rPr>
        <w:t>c</w:t>
      </w:r>
      <w:r>
        <w:rPr>
          <w:rStyle w:val="NormalTok"/>
        </w:rPr>
        <w:t>(</w:t>
      </w:r>
      <w:r>
        <w:rPr>
          <w:rStyle w:val="AttributeTok"/>
        </w:rPr>
        <w:t>r=</w:t>
      </w:r>
      <w:r>
        <w:rPr>
          <w:rStyle w:val="NormalTok"/>
        </w:rPr>
        <w:t xml:space="preserve"> </w:t>
      </w:r>
      <w:r>
        <w:rPr>
          <w:rStyle w:val="FloatTok"/>
        </w:rPr>
        <w:t>0.32</w:t>
      </w:r>
      <w:r>
        <w:rPr>
          <w:rStyle w:val="NormalTok"/>
        </w:rPr>
        <w:t>,</w:t>
      </w:r>
      <w:r>
        <w:rPr>
          <w:rStyle w:val="AttributeTok"/>
        </w:rPr>
        <w:t>K=</w:t>
      </w:r>
      <w:r>
        <w:rPr>
          <w:rStyle w:val="DecValTok"/>
        </w:rPr>
        <w:t>11000</w:t>
      </w:r>
      <w:r>
        <w:rPr>
          <w:rStyle w:val="NormalTok"/>
        </w:rPr>
        <w:t>,</w:t>
      </w:r>
      <w:r>
        <w:rPr>
          <w:rStyle w:val="AttributeTok"/>
        </w:rPr>
        <w:t>Binit=</w:t>
      </w:r>
      <w:r>
        <w:rPr>
          <w:rStyle w:val="DecValTok"/>
        </w:rPr>
        <w:t>4000</w:t>
      </w:r>
      <w:r>
        <w:rPr>
          <w:rStyle w:val="NormalTok"/>
        </w:rPr>
        <w:t>,</w:t>
      </w:r>
      <w:r>
        <w:rPr>
          <w:rStyle w:val="AttributeTok"/>
        </w:rPr>
        <w:t>sigma=</w:t>
      </w:r>
      <w:r>
        <w:rPr>
          <w:rStyle w:val="FloatTok"/>
        </w:rPr>
        <w:t>0.05</w:t>
      </w:r>
      <w:r>
        <w:rPr>
          <w:rStyle w:val="NormalTok"/>
        </w:rPr>
        <w:t xml:space="preserve">)   </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NormalTok"/>
        </w:rPr>
        <w:t xml:space="preserve">ntrial) {  </w:t>
      </w:r>
      <w:r>
        <w:rPr>
          <w:rStyle w:val="CommentTok"/>
        </w:rPr>
        <w:t xml:space="preserve">#i &lt;- 1  </w:t>
      </w:r>
      <w:r>
        <w:br/>
      </w:r>
      <w:r>
        <w:rPr>
          <w:rStyle w:val="NormalTok"/>
        </w:rPr>
        <w:t xml:space="preserve">  param </w:t>
      </w:r>
      <w:r>
        <w:rPr>
          <w:rStyle w:val="OtherTok"/>
        </w:rPr>
        <w:t>&lt;-</w:t>
      </w:r>
      <w:r>
        <w:rPr>
          <w:rStyle w:val="NormalTok"/>
        </w:rPr>
        <w:t xml:space="preserve"> </w:t>
      </w:r>
      <w:r>
        <w:rPr>
          <w:rStyle w:val="FunctionTok"/>
        </w:rPr>
        <w:t>log</w:t>
      </w:r>
      <w:r>
        <w:rPr>
          <w:rStyle w:val="NormalTok"/>
        </w:rPr>
        <w:t>(</w:t>
      </w:r>
      <w:r>
        <w:rPr>
          <w:rStyle w:val="FunctionTok"/>
        </w:rPr>
        <w:t>c</w:t>
      </w:r>
      <w:r>
        <w:rPr>
          <w:rStyle w:val="NormalTok"/>
        </w:rPr>
        <w:t>(rval[i],bestest[</w:t>
      </w:r>
      <w:r>
        <w:rPr>
          <w:rStyle w:val="DecValTok"/>
        </w:rPr>
        <w:t>2</w:t>
      </w:r>
      <w:r>
        <w:rPr>
          <w:rStyle w:val="SpecialCharTok"/>
        </w:rPr>
        <w:t>:</w:t>
      </w:r>
      <w:r>
        <w:rPr>
          <w:rStyle w:val="DecValTok"/>
        </w:rPr>
        <w:t>4</w:t>
      </w:r>
      <w:r>
        <w:rPr>
          <w:rStyle w:val="NormalTok"/>
        </w:rPr>
        <w:t xml:space="preserve">])) </w:t>
      </w:r>
      <w:r>
        <w:rPr>
          <w:rStyle w:val="CommentTok"/>
        </w:rPr>
        <w:t xml:space="preserve">#recycle bestest values  </w:t>
      </w:r>
      <w:r>
        <w:br/>
      </w:r>
      <w:r>
        <w:rPr>
          <w:rStyle w:val="NormalTok"/>
        </w:rPr>
        <w:t xml:space="preserve">  parinit </w:t>
      </w:r>
      <w:r>
        <w:rPr>
          <w:rStyle w:val="OtherTok"/>
        </w:rPr>
        <w:t>&lt;-</w:t>
      </w:r>
      <w:r>
        <w:rPr>
          <w:rStyle w:val="NormalTok"/>
        </w:rPr>
        <w:t xml:space="preserve"> param  </w:t>
      </w:r>
      <w:r>
        <w:rPr>
          <w:rStyle w:val="CommentTok"/>
        </w:rPr>
        <w:t xml:space="preserve">#to improve the stability of nlm as r changes         </w:t>
      </w:r>
      <w:r>
        <w:br/>
      </w:r>
      <w:r>
        <w:rPr>
          <w:rStyle w:val="NormalTok"/>
        </w:rPr>
        <w:t xml:space="preserve">  bestmodP </w:t>
      </w:r>
      <w:r>
        <w:rPr>
          <w:rStyle w:val="OtherTok"/>
        </w:rPr>
        <w:t>&lt;-</w:t>
      </w:r>
      <w:r>
        <w:rPr>
          <w:rStyle w:val="NormalTok"/>
        </w:rPr>
        <w:t xml:space="preserve"> </w:t>
      </w:r>
      <w:r>
        <w:rPr>
          <w:rStyle w:val="FunctionTok"/>
        </w:rPr>
        <w:t>nlm</w:t>
      </w:r>
      <w:r>
        <w:rPr>
          <w:rStyle w:val="NormalTok"/>
        </w:rPr>
        <w:t>(</w:t>
      </w:r>
      <w:r>
        <w:rPr>
          <w:rStyle w:val="AttributeTok"/>
        </w:rPr>
        <w:t>f=</w:t>
      </w:r>
      <w:r>
        <w:rPr>
          <w:rStyle w:val="NormalTok"/>
        </w:rPr>
        <w:t>negLLP,</w:t>
      </w:r>
      <w:r>
        <w:rPr>
          <w:rStyle w:val="AttributeTok"/>
        </w:rPr>
        <w:t>p=</w:t>
      </w:r>
      <w:r>
        <w:rPr>
          <w:rStyle w:val="NormalTok"/>
        </w:rPr>
        <w:t>param,</w:t>
      </w:r>
      <w:r>
        <w:rPr>
          <w:rStyle w:val="AttributeTok"/>
        </w:rPr>
        <w:t>funk=</w:t>
      </w:r>
      <w:r>
        <w:rPr>
          <w:rStyle w:val="NormalTok"/>
        </w:rPr>
        <w:t>simpspm,</w:t>
      </w:r>
      <w:r>
        <w:rPr>
          <w:rStyle w:val="AttributeTok"/>
        </w:rPr>
        <w:t>initpar=</w:t>
      </w:r>
      <w:r>
        <w:rPr>
          <w:rStyle w:val="NormalTok"/>
        </w:rPr>
        <w:t xml:space="preserve">parinit,   </w:t>
      </w:r>
      <w:r>
        <w:br/>
      </w:r>
      <w:r>
        <w:rPr>
          <w:rStyle w:val="NormalTok"/>
        </w:rPr>
        <w:t xml:space="preserve">                  </w:t>
      </w:r>
      <w:r>
        <w:rPr>
          <w:rStyle w:val="AttributeTok"/>
        </w:rPr>
        <w:t>indat=</w:t>
      </w:r>
      <w:r>
        <w:rPr>
          <w:rStyle w:val="NormalTok"/>
        </w:rPr>
        <w:t>abdat,</w:t>
      </w:r>
      <w:r>
        <w:rPr>
          <w:rStyle w:val="AttributeTok"/>
        </w:rPr>
        <w:t>logobs=</w:t>
      </w:r>
      <w:r>
        <w:rPr>
          <w:rStyle w:val="FunctionTok"/>
        </w:rPr>
        <w:t>log</w:t>
      </w:r>
      <w:r>
        <w:rPr>
          <w:rStyle w:val="NormalTok"/>
        </w:rPr>
        <w:t>(abdat</w:t>
      </w:r>
      <w:r>
        <w:rPr>
          <w:rStyle w:val="SpecialCharTok"/>
        </w:rPr>
        <w:t>$</w:t>
      </w:r>
      <w:r>
        <w:rPr>
          <w:rStyle w:val="NormalTok"/>
        </w:rPr>
        <w:t>cpue),</w:t>
      </w:r>
      <w:r>
        <w:rPr>
          <w:rStyle w:val="AttributeTok"/>
        </w:rPr>
        <w:t>notfixed=</w:t>
      </w:r>
      <w:r>
        <w:rPr>
          <w:rStyle w:val="FunctionTok"/>
        </w:rPr>
        <w:t>c</w:t>
      </w:r>
      <w:r>
        <w:rPr>
          <w:rStyle w:val="NormalTok"/>
        </w:rPr>
        <w:t>(</w:t>
      </w:r>
      <w:r>
        <w:rPr>
          <w:rStyle w:val="DecValTok"/>
        </w:rPr>
        <w:t>2</w:t>
      </w:r>
      <w:r>
        <w:rPr>
          <w:rStyle w:val="SpecialCharTok"/>
        </w:rPr>
        <w:t>:</w:t>
      </w:r>
      <w:r>
        <w:rPr>
          <w:rStyle w:val="DecValTok"/>
        </w:rPr>
        <w:t>4</w:t>
      </w:r>
      <w:r>
        <w:rPr>
          <w:rStyle w:val="NormalTok"/>
        </w:rPr>
        <w:t xml:space="preserve">),  </w:t>
      </w:r>
      <w:r>
        <w:br/>
      </w:r>
      <w:r>
        <w:rPr>
          <w:rStyle w:val="NormalTok"/>
        </w:rPr>
        <w:t xml:space="preserve">                  </w:t>
      </w:r>
      <w:r>
        <w:rPr>
          <w:rStyle w:val="AttributeTok"/>
        </w:rPr>
        <w:t>typsize=</w:t>
      </w:r>
      <w:r>
        <w:rPr>
          <w:rStyle w:val="FunctionTok"/>
        </w:rPr>
        <w:t>magnitude</w:t>
      </w:r>
      <w:r>
        <w:rPr>
          <w:rStyle w:val="NormalTok"/>
        </w:rPr>
        <w:t>(param),</w:t>
      </w:r>
      <w:r>
        <w:rPr>
          <w:rStyle w:val="AttributeTok"/>
        </w:rPr>
        <w:t>iterlim=</w:t>
      </w:r>
      <w:r>
        <w:rPr>
          <w:rStyle w:val="DecValTok"/>
        </w:rPr>
        <w:t>1000</w:t>
      </w:r>
      <w:r>
        <w:rPr>
          <w:rStyle w:val="NormalTok"/>
        </w:rPr>
        <w:t>)</w:t>
      </w:r>
      <w:r>
        <w:br/>
      </w:r>
      <w:r>
        <w:rPr>
          <w:rStyle w:val="NormalTok"/>
        </w:rPr>
        <w:t xml:space="preserve">  bestest </w:t>
      </w:r>
      <w:r>
        <w:rPr>
          <w:rStyle w:val="OtherTok"/>
        </w:rPr>
        <w:t>&lt;-</w:t>
      </w:r>
      <w:r>
        <w:rPr>
          <w:rStyle w:val="NormalTok"/>
        </w:rPr>
        <w:t xml:space="preserve"> </w:t>
      </w:r>
      <w:r>
        <w:rPr>
          <w:rStyle w:val="FunctionTok"/>
        </w:rPr>
        <w:t>exp</w:t>
      </w:r>
      <w:r>
        <w:rPr>
          <w:rStyle w:val="NormalTok"/>
        </w:rPr>
        <w:t>(bestmodP</w:t>
      </w:r>
      <w:r>
        <w:rPr>
          <w:rStyle w:val="SpecialCharTok"/>
        </w:rPr>
        <w:t>$</w:t>
      </w:r>
      <w:r>
        <w:rPr>
          <w:rStyle w:val="NormalTok"/>
        </w:rPr>
        <w:t xml:space="preserve">estimate)       </w:t>
      </w:r>
      <w:r>
        <w:br/>
      </w:r>
      <w:r>
        <w:rPr>
          <w:rStyle w:val="NormalTok"/>
        </w:rPr>
        <w:t xml:space="preserve">  result[i,] </w:t>
      </w:r>
      <w:r>
        <w:rPr>
          <w:rStyle w:val="OtherTok"/>
        </w:rPr>
        <w:t>&lt;-</w:t>
      </w:r>
      <w:r>
        <w:rPr>
          <w:rStyle w:val="NormalTok"/>
        </w:rPr>
        <w:t xml:space="preserve"> </w:t>
      </w:r>
      <w:r>
        <w:rPr>
          <w:rStyle w:val="FunctionTok"/>
        </w:rPr>
        <w:t>c</w:t>
      </w:r>
      <w:r>
        <w:rPr>
          <w:rStyle w:val="NormalTok"/>
        </w:rPr>
        <w:t>(bestest,bestmodP</w:t>
      </w:r>
      <w:r>
        <w:rPr>
          <w:rStyle w:val="SpecialCharTok"/>
        </w:rPr>
        <w:t>$</w:t>
      </w:r>
      <w:r>
        <w:rPr>
          <w:rStyle w:val="NormalTok"/>
        </w:rPr>
        <w:t>m</w:t>
      </w:r>
      <w:r>
        <w:rPr>
          <w:rStyle w:val="NormalTok"/>
        </w:rPr>
        <w:t xml:space="preserve">inimum)  </w:t>
      </w:r>
      <w:r>
        <w:rPr>
          <w:rStyle w:val="CommentTok"/>
        </w:rPr>
        <w:t xml:space="preserve"># store each result  </w:t>
      </w:r>
      <w:r>
        <w:br/>
      </w:r>
      <w:r>
        <w:rPr>
          <w:rStyle w:val="NormalTok"/>
        </w:rPr>
        <w:t xml:space="preserve">}  </w:t>
      </w:r>
      <w:r>
        <w:br/>
      </w:r>
      <w:r>
        <w:rPr>
          <w:rStyle w:val="NormalTok"/>
        </w:rPr>
        <w:t xml:space="preserve">minLL </w:t>
      </w:r>
      <w:r>
        <w:rPr>
          <w:rStyle w:val="OtherTok"/>
        </w:rPr>
        <w:t>&lt;-</w:t>
      </w:r>
      <w:r>
        <w:rPr>
          <w:rStyle w:val="NormalTok"/>
        </w:rPr>
        <w:t xml:space="preserve"> </w:t>
      </w:r>
      <w:r>
        <w:rPr>
          <w:rStyle w:val="FunctionTok"/>
        </w:rPr>
        <w:t>min</w:t>
      </w:r>
      <w:r>
        <w:rPr>
          <w:rStyle w:val="NormalTok"/>
        </w:rPr>
        <w:t>(result[,</w:t>
      </w:r>
      <w:r>
        <w:rPr>
          <w:rStyle w:val="StringTok"/>
        </w:rPr>
        <w:t>"-veLL"</w:t>
      </w:r>
      <w:r>
        <w:rPr>
          <w:rStyle w:val="NormalTok"/>
        </w:rPr>
        <w:t xml:space="preserve">]) </w:t>
      </w:r>
      <w:r>
        <w:rPr>
          <w:rStyle w:val="CommentTok"/>
        </w:rPr>
        <w:t xml:space="preserve">#minimum across r values used.  </w:t>
      </w:r>
    </w:p>
    <w:p w:rsidR="003045B9" w:rsidRDefault="00E54A55">
      <w:pPr>
        <w:pStyle w:val="SourceCode"/>
      </w:pPr>
      <w:r>
        <w:rPr>
          <w:rStyle w:val="NormalTok"/>
        </w:rPr>
        <w:t>knitr</w:t>
      </w:r>
      <w:r>
        <w:rPr>
          <w:rStyle w:val="SpecialCharTok"/>
        </w:rPr>
        <w:t>::</w:t>
      </w:r>
      <w:r>
        <w:rPr>
          <w:rStyle w:val="FunctionTok"/>
        </w:rPr>
        <w:t>kable</w:t>
      </w:r>
      <w:r>
        <w:rPr>
          <w:rStyle w:val="NormalTok"/>
        </w:rPr>
        <w:t>(result[</w:t>
      </w:r>
      <w:r>
        <w:rPr>
          <w:rStyle w:val="DecValTok"/>
        </w:rPr>
        <w:t>1</w:t>
      </w:r>
      <w:r>
        <w:rPr>
          <w:rStyle w:val="SpecialCharTok"/>
        </w:rPr>
        <w:t>:</w:t>
      </w:r>
      <w:r>
        <w:rPr>
          <w:rStyle w:val="DecValTok"/>
        </w:rPr>
        <w:t>12</w:t>
      </w:r>
      <w:r>
        <w:rPr>
          <w:rStyle w:val="NormalTok"/>
        </w:rPr>
        <w:t xml:space="preserve">,], </w:t>
      </w:r>
      <w:r>
        <w:rPr>
          <w:rStyle w:val="AttributeTok"/>
        </w:rPr>
        <w:t>digits =</w:t>
      </w:r>
      <w:r>
        <w:rPr>
          <w:rStyle w:val="NormalTok"/>
        </w:rPr>
        <w:t xml:space="preserve"> </w:t>
      </w:r>
      <w:r>
        <w:rPr>
          <w:rStyle w:val="DecValTok"/>
        </w:rPr>
        <w:t>3</w:t>
      </w:r>
      <w:r>
        <w:rPr>
          <w:rStyle w:val="NormalTok"/>
        </w:rPr>
        <w:t>)</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ImageCaption"/>
              <w:spacing w:before="200"/>
            </w:pPr>
            <w:bookmarkStart w:id="499" w:name="tbl-6-3"/>
            <w:r>
              <w:t>表</w:t>
            </w:r>
            <w:r>
              <w:t xml:space="preserve"> 6.3: nlm </w:t>
            </w:r>
            <w:r>
              <w:t>解决方案</w:t>
            </w:r>
            <w:r>
              <w:t xml:space="preserve"> 126 </w:t>
            </w:r>
            <w:r>
              <w:t>行中的前</w:t>
            </w:r>
            <w:r>
              <w:t xml:space="preserve"> 12 </w:t>
            </w:r>
            <w:r>
              <w:t>条记录用于绘制</w:t>
            </w:r>
            <w:r>
              <w:t xml:space="preserve"> r </w:t>
            </w:r>
            <w:r>
              <w:t>的似然曲线。</w:t>
            </w:r>
            <w:r>
              <w:t>The first 12 records from the 126 rows of the nlm solutions that are used to make the likelihood profile on r. The strong correlation between r, K, and Binit is, once again, apparent.</w:t>
            </w:r>
          </w:p>
          <w:tbl>
            <w:tblPr>
              <w:tblStyle w:val="Table"/>
              <w:tblW w:w="0" w:type="auto"/>
              <w:tblLayout w:type="fixed"/>
              <w:tblLook w:val="0020" w:firstRow="1" w:lastRow="0" w:firstColumn="0" w:lastColumn="0" w:noHBand="0" w:noVBand="0"/>
            </w:tblPr>
            <w:tblGrid>
              <w:gridCol w:w="1320"/>
              <w:gridCol w:w="1320"/>
              <w:gridCol w:w="1320"/>
              <w:gridCol w:w="1320"/>
              <w:gridCol w:w="1320"/>
              <w:gridCol w:w="1320"/>
            </w:tblGrid>
            <w:tr w:rsidR="003045B9" w:rsidTr="003045B9">
              <w:trPr>
                <w:cnfStyle w:val="100000000000" w:firstRow="1" w:lastRow="0" w:firstColumn="0" w:lastColumn="0" w:oddVBand="0" w:evenVBand="0" w:oddHBand="0" w:evenHBand="0" w:firstRowFirstColumn="0" w:firstRowLastColumn="0" w:lastRowFirstColumn="0" w:lastRowLastColumn="0"/>
                <w:tblHeader/>
              </w:trPr>
              <w:tc>
                <w:tcPr>
                  <w:tcW w:w="1320" w:type="dxa"/>
                </w:tcPr>
                <w:p w:rsidR="003045B9" w:rsidRDefault="003045B9">
                  <w:pPr>
                    <w:pStyle w:val="Compact"/>
                  </w:pPr>
                </w:p>
              </w:tc>
              <w:tc>
                <w:tcPr>
                  <w:tcW w:w="1320" w:type="dxa"/>
                </w:tcPr>
                <w:p w:rsidR="003045B9" w:rsidRDefault="00E54A55">
                  <w:pPr>
                    <w:pStyle w:val="Compact"/>
                    <w:jc w:val="center"/>
                  </w:pPr>
                  <w:r>
                    <w:t>r</w:t>
                  </w:r>
                </w:p>
              </w:tc>
              <w:tc>
                <w:tcPr>
                  <w:tcW w:w="1320" w:type="dxa"/>
                </w:tcPr>
                <w:p w:rsidR="003045B9" w:rsidRDefault="00E54A55">
                  <w:pPr>
                    <w:pStyle w:val="Compact"/>
                    <w:jc w:val="center"/>
                  </w:pPr>
                  <w:r>
                    <w:t>K</w:t>
                  </w:r>
                </w:p>
              </w:tc>
              <w:tc>
                <w:tcPr>
                  <w:tcW w:w="1320" w:type="dxa"/>
                </w:tcPr>
                <w:p w:rsidR="003045B9" w:rsidRDefault="00E54A55">
                  <w:pPr>
                    <w:pStyle w:val="Compact"/>
                    <w:jc w:val="center"/>
                  </w:pPr>
                  <w:r>
                    <w:t>Binit</w:t>
                  </w:r>
                </w:p>
              </w:tc>
              <w:tc>
                <w:tcPr>
                  <w:tcW w:w="1320" w:type="dxa"/>
                </w:tcPr>
                <w:p w:rsidR="003045B9" w:rsidRDefault="00E54A55">
                  <w:pPr>
                    <w:pStyle w:val="Compact"/>
                    <w:jc w:val="center"/>
                  </w:pPr>
                  <w:r>
                    <w:t>sigma</w:t>
                  </w:r>
                </w:p>
              </w:tc>
              <w:tc>
                <w:tcPr>
                  <w:tcW w:w="1320" w:type="dxa"/>
                </w:tcPr>
                <w:p w:rsidR="003045B9" w:rsidRDefault="00E54A55">
                  <w:pPr>
                    <w:pStyle w:val="Compact"/>
                    <w:jc w:val="center"/>
                  </w:pPr>
                  <w:r>
                    <w:t>-veLL</w:t>
                  </w:r>
                </w:p>
              </w:tc>
            </w:tr>
            <w:tr w:rsidR="003045B9">
              <w:tc>
                <w:tcPr>
                  <w:tcW w:w="1320" w:type="dxa"/>
                </w:tcPr>
                <w:p w:rsidR="003045B9" w:rsidRDefault="00E54A55">
                  <w:pPr>
                    <w:pStyle w:val="Compact"/>
                    <w:jc w:val="center"/>
                  </w:pPr>
                  <w:r>
                    <w:t>0.325</w:t>
                  </w:r>
                </w:p>
              </w:tc>
              <w:tc>
                <w:tcPr>
                  <w:tcW w:w="1320" w:type="dxa"/>
                </w:tcPr>
                <w:p w:rsidR="003045B9" w:rsidRDefault="00E54A55">
                  <w:pPr>
                    <w:pStyle w:val="Compact"/>
                    <w:jc w:val="center"/>
                  </w:pPr>
                  <w:r>
                    <w:t>0.325</w:t>
                  </w:r>
                </w:p>
              </w:tc>
              <w:tc>
                <w:tcPr>
                  <w:tcW w:w="1320" w:type="dxa"/>
                </w:tcPr>
                <w:p w:rsidR="003045B9" w:rsidRDefault="00E54A55">
                  <w:pPr>
                    <w:pStyle w:val="Compact"/>
                    <w:jc w:val="center"/>
                  </w:pPr>
                  <w:r>
                    <w:t>11449.17</w:t>
                  </w:r>
                </w:p>
              </w:tc>
              <w:tc>
                <w:tcPr>
                  <w:tcW w:w="1320" w:type="dxa"/>
                </w:tcPr>
                <w:p w:rsidR="003045B9" w:rsidRDefault="00E54A55">
                  <w:pPr>
                    <w:pStyle w:val="Compact"/>
                    <w:jc w:val="center"/>
                  </w:pPr>
                  <w:r>
                    <w:t>4240.797</w:t>
                  </w:r>
                </w:p>
              </w:tc>
              <w:tc>
                <w:tcPr>
                  <w:tcW w:w="1320" w:type="dxa"/>
                </w:tcPr>
                <w:p w:rsidR="003045B9" w:rsidRDefault="00E54A55">
                  <w:pPr>
                    <w:pStyle w:val="Compact"/>
                    <w:jc w:val="center"/>
                  </w:pPr>
                  <w:r>
                    <w:t>0.048</w:t>
                  </w:r>
                </w:p>
              </w:tc>
              <w:tc>
                <w:tcPr>
                  <w:tcW w:w="1320" w:type="dxa"/>
                </w:tcPr>
                <w:p w:rsidR="003045B9" w:rsidRDefault="00E54A55">
                  <w:pPr>
                    <w:pStyle w:val="Compact"/>
                    <w:jc w:val="center"/>
                  </w:pPr>
                  <w:r>
                    <w:t>-38.618</w:t>
                  </w:r>
                </w:p>
              </w:tc>
            </w:tr>
            <w:tr w:rsidR="003045B9">
              <w:tc>
                <w:tcPr>
                  <w:tcW w:w="1320" w:type="dxa"/>
                </w:tcPr>
                <w:p w:rsidR="003045B9" w:rsidRDefault="00E54A55">
                  <w:pPr>
                    <w:pStyle w:val="Compact"/>
                    <w:jc w:val="center"/>
                  </w:pPr>
                  <w:r>
                    <w:t>0.326</w:t>
                  </w:r>
                </w:p>
              </w:tc>
              <w:tc>
                <w:tcPr>
                  <w:tcW w:w="1320" w:type="dxa"/>
                </w:tcPr>
                <w:p w:rsidR="003045B9" w:rsidRDefault="00E54A55">
                  <w:pPr>
                    <w:pStyle w:val="Compact"/>
                    <w:jc w:val="center"/>
                  </w:pPr>
                  <w:r>
                    <w:t>0.326</w:t>
                  </w:r>
                </w:p>
              </w:tc>
              <w:tc>
                <w:tcPr>
                  <w:tcW w:w="1320" w:type="dxa"/>
                </w:tcPr>
                <w:p w:rsidR="003045B9" w:rsidRDefault="00E54A55">
                  <w:pPr>
                    <w:pStyle w:val="Compact"/>
                    <w:jc w:val="center"/>
                  </w:pPr>
                  <w:r>
                    <w:t>11403.51</w:t>
                  </w:r>
                </w:p>
              </w:tc>
              <w:tc>
                <w:tcPr>
                  <w:tcW w:w="1320" w:type="dxa"/>
                </w:tcPr>
                <w:p w:rsidR="003045B9" w:rsidRDefault="00E54A55">
                  <w:pPr>
                    <w:pStyle w:val="Compact"/>
                    <w:jc w:val="center"/>
                  </w:pPr>
                  <w:r>
                    <w:t>4223.866</w:t>
                  </w:r>
                </w:p>
              </w:tc>
              <w:tc>
                <w:tcPr>
                  <w:tcW w:w="1320" w:type="dxa"/>
                </w:tcPr>
                <w:p w:rsidR="003045B9" w:rsidRDefault="00E54A55">
                  <w:pPr>
                    <w:pStyle w:val="Compact"/>
                    <w:jc w:val="center"/>
                  </w:pPr>
                  <w:r>
                    <w:t>0.048</w:t>
                  </w:r>
                </w:p>
              </w:tc>
              <w:tc>
                <w:tcPr>
                  <w:tcW w:w="1320" w:type="dxa"/>
                </w:tcPr>
                <w:p w:rsidR="003045B9" w:rsidRDefault="00E54A55">
                  <w:pPr>
                    <w:pStyle w:val="Compact"/>
                    <w:jc w:val="center"/>
                  </w:pPr>
                  <w:r>
                    <w:t>-38.696</w:t>
                  </w:r>
                </w:p>
              </w:tc>
            </w:tr>
            <w:tr w:rsidR="003045B9">
              <w:tc>
                <w:tcPr>
                  <w:tcW w:w="1320" w:type="dxa"/>
                </w:tcPr>
                <w:p w:rsidR="003045B9" w:rsidRDefault="00E54A55">
                  <w:pPr>
                    <w:pStyle w:val="Compact"/>
                    <w:jc w:val="center"/>
                  </w:pPr>
                  <w:r>
                    <w:t>0.327</w:t>
                  </w:r>
                </w:p>
              </w:tc>
              <w:tc>
                <w:tcPr>
                  <w:tcW w:w="1320" w:type="dxa"/>
                </w:tcPr>
                <w:p w:rsidR="003045B9" w:rsidRDefault="00E54A55">
                  <w:pPr>
                    <w:pStyle w:val="Compact"/>
                    <w:jc w:val="center"/>
                  </w:pPr>
                  <w:r>
                    <w:t>0.327</w:t>
                  </w:r>
                </w:p>
              </w:tc>
              <w:tc>
                <w:tcPr>
                  <w:tcW w:w="1320" w:type="dxa"/>
                </w:tcPr>
                <w:p w:rsidR="003045B9" w:rsidRDefault="00E54A55">
                  <w:pPr>
                    <w:pStyle w:val="Compact"/>
                    <w:jc w:val="center"/>
                  </w:pPr>
                  <w:r>
                    <w:t>11358.24</w:t>
                  </w:r>
                </w:p>
              </w:tc>
              <w:tc>
                <w:tcPr>
                  <w:tcW w:w="1320" w:type="dxa"/>
                </w:tcPr>
                <w:p w:rsidR="003045B9" w:rsidRDefault="00E54A55">
                  <w:pPr>
                    <w:pStyle w:val="Compact"/>
                    <w:jc w:val="center"/>
                  </w:pPr>
                  <w:r>
                    <w:t>4207.082</w:t>
                  </w:r>
                </w:p>
              </w:tc>
              <w:tc>
                <w:tcPr>
                  <w:tcW w:w="1320" w:type="dxa"/>
                </w:tcPr>
                <w:p w:rsidR="003045B9" w:rsidRDefault="00E54A55">
                  <w:pPr>
                    <w:pStyle w:val="Compact"/>
                    <w:jc w:val="center"/>
                  </w:pPr>
                  <w:r>
                    <w:t>0.048</w:t>
                  </w:r>
                </w:p>
              </w:tc>
              <w:tc>
                <w:tcPr>
                  <w:tcW w:w="1320" w:type="dxa"/>
                </w:tcPr>
                <w:p w:rsidR="003045B9" w:rsidRDefault="00E54A55">
                  <w:pPr>
                    <w:pStyle w:val="Compact"/>
                    <w:jc w:val="center"/>
                  </w:pPr>
                  <w:r>
                    <w:t>-38.772</w:t>
                  </w:r>
                </w:p>
              </w:tc>
            </w:tr>
            <w:tr w:rsidR="003045B9">
              <w:tc>
                <w:tcPr>
                  <w:tcW w:w="1320" w:type="dxa"/>
                </w:tcPr>
                <w:p w:rsidR="003045B9" w:rsidRDefault="00E54A55">
                  <w:pPr>
                    <w:pStyle w:val="Compact"/>
                    <w:jc w:val="center"/>
                  </w:pPr>
                  <w:r>
                    <w:t>0.328</w:t>
                  </w:r>
                </w:p>
              </w:tc>
              <w:tc>
                <w:tcPr>
                  <w:tcW w:w="1320" w:type="dxa"/>
                </w:tcPr>
                <w:p w:rsidR="003045B9" w:rsidRDefault="00E54A55">
                  <w:pPr>
                    <w:pStyle w:val="Compact"/>
                    <w:jc w:val="center"/>
                  </w:pPr>
                  <w:r>
                    <w:t>0.328</w:t>
                  </w:r>
                </w:p>
              </w:tc>
              <w:tc>
                <w:tcPr>
                  <w:tcW w:w="1320" w:type="dxa"/>
                </w:tcPr>
                <w:p w:rsidR="003045B9" w:rsidRDefault="00E54A55">
                  <w:pPr>
                    <w:pStyle w:val="Compact"/>
                    <w:jc w:val="center"/>
                  </w:pPr>
                  <w:r>
                    <w:t>11313.35</w:t>
                  </w:r>
                </w:p>
              </w:tc>
              <w:tc>
                <w:tcPr>
                  <w:tcW w:w="1320" w:type="dxa"/>
                </w:tcPr>
                <w:p w:rsidR="003045B9" w:rsidRDefault="00E54A55">
                  <w:pPr>
                    <w:pStyle w:val="Compact"/>
                    <w:jc w:val="center"/>
                  </w:pPr>
                  <w:r>
                    <w:t>4190.442</w:t>
                  </w:r>
                </w:p>
              </w:tc>
              <w:tc>
                <w:tcPr>
                  <w:tcW w:w="1320" w:type="dxa"/>
                </w:tcPr>
                <w:p w:rsidR="003045B9" w:rsidRDefault="00E54A55">
                  <w:pPr>
                    <w:pStyle w:val="Compact"/>
                    <w:jc w:val="center"/>
                  </w:pPr>
                  <w:r>
                    <w:t>0.048</w:t>
                  </w:r>
                </w:p>
              </w:tc>
              <w:tc>
                <w:tcPr>
                  <w:tcW w:w="1320" w:type="dxa"/>
                </w:tcPr>
                <w:p w:rsidR="003045B9" w:rsidRDefault="00E54A55">
                  <w:pPr>
                    <w:pStyle w:val="Compact"/>
                    <w:jc w:val="center"/>
                  </w:pPr>
                  <w:r>
                    <w:t>-38.848</w:t>
                  </w:r>
                </w:p>
              </w:tc>
            </w:tr>
            <w:tr w:rsidR="003045B9">
              <w:tc>
                <w:tcPr>
                  <w:tcW w:w="1320" w:type="dxa"/>
                </w:tcPr>
                <w:p w:rsidR="003045B9" w:rsidRDefault="00E54A55">
                  <w:pPr>
                    <w:pStyle w:val="Compact"/>
                    <w:jc w:val="center"/>
                  </w:pPr>
                  <w:r>
                    <w:t>0.329</w:t>
                  </w:r>
                </w:p>
              </w:tc>
              <w:tc>
                <w:tcPr>
                  <w:tcW w:w="1320" w:type="dxa"/>
                </w:tcPr>
                <w:p w:rsidR="003045B9" w:rsidRDefault="00E54A55">
                  <w:pPr>
                    <w:pStyle w:val="Compact"/>
                    <w:jc w:val="center"/>
                  </w:pPr>
                  <w:r>
                    <w:t>0.329</w:t>
                  </w:r>
                </w:p>
              </w:tc>
              <w:tc>
                <w:tcPr>
                  <w:tcW w:w="1320" w:type="dxa"/>
                </w:tcPr>
                <w:p w:rsidR="003045B9" w:rsidRDefault="00E54A55">
                  <w:pPr>
                    <w:pStyle w:val="Compact"/>
                    <w:jc w:val="center"/>
                  </w:pPr>
                  <w:r>
                    <w:t>11268.83</w:t>
                  </w:r>
                </w:p>
              </w:tc>
              <w:tc>
                <w:tcPr>
                  <w:tcW w:w="1320" w:type="dxa"/>
                </w:tcPr>
                <w:p w:rsidR="003045B9" w:rsidRDefault="00E54A55">
                  <w:pPr>
                    <w:pStyle w:val="Compact"/>
                    <w:jc w:val="center"/>
                  </w:pPr>
                  <w:r>
                    <w:t>4173.945</w:t>
                  </w:r>
                </w:p>
              </w:tc>
              <w:tc>
                <w:tcPr>
                  <w:tcW w:w="1320" w:type="dxa"/>
                </w:tcPr>
                <w:p w:rsidR="003045B9" w:rsidRDefault="00E54A55">
                  <w:pPr>
                    <w:pStyle w:val="Compact"/>
                    <w:jc w:val="center"/>
                  </w:pPr>
                  <w:r>
                    <w:t>0.048</w:t>
                  </w:r>
                </w:p>
              </w:tc>
              <w:tc>
                <w:tcPr>
                  <w:tcW w:w="1320" w:type="dxa"/>
                </w:tcPr>
                <w:p w:rsidR="003045B9" w:rsidRDefault="00E54A55">
                  <w:pPr>
                    <w:pStyle w:val="Compact"/>
                    <w:jc w:val="center"/>
                  </w:pPr>
                  <w:r>
                    <w:t>-38.922</w:t>
                  </w:r>
                </w:p>
              </w:tc>
            </w:tr>
            <w:tr w:rsidR="003045B9">
              <w:tc>
                <w:tcPr>
                  <w:tcW w:w="1320" w:type="dxa"/>
                </w:tcPr>
                <w:p w:rsidR="003045B9" w:rsidRDefault="00E54A55">
                  <w:pPr>
                    <w:pStyle w:val="Compact"/>
                    <w:jc w:val="center"/>
                  </w:pPr>
                  <w:r>
                    <w:t>0.33</w:t>
                  </w:r>
                </w:p>
              </w:tc>
              <w:tc>
                <w:tcPr>
                  <w:tcW w:w="1320" w:type="dxa"/>
                </w:tcPr>
                <w:p w:rsidR="003045B9" w:rsidRDefault="00E54A55">
                  <w:pPr>
                    <w:pStyle w:val="Compact"/>
                    <w:jc w:val="center"/>
                  </w:pPr>
                  <w:r>
                    <w:t>0.330</w:t>
                  </w:r>
                </w:p>
              </w:tc>
              <w:tc>
                <w:tcPr>
                  <w:tcW w:w="1320" w:type="dxa"/>
                </w:tcPr>
                <w:p w:rsidR="003045B9" w:rsidRDefault="00E54A55">
                  <w:pPr>
                    <w:pStyle w:val="Compact"/>
                    <w:jc w:val="center"/>
                  </w:pPr>
                  <w:r>
                    <w:t>11224.69</w:t>
                  </w:r>
                </w:p>
              </w:tc>
              <w:tc>
                <w:tcPr>
                  <w:tcW w:w="1320" w:type="dxa"/>
                </w:tcPr>
                <w:p w:rsidR="003045B9" w:rsidRDefault="00E54A55">
                  <w:pPr>
                    <w:pStyle w:val="Compact"/>
                    <w:jc w:val="center"/>
                  </w:pPr>
                  <w:r>
                    <w:t>4157.589</w:t>
                  </w:r>
                </w:p>
              </w:tc>
              <w:tc>
                <w:tcPr>
                  <w:tcW w:w="1320" w:type="dxa"/>
                </w:tcPr>
                <w:p w:rsidR="003045B9" w:rsidRDefault="00E54A55">
                  <w:pPr>
                    <w:pStyle w:val="Compact"/>
                    <w:jc w:val="center"/>
                  </w:pPr>
                  <w:r>
                    <w:t>0.048</w:t>
                  </w:r>
                </w:p>
              </w:tc>
              <w:tc>
                <w:tcPr>
                  <w:tcW w:w="1320" w:type="dxa"/>
                </w:tcPr>
                <w:p w:rsidR="003045B9" w:rsidRDefault="00E54A55">
                  <w:pPr>
                    <w:pStyle w:val="Compact"/>
                    <w:jc w:val="center"/>
                  </w:pPr>
                  <w:r>
                    <w:t>-38.996</w:t>
                  </w:r>
                </w:p>
              </w:tc>
            </w:tr>
            <w:tr w:rsidR="003045B9">
              <w:tc>
                <w:tcPr>
                  <w:tcW w:w="1320" w:type="dxa"/>
                </w:tcPr>
                <w:p w:rsidR="003045B9" w:rsidRDefault="00E54A55">
                  <w:pPr>
                    <w:pStyle w:val="Compact"/>
                    <w:jc w:val="center"/>
                  </w:pPr>
                  <w:r>
                    <w:lastRenderedPageBreak/>
                    <w:t>0.331</w:t>
                  </w:r>
                </w:p>
              </w:tc>
              <w:tc>
                <w:tcPr>
                  <w:tcW w:w="1320" w:type="dxa"/>
                </w:tcPr>
                <w:p w:rsidR="003045B9" w:rsidRDefault="00E54A55">
                  <w:pPr>
                    <w:pStyle w:val="Compact"/>
                    <w:jc w:val="center"/>
                  </w:pPr>
                  <w:r>
                    <w:t>0.331</w:t>
                  </w:r>
                </w:p>
              </w:tc>
              <w:tc>
                <w:tcPr>
                  <w:tcW w:w="1320" w:type="dxa"/>
                </w:tcPr>
                <w:p w:rsidR="003045B9" w:rsidRDefault="00E54A55">
                  <w:pPr>
                    <w:pStyle w:val="Compact"/>
                    <w:jc w:val="center"/>
                  </w:pPr>
                  <w:r>
                    <w:t>11180.91</w:t>
                  </w:r>
                </w:p>
              </w:tc>
              <w:tc>
                <w:tcPr>
                  <w:tcW w:w="1320" w:type="dxa"/>
                </w:tcPr>
                <w:p w:rsidR="003045B9" w:rsidRDefault="00E54A55">
                  <w:pPr>
                    <w:pStyle w:val="Compact"/>
                    <w:jc w:val="center"/>
                  </w:pPr>
                  <w:r>
                    <w:t>4141.373</w:t>
                  </w:r>
                </w:p>
              </w:tc>
              <w:tc>
                <w:tcPr>
                  <w:tcW w:w="1320" w:type="dxa"/>
                </w:tcPr>
                <w:p w:rsidR="003045B9" w:rsidRDefault="00E54A55">
                  <w:pPr>
                    <w:pStyle w:val="Compact"/>
                    <w:jc w:val="center"/>
                  </w:pPr>
                  <w:r>
                    <w:t>0.048</w:t>
                  </w:r>
                </w:p>
              </w:tc>
              <w:tc>
                <w:tcPr>
                  <w:tcW w:w="1320" w:type="dxa"/>
                </w:tcPr>
                <w:p w:rsidR="003045B9" w:rsidRDefault="00E54A55">
                  <w:pPr>
                    <w:pStyle w:val="Compact"/>
                    <w:jc w:val="center"/>
                  </w:pPr>
                  <w:r>
                    <w:t>-39.070</w:t>
                  </w:r>
                </w:p>
              </w:tc>
            </w:tr>
            <w:tr w:rsidR="003045B9">
              <w:tc>
                <w:tcPr>
                  <w:tcW w:w="1320" w:type="dxa"/>
                </w:tcPr>
                <w:p w:rsidR="003045B9" w:rsidRDefault="00E54A55">
                  <w:pPr>
                    <w:pStyle w:val="Compact"/>
                    <w:jc w:val="center"/>
                  </w:pPr>
                  <w:r>
                    <w:t>0.332</w:t>
                  </w:r>
                </w:p>
              </w:tc>
              <w:tc>
                <w:tcPr>
                  <w:tcW w:w="1320" w:type="dxa"/>
                </w:tcPr>
                <w:p w:rsidR="003045B9" w:rsidRDefault="00E54A55">
                  <w:pPr>
                    <w:pStyle w:val="Compact"/>
                    <w:jc w:val="center"/>
                  </w:pPr>
                  <w:r>
                    <w:t>0.332</w:t>
                  </w:r>
                </w:p>
              </w:tc>
              <w:tc>
                <w:tcPr>
                  <w:tcW w:w="1320" w:type="dxa"/>
                </w:tcPr>
                <w:p w:rsidR="003045B9" w:rsidRDefault="00E54A55">
                  <w:pPr>
                    <w:pStyle w:val="Compact"/>
                    <w:jc w:val="center"/>
                  </w:pPr>
                  <w:r>
                    <w:t>11137.49</w:t>
                  </w:r>
                </w:p>
              </w:tc>
              <w:tc>
                <w:tcPr>
                  <w:tcW w:w="1320" w:type="dxa"/>
                </w:tcPr>
                <w:p w:rsidR="003045B9" w:rsidRDefault="00E54A55">
                  <w:pPr>
                    <w:pStyle w:val="Compact"/>
                    <w:jc w:val="center"/>
                  </w:pPr>
                  <w:r>
                    <w:t>4125.293</w:t>
                  </w:r>
                </w:p>
              </w:tc>
              <w:tc>
                <w:tcPr>
                  <w:tcW w:w="1320" w:type="dxa"/>
                </w:tcPr>
                <w:p w:rsidR="003045B9" w:rsidRDefault="00E54A55">
                  <w:pPr>
                    <w:pStyle w:val="Compact"/>
                    <w:jc w:val="center"/>
                  </w:pPr>
                  <w:r>
                    <w:t>0.047</w:t>
                  </w:r>
                </w:p>
              </w:tc>
              <w:tc>
                <w:tcPr>
                  <w:tcW w:w="1320" w:type="dxa"/>
                </w:tcPr>
                <w:p w:rsidR="003045B9" w:rsidRDefault="00E54A55">
                  <w:pPr>
                    <w:pStyle w:val="Compact"/>
                    <w:jc w:val="center"/>
                  </w:pPr>
                  <w:r>
                    <w:t>-39.142</w:t>
                  </w:r>
                </w:p>
              </w:tc>
            </w:tr>
            <w:tr w:rsidR="003045B9">
              <w:tc>
                <w:tcPr>
                  <w:tcW w:w="1320" w:type="dxa"/>
                </w:tcPr>
                <w:p w:rsidR="003045B9" w:rsidRDefault="00E54A55">
                  <w:pPr>
                    <w:pStyle w:val="Compact"/>
                    <w:jc w:val="center"/>
                  </w:pPr>
                  <w:r>
                    <w:t>0.333</w:t>
                  </w:r>
                </w:p>
              </w:tc>
              <w:tc>
                <w:tcPr>
                  <w:tcW w:w="1320" w:type="dxa"/>
                </w:tcPr>
                <w:p w:rsidR="003045B9" w:rsidRDefault="00E54A55">
                  <w:pPr>
                    <w:pStyle w:val="Compact"/>
                    <w:jc w:val="center"/>
                  </w:pPr>
                  <w:r>
                    <w:t>0.333</w:t>
                  </w:r>
                </w:p>
              </w:tc>
              <w:tc>
                <w:tcPr>
                  <w:tcW w:w="1320" w:type="dxa"/>
                </w:tcPr>
                <w:p w:rsidR="003045B9" w:rsidRDefault="00E54A55">
                  <w:pPr>
                    <w:pStyle w:val="Compact"/>
                    <w:jc w:val="center"/>
                  </w:pPr>
                  <w:r>
                    <w:t>11094.43</w:t>
                  </w:r>
                </w:p>
              </w:tc>
              <w:tc>
                <w:tcPr>
                  <w:tcW w:w="1320" w:type="dxa"/>
                </w:tcPr>
                <w:p w:rsidR="003045B9" w:rsidRDefault="00E54A55">
                  <w:pPr>
                    <w:pStyle w:val="Compact"/>
                    <w:jc w:val="center"/>
                  </w:pPr>
                  <w:r>
                    <w:t>4109.350</w:t>
                  </w:r>
                </w:p>
              </w:tc>
              <w:tc>
                <w:tcPr>
                  <w:tcW w:w="1320" w:type="dxa"/>
                </w:tcPr>
                <w:p w:rsidR="003045B9" w:rsidRDefault="00E54A55">
                  <w:pPr>
                    <w:pStyle w:val="Compact"/>
                    <w:jc w:val="center"/>
                  </w:pPr>
                  <w:r>
                    <w:t>0.047</w:t>
                  </w:r>
                </w:p>
              </w:tc>
              <w:tc>
                <w:tcPr>
                  <w:tcW w:w="1320" w:type="dxa"/>
                </w:tcPr>
                <w:p w:rsidR="003045B9" w:rsidRDefault="00E54A55">
                  <w:pPr>
                    <w:pStyle w:val="Compact"/>
                    <w:jc w:val="center"/>
                  </w:pPr>
                  <w:r>
                    <w:t>-39.213</w:t>
                  </w:r>
                </w:p>
              </w:tc>
            </w:tr>
            <w:tr w:rsidR="003045B9">
              <w:tc>
                <w:tcPr>
                  <w:tcW w:w="1320" w:type="dxa"/>
                </w:tcPr>
                <w:p w:rsidR="003045B9" w:rsidRDefault="00E54A55">
                  <w:pPr>
                    <w:pStyle w:val="Compact"/>
                    <w:jc w:val="center"/>
                  </w:pPr>
                  <w:r>
                    <w:t>0.334</w:t>
                  </w:r>
                </w:p>
              </w:tc>
              <w:tc>
                <w:tcPr>
                  <w:tcW w:w="1320" w:type="dxa"/>
                </w:tcPr>
                <w:p w:rsidR="003045B9" w:rsidRDefault="00E54A55">
                  <w:pPr>
                    <w:pStyle w:val="Compact"/>
                    <w:jc w:val="center"/>
                  </w:pPr>
                  <w:r>
                    <w:t>0.334</w:t>
                  </w:r>
                </w:p>
              </w:tc>
              <w:tc>
                <w:tcPr>
                  <w:tcW w:w="1320" w:type="dxa"/>
                </w:tcPr>
                <w:p w:rsidR="003045B9" w:rsidRDefault="00E54A55">
                  <w:pPr>
                    <w:pStyle w:val="Compact"/>
                    <w:jc w:val="center"/>
                  </w:pPr>
                  <w:r>
                    <w:t>11051.72</w:t>
                  </w:r>
                </w:p>
              </w:tc>
              <w:tc>
                <w:tcPr>
                  <w:tcW w:w="1320" w:type="dxa"/>
                </w:tcPr>
                <w:p w:rsidR="003045B9" w:rsidRDefault="00E54A55">
                  <w:pPr>
                    <w:pStyle w:val="Compact"/>
                    <w:jc w:val="center"/>
                  </w:pPr>
                  <w:r>
                    <w:t>4093.540</w:t>
                  </w:r>
                </w:p>
              </w:tc>
              <w:tc>
                <w:tcPr>
                  <w:tcW w:w="1320" w:type="dxa"/>
                </w:tcPr>
                <w:p w:rsidR="003045B9" w:rsidRDefault="00E54A55">
                  <w:pPr>
                    <w:pStyle w:val="Compact"/>
                    <w:jc w:val="center"/>
                  </w:pPr>
                  <w:r>
                    <w:t>0.047</w:t>
                  </w:r>
                </w:p>
              </w:tc>
              <w:tc>
                <w:tcPr>
                  <w:tcW w:w="1320" w:type="dxa"/>
                </w:tcPr>
                <w:p w:rsidR="003045B9" w:rsidRDefault="00E54A55">
                  <w:pPr>
                    <w:pStyle w:val="Compact"/>
                    <w:jc w:val="center"/>
                  </w:pPr>
                  <w:r>
                    <w:t>-39.284</w:t>
                  </w:r>
                </w:p>
              </w:tc>
            </w:tr>
            <w:tr w:rsidR="003045B9">
              <w:tc>
                <w:tcPr>
                  <w:tcW w:w="1320" w:type="dxa"/>
                </w:tcPr>
                <w:p w:rsidR="003045B9" w:rsidRDefault="00E54A55">
                  <w:pPr>
                    <w:pStyle w:val="Compact"/>
                    <w:jc w:val="center"/>
                  </w:pPr>
                  <w:r>
                    <w:t>0.335</w:t>
                  </w:r>
                </w:p>
              </w:tc>
              <w:tc>
                <w:tcPr>
                  <w:tcW w:w="1320" w:type="dxa"/>
                </w:tcPr>
                <w:p w:rsidR="003045B9" w:rsidRDefault="00E54A55">
                  <w:pPr>
                    <w:pStyle w:val="Compact"/>
                    <w:jc w:val="center"/>
                  </w:pPr>
                  <w:r>
                    <w:t>0.335</w:t>
                  </w:r>
                </w:p>
              </w:tc>
              <w:tc>
                <w:tcPr>
                  <w:tcW w:w="1320" w:type="dxa"/>
                </w:tcPr>
                <w:p w:rsidR="003045B9" w:rsidRDefault="00E54A55">
                  <w:pPr>
                    <w:pStyle w:val="Compact"/>
                    <w:jc w:val="center"/>
                  </w:pPr>
                  <w:r>
                    <w:t>11009.11</w:t>
                  </w:r>
                </w:p>
              </w:tc>
              <w:tc>
                <w:tcPr>
                  <w:tcW w:w="1320" w:type="dxa"/>
                </w:tcPr>
                <w:p w:rsidR="003045B9" w:rsidRDefault="00E54A55">
                  <w:pPr>
                    <w:pStyle w:val="Compact"/>
                    <w:jc w:val="center"/>
                  </w:pPr>
                  <w:r>
                    <w:t>4077.752</w:t>
                  </w:r>
                </w:p>
              </w:tc>
              <w:tc>
                <w:tcPr>
                  <w:tcW w:w="1320" w:type="dxa"/>
                </w:tcPr>
                <w:p w:rsidR="003045B9" w:rsidRDefault="00E54A55">
                  <w:pPr>
                    <w:pStyle w:val="Compact"/>
                    <w:jc w:val="center"/>
                  </w:pPr>
                  <w:r>
                    <w:t>0.047</w:t>
                  </w:r>
                </w:p>
              </w:tc>
              <w:tc>
                <w:tcPr>
                  <w:tcW w:w="1320" w:type="dxa"/>
                </w:tcPr>
                <w:p w:rsidR="003045B9" w:rsidRDefault="00E54A55">
                  <w:pPr>
                    <w:pStyle w:val="Compact"/>
                    <w:jc w:val="center"/>
                  </w:pPr>
                  <w:r>
                    <w:t>-39.354</w:t>
                  </w:r>
                </w:p>
              </w:tc>
            </w:tr>
            <w:tr w:rsidR="003045B9">
              <w:tc>
                <w:tcPr>
                  <w:tcW w:w="1320" w:type="dxa"/>
                </w:tcPr>
                <w:p w:rsidR="003045B9" w:rsidRDefault="00E54A55">
                  <w:pPr>
                    <w:pStyle w:val="Compact"/>
                    <w:jc w:val="center"/>
                  </w:pPr>
                  <w:r>
                    <w:t>0.336</w:t>
                  </w:r>
                </w:p>
              </w:tc>
              <w:tc>
                <w:tcPr>
                  <w:tcW w:w="1320" w:type="dxa"/>
                </w:tcPr>
                <w:p w:rsidR="003045B9" w:rsidRDefault="00E54A55">
                  <w:pPr>
                    <w:pStyle w:val="Compact"/>
                    <w:jc w:val="center"/>
                  </w:pPr>
                  <w:r>
                    <w:t>0.336</w:t>
                  </w:r>
                </w:p>
              </w:tc>
              <w:tc>
                <w:tcPr>
                  <w:tcW w:w="1320" w:type="dxa"/>
                </w:tcPr>
                <w:p w:rsidR="003045B9" w:rsidRDefault="00E54A55">
                  <w:pPr>
                    <w:pStyle w:val="Compact"/>
                    <w:jc w:val="center"/>
                  </w:pPr>
                  <w:r>
                    <w:t>10967.34</w:t>
                  </w:r>
                </w:p>
              </w:tc>
              <w:tc>
                <w:tcPr>
                  <w:tcW w:w="1320" w:type="dxa"/>
                </w:tcPr>
                <w:p w:rsidR="003045B9" w:rsidRDefault="00E54A55">
                  <w:pPr>
                    <w:pStyle w:val="Compact"/>
                    <w:jc w:val="center"/>
                  </w:pPr>
                  <w:r>
                    <w:t>4062.316</w:t>
                  </w:r>
                </w:p>
              </w:tc>
              <w:tc>
                <w:tcPr>
                  <w:tcW w:w="1320" w:type="dxa"/>
                </w:tcPr>
                <w:p w:rsidR="003045B9" w:rsidRDefault="00E54A55">
                  <w:pPr>
                    <w:pStyle w:val="Compact"/>
                    <w:jc w:val="center"/>
                  </w:pPr>
                  <w:r>
                    <w:t>0.047</w:t>
                  </w:r>
                </w:p>
              </w:tc>
              <w:tc>
                <w:tcPr>
                  <w:tcW w:w="1320" w:type="dxa"/>
                </w:tcPr>
                <w:p w:rsidR="003045B9" w:rsidRDefault="00E54A55">
                  <w:pPr>
                    <w:pStyle w:val="Compact"/>
                    <w:jc w:val="center"/>
                  </w:pPr>
                  <w:r>
                    <w:t>-39.422</w:t>
                  </w:r>
                </w:p>
              </w:tc>
            </w:tr>
            <w:bookmarkEnd w:id="499"/>
          </w:tbl>
          <w:p w:rsidR="003045B9" w:rsidRDefault="003045B9"/>
        </w:tc>
      </w:tr>
    </w:tbl>
    <w:p w:rsidR="003045B9" w:rsidRDefault="00E54A55">
      <w:pPr>
        <w:pStyle w:val="3"/>
      </w:pPr>
      <w:bookmarkStart w:id="500" w:name="基于似然比的置信区间"/>
      <w:bookmarkStart w:id="501" w:name="_Toc205277937"/>
      <w:r>
        <w:lastRenderedPageBreak/>
        <w:t xml:space="preserve">6.6.1 </w:t>
      </w:r>
      <w:r>
        <w:t>基于似然比的置信区间</w:t>
      </w:r>
      <w:bookmarkEnd w:id="501"/>
    </w:p>
    <w:p w:rsidR="003045B9" w:rsidRDefault="00E54A55">
      <w:pPr>
        <w:pStyle w:val="FirstParagraph"/>
      </w:pPr>
      <w:r>
        <w:t xml:space="preserve">Venzon </w:t>
      </w:r>
      <w:r>
        <w:t>和</w:t>
      </w:r>
      <w:r>
        <w:t xml:space="preserve"> Moolgavkar</w:t>
      </w:r>
      <w:r>
        <w:t>（</w:t>
      </w:r>
      <w:r>
        <w:t>1988</w:t>
      </w:r>
      <w:r>
        <w:t>）描述了一种获取他们称之为</w:t>
      </w:r>
      <w:r>
        <w:t>“</w:t>
      </w:r>
      <w:r>
        <w:t>近似似然比置信区间</w:t>
      </w:r>
      <w:r>
        <w:t>”</w:t>
      </w:r>
      <w:r>
        <w:t>的方法，该方法基于对通常用于似然比检验方法的重新排列。该方法依赖于这样一个事实：随着样本量的增大，似然比检验渐近地趋近于</w:t>
      </w:r>
      <w:r>
        <w:t xml:space="preserv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w:t>
      </w:r>
      <w:r>
        <w:t>分布，因此这种方法只是近似的。毫不奇怪，似然比检验基于两个似然值的比率，或者如果处理的是对数似然值，则是从一个中减去另一个：</w:t>
      </w:r>
    </w:p>
    <w:bookmarkStart w:id="502" w:name="eq-6_14"/>
    <w:p w:rsidR="003045B9" w:rsidRDefault="00E54A55">
      <w:pPr>
        <w:pStyle w:val="a0"/>
      </w:pPr>
      <m:oMathPara>
        <m:oMathParaPr>
          <m:jc m:val="center"/>
        </m:oMathParaPr>
        <m:oMath>
          <m:f>
            <m:fPr>
              <m:ctrlPr>
                <w:rPr>
                  <w:rFonts w:ascii="Cambria Math" w:hAnsi="Cambria Math"/>
                </w:rPr>
              </m:ctrlPr>
            </m:fPr>
            <m:num>
              <m:r>
                <w:rPr>
                  <w:rFonts w:ascii="Cambria Math" w:hAnsi="Cambria Math"/>
                </w:rPr>
                <m:t>L</m:t>
              </m:r>
              <m:sSub>
                <m:sSubPr>
                  <m:ctrlPr>
                    <w:rPr>
                      <w:rFonts w:ascii="Cambria Math" w:hAnsi="Cambria Math"/>
                    </w:rPr>
                  </m:ctrlPr>
                </m:sSubPr>
                <m:e>
                  <m:d>
                    <m:dPr>
                      <m:ctrlPr>
                        <w:rPr>
                          <w:rFonts w:ascii="Cambria Math" w:hAnsi="Cambria Math"/>
                        </w:rPr>
                      </m:ctrlPr>
                    </m:dPr>
                    <m:e>
                      <m:r>
                        <w:rPr>
                          <w:rFonts w:ascii="Cambria Math" w:hAnsi="Cambria Math"/>
                        </w:rPr>
                        <m:t>θ</m:t>
                      </m:r>
                    </m:e>
                  </m:d>
                </m:e>
                <m:sub>
                  <m:r>
                    <w:rPr>
                      <w:rFonts w:ascii="Cambria Math" w:hAnsi="Cambria Math"/>
                    </w:rPr>
                    <m:t>max</m:t>
                  </m:r>
                </m:sub>
              </m:sSub>
            </m:num>
            <m:den>
              <m:r>
                <w:rPr>
                  <w:rFonts w:ascii="Cambria Math" w:hAnsi="Cambria Math"/>
                </w:rPr>
                <m:t>L</m:t>
              </m:r>
              <m:d>
                <m:dPr>
                  <m:ctrlPr>
                    <w:rPr>
                      <w:rFonts w:ascii="Cambria Math" w:hAnsi="Cambria Math"/>
                    </w:rPr>
                  </m:ctrlPr>
                </m:dPr>
                <m:e>
                  <m:r>
                    <w:rPr>
                      <w:rFonts w:ascii="Cambria Math" w:hAnsi="Cambria Math"/>
                    </w:rPr>
                    <m:t>θ</m:t>
                  </m:r>
                </m:e>
              </m:d>
            </m:den>
          </m:f>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LL</m:t>
              </m:r>
              <m:sSub>
                <m:sSubPr>
                  <m:ctrlPr>
                    <w:rPr>
                      <w:rFonts w:ascii="Cambria Math" w:hAnsi="Cambria Math"/>
                    </w:rPr>
                  </m:ctrlPr>
                </m:sSubPr>
                <m:e>
                  <m:d>
                    <m:dPr>
                      <m:ctrlPr>
                        <w:rPr>
                          <w:rFonts w:ascii="Cambria Math" w:hAnsi="Cambria Math"/>
                        </w:rPr>
                      </m:ctrlPr>
                    </m:dPr>
                    <m:e>
                      <m:r>
                        <w:rPr>
                          <w:rFonts w:ascii="Cambria Math" w:hAnsi="Cambria Math"/>
                        </w:rPr>
                        <m:t>θ</m:t>
                      </m:r>
                    </m:e>
                  </m:d>
                </m:e>
                <m:sub>
                  <m:r>
                    <w:rPr>
                      <w:rFonts w:ascii="Cambria Math" w:hAnsi="Cambria Math"/>
                    </w:rPr>
                    <m:t>ma</m:t>
                  </m:r>
                  <m:r>
                    <w:rPr>
                      <w:rFonts w:ascii="Cambria Math" w:hAnsi="Cambria Math"/>
                    </w:rPr>
                    <m:t>x</m:t>
                  </m:r>
                </m:sub>
              </m:sSub>
              <m:r>
                <m:rPr>
                  <m:sty m:val="p"/>
                </m:rPr>
                <w:rPr>
                  <w:rFonts w:ascii="Cambria Math" w:hAnsi="Cambria Math"/>
                </w:rPr>
                <m:t>-</m:t>
              </m:r>
              <m:r>
                <w:rPr>
                  <w:rFonts w:ascii="Cambria Math" w:hAnsi="Cambria Math"/>
                </w:rPr>
                <m:t>LL</m:t>
              </m:r>
              <m:d>
                <m:dPr>
                  <m:ctrlPr>
                    <w:rPr>
                      <w:rFonts w:ascii="Cambria Math" w:hAnsi="Cambria Math"/>
                    </w:rPr>
                  </m:ctrlPr>
                </m:dPr>
                <m:e>
                  <m:r>
                    <w:rPr>
                      <w:rFonts w:ascii="Cambria Math" w:hAnsi="Cambria Math"/>
                    </w:rPr>
                    <m:t>θ</m:t>
                  </m:r>
                </m:e>
              </m:d>
            </m:sup>
          </m:sSup>
          <m:r>
            <w:rPr>
              <w:rFonts w:ascii="Cambria Math" w:hAnsi="Cambria Math"/>
            </w:rPr>
            <m:t>  </m:t>
          </m:r>
          <m:d>
            <m:dPr>
              <m:ctrlPr>
                <w:rPr>
                  <w:rFonts w:ascii="Cambria Math" w:hAnsi="Cambria Math"/>
                </w:rPr>
              </m:ctrlPr>
            </m:dPr>
            <m:e>
              <m:r>
                <w:rPr>
                  <w:rFonts w:ascii="Cambria Math" w:hAnsi="Cambria Math"/>
                </w:rPr>
                <m:t>6.14</m:t>
              </m:r>
            </m:e>
          </m:d>
        </m:oMath>
      </m:oMathPara>
      <w:bookmarkEnd w:id="502"/>
    </w:p>
    <w:p w:rsidR="003045B9" w:rsidRDefault="00E54A55">
      <w:pPr>
        <w:pStyle w:val="FirstParagraph"/>
      </w:pPr>
      <w:r>
        <w:t>其中</w:t>
      </w:r>
      <w:r>
        <w:t xml:space="preserve"> </w:t>
      </w:r>
      <m:oMath>
        <m:r>
          <w:rPr>
            <w:rFonts w:ascii="Cambria Math" w:hAnsi="Cambria Math"/>
          </w:rPr>
          <m:t>L</m:t>
        </m:r>
        <m:d>
          <m:dPr>
            <m:ctrlPr>
              <w:rPr>
                <w:rFonts w:ascii="Cambria Math" w:hAnsi="Cambria Math"/>
              </w:rPr>
            </m:ctrlPr>
          </m:dPr>
          <m:e>
            <m:r>
              <w:rPr>
                <w:rFonts w:ascii="Cambria Math" w:hAnsi="Cambria Math"/>
              </w:rPr>
              <m:t>θ</m:t>
            </m:r>
          </m:e>
        </m:d>
      </m:oMath>
      <w:r>
        <w:t xml:space="preserve"> </w:t>
      </w:r>
      <w:r>
        <w:t>是</w:t>
      </w:r>
      <w:r>
        <w:t xml:space="preserve"> </w:t>
      </w:r>
      <m:oMath>
        <m:r>
          <w:rPr>
            <w:rFonts w:ascii="Cambria Math" w:hAnsi="Cambria Math"/>
          </w:rPr>
          <m:t>θ</m:t>
        </m:r>
      </m:oMath>
      <w:r>
        <w:t xml:space="preserve"> </w:t>
      </w:r>
      <w:r>
        <w:t>参数的似然值，</w:t>
      </w:r>
      <w:r>
        <w:t xml:space="preserve"> </w:t>
      </w:r>
      <m:oMath>
        <m:r>
          <w:rPr>
            <w:rFonts w:ascii="Cambria Math" w:hAnsi="Cambria Math"/>
          </w:rPr>
          <m:t>max</m:t>
        </m:r>
      </m:oMath>
      <w:r>
        <w:t xml:space="preserve"> </w:t>
      </w:r>
      <w:r>
        <w:t>下标表示最大似然（假设所有其他参数也进行了最佳拟合），</w:t>
      </w:r>
      <w:r>
        <w:t xml:space="preserve"> </w:t>
      </w:r>
      <m:oMath>
        <m:r>
          <w:rPr>
            <w:rFonts w:ascii="Cambria Math" w:hAnsi="Cambria Math"/>
          </w:rPr>
          <m:t>LL</m:t>
        </m:r>
        <m:d>
          <m:dPr>
            <m:ctrlPr>
              <w:rPr>
                <w:rFonts w:ascii="Cambria Math" w:hAnsi="Cambria Math"/>
              </w:rPr>
            </m:ctrlPr>
          </m:dPr>
          <m:e>
            <m:r>
              <w:rPr>
                <w:rFonts w:ascii="Cambria Math" w:hAnsi="Cambria Math"/>
              </w:rPr>
              <m:t>θ</m:t>
            </m:r>
          </m:e>
        </m:d>
      </m:oMath>
      <w:r>
        <w:t xml:space="preserve"> </w:t>
      </w:r>
      <w:r>
        <w:t>是等效的对数似然值。对于单个参数的实际置信区间，假设其他参数保持最优（如在似然轮廓中），预期的对数似然值由以下公式给出（</w:t>
      </w:r>
      <w:r>
        <w:t xml:space="preserve">Venzon </w:t>
      </w:r>
      <w:r>
        <w:t>和</w:t>
      </w:r>
      <w:r>
        <w:t xml:space="preserve"> Moolgavkar</w:t>
      </w:r>
      <w:r>
        <w:t>，</w:t>
      </w:r>
      <w:r>
        <w:t>1988</w:t>
      </w:r>
      <w:r>
        <w:t>）：</w:t>
      </w:r>
    </w:p>
    <w:bookmarkStart w:id="503" w:name="eq-6_15"/>
    <w:p w:rsidR="003045B9" w:rsidRDefault="00E54A55">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e>
                <m:r>
                  <w:rPr>
                    <w:rFonts w:ascii="Cambria Math" w:hAnsi="Cambria Math"/>
                  </w:rPr>
                  <m:t>2</m:t>
                </m:r>
                <m:r>
                  <m:rPr>
                    <m:sty m:val="p"/>
                  </m:rPr>
                  <w:rPr>
                    <w:rFonts w:ascii="Cambria Math" w:hAnsi="Cambria Math"/>
                  </w:rPr>
                  <m:t>×</m:t>
                </m:r>
                <m:d>
                  <m:dPr>
                    <m:begChr m:val="["/>
                    <m:endChr m:val="]"/>
                    <m:ctrlPr>
                      <w:rPr>
                        <w:rFonts w:ascii="Cambria Math" w:hAnsi="Cambria Math"/>
                      </w:rPr>
                    </m:ctrlPr>
                  </m:dPr>
                  <m:e>
                    <m:r>
                      <w:rPr>
                        <w:rFonts w:ascii="Cambria Math" w:hAnsi="Cambria Math"/>
                      </w:rPr>
                      <m:t>LL</m:t>
                    </m:r>
                    <m:sSub>
                      <m:sSubPr>
                        <m:ctrlPr>
                          <w:rPr>
                            <w:rFonts w:ascii="Cambria Math" w:hAnsi="Cambria Math"/>
                          </w:rPr>
                        </m:ctrlPr>
                      </m:sSubPr>
                      <m:e>
                        <m:d>
                          <m:dPr>
                            <m:ctrlPr>
                              <w:rPr>
                                <w:rFonts w:ascii="Cambria Math" w:hAnsi="Cambria Math"/>
                              </w:rPr>
                            </m:ctrlPr>
                          </m:dPr>
                          <m:e>
                            <m:r>
                              <w:rPr>
                                <w:rFonts w:ascii="Cambria Math" w:hAnsi="Cambria Math"/>
                              </w:rPr>
                              <m:t>θ</m:t>
                            </m:r>
                          </m:e>
                        </m:d>
                      </m:e>
                      <m:sub>
                        <m:r>
                          <w:rPr>
                            <w:rFonts w:ascii="Cambria Math" w:hAnsi="Cambria Math"/>
                          </w:rPr>
                          <m:t>max</m:t>
                        </m:r>
                      </m:sub>
                    </m:sSub>
                    <m:r>
                      <m:rPr>
                        <m:sty m:val="p"/>
                      </m:rPr>
                      <w:rPr>
                        <w:rFonts w:ascii="Cambria Math" w:hAnsi="Cambria Math"/>
                      </w:rPr>
                      <m:t>-</m:t>
                    </m:r>
                    <m:r>
                      <w:rPr>
                        <w:rFonts w:ascii="Cambria Math" w:hAnsi="Cambria Math"/>
                      </w:rPr>
                      <m:t>LL</m:t>
                    </m:r>
                    <m:d>
                      <m:dPr>
                        <m:ctrlPr>
                          <w:rPr>
                            <w:rFonts w:ascii="Cambria Math" w:hAnsi="Cambria Math"/>
                          </w:rPr>
                        </m:ctrlPr>
                      </m:dPr>
                      <m:e>
                        <m:r>
                          <w:rPr>
                            <w:rFonts w:ascii="Cambria Math" w:hAnsi="Cambria Math"/>
                          </w:rPr>
                          <m:t>θ</m:t>
                        </m:r>
                      </m:e>
                    </m:d>
                  </m:e>
                </m:d>
                <m:r>
                  <m:rPr>
                    <m:sty m:val="p"/>
                  </m:rPr>
                  <w:rPr>
                    <w:rFonts w:ascii="Cambria Math" w:hAnsi="Cambria Math"/>
                  </w:rPr>
                  <m:t>≤</m:t>
                </m:r>
                <m:sSubSup>
                  <m:sSubSupPr>
                    <m:ctrlPr>
                      <w:rPr>
                        <w:rFonts w:ascii="Cambria Math" w:hAnsi="Cambria Math"/>
                      </w:rPr>
                    </m:ctrlPr>
                  </m:sSubSupPr>
                  <m:e>
                    <m:r>
                      <w:rPr>
                        <w:rFonts w:ascii="Cambria Math" w:hAnsi="Cambria Math"/>
                      </w:rPr>
                      <m:t>χ</m:t>
                    </m:r>
                  </m:e>
                  <m:sub>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sub>
                  <m:sup>
                    <m:r>
                      <w:rPr>
                        <w:rFonts w:ascii="Cambria Math" w:hAnsi="Cambria Math"/>
                      </w:rPr>
                      <m:t>2</m:t>
                    </m:r>
                  </m:sup>
                </m:sSubSup>
              </m:e>
            </m:mr>
            <m:mr>
              <m:e/>
              <m:e>
                <m:r>
                  <w:rPr>
                    <w:rFonts w:ascii="Cambria Math" w:hAnsi="Cambria Math"/>
                  </w:rPr>
                  <m:t>LL</m:t>
                </m:r>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LL</m:t>
                </m:r>
                <m:sSub>
                  <m:sSubPr>
                    <m:ctrlPr>
                      <w:rPr>
                        <w:rFonts w:ascii="Cambria Math" w:hAnsi="Cambria Math"/>
                      </w:rPr>
                    </m:ctrlPr>
                  </m:sSubPr>
                  <m:e>
                    <m:d>
                      <m:dPr>
                        <m:ctrlPr>
                          <w:rPr>
                            <w:rFonts w:ascii="Cambria Math" w:hAnsi="Cambria Math"/>
                          </w:rPr>
                        </m:ctrlPr>
                      </m:dPr>
                      <m:e>
                        <m:r>
                          <w:rPr>
                            <w:rFonts w:ascii="Cambria Math" w:hAnsi="Cambria Math"/>
                          </w:rPr>
                          <m:t>θ</m:t>
                        </m:r>
                      </m:e>
                    </m:d>
                  </m:e>
                  <m:sub>
                    <m:r>
                      <w:rPr>
                        <w:rFonts w:ascii="Cambria Math" w:hAnsi="Cambria Math"/>
                      </w:rPr>
                      <m:t>max</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χ</m:t>
                        </m:r>
                      </m:e>
                      <m:sub>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sub>
                      <m:sup>
                        <m:r>
                          <w:rPr>
                            <w:rFonts w:ascii="Cambria Math" w:hAnsi="Cambria Math"/>
                          </w:rPr>
                          <m:t>2</m:t>
                        </m:r>
                      </m:sup>
                    </m:sSubSup>
                  </m:num>
                  <m:den>
                    <m:r>
                      <w:rPr>
                        <w:rFonts w:ascii="Cambria Math" w:hAnsi="Cambria Math"/>
                      </w:rPr>
                      <m:t>2</m:t>
                    </m:r>
                  </m:den>
                </m:f>
              </m:e>
            </m:mr>
          </m:m>
          <m:r>
            <w:rPr>
              <w:rFonts w:ascii="Cambria Math" w:hAnsi="Cambria Math"/>
            </w:rPr>
            <m:t>  </m:t>
          </m:r>
          <m:d>
            <m:dPr>
              <m:ctrlPr>
                <w:rPr>
                  <w:rFonts w:ascii="Cambria Math" w:hAnsi="Cambria Math"/>
                </w:rPr>
              </m:ctrlPr>
            </m:dPr>
            <m:e>
              <m:r>
                <w:rPr>
                  <w:rFonts w:ascii="Cambria Math" w:hAnsi="Cambria Math"/>
                </w:rPr>
                <m:t>6.15</m:t>
              </m:r>
            </m:e>
          </m:d>
        </m:oMath>
      </m:oMathPara>
      <w:bookmarkEnd w:id="503"/>
    </w:p>
    <w:p w:rsidR="003045B9" w:rsidRDefault="00E54A55">
      <w:pPr>
        <w:pStyle w:val="FirstParagraph"/>
      </w:pPr>
      <w:r>
        <w:t>其中</w:t>
      </w:r>
      <w:r>
        <w:t xml:space="preserve"> </w:t>
      </w:r>
      <m:oMath>
        <m:sSubSup>
          <m:sSubSupPr>
            <m:ctrlPr>
              <w:rPr>
                <w:rFonts w:ascii="Cambria Math" w:hAnsi="Cambria Math"/>
              </w:rPr>
            </m:ctrlPr>
          </m:sSubSupPr>
          <m:e>
            <m:r>
              <w:rPr>
                <w:rFonts w:ascii="Cambria Math" w:hAnsi="Cambria Math"/>
              </w:rPr>
              <m:t>χ</m:t>
            </m:r>
          </m:e>
          <m:sub>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sub>
          <m:sup>
            <m:r>
              <w:rPr>
                <w:rFonts w:ascii="Cambria Math" w:hAnsi="Cambria Math"/>
              </w:rPr>
              <m:t>2</m:t>
            </m:r>
          </m:sup>
        </m:sSubSup>
      </m:oMath>
      <w:r>
        <w:t xml:space="preserve"> </w:t>
      </w:r>
      <w:r>
        <w:t>是</w:t>
      </w:r>
      <w:r>
        <w:t xml:space="preserv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w:t>
      </w:r>
      <w:r>
        <w:t>分布的第</w:t>
      </w:r>
      <w:r>
        <w:t xml:space="preserve"> </w:t>
      </w:r>
      <m:oMath>
        <m:r>
          <w:rPr>
            <w:rFonts w:ascii="Cambria Math" w:hAnsi="Cambria Math"/>
          </w:rPr>
          <m:t>1</m:t>
        </m:r>
        <m:r>
          <m:rPr>
            <m:sty m:val="p"/>
          </m:rPr>
          <w:rPr>
            <w:rFonts w:ascii="Cambria Math" w:hAnsi="Cambria Math"/>
          </w:rPr>
          <m:t>-</m:t>
        </m:r>
        <m:r>
          <w:rPr>
            <w:rFonts w:ascii="Cambria Math" w:hAnsi="Cambria Math"/>
          </w:rPr>
          <m:t>α</m:t>
        </m:r>
      </m:oMath>
      <w:r>
        <w:t xml:space="preserve"> </w:t>
      </w:r>
      <w:r>
        <w:t>分位数，自由度为</w:t>
      </w:r>
      <w:r>
        <w:t>1</w:t>
      </w:r>
      <w:r>
        <w:t>（例如，对于</w:t>
      </w:r>
      <w:r>
        <w:t xml:space="preserve"> 95% </w:t>
      </w:r>
      <w:r>
        <w:t>置信区间，</w:t>
      </w:r>
      <w:r>
        <w:t xml:space="preserve"> </w:t>
      </w:r>
      <m:oMath>
        <m:r>
          <w:rPr>
            <w:rFonts w:ascii="Cambria Math" w:hAnsi="Cambria Math"/>
          </w:rPr>
          <m:t>α</m:t>
        </m:r>
        <m:r>
          <m:rPr>
            <m:sty m:val="p"/>
          </m:rPr>
          <w:rPr>
            <w:rFonts w:ascii="Cambria Math" w:hAnsi="Cambria Math"/>
          </w:rPr>
          <m:t>=</m:t>
        </m:r>
        <m:r>
          <w:rPr>
            <w:rFonts w:ascii="Cambria Math" w:hAnsi="Cambria Math"/>
          </w:rPr>
          <m:t>0.95</m:t>
        </m:r>
      </m:oMath>
      <w:r>
        <w:t xml:space="preserve"> </w:t>
      </w:r>
      <w:r>
        <w:t>和</w:t>
      </w:r>
      <w:r>
        <w:t xml:space="preserve"> </w:t>
      </w:r>
      <m:oMath>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0.05</m:t>
        </m:r>
      </m:oMath>
      <w:r>
        <w:t>，以及</w:t>
      </w:r>
      <w:r>
        <w:t xml:space="preserve"> </w:t>
      </w:r>
      <m:oMath>
        <m:sSubSup>
          <m:sSubSupPr>
            <m:ctrlPr>
              <w:rPr>
                <w:rFonts w:ascii="Cambria Math" w:hAnsi="Cambria Math"/>
              </w:rPr>
            </m:ctrlPr>
          </m:sSubSupPr>
          <m:e>
            <m:r>
              <w:rPr>
                <w:rFonts w:ascii="Cambria Math" w:hAnsi="Cambria Math"/>
              </w:rPr>
              <m:t>χ</m:t>
            </m:r>
          </m:e>
          <m:sub>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sub>
          <m:sup>
            <m:r>
              <w:rPr>
                <w:rFonts w:ascii="Cambria Math" w:hAnsi="Cambria Math"/>
              </w:rPr>
              <m:t>2</m:t>
            </m:r>
          </m:sup>
        </m:sSubSup>
        <m:r>
          <m:rPr>
            <m:sty m:val="p"/>
          </m:rPr>
          <w:rPr>
            <w:rFonts w:ascii="Cambria Math" w:hAnsi="Cambria Math"/>
          </w:rPr>
          <m:t>=</m:t>
        </m:r>
        <m:r>
          <w:rPr>
            <w:rFonts w:ascii="Cambria Math" w:hAnsi="Cambria Math"/>
          </w:rPr>
          <m:t>3.84</m:t>
        </m:r>
      </m:oMath>
      <w:r>
        <w:t xml:space="preserve"> </w:t>
      </w:r>
      <w:r>
        <w:t>。</w:t>
      </w:r>
    </w:p>
    <w:p w:rsidR="003045B9" w:rsidRDefault="00E54A55">
      <w:pPr>
        <w:pStyle w:val="a0"/>
      </w:pPr>
      <w:r>
        <w:t>对于单个参数</w:t>
      </w:r>
      <w:r>
        <w:t xml:space="preserve"> </w:t>
      </w:r>
      <m:oMath>
        <m:sSub>
          <m:sSubPr>
            <m:ctrlPr>
              <w:rPr>
                <w:rFonts w:ascii="Cambria Math" w:hAnsi="Cambria Math"/>
              </w:rPr>
            </m:ctrlPr>
          </m:sSubPr>
          <m:e>
            <m:r>
              <w:rPr>
                <w:rFonts w:ascii="Cambria Math" w:hAnsi="Cambria Math"/>
              </w:rPr>
              <m:t>θ</m:t>
            </m:r>
          </m:e>
          <m:sub>
            <m:r>
              <w:rPr>
                <w:rFonts w:ascii="Cambria Math" w:hAnsi="Cambria Math"/>
              </w:rPr>
              <m:t>i</m:t>
            </m:r>
          </m:sub>
        </m:sSub>
      </m:oMath>
      <w:r>
        <w:t>，其</w:t>
      </w:r>
      <w:r>
        <w:t>95%</w:t>
      </w:r>
      <w:r>
        <w:t>的近似置信区间的求解可表述为：找到所有满足以下条件的</w:t>
      </w:r>
      <w:r>
        <w:t xml:space="preserve"> </w:t>
      </w:r>
      <m:oMath>
        <m:sSub>
          <m:sSubPr>
            <m:ctrlPr>
              <w:rPr>
                <w:rFonts w:ascii="Cambria Math" w:hAnsi="Cambria Math"/>
              </w:rPr>
            </m:ctrlPr>
          </m:sSubPr>
          <m:e>
            <m:r>
              <w:rPr>
                <w:rFonts w:ascii="Cambria Math" w:hAnsi="Cambria Math"/>
              </w:rPr>
              <m:t>θ</m:t>
            </m:r>
          </m:e>
          <m:sub>
            <m:r>
              <w:rPr>
                <w:rFonts w:ascii="Cambria Math" w:hAnsi="Cambria Math"/>
              </w:rPr>
              <m:t>i</m:t>
            </m:r>
          </m:sub>
        </m:sSub>
      </m:oMath>
      <w:r>
        <w:t xml:space="preserve"> </w:t>
      </w:r>
      <w:r>
        <w:t>值，该参数对应的对数似然与全局最优对数似然之差的</w:t>
      </w:r>
      <w:r>
        <w:t xml:space="preserve"> 2 </w:t>
      </w:r>
      <w:r>
        <w:t>倍小于或等于</w:t>
      </w:r>
      <w:r>
        <w:t xml:space="preserve"> 3.84</w:t>
      </w:r>
      <w:r>
        <w:t>（</w:t>
      </w:r>
      <w:r>
        <w:t xml:space="preserve"> </w:t>
      </w:r>
      <m:oMath>
        <m:sSubSup>
          <m:sSubSupPr>
            <m:ctrlPr>
              <w:rPr>
                <w:rFonts w:ascii="Cambria Math" w:hAnsi="Cambria Math"/>
              </w:rPr>
            </m:ctrlPr>
          </m:sSubSupPr>
          <m:e>
            <m:r>
              <w:rPr>
                <w:rFonts w:ascii="Cambria Math" w:hAnsi="Cambria Math"/>
              </w:rPr>
              <m:t>χ</m:t>
            </m:r>
          </m:e>
          <m:sub>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sub>
          <m:sup>
            <m:r>
              <w:rPr>
                <w:rFonts w:ascii="Cambria Math" w:hAnsi="Cambria Math"/>
              </w:rPr>
              <m:t>2</m:t>
            </m:r>
          </m:sup>
        </m:sSubSup>
        <m:r>
          <m:rPr>
            <m:sty m:val="p"/>
          </m:rPr>
          <w:rPr>
            <w:rFonts w:ascii="Cambria Math" w:hAnsi="Cambria Math"/>
          </w:rPr>
          <m:t>=</m:t>
        </m:r>
        <m:r>
          <w:rPr>
            <w:rFonts w:ascii="Cambria Math" w:hAnsi="Cambria Math"/>
          </w:rPr>
          <m:t>3.84</m:t>
        </m:r>
      </m:oMath>
      <w:r>
        <w:t>），或者（</w:t>
      </w:r>
      <w:r>
        <w:t xml:space="preserve"> </w:t>
      </w:r>
      <w:hyperlink w:anchor="eq-6_15">
        <w:r>
          <w:rPr>
            <w:rStyle w:val="ad"/>
          </w:rPr>
          <w:t>公式</w:t>
        </w:r>
        <w:r>
          <w:rPr>
            <w:rStyle w:val="ad"/>
          </w:rPr>
          <w:t> 6.15</w:t>
        </w:r>
      </w:hyperlink>
      <w:r>
        <w:t xml:space="preserve"> </w:t>
      </w:r>
      <w:r>
        <w:t>的最后一行），也可以通过搜索满足对数似然值等于最大对数似然减去所需</w:t>
      </w:r>
      <w:r>
        <w:t xml:space="preserv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w:t>
      </w:r>
      <w:r>
        <w:t>值一半的</w:t>
      </w:r>
      <w:r>
        <w:t xml:space="preserve"> </w:t>
      </w:r>
      <m:oMath>
        <m:sSub>
          <m:sSubPr>
            <m:ctrlPr>
              <w:rPr>
                <w:rFonts w:ascii="Cambria Math" w:hAnsi="Cambria Math"/>
              </w:rPr>
            </m:ctrlPr>
          </m:sSubPr>
          <m:e>
            <m:r>
              <w:rPr>
                <w:rFonts w:ascii="Cambria Math" w:hAnsi="Cambria Math"/>
              </w:rPr>
              <m:t>θ</m:t>
            </m:r>
          </m:e>
          <m:sub>
            <m:r>
              <w:rPr>
                <w:rFonts w:ascii="Cambria Math" w:hAnsi="Cambria Math"/>
              </w:rPr>
              <m:t>i</m:t>
            </m:r>
          </m:sub>
        </m:sSub>
      </m:oMath>
      <w:r>
        <w:t>（即，当自由度为</w:t>
      </w:r>
      <w:r>
        <w:t xml:space="preserve"> 1 </w:t>
      </w:r>
      <w:r>
        <w:t>时，计算</w:t>
      </w:r>
      <w:r>
        <w:t xml:space="preserve"> </w:t>
      </w:r>
      <m:oMath>
        <m:r>
          <w:rPr>
            <w:rFonts w:ascii="Cambria Math" w:hAnsi="Cambria Math"/>
          </w:rPr>
          <m:t>LL</m:t>
        </m:r>
        <m:sSub>
          <m:sSubPr>
            <m:ctrlPr>
              <w:rPr>
                <w:rFonts w:ascii="Cambria Math" w:hAnsi="Cambria Math"/>
              </w:rPr>
            </m:ctrlPr>
          </m:sSubPr>
          <m:e>
            <m:d>
              <m:dPr>
                <m:ctrlPr>
                  <w:rPr>
                    <w:rFonts w:ascii="Cambria Math" w:hAnsi="Cambria Math"/>
                  </w:rPr>
                </m:ctrlPr>
              </m:dPr>
              <m:e>
                <m:r>
                  <w:rPr>
                    <w:rFonts w:ascii="Cambria Math" w:hAnsi="Cambria Math"/>
                  </w:rPr>
                  <m:t>θ</m:t>
                </m:r>
              </m:e>
            </m:d>
          </m:e>
          <m:sub>
            <m:r>
              <w:rPr>
                <w:rFonts w:ascii="Cambria Math" w:hAnsi="Cambria Math"/>
              </w:rPr>
              <m:t>max</m:t>
            </m:r>
          </m:sub>
        </m:sSub>
        <m:r>
          <m:rPr>
            <m:sty m:val="p"/>
          </m:rPr>
          <w:rPr>
            <w:rFonts w:ascii="Cambria Math" w:hAnsi="Cambria Math"/>
          </w:rPr>
          <m:t>-</m:t>
        </m:r>
        <m:r>
          <w:rPr>
            <w:rFonts w:ascii="Cambria Math" w:hAnsi="Cambria Math"/>
          </w:rPr>
          <m:t>1.92</m:t>
        </m:r>
      </m:oMath>
      <w:r>
        <w:t>）。若构建双参数似然曲面时，则需在</w:t>
      </w:r>
      <w:r>
        <w:t xml:space="preserv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w:t>
      </w:r>
      <w:r>
        <w:t>值设定为</w:t>
      </w:r>
      <w:r>
        <w:t xml:space="preserve"> 5.99</w:t>
      </w:r>
      <w:r>
        <w:t>（自由度为</w:t>
      </w:r>
      <w:r>
        <w:t>2</w:t>
      </w:r>
      <w:r>
        <w:t>）的条件下搜索</w:t>
      </w:r>
      <w:r>
        <w:t xml:space="preserve"> </w:t>
      </w:r>
      <m:oMath>
        <m:sSub>
          <m:sSubPr>
            <m:ctrlPr>
              <w:rPr>
                <w:rFonts w:ascii="Cambria Math" w:hAnsi="Cambria Math"/>
              </w:rPr>
            </m:ctrlPr>
          </m:sSubPr>
          <m:e>
            <m:r>
              <w:rPr>
                <w:rFonts w:ascii="Cambria Math" w:hAnsi="Cambria Math"/>
              </w:rPr>
              <m:t>θ</m:t>
            </m:r>
          </m:e>
          <m:sub>
            <m:r>
              <w:rPr>
                <w:rFonts w:ascii="Cambria Math" w:hAnsi="Cambria Math"/>
              </w:rPr>
              <m:t>i</m:t>
            </m:r>
          </m:sub>
        </m:sSub>
      </m:oMath>
      <w:r>
        <w:t xml:space="preserve"> </w:t>
      </w:r>
      <w:r>
        <w:t>，此时应从最大似然值中减去</w:t>
      </w:r>
      <w:r>
        <w:t xml:space="preserve"> 2.995</w:t>
      </w:r>
      <w:r>
        <w:t>（对于更高的自由度以此类推）。</w:t>
      </w:r>
    </w:p>
    <w:p w:rsidR="003045B9" w:rsidRDefault="00E54A55">
      <w:pPr>
        <w:pStyle w:val="a0"/>
      </w:pPr>
      <w:r>
        <w:t>我们可以绘制</w:t>
      </w:r>
      <w:r>
        <w:t xml:space="preserve"> </w:t>
      </w:r>
      <m:oMath>
        <m:r>
          <w:rPr>
            <w:rFonts w:ascii="Cambria Math" w:hAnsi="Cambria Math"/>
          </w:rPr>
          <m:t>r</m:t>
        </m:r>
      </m:oMath>
      <w:r>
        <w:t xml:space="preserve"> </w:t>
      </w:r>
      <w:r>
        <w:t>参数的似然剖面，并包含这些近似</w:t>
      </w:r>
      <w:r>
        <w:t xml:space="preserve"> 95% </w:t>
      </w:r>
      <w:r>
        <w:t>置信区间。检查函数</w:t>
      </w:r>
      <w:r>
        <w:t xml:space="preserve"> </w:t>
      </w:r>
      <w:r>
        <w:rPr>
          <w:rStyle w:val="VerbatimChar"/>
        </w:rPr>
        <w:t>plotprofile()</w:t>
      </w:r>
      <w:r>
        <w:t xml:space="preserve"> </w:t>
      </w:r>
      <w:r>
        <w:t>中的代码，以了解从分析结果计算置信区间的步骤。</w:t>
      </w:r>
    </w:p>
    <w:p w:rsidR="003045B9" w:rsidRDefault="00E54A55">
      <w:pPr>
        <w:pStyle w:val="SourceCode"/>
      </w:pPr>
      <w:r>
        <w:rPr>
          <w:rStyle w:val="NormalTok"/>
        </w:rPr>
        <w:t xml:space="preserve"> </w:t>
      </w:r>
      <w:r>
        <w:rPr>
          <w:rStyle w:val="CommentTok"/>
        </w:rPr>
        <w:t xml:space="preserve">#likelihood profile on r from the Schaefer model Fig 6.10  </w:t>
      </w:r>
      <w:r>
        <w:br/>
      </w:r>
      <w:r>
        <w:rPr>
          <w:rStyle w:val="FunctionTok"/>
        </w:rPr>
        <w:t>plotprofile</w:t>
      </w:r>
      <w:r>
        <w:rPr>
          <w:rStyle w:val="NormalTok"/>
        </w:rPr>
        <w:t>(result,</w:t>
      </w:r>
      <w:r>
        <w:rPr>
          <w:rStyle w:val="AttributeTok"/>
        </w:rPr>
        <w:t>var=</w:t>
      </w:r>
      <w:r>
        <w:rPr>
          <w:rStyle w:val="StringTok"/>
        </w:rPr>
        <w:t>"r"</w:t>
      </w:r>
      <w:r>
        <w:rPr>
          <w:rStyle w:val="NormalTok"/>
        </w:rPr>
        <w:t>,</w:t>
      </w:r>
      <w:r>
        <w:rPr>
          <w:rStyle w:val="AttributeTok"/>
        </w:rPr>
        <w:t>lwd=</w:t>
      </w:r>
      <w:r>
        <w:rPr>
          <w:rStyle w:val="DecValTok"/>
        </w:rPr>
        <w:t>2</w:t>
      </w:r>
      <w:r>
        <w:rPr>
          <w:rStyle w:val="NormalTok"/>
        </w:rPr>
        <w:t xml:space="preserve">)  </w:t>
      </w:r>
      <w:r>
        <w:rPr>
          <w:rStyle w:val="CommentTok"/>
        </w:rPr>
        <w:t xml:space="preserve"># review the code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504" w:name="fig-6-10"/>
            <w:r>
              <w:rPr>
                <w:noProof/>
                <w:lang w:eastAsia="zh-CN"/>
              </w:rPr>
              <w:lastRenderedPageBreak/>
              <w:drawing>
                <wp:inline distT="0" distB="0" distL="0" distR="0">
                  <wp:extent cx="4620126" cy="3696101"/>
                  <wp:effectExtent l="0" t="0" r="0" b="0"/>
                  <wp:docPr id="570" name="Picture"/>
                  <wp:cNvGraphicFramePr/>
                  <a:graphic xmlns:a="http://schemas.openxmlformats.org/drawingml/2006/main">
                    <a:graphicData uri="http://schemas.openxmlformats.org/drawingml/2006/picture">
                      <pic:pic xmlns:pic="http://schemas.openxmlformats.org/drawingml/2006/picture">
                        <pic:nvPicPr>
                          <pic:cNvPr id="571" name="Picture" descr="06-uncertainty_files/figure-docx/fig-6-10-1.png"/>
                          <pic:cNvPicPr>
                            <a:picLocks noChangeAspect="1" noChangeArrowheads="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6.10: Schaefer </w:t>
            </w:r>
            <w:r>
              <w:t>剩余产量模型对</w:t>
            </w:r>
            <w:r>
              <w:t xml:space="preserve"> abdat </w:t>
            </w:r>
            <w:r>
              <w:t>数据集拟合得到的</w:t>
            </w:r>
            <w:r>
              <w:t xml:space="preserve"> r </w:t>
            </w:r>
            <w:r>
              <w:t>参数的似然曲线。水平实线是最小值和最小值减去</w:t>
            </w:r>
            <w:r>
              <w:t xml:space="preserve"> 1.92</w:t>
            </w:r>
            <w:r>
              <w:t>（</w:t>
            </w:r>
            <w:r>
              <w:t xml:space="preserve">95% </w:t>
            </w:r>
            <w:r>
              <w:t>水平，自由度为</w:t>
            </w:r>
            <w:r>
              <w:t xml:space="preserve"> 1</w:t>
            </w:r>
            <w:r>
              <w:t>，见正文）。外部的垂直线是围绕中心均值</w:t>
            </w:r>
            <w:r>
              <w:t xml:space="preserve"> 0.389 </w:t>
            </w:r>
            <w:r>
              <w:t>的近似</w:t>
            </w:r>
            <w:r>
              <w:t xml:space="preserve"> 95% </w:t>
            </w:r>
            <w:r>
              <w:t>置信区间。</w:t>
            </w:r>
          </w:p>
        </w:tc>
        <w:bookmarkEnd w:id="504"/>
      </w:tr>
    </w:tbl>
    <w:p w:rsidR="003045B9" w:rsidRDefault="00E54A55">
      <w:pPr>
        <w:pStyle w:val="a0"/>
      </w:pPr>
      <w:r>
        <w:t>我们可以对</w:t>
      </w:r>
      <w:r>
        <w:t xml:space="preserve"> Schaefer</w:t>
      </w:r>
      <w:r>
        <w:t xml:space="preserve"> </w:t>
      </w:r>
      <w:r>
        <w:t>模型中的其他参数重复此分析。例如，我们可以使用几乎相同的代码以类似的方式对</w:t>
      </w:r>
      <w:r>
        <w:t xml:space="preserve"> </w:t>
      </w:r>
      <m:oMath>
        <m:r>
          <w:rPr>
            <w:rFonts w:ascii="Cambria Math" w:hAnsi="Cambria Math"/>
          </w:rPr>
          <m:t>K</m:t>
        </m:r>
      </m:oMath>
      <w:r>
        <w:t xml:space="preserve"> </w:t>
      </w:r>
      <w:r>
        <w:t>参数进行类似分析。请注意，</w:t>
      </w:r>
      <w:r>
        <w:t xml:space="preserve"> </w:t>
      </w:r>
      <m:oMath>
        <m:r>
          <w:rPr>
            <w:rFonts w:ascii="Cambria Math" w:hAnsi="Cambria Math"/>
          </w:rPr>
          <m:t>K</m:t>
        </m:r>
      </m:oMath>
      <w:r>
        <w:t xml:space="preserve"> </w:t>
      </w:r>
      <w:r>
        <w:t>参数的剖面图中呈现出更明显的不对称性。虽然</w:t>
      </w:r>
      <w:r>
        <w:t xml:space="preserve"> </w:t>
      </w:r>
      <m:oMath>
        <m:r>
          <w:rPr>
            <w:rFonts w:ascii="Cambria Math" w:hAnsi="Cambria Math"/>
          </w:rPr>
          <m:t>r</m:t>
        </m:r>
      </m:oMath>
      <w:r>
        <w:t xml:space="preserve"> </w:t>
      </w:r>
      <w:r>
        <w:t>参数的似然剖面也存在轻微不对称（从均值估计中减去</w:t>
      </w:r>
      <w:r>
        <w:t xml:space="preserve"> 95%</w:t>
      </w:r>
      <w:r>
        <w:t>置信区间），但对于</w:t>
      </w:r>
      <w:r>
        <w:t xml:space="preserve"> </w:t>
      </w:r>
      <m:oMath>
        <m:r>
          <w:rPr>
            <w:rFonts w:ascii="Cambria Math" w:hAnsi="Cambria Math"/>
          </w:rPr>
          <m:t>K</m:t>
        </m:r>
      </m:oMath>
      <w:r>
        <w:t xml:space="preserve"> </w:t>
      </w:r>
      <w:r>
        <w:t>参数，这种不对称性肉眼可见。</w:t>
      </w:r>
      <w:r>
        <w:t xml:space="preserve"> </w:t>
      </w:r>
      <m:oMath>
        <m:r>
          <w:rPr>
            <w:rFonts w:ascii="Cambria Math" w:hAnsi="Cambria Math"/>
          </w:rPr>
          <m:t>K</m:t>
        </m:r>
      </m:oMath>
      <w:r>
        <w:t xml:space="preserve"> </w:t>
      </w:r>
      <w:r>
        <w:t>的最优参数估计为</w:t>
      </w:r>
      <w:r>
        <w:t xml:space="preserve"> 9128.5</w:t>
      </w:r>
      <w:r>
        <w:t>，但剖面数据中的最大似然值指向</w:t>
      </w:r>
      <w:r>
        <w:t xml:space="preserve"> 9130</w:t>
      </w:r>
      <w:r>
        <w:t>。这仅仅是似然剖面步长的反映。当前它设置为</w:t>
      </w:r>
      <w:r>
        <w:t xml:space="preserve"> 10</w:t>
      </w:r>
      <w:r>
        <w:t>，如果设置为</w:t>
      </w:r>
      <w:r>
        <w:t xml:space="preserve"> 1</w:t>
      </w:r>
      <w:r>
        <w:t>，我们可以得到更接近的近似值，当然，分析运行时间会延长</w:t>
      </w:r>
      <w:r>
        <w:t xml:space="preserve"> 10 </w:t>
      </w:r>
      <w:r>
        <w:t>倍。</w:t>
      </w:r>
    </w:p>
    <w:p w:rsidR="003045B9" w:rsidRDefault="00E54A55">
      <w:pPr>
        <w:pStyle w:val="SourceCode"/>
      </w:pPr>
      <w:r>
        <w:rPr>
          <w:rStyle w:val="NormalTok"/>
        </w:rPr>
        <w:t xml:space="preserve"> </w:t>
      </w:r>
      <w:r>
        <w:rPr>
          <w:rStyle w:val="CommentTok"/>
        </w:rPr>
        <w:t>#Likelihood</w:t>
      </w:r>
      <w:r>
        <w:rPr>
          <w:rStyle w:val="CommentTok"/>
        </w:rPr>
        <w:t xml:space="preserve"> profile for K values 7200 to 12000  </w:t>
      </w:r>
      <w:r>
        <w:br/>
      </w:r>
      <w:r>
        <w:rPr>
          <w:rStyle w:val="NormalTok"/>
        </w:rPr>
        <w:t xml:space="preserve">Kval </w:t>
      </w:r>
      <w:r>
        <w:rPr>
          <w:rStyle w:val="OtherTok"/>
        </w:rPr>
        <w:t>&lt;-</w:t>
      </w:r>
      <w:r>
        <w:rPr>
          <w:rStyle w:val="NormalTok"/>
        </w:rPr>
        <w:t xml:space="preserve"> </w:t>
      </w:r>
      <w:r>
        <w:rPr>
          <w:rStyle w:val="FunctionTok"/>
        </w:rPr>
        <w:t>seq</w:t>
      </w:r>
      <w:r>
        <w:rPr>
          <w:rStyle w:val="NormalTok"/>
        </w:rPr>
        <w:t>(</w:t>
      </w:r>
      <w:r>
        <w:rPr>
          <w:rStyle w:val="DecValTok"/>
        </w:rPr>
        <w:t>7200</w:t>
      </w:r>
      <w:r>
        <w:rPr>
          <w:rStyle w:val="NormalTok"/>
        </w:rPr>
        <w:t>,</w:t>
      </w:r>
      <w:r>
        <w:rPr>
          <w:rStyle w:val="DecValTok"/>
        </w:rPr>
        <w:t>12000</w:t>
      </w:r>
      <w:r>
        <w:rPr>
          <w:rStyle w:val="NormalTok"/>
        </w:rPr>
        <w:t>,</w:t>
      </w:r>
      <w:r>
        <w:rPr>
          <w:rStyle w:val="DecValTok"/>
        </w:rPr>
        <w:t>10</w:t>
      </w:r>
      <w:r>
        <w:rPr>
          <w:rStyle w:val="NormalTok"/>
        </w:rPr>
        <w:t xml:space="preserve">)  </w:t>
      </w:r>
      <w:r>
        <w:br/>
      </w:r>
      <w:r>
        <w:rPr>
          <w:rStyle w:val="NormalTok"/>
        </w:rPr>
        <w:t xml:space="preserve">ntrial </w:t>
      </w:r>
      <w:r>
        <w:rPr>
          <w:rStyle w:val="OtherTok"/>
        </w:rPr>
        <w:t>&lt;-</w:t>
      </w:r>
      <w:r>
        <w:rPr>
          <w:rStyle w:val="NormalTok"/>
        </w:rPr>
        <w:t xml:space="preserve"> </w:t>
      </w:r>
      <w:r>
        <w:rPr>
          <w:rStyle w:val="FunctionTok"/>
        </w:rPr>
        <w:t>length</w:t>
      </w:r>
      <w:r>
        <w:rPr>
          <w:rStyle w:val="NormalTok"/>
        </w:rPr>
        <w:t xml:space="preserve">(Kval)  </w:t>
      </w:r>
      <w:r>
        <w:br/>
      </w:r>
      <w:r>
        <w:rPr>
          <w:rStyle w:val="NormalTok"/>
        </w:rPr>
        <w:t xml:space="preserve">columns </w:t>
      </w:r>
      <w:r>
        <w:rPr>
          <w:rStyle w:val="OtherTok"/>
        </w:rPr>
        <w:t>&lt;-</w:t>
      </w:r>
      <w:r>
        <w:rPr>
          <w:rStyle w:val="NormalTok"/>
        </w:rPr>
        <w:t xml:space="preserve"> </w:t>
      </w:r>
      <w:r>
        <w:rPr>
          <w:rStyle w:val="FunctionTok"/>
        </w:rPr>
        <w:t>c</w:t>
      </w:r>
      <w:r>
        <w:rPr>
          <w:rStyle w:val="NormalTok"/>
        </w:rPr>
        <w:t>(</w:t>
      </w:r>
      <w:r>
        <w:rPr>
          <w:rStyle w:val="StringTok"/>
        </w:rPr>
        <w:t>"r"</w:t>
      </w:r>
      <w:r>
        <w:rPr>
          <w:rStyle w:val="NormalTok"/>
        </w:rPr>
        <w:t>,</w:t>
      </w:r>
      <w:r>
        <w:rPr>
          <w:rStyle w:val="StringTok"/>
        </w:rPr>
        <w:t>"K"</w:t>
      </w:r>
      <w:r>
        <w:rPr>
          <w:rStyle w:val="NormalTok"/>
        </w:rPr>
        <w:t>,</w:t>
      </w:r>
      <w:r>
        <w:rPr>
          <w:rStyle w:val="StringTok"/>
        </w:rPr>
        <w:t>"Binit"</w:t>
      </w:r>
      <w:r>
        <w:rPr>
          <w:rStyle w:val="NormalTok"/>
        </w:rPr>
        <w:t>,</w:t>
      </w:r>
      <w:r>
        <w:rPr>
          <w:rStyle w:val="StringTok"/>
        </w:rPr>
        <w:t>"sigma"</w:t>
      </w:r>
      <w:r>
        <w:rPr>
          <w:rStyle w:val="NormalTok"/>
        </w:rPr>
        <w:t>,</w:t>
      </w:r>
      <w:r>
        <w:rPr>
          <w:rStyle w:val="StringTok"/>
        </w:rPr>
        <w:t>"-veLL"</w:t>
      </w:r>
      <w:r>
        <w:rPr>
          <w:rStyle w:val="NormalTok"/>
        </w:rPr>
        <w:t xml:space="preserve">)  </w:t>
      </w:r>
      <w:r>
        <w:br/>
      </w:r>
      <w:r>
        <w:rPr>
          <w:rStyle w:val="NormalTok"/>
        </w:rPr>
        <w:t xml:space="preserve">resultK </w:t>
      </w:r>
      <w:r>
        <w:rPr>
          <w:rStyle w:val="OtherTok"/>
        </w:rPr>
        <w:t>&lt;-</w:t>
      </w:r>
      <w:r>
        <w:rPr>
          <w:rStyle w:val="NormalTok"/>
        </w:rPr>
        <w:t xml:space="preserve"> </w:t>
      </w:r>
      <w:r>
        <w:rPr>
          <w:rStyle w:val="FunctionTok"/>
        </w:rPr>
        <w:t>matrix</w:t>
      </w:r>
      <w:r>
        <w:rPr>
          <w:rStyle w:val="NormalTok"/>
        </w:rPr>
        <w:t>(</w:t>
      </w:r>
      <w:r>
        <w:rPr>
          <w:rStyle w:val="DecValTok"/>
        </w:rPr>
        <w:t>0</w:t>
      </w:r>
      <w:r>
        <w:rPr>
          <w:rStyle w:val="NormalTok"/>
        </w:rPr>
        <w:t>,</w:t>
      </w:r>
      <w:r>
        <w:rPr>
          <w:rStyle w:val="AttributeTok"/>
        </w:rPr>
        <w:t>nrow=</w:t>
      </w:r>
      <w:r>
        <w:rPr>
          <w:rStyle w:val="NormalTok"/>
        </w:rPr>
        <w:t>ntrial,</w:t>
      </w:r>
      <w:r>
        <w:rPr>
          <w:rStyle w:val="AttributeTok"/>
        </w:rPr>
        <w:t>ncol=</w:t>
      </w:r>
      <w:r>
        <w:rPr>
          <w:rStyle w:val="FunctionTok"/>
        </w:rPr>
        <w:t>length</w:t>
      </w:r>
      <w:r>
        <w:rPr>
          <w:rStyle w:val="NormalTok"/>
        </w:rPr>
        <w:t xml:space="preserve">(columns),  </w:t>
      </w:r>
      <w:r>
        <w:br/>
      </w:r>
      <w:r>
        <w:rPr>
          <w:rStyle w:val="NormalTok"/>
        </w:rPr>
        <w:t xml:space="preserve">                 </w:t>
      </w:r>
      <w:r>
        <w:rPr>
          <w:rStyle w:val="AttributeTok"/>
        </w:rPr>
        <w:t>dimnames=</w:t>
      </w:r>
      <w:r>
        <w:rPr>
          <w:rStyle w:val="FunctionTok"/>
        </w:rPr>
        <w:t>list</w:t>
      </w:r>
      <w:r>
        <w:rPr>
          <w:rStyle w:val="NormalTok"/>
        </w:rPr>
        <w:t xml:space="preserve">(Kval,columns))  </w:t>
      </w:r>
      <w:r>
        <w:br/>
      </w:r>
      <w:r>
        <w:rPr>
          <w:rStyle w:val="NormalTok"/>
        </w:rPr>
        <w:t xml:space="preserve">bestest </w:t>
      </w:r>
      <w:r>
        <w:rPr>
          <w:rStyle w:val="OtherTok"/>
        </w:rPr>
        <w:t>&lt;-</w:t>
      </w:r>
      <w:r>
        <w:rPr>
          <w:rStyle w:val="NormalTok"/>
        </w:rPr>
        <w:t xml:space="preserve"> </w:t>
      </w:r>
      <w:r>
        <w:rPr>
          <w:rStyle w:val="FunctionTok"/>
        </w:rPr>
        <w:t>c</w:t>
      </w:r>
      <w:r>
        <w:rPr>
          <w:rStyle w:val="NormalTok"/>
        </w:rPr>
        <w:t>(</w:t>
      </w:r>
      <w:r>
        <w:rPr>
          <w:rStyle w:val="AttributeTok"/>
        </w:rPr>
        <w:t>r=</w:t>
      </w:r>
      <w:r>
        <w:rPr>
          <w:rStyle w:val="NormalTok"/>
        </w:rPr>
        <w:t xml:space="preserve"> </w:t>
      </w:r>
      <w:r>
        <w:rPr>
          <w:rStyle w:val="FloatTok"/>
        </w:rPr>
        <w:t>0.45</w:t>
      </w:r>
      <w:r>
        <w:rPr>
          <w:rStyle w:val="NormalTok"/>
        </w:rPr>
        <w:t>,</w:t>
      </w:r>
      <w:r>
        <w:rPr>
          <w:rStyle w:val="AttributeTok"/>
        </w:rPr>
        <w:t>K=</w:t>
      </w:r>
      <w:r>
        <w:rPr>
          <w:rStyle w:val="DecValTok"/>
        </w:rPr>
        <w:t>7500</w:t>
      </w:r>
      <w:r>
        <w:rPr>
          <w:rStyle w:val="NormalTok"/>
        </w:rPr>
        <w:t>,</w:t>
      </w:r>
      <w:r>
        <w:rPr>
          <w:rStyle w:val="AttributeTok"/>
        </w:rPr>
        <w:t>Binit=</w:t>
      </w:r>
      <w:r>
        <w:rPr>
          <w:rStyle w:val="DecValTok"/>
        </w:rPr>
        <w:t>2800</w:t>
      </w:r>
      <w:r>
        <w:rPr>
          <w:rStyle w:val="NormalTok"/>
        </w:rPr>
        <w:t>,</w:t>
      </w:r>
      <w:r>
        <w:rPr>
          <w:rStyle w:val="AttributeTok"/>
        </w:rPr>
        <w:t>sigma=</w:t>
      </w:r>
      <w:r>
        <w:rPr>
          <w:rStyle w:val="FloatTok"/>
        </w:rPr>
        <w:t>0.05</w:t>
      </w:r>
      <w:r>
        <w:rPr>
          <w:rStyle w:val="NormalTok"/>
        </w:rPr>
        <w:t xml:space="preserve">)   </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NormalTok"/>
        </w:rPr>
        <w:t xml:space="preserve">ntrial) { </w:t>
      </w:r>
      <w:r>
        <w:br/>
      </w:r>
      <w:r>
        <w:rPr>
          <w:rStyle w:val="NormalTok"/>
        </w:rPr>
        <w:t xml:space="preserve">  param </w:t>
      </w:r>
      <w:r>
        <w:rPr>
          <w:rStyle w:val="OtherTok"/>
        </w:rPr>
        <w:t>&lt;-</w:t>
      </w:r>
      <w:r>
        <w:rPr>
          <w:rStyle w:val="NormalTok"/>
        </w:rPr>
        <w:t xml:space="preserve"> </w:t>
      </w:r>
      <w:r>
        <w:rPr>
          <w:rStyle w:val="FunctionTok"/>
        </w:rPr>
        <w:t>log</w:t>
      </w:r>
      <w:r>
        <w:rPr>
          <w:rStyle w:val="NormalTok"/>
        </w:rPr>
        <w:t>(</w:t>
      </w:r>
      <w:r>
        <w:rPr>
          <w:rStyle w:val="FunctionTok"/>
        </w:rPr>
        <w:t>c</w:t>
      </w:r>
      <w:r>
        <w:rPr>
          <w:rStyle w:val="NormalTok"/>
        </w:rPr>
        <w:t>(bestest[</w:t>
      </w:r>
      <w:r>
        <w:rPr>
          <w:rStyle w:val="DecValTok"/>
        </w:rPr>
        <w:t>1</w:t>
      </w:r>
      <w:r>
        <w:rPr>
          <w:rStyle w:val="NormalTok"/>
        </w:rPr>
        <w:t>],Kval[i],bestest[</w:t>
      </w:r>
      <w:r>
        <w:rPr>
          <w:rStyle w:val="FunctionTok"/>
        </w:rPr>
        <w:t>c</w:t>
      </w:r>
      <w:r>
        <w:rPr>
          <w:rStyle w:val="NormalTok"/>
        </w:rPr>
        <w:t>(</w:t>
      </w:r>
      <w:r>
        <w:rPr>
          <w:rStyle w:val="DecValTok"/>
        </w:rPr>
        <w:t>3</w:t>
      </w:r>
      <w:r>
        <w:rPr>
          <w:rStyle w:val="NormalTok"/>
        </w:rPr>
        <w:t>,</w:t>
      </w:r>
      <w:r>
        <w:rPr>
          <w:rStyle w:val="DecValTok"/>
        </w:rPr>
        <w:t>4</w:t>
      </w:r>
      <w:r>
        <w:rPr>
          <w:rStyle w:val="NormalTok"/>
        </w:rPr>
        <w:t xml:space="preserve">)]))   </w:t>
      </w:r>
      <w:r>
        <w:br/>
      </w:r>
      <w:r>
        <w:rPr>
          <w:rStyle w:val="NormalTok"/>
        </w:rPr>
        <w:t xml:space="preserve">  parinit </w:t>
      </w:r>
      <w:r>
        <w:rPr>
          <w:rStyle w:val="OtherTok"/>
        </w:rPr>
        <w:t>&lt;-</w:t>
      </w:r>
      <w:r>
        <w:rPr>
          <w:rStyle w:val="NormalTok"/>
        </w:rPr>
        <w:t xml:space="preserve"> param  </w:t>
      </w:r>
      <w:r>
        <w:br/>
      </w:r>
      <w:r>
        <w:rPr>
          <w:rStyle w:val="NormalTok"/>
        </w:rPr>
        <w:t xml:space="preserve">  bestmodP </w:t>
      </w:r>
      <w:r>
        <w:rPr>
          <w:rStyle w:val="OtherTok"/>
        </w:rPr>
        <w:t>&lt;-</w:t>
      </w:r>
      <w:r>
        <w:rPr>
          <w:rStyle w:val="NormalTok"/>
        </w:rPr>
        <w:t xml:space="preserve"> </w:t>
      </w:r>
      <w:r>
        <w:rPr>
          <w:rStyle w:val="FunctionTok"/>
        </w:rPr>
        <w:t>nlm</w:t>
      </w:r>
      <w:r>
        <w:rPr>
          <w:rStyle w:val="NormalTok"/>
        </w:rPr>
        <w:t>(</w:t>
      </w:r>
      <w:r>
        <w:rPr>
          <w:rStyle w:val="AttributeTok"/>
        </w:rPr>
        <w:t>f=</w:t>
      </w:r>
      <w:r>
        <w:rPr>
          <w:rStyle w:val="NormalTok"/>
        </w:rPr>
        <w:t>negLLP,</w:t>
      </w:r>
      <w:r>
        <w:rPr>
          <w:rStyle w:val="AttributeTok"/>
        </w:rPr>
        <w:t>p=</w:t>
      </w:r>
      <w:r>
        <w:rPr>
          <w:rStyle w:val="NormalTok"/>
        </w:rPr>
        <w:t>param,</w:t>
      </w:r>
      <w:r>
        <w:rPr>
          <w:rStyle w:val="AttributeTok"/>
        </w:rPr>
        <w:t>funk=</w:t>
      </w:r>
      <w:r>
        <w:rPr>
          <w:rStyle w:val="NormalTok"/>
        </w:rPr>
        <w:t>simpspm,</w:t>
      </w:r>
      <w:r>
        <w:rPr>
          <w:rStyle w:val="AttributeTok"/>
        </w:rPr>
        <w:t>initpar=</w:t>
      </w:r>
      <w:r>
        <w:rPr>
          <w:rStyle w:val="NormalTok"/>
        </w:rPr>
        <w:t xml:space="preserve">parinit,  </w:t>
      </w:r>
      <w:r>
        <w:br/>
      </w:r>
      <w:r>
        <w:rPr>
          <w:rStyle w:val="NormalTok"/>
        </w:rPr>
        <w:t xml:space="preserve">                </w:t>
      </w:r>
      <w:r>
        <w:rPr>
          <w:rStyle w:val="AttributeTok"/>
        </w:rPr>
        <w:t>indat=</w:t>
      </w:r>
      <w:r>
        <w:rPr>
          <w:rStyle w:val="NormalTok"/>
        </w:rPr>
        <w:t>abdat,</w:t>
      </w:r>
      <w:r>
        <w:rPr>
          <w:rStyle w:val="AttributeTok"/>
        </w:rPr>
        <w:t>logobs=</w:t>
      </w:r>
      <w:r>
        <w:rPr>
          <w:rStyle w:val="FunctionTok"/>
        </w:rPr>
        <w:t>log</w:t>
      </w:r>
      <w:r>
        <w:rPr>
          <w:rStyle w:val="NormalTok"/>
        </w:rPr>
        <w:t>(abdat</w:t>
      </w:r>
      <w:r>
        <w:rPr>
          <w:rStyle w:val="SpecialCharTok"/>
        </w:rPr>
        <w:t>$</w:t>
      </w:r>
      <w:r>
        <w:rPr>
          <w:rStyle w:val="NormalTok"/>
        </w:rPr>
        <w:t>c</w:t>
      </w:r>
      <w:r>
        <w:rPr>
          <w:rStyle w:val="NormalTok"/>
        </w:rPr>
        <w:t xml:space="preserve">pue),  </w:t>
      </w:r>
      <w:r>
        <w:br/>
      </w:r>
      <w:r>
        <w:rPr>
          <w:rStyle w:val="NormalTok"/>
        </w:rPr>
        <w:lastRenderedPageBreak/>
        <w:t xml:space="preserve">                </w:t>
      </w:r>
      <w:r>
        <w:rPr>
          <w:rStyle w:val="AttributeTok"/>
        </w:rPr>
        <w:t>notfixed=</w:t>
      </w:r>
      <w:r>
        <w:rPr>
          <w:rStyle w:val="FunctionTok"/>
        </w:rPr>
        <w:t>c</w:t>
      </w:r>
      <w:r>
        <w:rPr>
          <w:rStyle w:val="NormalTok"/>
        </w:rPr>
        <w:t>(</w:t>
      </w:r>
      <w:r>
        <w:rPr>
          <w:rStyle w:val="DecValTok"/>
        </w:rPr>
        <w:t>1</w:t>
      </w:r>
      <w:r>
        <w:rPr>
          <w:rStyle w:val="NormalTok"/>
        </w:rPr>
        <w:t>,</w:t>
      </w:r>
      <w:r>
        <w:rPr>
          <w:rStyle w:val="DecValTok"/>
        </w:rPr>
        <w:t>3</w:t>
      </w:r>
      <w:r>
        <w:rPr>
          <w:rStyle w:val="NormalTok"/>
        </w:rPr>
        <w:t>,</w:t>
      </w:r>
      <w:r>
        <w:rPr>
          <w:rStyle w:val="DecValTok"/>
        </w:rPr>
        <w:t>4</w:t>
      </w:r>
      <w:r>
        <w:rPr>
          <w:rStyle w:val="NormalTok"/>
        </w:rPr>
        <w:t>),</w:t>
      </w:r>
      <w:r>
        <w:rPr>
          <w:rStyle w:val="AttributeTok"/>
        </w:rPr>
        <w:t>iterlim=</w:t>
      </w:r>
      <w:r>
        <w:rPr>
          <w:rStyle w:val="DecValTok"/>
        </w:rPr>
        <w:t>1000</w:t>
      </w:r>
      <w:r>
        <w:rPr>
          <w:rStyle w:val="NormalTok"/>
        </w:rPr>
        <w:t xml:space="preserve">)  </w:t>
      </w:r>
      <w:r>
        <w:br/>
      </w:r>
      <w:r>
        <w:rPr>
          <w:rStyle w:val="NormalTok"/>
        </w:rPr>
        <w:t xml:space="preserve">  bestest </w:t>
      </w:r>
      <w:r>
        <w:rPr>
          <w:rStyle w:val="OtherTok"/>
        </w:rPr>
        <w:t>&lt;-</w:t>
      </w:r>
      <w:r>
        <w:rPr>
          <w:rStyle w:val="NormalTok"/>
        </w:rPr>
        <w:t xml:space="preserve"> </w:t>
      </w:r>
      <w:r>
        <w:rPr>
          <w:rStyle w:val="FunctionTok"/>
        </w:rPr>
        <w:t>exp</w:t>
      </w:r>
      <w:r>
        <w:rPr>
          <w:rStyle w:val="NormalTok"/>
        </w:rPr>
        <w:t>(bestmodP</w:t>
      </w:r>
      <w:r>
        <w:rPr>
          <w:rStyle w:val="SpecialCharTok"/>
        </w:rPr>
        <w:t>$</w:t>
      </w:r>
      <w:r>
        <w:rPr>
          <w:rStyle w:val="NormalTok"/>
        </w:rPr>
        <w:t xml:space="preserve">estimate)  </w:t>
      </w:r>
      <w:r>
        <w:br/>
      </w:r>
      <w:r>
        <w:rPr>
          <w:rStyle w:val="NormalTok"/>
        </w:rPr>
        <w:t xml:space="preserve">  resultK[i,] </w:t>
      </w:r>
      <w:r>
        <w:rPr>
          <w:rStyle w:val="OtherTok"/>
        </w:rPr>
        <w:t>&lt;-</w:t>
      </w:r>
      <w:r>
        <w:rPr>
          <w:rStyle w:val="NormalTok"/>
        </w:rPr>
        <w:t xml:space="preserve"> </w:t>
      </w:r>
      <w:r>
        <w:rPr>
          <w:rStyle w:val="FunctionTok"/>
        </w:rPr>
        <w:t>c</w:t>
      </w:r>
      <w:r>
        <w:rPr>
          <w:rStyle w:val="NormalTok"/>
        </w:rPr>
        <w:t>(bestest,bestmodP</w:t>
      </w:r>
      <w:r>
        <w:rPr>
          <w:rStyle w:val="SpecialCharTok"/>
        </w:rPr>
        <w:t>$</w:t>
      </w:r>
      <w:r>
        <w:rPr>
          <w:rStyle w:val="NormalTok"/>
        </w:rPr>
        <w:t xml:space="preserve">minimum)  </w:t>
      </w:r>
      <w:r>
        <w:br/>
      </w:r>
      <w:r>
        <w:rPr>
          <w:rStyle w:val="NormalTok"/>
        </w:rPr>
        <w:t xml:space="preserve">}  </w:t>
      </w:r>
      <w:r>
        <w:br/>
      </w:r>
      <w:r>
        <w:rPr>
          <w:rStyle w:val="NormalTok"/>
        </w:rPr>
        <w:t xml:space="preserve">minLLK </w:t>
      </w:r>
      <w:r>
        <w:rPr>
          <w:rStyle w:val="OtherTok"/>
        </w:rPr>
        <w:t>&lt;-</w:t>
      </w:r>
      <w:r>
        <w:rPr>
          <w:rStyle w:val="NormalTok"/>
        </w:rPr>
        <w:t xml:space="preserve"> </w:t>
      </w:r>
      <w:r>
        <w:rPr>
          <w:rStyle w:val="FunctionTok"/>
        </w:rPr>
        <w:t>min</w:t>
      </w:r>
      <w:r>
        <w:rPr>
          <w:rStyle w:val="NormalTok"/>
        </w:rPr>
        <w:t>(resultK[,</w:t>
      </w:r>
      <w:r>
        <w:rPr>
          <w:rStyle w:val="StringTok"/>
        </w:rPr>
        <w:t>"-veLL"</w:t>
      </w:r>
      <w:r>
        <w:rPr>
          <w:rStyle w:val="NormalTok"/>
        </w:rPr>
        <w:t xml:space="preserve">])  </w:t>
      </w:r>
      <w:r>
        <w:br/>
      </w:r>
      <w:r>
        <w:rPr>
          <w:rStyle w:val="NormalTok"/>
        </w:rPr>
        <w:t xml:space="preserve"> </w:t>
      </w:r>
      <w:r>
        <w:rPr>
          <w:rStyle w:val="CommentTok"/>
        </w:rPr>
        <w:t xml:space="preserve">#kable(head(result,12),digits=c(4,3,3,4,5))  # if wanted.  </w:t>
      </w:r>
    </w:p>
    <w:p w:rsidR="003045B9" w:rsidRDefault="00E54A55">
      <w:pPr>
        <w:pStyle w:val="SourceCode"/>
      </w:pPr>
      <w:r>
        <w:rPr>
          <w:rStyle w:val="NormalTok"/>
        </w:rPr>
        <w:t xml:space="preserve"> </w:t>
      </w:r>
      <w:r>
        <w:rPr>
          <w:rStyle w:val="CommentTok"/>
        </w:rPr>
        <w:t xml:space="preserve">#likelihood profile on K from the Schaefer model Fig 6.11  </w:t>
      </w:r>
      <w:r>
        <w:br/>
      </w:r>
      <w:r>
        <w:rPr>
          <w:rStyle w:val="FunctionTok"/>
        </w:rPr>
        <w:t>plotprofile</w:t>
      </w:r>
      <w:r>
        <w:rPr>
          <w:rStyle w:val="NormalTok"/>
        </w:rPr>
        <w:t>(resultK,</w:t>
      </w:r>
      <w:r>
        <w:rPr>
          <w:rStyle w:val="AttributeTok"/>
        </w:rPr>
        <w:t>var=</w:t>
      </w:r>
      <w:r>
        <w:rPr>
          <w:rStyle w:val="StringTok"/>
        </w:rPr>
        <w:t>"K"</w:t>
      </w:r>
      <w:r>
        <w:rPr>
          <w:rStyle w:val="NormalTok"/>
        </w:rPr>
        <w:t>,</w:t>
      </w:r>
      <w:r>
        <w:rPr>
          <w:rStyle w:val="AttributeTok"/>
        </w:rPr>
        <w:t>lwd=</w:t>
      </w:r>
      <w:r>
        <w:rPr>
          <w:rStyle w:val="DecValTok"/>
        </w:rPr>
        <w:t>2</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505" w:name="fig-6-11"/>
            <w:r>
              <w:rPr>
                <w:noProof/>
                <w:lang w:eastAsia="zh-CN"/>
              </w:rPr>
              <w:drawing>
                <wp:inline distT="0" distB="0" distL="0" distR="0">
                  <wp:extent cx="4620126" cy="3696101"/>
                  <wp:effectExtent l="0" t="0" r="0" b="0"/>
                  <wp:docPr id="574" name="Picture"/>
                  <wp:cNvGraphicFramePr/>
                  <a:graphic xmlns:a="http://schemas.openxmlformats.org/drawingml/2006/main">
                    <a:graphicData uri="http://schemas.openxmlformats.org/drawingml/2006/picture">
                      <pic:pic xmlns:pic="http://schemas.openxmlformats.org/drawingml/2006/picture">
                        <pic:nvPicPr>
                          <pic:cNvPr id="575" name="Picture" descr="06-uncertainty_files/figure-docx/fig-6-11-1.png"/>
                          <pic:cNvPicPr>
                            <a:picLocks noChangeAspect="1" noChangeArrowheads="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6.11: Schaefer </w:t>
            </w:r>
            <w:r>
              <w:t>剩余产量模型对</w:t>
            </w:r>
            <w:r>
              <w:t xml:space="preserve"> abdat </w:t>
            </w:r>
            <w:r>
              <w:t>数据集的</w:t>
            </w:r>
            <w:r>
              <w:t xml:space="preserve"> K </w:t>
            </w:r>
            <w:r>
              <w:t>参数的似然曲线，与</w:t>
            </w:r>
            <w:r>
              <w:t xml:space="preserve"> r </w:t>
            </w:r>
            <w:r>
              <w:t>参数的处理方式相同。红线是最小值和最小值加</w:t>
            </w:r>
            <w:r>
              <w:t xml:space="preserve"> 1.92</w:t>
            </w:r>
            <w:r>
              <w:t>（卡方分布</w:t>
            </w:r>
            <w:r>
              <w:t xml:space="preserve"> 1 </w:t>
            </w:r>
            <w:r>
              <w:t>自由度的</w:t>
            </w:r>
            <w:r>
              <w:t xml:space="preserve"> 95% </w:t>
            </w:r>
            <w:r>
              <w:t>水平，见正文）。垂直粗线是围绕</w:t>
            </w:r>
            <w:r>
              <w:t xml:space="preserve"> 9128.5 </w:t>
            </w:r>
            <w:r>
              <w:t>均值的近似</w:t>
            </w:r>
            <w:r>
              <w:t xml:space="preserve"> 95% </w:t>
            </w:r>
            <w:r>
              <w:t>置信区间。</w:t>
            </w:r>
          </w:p>
        </w:tc>
        <w:bookmarkEnd w:id="505"/>
      </w:tr>
    </w:tbl>
    <w:p w:rsidR="003045B9" w:rsidRDefault="00E54A55">
      <w:pPr>
        <w:pStyle w:val="3"/>
      </w:pPr>
      <w:bookmarkStart w:id="506" w:name="负对数似然或似然"/>
      <w:bookmarkStart w:id="507" w:name="_Toc205277938"/>
      <w:bookmarkEnd w:id="500"/>
      <w:r>
        <w:t xml:space="preserve">6.6.2 </w:t>
      </w:r>
      <w:r>
        <w:t>负对数似然或似然</w:t>
      </w:r>
      <w:bookmarkEnd w:id="507"/>
    </w:p>
    <w:p w:rsidR="003045B9" w:rsidRDefault="00E54A55">
      <w:pPr>
        <w:pStyle w:val="FirstParagraph"/>
      </w:pPr>
      <w:r>
        <w:t>我们已经绘制了负对</w:t>
      </w:r>
      <w:r>
        <w:t>数似然图，例如</w:t>
      </w:r>
      <w:r>
        <w:t xml:space="preserve"> </w:t>
      </w:r>
      <w:hyperlink w:anchor="fig-6-11">
        <w:r>
          <w:rPr>
            <w:rStyle w:val="ad"/>
          </w:rPr>
          <w:t>图</w:t>
        </w:r>
        <w:r>
          <w:rPr>
            <w:rStyle w:val="ad"/>
          </w:rPr>
          <w:t> 6.11</w:t>
        </w:r>
      </w:hyperlink>
      <w:r>
        <w:t xml:space="preserve"> </w:t>
      </w:r>
      <w:r>
        <w:t>，在以对数空间操作时这些图是合适的，但很少有人对对数空间有清晰的理解。另一种方法，可能更容易理解百分位数置信区间背后的原理，是将负对数似然转换回简单的似然值。当然，在对数值</w:t>
      </w:r>
      <w:r>
        <w:t xml:space="preserve"> -41 </w:t>
      </w:r>
      <w:r>
        <w:t>转换回原始值时表示一个非常小的数，但我们可以在确保所有似然值之和为</w:t>
      </w:r>
      <w:r>
        <w:t xml:space="preserve"> 1.0 </w:t>
      </w:r>
      <w:r>
        <w:t>的过程中重新调整这些值。为了将负对数似然转换回原始值，我们需要先取其相反数，然后进行指数运算。</w:t>
      </w:r>
    </w:p>
    <w:p w:rsidR="003045B9" w:rsidRDefault="00E54A55">
      <w:pPr>
        <w:pStyle w:val="a0"/>
      </w:pPr>
      <w:bookmarkStart w:id="508" w:name="eq-6_16"/>
      <m:oMathPara>
        <m:oMathParaPr>
          <m:jc m:val="center"/>
        </m:oMathParaPr>
        <m:oMath>
          <m:r>
            <w:rPr>
              <w:rFonts w:ascii="Cambria Math" w:hAnsi="Cambria Math"/>
            </w:rPr>
            <m:t>L</m:t>
          </m:r>
          <m:r>
            <m:rPr>
              <m:sty m:val="p"/>
            </m:rPr>
            <w:rPr>
              <w:rFonts w:ascii="Cambria Math" w:hAnsi="Cambria Math"/>
            </w:rPr>
            <m:t>=exp(-</m:t>
          </m:r>
          <m:d>
            <m:dPr>
              <m:ctrlPr>
                <w:rPr>
                  <w:rFonts w:ascii="Cambria Math" w:hAnsi="Cambria Math"/>
                </w:rPr>
              </m:ctrlPr>
            </m:dPr>
            <m:e>
              <m:r>
                <m:rPr>
                  <m:sty m:val="p"/>
                </m:rPr>
                <w:rPr>
                  <w:rFonts w:ascii="Cambria Math" w:hAnsi="Cambria Math"/>
                </w:rPr>
                <m:t>-</m:t>
              </m:r>
              <m:r>
                <w:rPr>
                  <w:rFonts w:ascii="Cambria Math" w:hAnsi="Cambria Math"/>
                </w:rPr>
                <m:t>veLL</m:t>
              </m:r>
            </m:e>
          </m:d>
          <m:r>
            <w:rPr>
              <w:rFonts w:ascii="Cambria Math" w:hAnsi="Cambria Math"/>
            </w:rPr>
            <m:t>  </m:t>
          </m:r>
          <m:d>
            <m:dPr>
              <m:ctrlPr>
                <w:rPr>
                  <w:rFonts w:ascii="Cambria Math" w:hAnsi="Cambria Math"/>
                </w:rPr>
              </m:ctrlPr>
            </m:dPr>
            <m:e>
              <m:r>
                <w:rPr>
                  <w:rFonts w:ascii="Cambria Math" w:hAnsi="Cambria Math"/>
                </w:rPr>
                <m:t>6.16</m:t>
              </m:r>
            </m:e>
          </m:d>
        </m:oMath>
      </m:oMathPara>
      <w:bookmarkEnd w:id="508"/>
    </w:p>
    <w:p w:rsidR="003045B9" w:rsidRDefault="00E54A55">
      <w:pPr>
        <w:pStyle w:val="FirstParagraph"/>
      </w:pPr>
      <w:r>
        <w:lastRenderedPageBreak/>
        <w:t>因此，对于应用于</w:t>
      </w:r>
      <w:r>
        <w:t xml:space="preserve"> </w:t>
      </w:r>
      <m:oMath>
        <m:r>
          <w:rPr>
            <w:rFonts w:ascii="Cambria Math" w:hAnsi="Cambria Math"/>
          </w:rPr>
          <m:t>K</m:t>
        </m:r>
      </m:oMath>
      <w:r>
        <w:t xml:space="preserve"> </w:t>
      </w:r>
      <w:r>
        <w:t>参数的似然曲线，我们可以看到当</w:t>
      </w:r>
      <w:r>
        <w:t xml:space="preserve"> </w:t>
      </w:r>
      <m:oMath>
        <m:r>
          <w:rPr>
            <w:rFonts w:ascii="Cambria Math" w:hAnsi="Cambria Math"/>
          </w:rPr>
          <m:t>K</m:t>
        </m:r>
      </m:oMath>
      <w:r>
        <w:t xml:space="preserve"> </w:t>
      </w:r>
      <w:r>
        <w:t>的值接近最优值时，线性空间的似然值开始增加，如果我们绘制这些似然值，分布的形状可以更直观地理解。尾部保持在零以上，但远离</w:t>
      </w:r>
      <w:r>
        <w:t xml:space="preserve"> 95%</w:t>
      </w:r>
      <w:r>
        <w:t>置信区间：</w:t>
      </w:r>
    </w:p>
    <w:p w:rsidR="003045B9" w:rsidRDefault="00E54A55">
      <w:pPr>
        <w:pStyle w:val="SourceCode"/>
      </w:pPr>
      <w:r>
        <w:rPr>
          <w:rStyle w:val="NormalTok"/>
        </w:rPr>
        <w:t xml:space="preserve"> </w:t>
      </w:r>
      <w:r>
        <w:rPr>
          <w:rStyle w:val="CommentTok"/>
        </w:rPr>
        <w:t xml:space="preserve">#translate -velog-likelihoods into likelihoods  </w:t>
      </w:r>
      <w:r>
        <w:br/>
      </w:r>
      <w:r>
        <w:rPr>
          <w:rStyle w:val="NormalTok"/>
        </w:rPr>
        <w:t xml:space="preserve">likes </w:t>
      </w:r>
      <w:r>
        <w:rPr>
          <w:rStyle w:val="OtherTok"/>
        </w:rPr>
        <w:t>&lt;-</w:t>
      </w:r>
      <w:r>
        <w:rPr>
          <w:rStyle w:val="NormalTok"/>
        </w:rPr>
        <w:t xml:space="preserve"> </w:t>
      </w:r>
      <w:r>
        <w:rPr>
          <w:rStyle w:val="FunctionTok"/>
        </w:rPr>
        <w:t>exp</w:t>
      </w:r>
      <w:r>
        <w:rPr>
          <w:rStyle w:val="NormalTok"/>
        </w:rPr>
        <w:t>(</w:t>
      </w:r>
      <w:r>
        <w:rPr>
          <w:rStyle w:val="SpecialCharTok"/>
        </w:rPr>
        <w:t>-</w:t>
      </w:r>
      <w:r>
        <w:rPr>
          <w:rStyle w:val="NormalTok"/>
        </w:rPr>
        <w:t>resultK[,</w:t>
      </w:r>
      <w:r>
        <w:rPr>
          <w:rStyle w:val="StringTok"/>
        </w:rPr>
        <w:t>"-veLL"</w:t>
      </w:r>
      <w:r>
        <w:rPr>
          <w:rStyle w:val="NormalTok"/>
        </w:rPr>
        <w:t>])</w:t>
      </w:r>
      <w:r>
        <w:rPr>
          <w:rStyle w:val="SpecialCharTok"/>
        </w:rPr>
        <w:t>/</w:t>
      </w:r>
      <w:r>
        <w:rPr>
          <w:rStyle w:val="FunctionTok"/>
        </w:rPr>
        <w:t>sum</w:t>
      </w:r>
      <w:r>
        <w:rPr>
          <w:rStyle w:val="NormalTok"/>
        </w:rPr>
        <w:t>(</w:t>
      </w:r>
      <w:r>
        <w:rPr>
          <w:rStyle w:val="FunctionTok"/>
        </w:rPr>
        <w:t>exp</w:t>
      </w:r>
      <w:r>
        <w:rPr>
          <w:rStyle w:val="NormalTok"/>
        </w:rPr>
        <w:t>(</w:t>
      </w:r>
      <w:r>
        <w:rPr>
          <w:rStyle w:val="SpecialCharTok"/>
        </w:rPr>
        <w:t>-</w:t>
      </w:r>
      <w:r>
        <w:rPr>
          <w:rStyle w:val="NormalTok"/>
        </w:rPr>
        <w:t>resultK[,</w:t>
      </w:r>
      <w:r>
        <w:rPr>
          <w:rStyle w:val="StringTok"/>
        </w:rPr>
        <w:t>"-veLL"</w:t>
      </w:r>
      <w:r>
        <w:rPr>
          <w:rStyle w:val="NormalTok"/>
        </w:rPr>
        <w:t xml:space="preserve">]),  </w:t>
      </w:r>
      <w:r>
        <w:br/>
      </w:r>
      <w:r>
        <w:rPr>
          <w:rStyle w:val="NormalTok"/>
        </w:rPr>
        <w:t xml:space="preserve">                                     </w:t>
      </w:r>
      <w:r>
        <w:rPr>
          <w:rStyle w:val="AttributeTok"/>
        </w:rPr>
        <w:t>na.rm=</w:t>
      </w:r>
      <w:r>
        <w:rPr>
          <w:rStyle w:val="ConstantTok"/>
        </w:rPr>
        <w:t>TRUE</w:t>
      </w:r>
      <w:r>
        <w:rPr>
          <w:rStyle w:val="NormalTok"/>
        </w:rPr>
        <w:t xml:space="preserve">)  </w:t>
      </w:r>
      <w:r>
        <w:br/>
      </w:r>
      <w:r>
        <w:rPr>
          <w:rStyle w:val="NormalTok"/>
        </w:rPr>
        <w:t xml:space="preserve">resK </w:t>
      </w:r>
      <w:r>
        <w:rPr>
          <w:rStyle w:val="OtherTok"/>
        </w:rPr>
        <w:t>&lt;-</w:t>
      </w:r>
      <w:r>
        <w:rPr>
          <w:rStyle w:val="NormalTok"/>
        </w:rPr>
        <w:t xml:space="preserve"> </w:t>
      </w:r>
      <w:r>
        <w:rPr>
          <w:rStyle w:val="FunctionTok"/>
        </w:rPr>
        <w:t>cbind</w:t>
      </w:r>
      <w:r>
        <w:rPr>
          <w:rStyle w:val="NormalTok"/>
        </w:rPr>
        <w:t>(resultK,likes,</w:t>
      </w:r>
      <w:r>
        <w:rPr>
          <w:rStyle w:val="AttributeTok"/>
        </w:rPr>
        <w:t>cumlike=</w:t>
      </w:r>
      <w:r>
        <w:rPr>
          <w:rStyle w:val="FunctionTok"/>
        </w:rPr>
        <w:t>cumsum</w:t>
      </w:r>
      <w:r>
        <w:rPr>
          <w:rStyle w:val="NormalTok"/>
        </w:rPr>
        <w:t xml:space="preserve">(likes))  </w:t>
      </w:r>
    </w:p>
    <w:p w:rsidR="003045B9" w:rsidRDefault="00E54A55">
      <w:pPr>
        <w:pStyle w:val="SourceCode"/>
      </w:pPr>
      <w:r>
        <w:rPr>
          <w:rStyle w:val="NormalTok"/>
        </w:rPr>
        <w:t>knitr</w:t>
      </w:r>
      <w:r>
        <w:rPr>
          <w:rStyle w:val="SpecialCharTok"/>
        </w:rPr>
        <w:t>::</w:t>
      </w:r>
      <w:r>
        <w:rPr>
          <w:rStyle w:val="FunctionTok"/>
        </w:rPr>
        <w:t>kable</w:t>
      </w:r>
      <w:r>
        <w:rPr>
          <w:rStyle w:val="NormalTok"/>
        </w:rPr>
        <w:t>(resK[</w:t>
      </w:r>
      <w:r>
        <w:rPr>
          <w:rStyle w:val="DecValTok"/>
        </w:rPr>
        <w:t>1</w:t>
      </w:r>
      <w:r>
        <w:rPr>
          <w:rStyle w:val="SpecialCharTok"/>
        </w:rPr>
        <w:t>:</w:t>
      </w:r>
      <w:r>
        <w:rPr>
          <w:rStyle w:val="DecValTok"/>
        </w:rPr>
        <w:t>8</w:t>
      </w:r>
      <w:r>
        <w:rPr>
          <w:rStyle w:val="NormalTok"/>
        </w:rPr>
        <w:t xml:space="preserve">,], </w:t>
      </w:r>
      <w:r>
        <w:rPr>
          <w:rStyle w:val="AttributeTok"/>
        </w:rPr>
        <w:t>digits =</w:t>
      </w:r>
      <w:r>
        <w:rPr>
          <w:rStyle w:val="NormalTok"/>
        </w:rPr>
        <w:t xml:space="preserve"> </w:t>
      </w:r>
      <w:r>
        <w:rPr>
          <w:rStyle w:val="DecValTok"/>
        </w:rPr>
        <w:t>5</w:t>
      </w:r>
      <w:r>
        <w:rPr>
          <w:rStyle w:val="NormalTok"/>
        </w:rPr>
        <w:t>)</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ImageCaption"/>
              <w:spacing w:before="200"/>
            </w:pPr>
            <w:bookmarkStart w:id="509" w:name="tbl-6-4"/>
            <w:r>
              <w:t>表</w:t>
            </w:r>
            <w:r>
              <w:t xml:space="preserve"> 6.4: </w:t>
            </w:r>
            <w:r>
              <w:t>用于制作</w:t>
            </w:r>
            <w:r>
              <w:t xml:space="preserve"> K </w:t>
            </w:r>
            <w:r>
              <w:t>的似然轮廓的</w:t>
            </w:r>
            <w:r>
              <w:t xml:space="preserve"> nlm </w:t>
            </w:r>
            <w:r>
              <w:t>解的前</w:t>
            </w:r>
            <w:r>
              <w:t xml:space="preserve"> 8 </w:t>
            </w:r>
            <w:r>
              <w:t>条记录，共</w:t>
            </w:r>
            <w:r>
              <w:t>481</w:t>
            </w:r>
            <w:r>
              <w:t>行。包括反转换后的负对数似然值（缩放到总和为</w:t>
            </w:r>
            <w:r>
              <w:t xml:space="preserve"> 1.0</w:t>
            </w:r>
            <w:r>
              <w:t>）及其运行累积和。</w:t>
            </w:r>
          </w:p>
          <w:tbl>
            <w:tblPr>
              <w:tblStyle w:val="Table"/>
              <w:tblW w:w="0" w:type="auto"/>
              <w:tblLayout w:type="fixed"/>
              <w:tblLook w:val="0020" w:firstRow="1" w:lastRow="0" w:firstColumn="0" w:lastColumn="0" w:noHBand="0" w:noVBand="0"/>
            </w:tblPr>
            <w:tblGrid>
              <w:gridCol w:w="990"/>
              <w:gridCol w:w="990"/>
              <w:gridCol w:w="990"/>
              <w:gridCol w:w="990"/>
              <w:gridCol w:w="990"/>
              <w:gridCol w:w="990"/>
              <w:gridCol w:w="990"/>
              <w:gridCol w:w="990"/>
            </w:tblGrid>
            <w:tr w:rsidR="003045B9" w:rsidTr="003045B9">
              <w:trPr>
                <w:cnfStyle w:val="100000000000" w:firstRow="1" w:lastRow="0" w:firstColumn="0" w:lastColumn="0" w:oddVBand="0" w:evenVBand="0" w:oddHBand="0" w:evenHBand="0" w:firstRowFirstColumn="0" w:firstRowLastColumn="0" w:lastRowFirstColumn="0" w:lastRowLastColumn="0"/>
                <w:tblHeader/>
              </w:trPr>
              <w:tc>
                <w:tcPr>
                  <w:tcW w:w="990" w:type="dxa"/>
                </w:tcPr>
                <w:p w:rsidR="003045B9" w:rsidRDefault="003045B9">
                  <w:pPr>
                    <w:pStyle w:val="Compact"/>
                  </w:pPr>
                </w:p>
              </w:tc>
              <w:tc>
                <w:tcPr>
                  <w:tcW w:w="990" w:type="dxa"/>
                </w:tcPr>
                <w:p w:rsidR="003045B9" w:rsidRDefault="00E54A55">
                  <w:pPr>
                    <w:pStyle w:val="Compact"/>
                    <w:jc w:val="center"/>
                  </w:pPr>
                  <w:r>
                    <w:t>r</w:t>
                  </w:r>
                </w:p>
              </w:tc>
              <w:tc>
                <w:tcPr>
                  <w:tcW w:w="990" w:type="dxa"/>
                </w:tcPr>
                <w:p w:rsidR="003045B9" w:rsidRDefault="00E54A55">
                  <w:pPr>
                    <w:pStyle w:val="Compact"/>
                    <w:jc w:val="center"/>
                  </w:pPr>
                  <w:r>
                    <w:t>K</w:t>
                  </w:r>
                </w:p>
              </w:tc>
              <w:tc>
                <w:tcPr>
                  <w:tcW w:w="990" w:type="dxa"/>
                </w:tcPr>
                <w:p w:rsidR="003045B9" w:rsidRDefault="00E54A55">
                  <w:pPr>
                    <w:pStyle w:val="Compact"/>
                    <w:jc w:val="center"/>
                  </w:pPr>
                  <w:r>
                    <w:t>Binit</w:t>
                  </w:r>
                </w:p>
              </w:tc>
              <w:tc>
                <w:tcPr>
                  <w:tcW w:w="990" w:type="dxa"/>
                </w:tcPr>
                <w:p w:rsidR="003045B9" w:rsidRDefault="00E54A55">
                  <w:pPr>
                    <w:pStyle w:val="Compact"/>
                    <w:jc w:val="center"/>
                  </w:pPr>
                  <w:r>
                    <w:t>sigma</w:t>
                  </w:r>
                </w:p>
              </w:tc>
              <w:tc>
                <w:tcPr>
                  <w:tcW w:w="990" w:type="dxa"/>
                </w:tcPr>
                <w:p w:rsidR="003045B9" w:rsidRDefault="00E54A55">
                  <w:pPr>
                    <w:pStyle w:val="Compact"/>
                    <w:jc w:val="center"/>
                  </w:pPr>
                  <w:r>
                    <w:t>-veLL</w:t>
                  </w:r>
                </w:p>
              </w:tc>
              <w:tc>
                <w:tcPr>
                  <w:tcW w:w="990" w:type="dxa"/>
                </w:tcPr>
                <w:p w:rsidR="003045B9" w:rsidRDefault="00E54A55">
                  <w:pPr>
                    <w:pStyle w:val="Compact"/>
                    <w:jc w:val="center"/>
                  </w:pPr>
                  <w:r>
                    <w:t>likes</w:t>
                  </w:r>
                </w:p>
              </w:tc>
              <w:tc>
                <w:tcPr>
                  <w:tcW w:w="990" w:type="dxa"/>
                </w:tcPr>
                <w:p w:rsidR="003045B9" w:rsidRDefault="00E54A55">
                  <w:pPr>
                    <w:pStyle w:val="Compact"/>
                    <w:jc w:val="center"/>
                  </w:pPr>
                  <w:r>
                    <w:t>cumlike</w:t>
                  </w:r>
                </w:p>
              </w:tc>
            </w:tr>
            <w:tr w:rsidR="003045B9">
              <w:tc>
                <w:tcPr>
                  <w:tcW w:w="990" w:type="dxa"/>
                </w:tcPr>
                <w:p w:rsidR="003045B9" w:rsidRDefault="00E54A55">
                  <w:pPr>
                    <w:pStyle w:val="Compact"/>
                    <w:jc w:val="center"/>
                  </w:pPr>
                  <w:r>
                    <w:t>7200</w:t>
                  </w:r>
                </w:p>
              </w:tc>
              <w:tc>
                <w:tcPr>
                  <w:tcW w:w="990" w:type="dxa"/>
                </w:tcPr>
                <w:p w:rsidR="003045B9" w:rsidRDefault="00E54A55">
                  <w:pPr>
                    <w:pStyle w:val="Compact"/>
                    <w:jc w:val="center"/>
                  </w:pPr>
                  <w:r>
                    <w:t>0.47314</w:t>
                  </w:r>
                </w:p>
              </w:tc>
              <w:tc>
                <w:tcPr>
                  <w:tcW w:w="990" w:type="dxa"/>
                </w:tcPr>
                <w:p w:rsidR="003045B9" w:rsidRDefault="00E54A55">
                  <w:pPr>
                    <w:pStyle w:val="Compact"/>
                    <w:jc w:val="center"/>
                  </w:pPr>
                  <w:r>
                    <w:t>7200</w:t>
                  </w:r>
                </w:p>
              </w:tc>
              <w:tc>
                <w:tcPr>
                  <w:tcW w:w="990" w:type="dxa"/>
                </w:tcPr>
                <w:p w:rsidR="003045B9" w:rsidRDefault="00E54A55">
                  <w:pPr>
                    <w:pStyle w:val="Compact"/>
                    <w:jc w:val="center"/>
                  </w:pPr>
                  <w:r>
                    <w:t>2689.875</w:t>
                  </w:r>
                </w:p>
              </w:tc>
              <w:tc>
                <w:tcPr>
                  <w:tcW w:w="990" w:type="dxa"/>
                </w:tcPr>
                <w:p w:rsidR="003045B9" w:rsidRDefault="00E54A55">
                  <w:pPr>
                    <w:pStyle w:val="Compact"/>
                    <w:jc w:val="center"/>
                  </w:pPr>
                  <w:r>
                    <w:t>0.05158</w:t>
                  </w:r>
                </w:p>
              </w:tc>
              <w:tc>
                <w:tcPr>
                  <w:tcW w:w="990" w:type="dxa"/>
                </w:tcPr>
                <w:p w:rsidR="003045B9" w:rsidRDefault="00E54A55">
                  <w:pPr>
                    <w:pStyle w:val="Compact"/>
                    <w:jc w:val="center"/>
                  </w:pPr>
                  <w:r>
                    <w:t>-37.09799</w:t>
                  </w:r>
                </w:p>
              </w:tc>
              <w:tc>
                <w:tcPr>
                  <w:tcW w:w="990" w:type="dxa"/>
                </w:tcPr>
                <w:p w:rsidR="003045B9" w:rsidRDefault="00E54A55">
                  <w:pPr>
                    <w:pStyle w:val="Compact"/>
                    <w:jc w:val="center"/>
                  </w:pPr>
                  <w:r>
                    <w:t>7e-05</w:t>
                  </w:r>
                </w:p>
              </w:tc>
              <w:tc>
                <w:tcPr>
                  <w:tcW w:w="990" w:type="dxa"/>
                </w:tcPr>
                <w:p w:rsidR="003045B9" w:rsidRDefault="00E54A55">
                  <w:pPr>
                    <w:pStyle w:val="Compact"/>
                    <w:jc w:val="center"/>
                  </w:pPr>
                  <w:r>
                    <w:t>0</w:t>
                  </w:r>
                  <w:r>
                    <w:t>.00007</w:t>
                  </w:r>
                </w:p>
              </w:tc>
            </w:tr>
            <w:tr w:rsidR="003045B9">
              <w:tc>
                <w:tcPr>
                  <w:tcW w:w="990" w:type="dxa"/>
                </w:tcPr>
                <w:p w:rsidR="003045B9" w:rsidRDefault="00E54A55">
                  <w:pPr>
                    <w:pStyle w:val="Compact"/>
                    <w:jc w:val="center"/>
                  </w:pPr>
                  <w:r>
                    <w:t>7210</w:t>
                  </w:r>
                </w:p>
              </w:tc>
              <w:tc>
                <w:tcPr>
                  <w:tcW w:w="990" w:type="dxa"/>
                </w:tcPr>
                <w:p w:rsidR="003045B9" w:rsidRDefault="00E54A55">
                  <w:pPr>
                    <w:pStyle w:val="Compact"/>
                    <w:jc w:val="center"/>
                  </w:pPr>
                  <w:r>
                    <w:t>0.47257</w:t>
                  </w:r>
                </w:p>
              </w:tc>
              <w:tc>
                <w:tcPr>
                  <w:tcW w:w="990" w:type="dxa"/>
                </w:tcPr>
                <w:p w:rsidR="003045B9" w:rsidRDefault="00E54A55">
                  <w:pPr>
                    <w:pStyle w:val="Compact"/>
                    <w:jc w:val="center"/>
                  </w:pPr>
                  <w:r>
                    <w:t>7210</w:t>
                  </w:r>
                </w:p>
              </w:tc>
              <w:tc>
                <w:tcPr>
                  <w:tcW w:w="990" w:type="dxa"/>
                </w:tcPr>
                <w:p w:rsidR="003045B9" w:rsidRDefault="00E54A55">
                  <w:pPr>
                    <w:pStyle w:val="Compact"/>
                    <w:jc w:val="center"/>
                  </w:pPr>
                  <w:r>
                    <w:t>2693.444</w:t>
                  </w:r>
                </w:p>
              </w:tc>
              <w:tc>
                <w:tcPr>
                  <w:tcW w:w="990" w:type="dxa"/>
                </w:tcPr>
                <w:p w:rsidR="003045B9" w:rsidRDefault="00E54A55">
                  <w:pPr>
                    <w:pStyle w:val="Compact"/>
                    <w:jc w:val="center"/>
                  </w:pPr>
                  <w:r>
                    <w:t>0.05147</w:t>
                  </w:r>
                </w:p>
              </w:tc>
              <w:tc>
                <w:tcPr>
                  <w:tcW w:w="990" w:type="dxa"/>
                </w:tcPr>
                <w:p w:rsidR="003045B9" w:rsidRDefault="00E54A55">
                  <w:pPr>
                    <w:pStyle w:val="Compact"/>
                    <w:jc w:val="center"/>
                  </w:pPr>
                  <w:r>
                    <w:t>-37.14518</w:t>
                  </w:r>
                </w:p>
              </w:tc>
              <w:tc>
                <w:tcPr>
                  <w:tcW w:w="990" w:type="dxa"/>
                </w:tcPr>
                <w:p w:rsidR="003045B9" w:rsidRDefault="00E54A55">
                  <w:pPr>
                    <w:pStyle w:val="Compact"/>
                    <w:jc w:val="center"/>
                  </w:pPr>
                  <w:r>
                    <w:t>7e-05</w:t>
                  </w:r>
                </w:p>
              </w:tc>
              <w:tc>
                <w:tcPr>
                  <w:tcW w:w="990" w:type="dxa"/>
                </w:tcPr>
                <w:p w:rsidR="003045B9" w:rsidRDefault="00E54A55">
                  <w:pPr>
                    <w:pStyle w:val="Compact"/>
                    <w:jc w:val="center"/>
                  </w:pPr>
                  <w:r>
                    <w:t>0.00014</w:t>
                  </w:r>
                </w:p>
              </w:tc>
            </w:tr>
            <w:tr w:rsidR="003045B9">
              <w:tc>
                <w:tcPr>
                  <w:tcW w:w="990" w:type="dxa"/>
                </w:tcPr>
                <w:p w:rsidR="003045B9" w:rsidRDefault="00E54A55">
                  <w:pPr>
                    <w:pStyle w:val="Compact"/>
                    <w:jc w:val="center"/>
                  </w:pPr>
                  <w:r>
                    <w:t>7220</w:t>
                  </w:r>
                </w:p>
              </w:tc>
              <w:tc>
                <w:tcPr>
                  <w:tcW w:w="990" w:type="dxa"/>
                </w:tcPr>
                <w:p w:rsidR="003045B9" w:rsidRDefault="00E54A55">
                  <w:pPr>
                    <w:pStyle w:val="Compact"/>
                    <w:jc w:val="center"/>
                  </w:pPr>
                  <w:r>
                    <w:t>0.47201</w:t>
                  </w:r>
                </w:p>
              </w:tc>
              <w:tc>
                <w:tcPr>
                  <w:tcW w:w="990" w:type="dxa"/>
                </w:tcPr>
                <w:p w:rsidR="003045B9" w:rsidRDefault="00E54A55">
                  <w:pPr>
                    <w:pStyle w:val="Compact"/>
                    <w:jc w:val="center"/>
                  </w:pPr>
                  <w:r>
                    <w:t>7220</w:t>
                  </w:r>
                </w:p>
              </w:tc>
              <w:tc>
                <w:tcPr>
                  <w:tcW w:w="990" w:type="dxa"/>
                </w:tcPr>
                <w:p w:rsidR="003045B9" w:rsidRDefault="00E54A55">
                  <w:pPr>
                    <w:pStyle w:val="Compact"/>
                    <w:jc w:val="center"/>
                  </w:pPr>
                  <w:r>
                    <w:t>2697.023</w:t>
                  </w:r>
                </w:p>
              </w:tc>
              <w:tc>
                <w:tcPr>
                  <w:tcW w:w="990" w:type="dxa"/>
                </w:tcPr>
                <w:p w:rsidR="003045B9" w:rsidRDefault="00E54A55">
                  <w:pPr>
                    <w:pStyle w:val="Compact"/>
                    <w:jc w:val="center"/>
                  </w:pPr>
                  <w:r>
                    <w:t>0.05137</w:t>
                  </w:r>
                </w:p>
              </w:tc>
              <w:tc>
                <w:tcPr>
                  <w:tcW w:w="990" w:type="dxa"/>
                </w:tcPr>
                <w:p w:rsidR="003045B9" w:rsidRDefault="00E54A55">
                  <w:pPr>
                    <w:pStyle w:val="Compact"/>
                    <w:jc w:val="center"/>
                  </w:pPr>
                  <w:r>
                    <w:t>-37.19213</w:t>
                  </w:r>
                </w:p>
              </w:tc>
              <w:tc>
                <w:tcPr>
                  <w:tcW w:w="990" w:type="dxa"/>
                </w:tcPr>
                <w:p w:rsidR="003045B9" w:rsidRDefault="00E54A55">
                  <w:pPr>
                    <w:pStyle w:val="Compact"/>
                    <w:jc w:val="center"/>
                  </w:pPr>
                  <w:r>
                    <w:t>8e-05</w:t>
                  </w:r>
                </w:p>
              </w:tc>
              <w:tc>
                <w:tcPr>
                  <w:tcW w:w="990" w:type="dxa"/>
                </w:tcPr>
                <w:p w:rsidR="003045B9" w:rsidRDefault="00E54A55">
                  <w:pPr>
                    <w:pStyle w:val="Compact"/>
                    <w:jc w:val="center"/>
                  </w:pPr>
                  <w:r>
                    <w:t>0.00022</w:t>
                  </w:r>
                </w:p>
              </w:tc>
            </w:tr>
            <w:tr w:rsidR="003045B9">
              <w:tc>
                <w:tcPr>
                  <w:tcW w:w="990" w:type="dxa"/>
                </w:tcPr>
                <w:p w:rsidR="003045B9" w:rsidRDefault="00E54A55">
                  <w:pPr>
                    <w:pStyle w:val="Compact"/>
                    <w:jc w:val="center"/>
                  </w:pPr>
                  <w:r>
                    <w:t>7230</w:t>
                  </w:r>
                </w:p>
              </w:tc>
              <w:tc>
                <w:tcPr>
                  <w:tcW w:w="990" w:type="dxa"/>
                </w:tcPr>
                <w:p w:rsidR="003045B9" w:rsidRDefault="00E54A55">
                  <w:pPr>
                    <w:pStyle w:val="Compact"/>
                    <w:jc w:val="center"/>
                  </w:pPr>
                  <w:r>
                    <w:t>0.47145</w:t>
                  </w:r>
                </w:p>
              </w:tc>
              <w:tc>
                <w:tcPr>
                  <w:tcW w:w="990" w:type="dxa"/>
                </w:tcPr>
                <w:p w:rsidR="003045B9" w:rsidRDefault="00E54A55">
                  <w:pPr>
                    <w:pStyle w:val="Compact"/>
                    <w:jc w:val="center"/>
                  </w:pPr>
                  <w:r>
                    <w:t>7230</w:t>
                  </w:r>
                </w:p>
              </w:tc>
              <w:tc>
                <w:tcPr>
                  <w:tcW w:w="990" w:type="dxa"/>
                </w:tcPr>
                <w:p w:rsidR="003045B9" w:rsidRDefault="00E54A55">
                  <w:pPr>
                    <w:pStyle w:val="Compact"/>
                    <w:jc w:val="center"/>
                  </w:pPr>
                  <w:r>
                    <w:t>2700.602</w:t>
                  </w:r>
                </w:p>
              </w:tc>
              <w:tc>
                <w:tcPr>
                  <w:tcW w:w="990" w:type="dxa"/>
                </w:tcPr>
                <w:p w:rsidR="003045B9" w:rsidRDefault="00E54A55">
                  <w:pPr>
                    <w:pStyle w:val="Compact"/>
                    <w:jc w:val="center"/>
                  </w:pPr>
                  <w:r>
                    <w:t>0.05127</w:t>
                  </w:r>
                </w:p>
              </w:tc>
              <w:tc>
                <w:tcPr>
                  <w:tcW w:w="990" w:type="dxa"/>
                </w:tcPr>
                <w:p w:rsidR="003045B9" w:rsidRDefault="00E54A55">
                  <w:pPr>
                    <w:pStyle w:val="Compact"/>
                    <w:jc w:val="center"/>
                  </w:pPr>
                  <w:r>
                    <w:t>-37.23881</w:t>
                  </w:r>
                </w:p>
              </w:tc>
              <w:tc>
                <w:tcPr>
                  <w:tcW w:w="990" w:type="dxa"/>
                </w:tcPr>
                <w:p w:rsidR="003045B9" w:rsidRDefault="00E54A55">
                  <w:pPr>
                    <w:pStyle w:val="Compact"/>
                    <w:jc w:val="center"/>
                  </w:pPr>
                  <w:r>
                    <w:t>8e-05</w:t>
                  </w:r>
                </w:p>
              </w:tc>
              <w:tc>
                <w:tcPr>
                  <w:tcW w:w="990" w:type="dxa"/>
                </w:tcPr>
                <w:p w:rsidR="003045B9" w:rsidRDefault="00E54A55">
                  <w:pPr>
                    <w:pStyle w:val="Compact"/>
                    <w:jc w:val="center"/>
                  </w:pPr>
                  <w:r>
                    <w:t>0.00030</w:t>
                  </w:r>
                </w:p>
              </w:tc>
            </w:tr>
            <w:tr w:rsidR="003045B9">
              <w:tc>
                <w:tcPr>
                  <w:tcW w:w="990" w:type="dxa"/>
                </w:tcPr>
                <w:p w:rsidR="003045B9" w:rsidRDefault="00E54A55">
                  <w:pPr>
                    <w:pStyle w:val="Compact"/>
                    <w:jc w:val="center"/>
                  </w:pPr>
                  <w:r>
                    <w:t>7240</w:t>
                  </w:r>
                </w:p>
              </w:tc>
              <w:tc>
                <w:tcPr>
                  <w:tcW w:w="990" w:type="dxa"/>
                </w:tcPr>
                <w:p w:rsidR="003045B9" w:rsidRDefault="00E54A55">
                  <w:pPr>
                    <w:pStyle w:val="Compact"/>
                    <w:jc w:val="center"/>
                  </w:pPr>
                  <w:r>
                    <w:t>0.47089</w:t>
                  </w:r>
                </w:p>
              </w:tc>
              <w:tc>
                <w:tcPr>
                  <w:tcW w:w="990" w:type="dxa"/>
                </w:tcPr>
                <w:p w:rsidR="003045B9" w:rsidRDefault="00E54A55">
                  <w:pPr>
                    <w:pStyle w:val="Compact"/>
                    <w:jc w:val="center"/>
                  </w:pPr>
                  <w:r>
                    <w:t>7240</w:t>
                  </w:r>
                </w:p>
              </w:tc>
              <w:tc>
                <w:tcPr>
                  <w:tcW w:w="990" w:type="dxa"/>
                </w:tcPr>
                <w:p w:rsidR="003045B9" w:rsidRDefault="00E54A55">
                  <w:pPr>
                    <w:pStyle w:val="Compact"/>
                    <w:jc w:val="center"/>
                  </w:pPr>
                  <w:r>
                    <w:t>2704.182</w:t>
                  </w:r>
                </w:p>
              </w:tc>
              <w:tc>
                <w:tcPr>
                  <w:tcW w:w="990" w:type="dxa"/>
                </w:tcPr>
                <w:p w:rsidR="003045B9" w:rsidRDefault="00E54A55">
                  <w:pPr>
                    <w:pStyle w:val="Compact"/>
                    <w:jc w:val="center"/>
                  </w:pPr>
                  <w:r>
                    <w:t>0.05118</w:t>
                  </w:r>
                </w:p>
              </w:tc>
              <w:tc>
                <w:tcPr>
                  <w:tcW w:w="990" w:type="dxa"/>
                </w:tcPr>
                <w:p w:rsidR="003045B9" w:rsidRDefault="00E54A55">
                  <w:pPr>
                    <w:pStyle w:val="Compact"/>
                    <w:jc w:val="center"/>
                  </w:pPr>
                  <w:r>
                    <w:t>-37.28524</w:t>
                  </w:r>
                </w:p>
              </w:tc>
              <w:tc>
                <w:tcPr>
                  <w:tcW w:w="990" w:type="dxa"/>
                </w:tcPr>
                <w:p w:rsidR="003045B9" w:rsidRDefault="00E54A55">
                  <w:pPr>
                    <w:pStyle w:val="Compact"/>
                    <w:jc w:val="center"/>
                  </w:pPr>
                  <w:r>
                    <w:t>8e-05</w:t>
                  </w:r>
                </w:p>
              </w:tc>
              <w:tc>
                <w:tcPr>
                  <w:tcW w:w="990" w:type="dxa"/>
                </w:tcPr>
                <w:p w:rsidR="003045B9" w:rsidRDefault="00E54A55">
                  <w:pPr>
                    <w:pStyle w:val="Compact"/>
                    <w:jc w:val="center"/>
                  </w:pPr>
                  <w:r>
                    <w:t>0.00038</w:t>
                  </w:r>
                </w:p>
              </w:tc>
            </w:tr>
            <w:tr w:rsidR="003045B9">
              <w:tc>
                <w:tcPr>
                  <w:tcW w:w="990" w:type="dxa"/>
                </w:tcPr>
                <w:p w:rsidR="003045B9" w:rsidRDefault="00E54A55">
                  <w:pPr>
                    <w:pStyle w:val="Compact"/>
                    <w:jc w:val="center"/>
                  </w:pPr>
                  <w:r>
                    <w:t>7250</w:t>
                  </w:r>
                </w:p>
              </w:tc>
              <w:tc>
                <w:tcPr>
                  <w:tcW w:w="990" w:type="dxa"/>
                </w:tcPr>
                <w:p w:rsidR="003045B9" w:rsidRDefault="00E54A55">
                  <w:pPr>
                    <w:pStyle w:val="Compact"/>
                    <w:jc w:val="center"/>
                  </w:pPr>
                  <w:r>
                    <w:t>0.47033</w:t>
                  </w:r>
                </w:p>
              </w:tc>
              <w:tc>
                <w:tcPr>
                  <w:tcW w:w="990" w:type="dxa"/>
                </w:tcPr>
                <w:p w:rsidR="003045B9" w:rsidRDefault="00E54A55">
                  <w:pPr>
                    <w:pStyle w:val="Compact"/>
                    <w:jc w:val="center"/>
                  </w:pPr>
                  <w:r>
                    <w:t>7250</w:t>
                  </w:r>
                </w:p>
              </w:tc>
              <w:tc>
                <w:tcPr>
                  <w:tcW w:w="990" w:type="dxa"/>
                </w:tcPr>
                <w:p w:rsidR="003045B9" w:rsidRDefault="00E54A55">
                  <w:pPr>
                    <w:pStyle w:val="Compact"/>
                    <w:jc w:val="center"/>
                  </w:pPr>
                  <w:r>
                    <w:t>2707.762</w:t>
                  </w:r>
                </w:p>
              </w:tc>
              <w:tc>
                <w:tcPr>
                  <w:tcW w:w="990" w:type="dxa"/>
                </w:tcPr>
                <w:p w:rsidR="003045B9" w:rsidRDefault="00E54A55">
                  <w:pPr>
                    <w:pStyle w:val="Compact"/>
                    <w:jc w:val="center"/>
                  </w:pPr>
                  <w:r>
                    <w:t>0.05108</w:t>
                  </w:r>
                </w:p>
              </w:tc>
              <w:tc>
                <w:tcPr>
                  <w:tcW w:w="990" w:type="dxa"/>
                </w:tcPr>
                <w:p w:rsidR="003045B9" w:rsidRDefault="00E54A55">
                  <w:pPr>
                    <w:pStyle w:val="Compact"/>
                    <w:jc w:val="center"/>
                  </w:pPr>
                  <w:r>
                    <w:t>-37.33141</w:t>
                  </w:r>
                </w:p>
              </w:tc>
              <w:tc>
                <w:tcPr>
                  <w:tcW w:w="990" w:type="dxa"/>
                </w:tcPr>
                <w:p w:rsidR="003045B9" w:rsidRDefault="00E54A55">
                  <w:pPr>
                    <w:pStyle w:val="Compact"/>
                    <w:jc w:val="center"/>
                  </w:pPr>
                  <w:r>
                    <w:t>9e-05</w:t>
                  </w:r>
                </w:p>
              </w:tc>
              <w:tc>
                <w:tcPr>
                  <w:tcW w:w="990" w:type="dxa"/>
                </w:tcPr>
                <w:p w:rsidR="003045B9" w:rsidRDefault="00E54A55">
                  <w:pPr>
                    <w:pStyle w:val="Compact"/>
                    <w:jc w:val="center"/>
                  </w:pPr>
                  <w:r>
                    <w:t>0.00047</w:t>
                  </w:r>
                </w:p>
              </w:tc>
            </w:tr>
            <w:tr w:rsidR="003045B9">
              <w:tc>
                <w:tcPr>
                  <w:tcW w:w="990" w:type="dxa"/>
                </w:tcPr>
                <w:p w:rsidR="003045B9" w:rsidRDefault="00E54A55">
                  <w:pPr>
                    <w:pStyle w:val="Compact"/>
                    <w:jc w:val="center"/>
                  </w:pPr>
                  <w:r>
                    <w:t>7260</w:t>
                  </w:r>
                </w:p>
              </w:tc>
              <w:tc>
                <w:tcPr>
                  <w:tcW w:w="990" w:type="dxa"/>
                </w:tcPr>
                <w:p w:rsidR="003045B9" w:rsidRDefault="00E54A55">
                  <w:pPr>
                    <w:pStyle w:val="Compact"/>
                    <w:jc w:val="center"/>
                  </w:pPr>
                  <w:r>
                    <w:t>0.46977</w:t>
                  </w:r>
                </w:p>
              </w:tc>
              <w:tc>
                <w:tcPr>
                  <w:tcW w:w="990" w:type="dxa"/>
                </w:tcPr>
                <w:p w:rsidR="003045B9" w:rsidRDefault="00E54A55">
                  <w:pPr>
                    <w:pStyle w:val="Compact"/>
                    <w:jc w:val="center"/>
                  </w:pPr>
                  <w:r>
                    <w:t>7260</w:t>
                  </w:r>
                </w:p>
              </w:tc>
              <w:tc>
                <w:tcPr>
                  <w:tcW w:w="990" w:type="dxa"/>
                </w:tcPr>
                <w:p w:rsidR="003045B9" w:rsidRDefault="00E54A55">
                  <w:pPr>
                    <w:pStyle w:val="Compact"/>
                    <w:jc w:val="center"/>
                  </w:pPr>
                  <w:r>
                    <w:t>2711.341</w:t>
                  </w:r>
                </w:p>
              </w:tc>
              <w:tc>
                <w:tcPr>
                  <w:tcW w:w="990" w:type="dxa"/>
                </w:tcPr>
                <w:p w:rsidR="003045B9" w:rsidRDefault="00E54A55">
                  <w:pPr>
                    <w:pStyle w:val="Compact"/>
                    <w:jc w:val="center"/>
                  </w:pPr>
                  <w:r>
                    <w:t>0.05098</w:t>
                  </w:r>
                </w:p>
              </w:tc>
              <w:tc>
                <w:tcPr>
                  <w:tcW w:w="990" w:type="dxa"/>
                </w:tcPr>
                <w:p w:rsidR="003045B9" w:rsidRDefault="00E54A55">
                  <w:pPr>
                    <w:pStyle w:val="Compact"/>
                    <w:jc w:val="center"/>
                  </w:pPr>
                  <w:r>
                    <w:t>-37.37732</w:t>
                  </w:r>
                </w:p>
              </w:tc>
              <w:tc>
                <w:tcPr>
                  <w:tcW w:w="990" w:type="dxa"/>
                </w:tcPr>
                <w:p w:rsidR="003045B9" w:rsidRDefault="00E54A55">
                  <w:pPr>
                    <w:pStyle w:val="Compact"/>
                    <w:jc w:val="center"/>
                  </w:pPr>
                  <w:r>
                    <w:t>9e-05</w:t>
                  </w:r>
                </w:p>
              </w:tc>
              <w:tc>
                <w:tcPr>
                  <w:tcW w:w="990" w:type="dxa"/>
                </w:tcPr>
                <w:p w:rsidR="003045B9" w:rsidRDefault="00E54A55">
                  <w:pPr>
                    <w:pStyle w:val="Compact"/>
                    <w:jc w:val="center"/>
                  </w:pPr>
                  <w:r>
                    <w:t>0.00056</w:t>
                  </w:r>
                </w:p>
              </w:tc>
            </w:tr>
            <w:tr w:rsidR="003045B9">
              <w:tc>
                <w:tcPr>
                  <w:tcW w:w="990" w:type="dxa"/>
                </w:tcPr>
                <w:p w:rsidR="003045B9" w:rsidRDefault="00E54A55">
                  <w:pPr>
                    <w:pStyle w:val="Compact"/>
                    <w:jc w:val="center"/>
                  </w:pPr>
                  <w:r>
                    <w:t>7270</w:t>
                  </w:r>
                </w:p>
              </w:tc>
              <w:tc>
                <w:tcPr>
                  <w:tcW w:w="990" w:type="dxa"/>
                </w:tcPr>
                <w:p w:rsidR="003045B9" w:rsidRDefault="00E54A55">
                  <w:pPr>
                    <w:pStyle w:val="Compact"/>
                    <w:jc w:val="center"/>
                  </w:pPr>
                  <w:r>
                    <w:t>0.46922</w:t>
                  </w:r>
                </w:p>
              </w:tc>
              <w:tc>
                <w:tcPr>
                  <w:tcW w:w="990" w:type="dxa"/>
                </w:tcPr>
                <w:p w:rsidR="003045B9" w:rsidRDefault="00E54A55">
                  <w:pPr>
                    <w:pStyle w:val="Compact"/>
                    <w:jc w:val="center"/>
                  </w:pPr>
                  <w:r>
                    <w:t>7270</w:t>
                  </w:r>
                </w:p>
              </w:tc>
              <w:tc>
                <w:tcPr>
                  <w:tcW w:w="990" w:type="dxa"/>
                </w:tcPr>
                <w:p w:rsidR="003045B9" w:rsidRDefault="00E54A55">
                  <w:pPr>
                    <w:pStyle w:val="Compact"/>
                    <w:jc w:val="center"/>
                  </w:pPr>
                  <w:r>
                    <w:t>2714.933</w:t>
                  </w:r>
                </w:p>
              </w:tc>
              <w:tc>
                <w:tcPr>
                  <w:tcW w:w="990" w:type="dxa"/>
                </w:tcPr>
                <w:p w:rsidR="003045B9" w:rsidRDefault="00E54A55">
                  <w:pPr>
                    <w:pStyle w:val="Compact"/>
                    <w:jc w:val="center"/>
                  </w:pPr>
                  <w:r>
                    <w:t>0.05088</w:t>
                  </w:r>
                </w:p>
              </w:tc>
              <w:tc>
                <w:tcPr>
                  <w:tcW w:w="990" w:type="dxa"/>
                </w:tcPr>
                <w:p w:rsidR="003045B9" w:rsidRDefault="00E54A55">
                  <w:pPr>
                    <w:pStyle w:val="Compact"/>
                    <w:jc w:val="center"/>
                  </w:pPr>
                  <w:r>
                    <w:t>-37.42298</w:t>
                  </w:r>
                </w:p>
              </w:tc>
              <w:tc>
                <w:tcPr>
                  <w:tcW w:w="990" w:type="dxa"/>
                </w:tcPr>
                <w:p w:rsidR="003045B9" w:rsidRDefault="00E54A55">
                  <w:pPr>
                    <w:pStyle w:val="Compact"/>
                    <w:jc w:val="center"/>
                  </w:pPr>
                  <w:r>
                    <w:t>1e-04</w:t>
                  </w:r>
                </w:p>
              </w:tc>
              <w:tc>
                <w:tcPr>
                  <w:tcW w:w="990" w:type="dxa"/>
                </w:tcPr>
                <w:p w:rsidR="003045B9" w:rsidRDefault="00E54A55">
                  <w:pPr>
                    <w:pStyle w:val="Compact"/>
                    <w:jc w:val="center"/>
                  </w:pPr>
                  <w:r>
                    <w:t>0.00065</w:t>
                  </w:r>
                </w:p>
              </w:tc>
            </w:tr>
            <w:bookmarkEnd w:id="509"/>
          </w:tbl>
          <w:p w:rsidR="003045B9" w:rsidRDefault="003045B9"/>
        </w:tc>
      </w:tr>
    </w:tbl>
    <w:p w:rsidR="003045B9" w:rsidRDefault="00E54A55">
      <w:pPr>
        <w:pStyle w:val="SourceCode"/>
      </w:pPr>
      <w:r>
        <w:rPr>
          <w:rStyle w:val="NormalTok"/>
        </w:rPr>
        <w:t xml:space="preserve"> </w:t>
      </w:r>
      <w:r>
        <w:rPr>
          <w:rStyle w:val="CommentTok"/>
        </w:rPr>
        <w:t xml:space="preserve">#K parameter likelihood profile  Fig 6.12     </w:t>
      </w:r>
      <w:r>
        <w:br/>
      </w:r>
      <w:r>
        <w:rPr>
          <w:rStyle w:val="NormalTok"/>
        </w:rPr>
        <w:t xml:space="preserve"> </w:t>
      </w:r>
      <w:r>
        <w:br/>
      </w:r>
      <w:r>
        <w:rPr>
          <w:rStyle w:val="NormalTok"/>
        </w:rPr>
        <w:t xml:space="preserve">oldp </w:t>
      </w:r>
      <w:r>
        <w:rPr>
          <w:rStyle w:val="OtherTok"/>
        </w:rPr>
        <w:t>&lt;-</w:t>
      </w:r>
      <w:r>
        <w:rPr>
          <w:rStyle w:val="NormalTok"/>
        </w:rPr>
        <w:t xml:space="preserve"> </w:t>
      </w:r>
      <w:r>
        <w:rPr>
          <w:rStyle w:val="FunctionTok"/>
        </w:rPr>
        <w:t>plot1</w:t>
      </w:r>
      <w:r>
        <w:rPr>
          <w:rStyle w:val="NormalTok"/>
        </w:rPr>
        <w:t>(resK[,</w:t>
      </w:r>
      <w:r>
        <w:rPr>
          <w:rStyle w:val="StringTok"/>
        </w:rPr>
        <w:t>"K"</w:t>
      </w:r>
      <w:r>
        <w:rPr>
          <w:rStyle w:val="NormalTok"/>
        </w:rPr>
        <w:t>],resK[,</w:t>
      </w:r>
      <w:r>
        <w:rPr>
          <w:rStyle w:val="StringTok"/>
        </w:rPr>
        <w:t>"likes"</w:t>
      </w:r>
      <w:r>
        <w:rPr>
          <w:rStyle w:val="NormalTok"/>
        </w:rPr>
        <w:t>],</w:t>
      </w:r>
      <w:r>
        <w:rPr>
          <w:rStyle w:val="AttributeTok"/>
        </w:rPr>
        <w:t>xlab=</w:t>
      </w:r>
      <w:r>
        <w:rPr>
          <w:rStyle w:val="StringTok"/>
        </w:rPr>
        <w:t>"K value"</w:t>
      </w:r>
      <w:r>
        <w:rPr>
          <w:rStyle w:val="NormalTok"/>
        </w:rPr>
        <w:t xml:space="preserve">,     </w:t>
      </w:r>
      <w:r>
        <w:br/>
      </w:r>
      <w:r>
        <w:rPr>
          <w:rStyle w:val="NormalTok"/>
        </w:rPr>
        <w:t xml:space="preserve">              </w:t>
      </w:r>
      <w:r>
        <w:rPr>
          <w:rStyle w:val="AttributeTok"/>
        </w:rPr>
        <w:t>ylab=</w:t>
      </w:r>
      <w:r>
        <w:rPr>
          <w:rStyle w:val="StringTok"/>
        </w:rPr>
        <w:t>"Likelihood"</w:t>
      </w:r>
      <w:r>
        <w:rPr>
          <w:rStyle w:val="NormalTok"/>
        </w:rPr>
        <w:t>,</w:t>
      </w:r>
      <w:r>
        <w:rPr>
          <w:rStyle w:val="AttributeTok"/>
        </w:rPr>
        <w:t>lwd=</w:t>
      </w:r>
      <w:r>
        <w:rPr>
          <w:rStyle w:val="DecValTok"/>
        </w:rPr>
        <w:t>2</w:t>
      </w:r>
      <w:r>
        <w:rPr>
          <w:rStyle w:val="NormalTok"/>
        </w:rPr>
        <w:t xml:space="preserve">)     </w:t>
      </w:r>
      <w:r>
        <w:br/>
      </w:r>
      <w:r>
        <w:rPr>
          <w:rStyle w:val="NormalTok"/>
        </w:rPr>
        <w:lastRenderedPageBreak/>
        <w:t xml:space="preserve">lower </w:t>
      </w:r>
      <w:r>
        <w:rPr>
          <w:rStyle w:val="OtherTok"/>
        </w:rPr>
        <w:t>&lt;-</w:t>
      </w:r>
      <w:r>
        <w:rPr>
          <w:rStyle w:val="NormalTok"/>
        </w:rPr>
        <w:t xml:space="preserve"> </w:t>
      </w:r>
      <w:r>
        <w:rPr>
          <w:rStyle w:val="FunctionTok"/>
        </w:rPr>
        <w:t>which.closest</w:t>
      </w:r>
      <w:r>
        <w:rPr>
          <w:rStyle w:val="NormalTok"/>
        </w:rPr>
        <w:t>(</w:t>
      </w:r>
      <w:r>
        <w:rPr>
          <w:rStyle w:val="FloatTok"/>
        </w:rPr>
        <w:t>0.025</w:t>
      </w:r>
      <w:r>
        <w:rPr>
          <w:rStyle w:val="NormalTok"/>
        </w:rPr>
        <w:t>,resK[,</w:t>
      </w:r>
      <w:r>
        <w:rPr>
          <w:rStyle w:val="StringTok"/>
        </w:rPr>
        <w:t>"cumlike"</w:t>
      </w:r>
      <w:r>
        <w:rPr>
          <w:rStyle w:val="NormalTok"/>
        </w:rPr>
        <w:t xml:space="preserve">])     </w:t>
      </w:r>
      <w:r>
        <w:br/>
      </w:r>
      <w:r>
        <w:rPr>
          <w:rStyle w:val="NormalTok"/>
        </w:rPr>
        <w:t xml:space="preserve">mid </w:t>
      </w:r>
      <w:r>
        <w:rPr>
          <w:rStyle w:val="OtherTok"/>
        </w:rPr>
        <w:t>&lt;-</w:t>
      </w:r>
      <w:r>
        <w:rPr>
          <w:rStyle w:val="NormalTok"/>
        </w:rPr>
        <w:t xml:space="preserve"> </w:t>
      </w:r>
      <w:r>
        <w:rPr>
          <w:rStyle w:val="FunctionTok"/>
        </w:rPr>
        <w:t>which</w:t>
      </w:r>
      <w:r>
        <w:rPr>
          <w:rStyle w:val="NormalTok"/>
        </w:rPr>
        <w:t>(resK[,</w:t>
      </w:r>
      <w:r>
        <w:rPr>
          <w:rStyle w:val="StringTok"/>
        </w:rPr>
        <w:t>"likes"</w:t>
      </w:r>
      <w:r>
        <w:rPr>
          <w:rStyle w:val="NormalTok"/>
        </w:rPr>
        <w:t xml:space="preserve">] </w:t>
      </w:r>
      <w:r>
        <w:rPr>
          <w:rStyle w:val="SpecialCharTok"/>
        </w:rPr>
        <w:t>==</w:t>
      </w:r>
      <w:r>
        <w:rPr>
          <w:rStyle w:val="NormalTok"/>
        </w:rPr>
        <w:t xml:space="preserve"> </w:t>
      </w:r>
      <w:r>
        <w:rPr>
          <w:rStyle w:val="FunctionTok"/>
        </w:rPr>
        <w:t>max</w:t>
      </w:r>
      <w:r>
        <w:rPr>
          <w:rStyle w:val="NormalTok"/>
        </w:rPr>
        <w:t>(resK[,</w:t>
      </w:r>
      <w:r>
        <w:rPr>
          <w:rStyle w:val="StringTok"/>
        </w:rPr>
        <w:t>"likes"</w:t>
      </w:r>
      <w:r>
        <w:rPr>
          <w:rStyle w:val="NormalTok"/>
        </w:rPr>
        <w:t xml:space="preserve">]))     </w:t>
      </w:r>
      <w:r>
        <w:br/>
      </w:r>
      <w:r>
        <w:rPr>
          <w:rStyle w:val="NormalTok"/>
        </w:rPr>
        <w:t xml:space="preserve">upper </w:t>
      </w:r>
      <w:r>
        <w:rPr>
          <w:rStyle w:val="OtherTok"/>
        </w:rPr>
        <w:t>&lt;-</w:t>
      </w:r>
      <w:r>
        <w:rPr>
          <w:rStyle w:val="NormalTok"/>
        </w:rPr>
        <w:t xml:space="preserve"> </w:t>
      </w:r>
      <w:r>
        <w:rPr>
          <w:rStyle w:val="FunctionTok"/>
        </w:rPr>
        <w:t>which.closest</w:t>
      </w:r>
      <w:r>
        <w:rPr>
          <w:rStyle w:val="NormalTok"/>
        </w:rPr>
        <w:t>(</w:t>
      </w:r>
      <w:r>
        <w:rPr>
          <w:rStyle w:val="FloatTok"/>
        </w:rPr>
        <w:t>0.975</w:t>
      </w:r>
      <w:r>
        <w:rPr>
          <w:rStyle w:val="NormalTok"/>
        </w:rPr>
        <w:t>,resK[,</w:t>
      </w:r>
      <w:r>
        <w:rPr>
          <w:rStyle w:val="StringTok"/>
        </w:rPr>
        <w:t>"cumlike"</w:t>
      </w:r>
      <w:r>
        <w:rPr>
          <w:rStyle w:val="NormalTok"/>
        </w:rPr>
        <w:t xml:space="preserve">])     </w:t>
      </w:r>
      <w:r>
        <w:br/>
      </w:r>
      <w:r>
        <w:rPr>
          <w:rStyle w:val="FunctionTok"/>
        </w:rPr>
        <w:t>abline</w:t>
      </w:r>
      <w:r>
        <w:rPr>
          <w:rStyle w:val="NormalTok"/>
        </w:rPr>
        <w:t>(</w:t>
      </w:r>
      <w:r>
        <w:rPr>
          <w:rStyle w:val="AttributeTok"/>
        </w:rPr>
        <w:t>v=</w:t>
      </w:r>
      <w:r>
        <w:rPr>
          <w:rStyle w:val="FunctionTok"/>
        </w:rPr>
        <w:t>c</w:t>
      </w:r>
      <w:r>
        <w:rPr>
          <w:rStyle w:val="NormalTok"/>
        </w:rPr>
        <w:t>(re</w:t>
      </w:r>
      <w:r>
        <w:rPr>
          <w:rStyle w:val="NormalTok"/>
        </w:rPr>
        <w:t>sK[</w:t>
      </w:r>
      <w:r>
        <w:rPr>
          <w:rStyle w:val="FunctionTok"/>
        </w:rPr>
        <w:t>c</w:t>
      </w:r>
      <w:r>
        <w:rPr>
          <w:rStyle w:val="NormalTok"/>
        </w:rPr>
        <w:t>(lower,mid,upper),</w:t>
      </w:r>
      <w:r>
        <w:rPr>
          <w:rStyle w:val="StringTok"/>
        </w:rPr>
        <w:t>"K"</w:t>
      </w:r>
      <w:r>
        <w:rPr>
          <w:rStyle w:val="NormalTok"/>
        </w:rPr>
        <w:t>]),</w:t>
      </w:r>
      <w:r>
        <w:rPr>
          <w:rStyle w:val="AttributeTok"/>
        </w:rPr>
        <w:t>col=</w:t>
      </w:r>
      <w:r>
        <w:rPr>
          <w:rStyle w:val="DecValTok"/>
        </w:rPr>
        <w:t>1</w:t>
      </w:r>
      <w:r>
        <w:rPr>
          <w:rStyle w:val="NormalTok"/>
        </w:rPr>
        <w:t>,</w:t>
      </w:r>
      <w:r>
        <w:rPr>
          <w:rStyle w:val="AttributeTok"/>
        </w:rPr>
        <w:t>lwd=</w:t>
      </w:r>
      <w:r>
        <w:rPr>
          <w:rStyle w:val="FunctionTok"/>
        </w:rPr>
        <w:t>c</w:t>
      </w:r>
      <w:r>
        <w:rPr>
          <w:rStyle w:val="NormalTok"/>
        </w:rPr>
        <w:t>(</w:t>
      </w:r>
      <w:r>
        <w:rPr>
          <w:rStyle w:val="DecValTok"/>
        </w:rPr>
        <w:t>1</w:t>
      </w:r>
      <w:r>
        <w:rPr>
          <w:rStyle w:val="NormalTok"/>
        </w:rPr>
        <w:t>,</w:t>
      </w:r>
      <w:r>
        <w:rPr>
          <w:rStyle w:val="DecValTok"/>
        </w:rPr>
        <w:t>2</w:t>
      </w:r>
      <w:r>
        <w:rPr>
          <w:rStyle w:val="NormalTok"/>
        </w:rPr>
        <w:t>,</w:t>
      </w:r>
      <w:r>
        <w:rPr>
          <w:rStyle w:val="DecValTok"/>
        </w:rPr>
        <w:t>1</w:t>
      </w:r>
      <w:r>
        <w:rPr>
          <w:rStyle w:val="NormalTok"/>
        </w:rPr>
        <w:t xml:space="preserve">))     </w:t>
      </w:r>
      <w:r>
        <w:br/>
      </w:r>
      <w:r>
        <w:rPr>
          <w:rStyle w:val="NormalTok"/>
        </w:rPr>
        <w:t xml:space="preserve">label </w:t>
      </w:r>
      <w:r>
        <w:rPr>
          <w:rStyle w:val="OtherTok"/>
        </w:rPr>
        <w:t>&lt;-</w:t>
      </w:r>
      <w:r>
        <w:rPr>
          <w:rStyle w:val="NormalTok"/>
        </w:rPr>
        <w:t xml:space="preserve"> </w:t>
      </w:r>
      <w:r>
        <w:rPr>
          <w:rStyle w:val="FunctionTok"/>
        </w:rPr>
        <w:t>makelabel</w:t>
      </w:r>
      <w:r>
        <w:rPr>
          <w:rStyle w:val="NormalTok"/>
        </w:rPr>
        <w:t>(</w:t>
      </w:r>
      <w:r>
        <w:rPr>
          <w:rStyle w:val="StringTok"/>
        </w:rPr>
        <w:t>""</w:t>
      </w:r>
      <w:r>
        <w:rPr>
          <w:rStyle w:val="NormalTok"/>
        </w:rPr>
        <w:t>,resK[</w:t>
      </w:r>
      <w:r>
        <w:rPr>
          <w:rStyle w:val="FunctionTok"/>
        </w:rPr>
        <w:t>c</w:t>
      </w:r>
      <w:r>
        <w:rPr>
          <w:rStyle w:val="NormalTok"/>
        </w:rPr>
        <w:t>(lower,mid,upper),</w:t>
      </w:r>
      <w:r>
        <w:rPr>
          <w:rStyle w:val="StringTok"/>
        </w:rPr>
        <w:t>"K"</w:t>
      </w:r>
      <w:r>
        <w:rPr>
          <w:rStyle w:val="NormalTok"/>
        </w:rPr>
        <w:t>],</w:t>
      </w:r>
      <w:r>
        <w:rPr>
          <w:rStyle w:val="AttributeTok"/>
        </w:rPr>
        <w:t>sep=</w:t>
      </w:r>
      <w:r>
        <w:rPr>
          <w:rStyle w:val="StringTok"/>
        </w:rPr>
        <w:t>"  "</w:t>
      </w:r>
      <w:r>
        <w:rPr>
          <w:rStyle w:val="NormalTok"/>
        </w:rPr>
        <w:t xml:space="preserve">)     </w:t>
      </w:r>
      <w:r>
        <w:br/>
      </w:r>
      <w:r>
        <w:rPr>
          <w:rStyle w:val="FunctionTok"/>
        </w:rPr>
        <w:t>text</w:t>
      </w:r>
      <w:r>
        <w:rPr>
          <w:rStyle w:val="NormalTok"/>
        </w:rPr>
        <w:t>(</w:t>
      </w:r>
      <w:r>
        <w:rPr>
          <w:rStyle w:val="DecValTok"/>
        </w:rPr>
        <w:t>9500</w:t>
      </w:r>
      <w:r>
        <w:rPr>
          <w:rStyle w:val="NormalTok"/>
        </w:rPr>
        <w:t>,</w:t>
      </w:r>
      <w:r>
        <w:rPr>
          <w:rStyle w:val="FloatTok"/>
        </w:rPr>
        <w:t>0.005</w:t>
      </w:r>
      <w:r>
        <w:rPr>
          <w:rStyle w:val="NormalTok"/>
        </w:rPr>
        <w:t>,label,</w:t>
      </w:r>
      <w:r>
        <w:rPr>
          <w:rStyle w:val="AttributeTok"/>
        </w:rPr>
        <w:t>cex=</w:t>
      </w:r>
      <w:r>
        <w:rPr>
          <w:rStyle w:val="FloatTok"/>
        </w:rPr>
        <w:t>1.2</w:t>
      </w:r>
      <w:r>
        <w:rPr>
          <w:rStyle w:val="NormalTok"/>
        </w:rPr>
        <w:t>,</w:t>
      </w:r>
      <w:r>
        <w:rPr>
          <w:rStyle w:val="AttributeTok"/>
        </w:rPr>
        <w:t>pos=</w:t>
      </w:r>
      <w:r>
        <w:rPr>
          <w:rStyle w:val="DecValTok"/>
        </w:rPr>
        <w:t>4</w:t>
      </w:r>
      <w:r>
        <w:rPr>
          <w:rStyle w:val="NormalTok"/>
        </w:rPr>
        <w:t xml:space="preserve">)    </w:t>
      </w:r>
      <w:r>
        <w:br/>
      </w:r>
      <w:r>
        <w:rPr>
          <w:rStyle w:val="FunctionTok"/>
        </w:rPr>
        <w:t>par</w:t>
      </w:r>
      <w:r>
        <w:rPr>
          <w:rStyle w:val="NormalTok"/>
        </w:rPr>
        <w:t xml:space="preserve">(oldp)  </w:t>
      </w:r>
      <w:r>
        <w:rPr>
          <w:rStyle w:val="CommentTok"/>
        </w:rPr>
        <w:t xml:space="preserve"># return par to old settings; this line not in book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510" w:name="fig-6-12"/>
            <w:r>
              <w:rPr>
                <w:noProof/>
                <w:lang w:eastAsia="zh-CN"/>
              </w:rPr>
              <w:drawing>
                <wp:inline distT="0" distB="0" distL="0" distR="0">
                  <wp:extent cx="4620126" cy="3696101"/>
                  <wp:effectExtent l="0" t="0" r="0" b="0"/>
                  <wp:docPr id="581" name="Picture"/>
                  <wp:cNvGraphicFramePr/>
                  <a:graphic xmlns:a="http://schemas.openxmlformats.org/drawingml/2006/main">
                    <a:graphicData uri="http://schemas.openxmlformats.org/drawingml/2006/picture">
                      <pic:pic xmlns:pic="http://schemas.openxmlformats.org/drawingml/2006/picture">
                        <pic:nvPicPr>
                          <pic:cNvPr id="582" name="Picture" descr="06-uncertainty_files/figure-docx/fig-6-12-1.png"/>
                          <pic:cNvPicPr>
                            <a:picLocks noChangeAspect="1" noChangeArrowheads="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6.12: Schaefer </w:t>
            </w:r>
            <w:r>
              <w:t>剩余产量模型对</w:t>
            </w:r>
            <w:r>
              <w:t xml:space="preserve"> abdat </w:t>
            </w:r>
            <w:r>
              <w:t>数据集拟合的</w:t>
            </w:r>
            <w:r>
              <w:t xml:space="preserve"> K </w:t>
            </w:r>
            <w:r>
              <w:t>参数似然曲线。在这种情况下，负对数似然值已被反转为似然值并缩放到总和为</w:t>
            </w:r>
            <w:r>
              <w:t xml:space="preserve"> 1.0</w:t>
            </w:r>
            <w:r>
              <w:t>。垂直线是围绕均值的近似</w:t>
            </w:r>
            <w:r>
              <w:t xml:space="preserve"> 95% </w:t>
            </w:r>
            <w:r>
              <w:t>置信界限。最上面的三个数字是界限和估计的最优值。</w:t>
            </w:r>
          </w:p>
        </w:tc>
        <w:bookmarkEnd w:id="510"/>
      </w:tr>
    </w:tbl>
    <w:p w:rsidR="003045B9" w:rsidRDefault="00E54A55">
      <w:pPr>
        <w:pStyle w:val="3"/>
      </w:pPr>
      <w:bookmarkStart w:id="511" w:name="模型输出中的分位数似然剖面"/>
      <w:bookmarkStart w:id="512" w:name="_Toc205277939"/>
      <w:bookmarkEnd w:id="506"/>
      <w:r>
        <w:t xml:space="preserve">6.6.3 </w:t>
      </w:r>
      <w:r>
        <w:t>模型输出中的分位数似然剖面</w:t>
      </w:r>
      <w:bookmarkEnd w:id="512"/>
    </w:p>
    <w:p w:rsidR="003045B9" w:rsidRDefault="00E54A55">
      <w:pPr>
        <w:pStyle w:val="FirstParagraph"/>
      </w:pPr>
      <w:r>
        <w:t>通常，对种群评估模型兴趣的关联在于那些并非直接作为参数估计的模型输出。如我们所见，在参数估计周围生成置信区间相对直接，但如何为模型输出（如</w:t>
      </w:r>
      <w:r>
        <w:t xml:space="preserve"> MSY</w:t>
      </w:r>
      <w:r>
        <w:t>（对于</w:t>
      </w:r>
      <w:r>
        <w:t xml:space="preserve"> Schaefer </w:t>
      </w:r>
      <w:r>
        <w:t>模型</w:t>
      </w:r>
      <w:r>
        <w:t xml:space="preserve"> </w:t>
      </w:r>
      <m:oMath>
        <m:r>
          <w:rPr>
            <w:rFonts w:ascii="Cambria Math" w:hAnsi="Cambria Math"/>
          </w:rPr>
          <m:t>MSY</m:t>
        </m:r>
        <m:r>
          <m:rPr>
            <m:sty m:val="p"/>
          </m:rPr>
          <w:rPr>
            <w:rFonts w:ascii="Cambria Math" w:hAnsi="Cambria Math"/>
          </w:rPr>
          <m:t>=</m:t>
        </m:r>
        <m:r>
          <w:rPr>
            <w:rFonts w:ascii="Cambria Math" w:hAnsi="Cambria Math"/>
          </w:rPr>
          <m:t>rK</m:t>
        </m:r>
        <m:r>
          <m:rPr>
            <m:sty m:val="p"/>
          </m:rPr>
          <w:rPr>
            <w:rFonts w:ascii="Cambria Math" w:hAnsi="Cambria Math"/>
          </w:rPr>
          <m:t>/</m:t>
        </m:r>
        <m:r>
          <w:rPr>
            <w:rFonts w:ascii="Cambria Math" w:hAnsi="Cambria Math"/>
          </w:rPr>
          <m:t>4</m:t>
        </m:r>
      </m:oMath>
      <w:r>
        <w:t>））提供类似的关于不确定</w:t>
      </w:r>
      <w:r>
        <w:t>性的估计呢？例如，一个评估模型可能估计种群生物量，或最大持续产量，或某种其他可视为模型间接输出的性能指标。通过在负对数似然中添加一个惩罚项来产生此类模型输出的似然曲线，该惩罚项试图将似然约束到最优目标（参见</w:t>
      </w:r>
      <w:r>
        <w:t xml:space="preserve"> </w:t>
      </w:r>
      <w:hyperlink w:anchor="eq-6_17">
        <w:r>
          <w:rPr>
            <w:rStyle w:val="ad"/>
          </w:rPr>
          <w:t>公式</w:t>
        </w:r>
        <w:r>
          <w:rPr>
            <w:rStyle w:val="ad"/>
          </w:rPr>
          <w:t> 6.17</w:t>
        </w:r>
      </w:hyperlink>
      <w:r>
        <w:t xml:space="preserve"> </w:t>
      </w:r>
      <w:r>
        <w:t>）。通过这种方式，偏离最优值的对数似然的影响可以被表征。</w:t>
      </w:r>
    </w:p>
    <w:p w:rsidR="003045B9" w:rsidRDefault="00E54A55">
      <w:pPr>
        <w:pStyle w:val="a0"/>
      </w:pPr>
      <w:bookmarkStart w:id="513" w:name="eq-6_17"/>
      <m:oMathPara>
        <m:oMathParaPr>
          <m:jc m:val="center"/>
        </m:oMathParaPr>
        <m:oMath>
          <m:r>
            <m:rPr>
              <m:sty m:val="p"/>
            </m:rPr>
            <w:rPr>
              <w:rFonts w:ascii="Cambria Math" w:hAnsi="Cambria Math"/>
            </w:rPr>
            <m:t>-</m:t>
          </m:r>
          <m:r>
            <w:rPr>
              <w:rFonts w:ascii="Cambria Math" w:hAnsi="Cambria Math"/>
            </w:rPr>
            <m:t>veLL</m:t>
          </m:r>
          <m:r>
            <m:rPr>
              <m:sty m:val="p"/>
            </m:rPr>
            <w:rPr>
              <w:rFonts w:ascii="Cambria Math" w:hAnsi="Cambria Math"/>
            </w:rPr>
            <m:t>=-</m:t>
          </m:r>
          <m:r>
            <w:rPr>
              <w:rFonts w:ascii="Cambria Math" w:hAnsi="Cambria Math"/>
            </w:rPr>
            <m:t>veLL</m:t>
          </m:r>
          <m:r>
            <m:rPr>
              <m:sty m:val="p"/>
            </m:rPr>
            <w:rPr>
              <w:rFonts w:ascii="Cambria Math" w:hAnsi="Cambria Math"/>
            </w:rPr>
            <m:t>-</m:t>
          </m:r>
          <m:r>
            <w:rPr>
              <w:rFonts w:ascii="Cambria Math" w:hAnsi="Cambria Math"/>
            </w:rPr>
            <m:t>w</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nor/>
                        </m:rPr>
                        <m:t>output</m:t>
                      </m:r>
                      <m:r>
                        <m:rPr>
                          <m:sty m:val="p"/>
                        </m:rPr>
                        <w:rPr>
                          <w:rFonts w:ascii="Cambria Math" w:hAnsi="Cambria Math"/>
                        </w:rPr>
                        <m:t>-</m:t>
                      </m:r>
                      <m:r>
                        <m:rPr>
                          <m:nor/>
                        </m:rPr>
                        <m:t>target</m:t>
                      </m:r>
                    </m:num>
                    <m:den>
                      <m:r>
                        <m:rPr>
                          <m:nor/>
                        </m:rPr>
                        <m:t>target</m:t>
                      </m:r>
                    </m:den>
                  </m:f>
                </m:e>
              </m:d>
            </m:e>
            <m:sup>
              <m:r>
                <w:rPr>
                  <w:rFonts w:ascii="Cambria Math" w:hAnsi="Cambria Math"/>
                </w:rPr>
                <m:t>2</m:t>
              </m:r>
            </m:sup>
          </m:sSup>
          <m:r>
            <w:rPr>
              <w:rFonts w:ascii="Cambria Math" w:hAnsi="Cambria Math"/>
            </w:rPr>
            <m:t>  </m:t>
          </m:r>
          <m:d>
            <m:dPr>
              <m:ctrlPr>
                <w:rPr>
                  <w:rFonts w:ascii="Cambria Math" w:hAnsi="Cambria Math"/>
                </w:rPr>
              </m:ctrlPr>
            </m:dPr>
            <m:e>
              <m:r>
                <w:rPr>
                  <w:rFonts w:ascii="Cambria Math" w:hAnsi="Cambria Math"/>
                </w:rPr>
                <m:t>6.17</m:t>
              </m:r>
            </m:e>
          </m:d>
        </m:oMath>
      </m:oMathPara>
      <w:bookmarkEnd w:id="513"/>
    </w:p>
    <w:p w:rsidR="003045B9" w:rsidRDefault="00E54A55">
      <w:pPr>
        <w:pStyle w:val="FirstParagraph"/>
      </w:pPr>
      <w:r>
        <w:lastRenderedPageBreak/>
        <w:t>其中</w:t>
      </w:r>
      <w:r>
        <w:t xml:space="preserve"> </w:t>
      </w:r>
      <m:oMath>
        <m:r>
          <m:rPr>
            <m:sty m:val="p"/>
          </m:rPr>
          <w:rPr>
            <w:rFonts w:ascii="Cambria Math" w:hAnsi="Cambria Math"/>
          </w:rPr>
          <m:t>-</m:t>
        </m:r>
        <m:r>
          <w:rPr>
            <w:rFonts w:ascii="Cambria Math" w:hAnsi="Cambria Math"/>
          </w:rPr>
          <m:t>veLL</m:t>
        </m:r>
      </m:oMath>
      <w:r>
        <w:t xml:space="preserve"> </w:t>
      </w:r>
      <w:r>
        <w:t>是负对数似然，</w:t>
      </w:r>
      <w:r>
        <w:t xml:space="preserve">output </w:t>
      </w:r>
      <w:r>
        <w:t>是目标变量（在接下</w:t>
      </w:r>
      <w:r>
        <w:t>来的示例中，这是</w:t>
      </w:r>
      <w:r>
        <w:t xml:space="preserve"> MSY</w:t>
      </w:r>
      <w:r>
        <w:t>），</w:t>
      </w:r>
      <w:r>
        <w:t xml:space="preserve">target </w:t>
      </w:r>
      <w:r>
        <w:t>是该变量的最优值（来自整体最优解的</w:t>
      </w:r>
      <w:r>
        <w:t xml:space="preserve"> MSY</w:t>
      </w:r>
      <w:r>
        <w:t>），而</w:t>
      </w:r>
      <w:r>
        <w:t> ww </w:t>
      </w:r>
      <w:r>
        <w:t>是一个权重因子。权重因子应尽可能大，以生成最窄的似然曲线，同时仍能收敛到解。下面，我们描述一个专门用于处理模型输出周围似然曲线的函数</w:t>
      </w:r>
      <w:r>
        <w:t xml:space="preserve"> </w:t>
      </w:r>
      <w:r>
        <w:rPr>
          <w:rStyle w:val="VerbatimChar"/>
        </w:rPr>
        <w:t>negLLO()</w:t>
      </w:r>
      <w:r>
        <w:t xml:space="preserve"> </w:t>
      </w:r>
      <w:r>
        <w:t>（这不在</w:t>
      </w:r>
      <w:r>
        <w:t xml:space="preserve"> </w:t>
      </w:r>
      <w:r>
        <w:rPr>
          <w:b/>
          <w:bCs/>
        </w:rPr>
        <w:t>MQMF</w:t>
      </w:r>
      <w:r>
        <w:t xml:space="preserve"> </w:t>
      </w:r>
      <w:r>
        <w:t>中）。它只是一个修改版的</w:t>
      </w:r>
      <w:r>
        <w:t xml:space="preserve"> </w:t>
      </w:r>
      <w:r>
        <w:rPr>
          <w:rStyle w:val="VerbatimChar"/>
        </w:rPr>
        <w:t>negLL()</w:t>
      </w:r>
      <w:r>
        <w:t xml:space="preserve"> </w:t>
      </w:r>
      <w:r>
        <w:t>函数，允许引入</w:t>
      </w:r>
      <w:r>
        <w:t xml:space="preserve"> </w:t>
      </w:r>
      <w:hyperlink w:anchor="eq-6_17">
        <w:r>
          <w:rPr>
            <w:rStyle w:val="ad"/>
          </w:rPr>
          <w:t>公式</w:t>
        </w:r>
        <w:r>
          <w:rPr>
            <w:rStyle w:val="ad"/>
          </w:rPr>
          <w:t> 6.17</w:t>
        </w:r>
      </w:hyperlink>
      <w:r>
        <w:t xml:space="preserve"> </w:t>
      </w:r>
      <w:r>
        <w:t>中描述的权重因子。我们可以通过检查</w:t>
      </w:r>
      <w:r>
        <w:t xml:space="preserve"> 887.729 </w:t>
      </w:r>
      <w:r>
        <w:t>吨最优</w:t>
      </w:r>
      <w:r>
        <w:t xml:space="preserve"> MSY </w:t>
      </w:r>
      <w:r>
        <w:t>值周围的似然曲线来举例</w:t>
      </w:r>
    </w:p>
    <w:p w:rsidR="003045B9" w:rsidRDefault="00E54A55">
      <w:pPr>
        <w:pStyle w:val="a0"/>
      </w:pPr>
      <w:r>
        <w:t>说明这一点，检查</w:t>
      </w:r>
      <w:r>
        <w:t>范围可以是</w:t>
      </w:r>
      <w:r>
        <w:t xml:space="preserve"> 740 </w:t>
      </w:r>
      <w:r>
        <w:t>至</w:t>
      </w:r>
      <w:r>
        <w:t xml:space="preserve"> 1050 </w:t>
      </w:r>
      <w:r>
        <w:t>吨，权重为</w:t>
      </w:r>
      <w:r>
        <w:t xml:space="preserve"> 900</w:t>
      </w:r>
      <w:r>
        <w:t>。</w:t>
      </w:r>
    </w:p>
    <w:p w:rsidR="003045B9" w:rsidRDefault="00E54A55">
      <w:pPr>
        <w:pStyle w:val="SourceCode"/>
      </w:pPr>
      <w:r>
        <w:rPr>
          <w:rStyle w:val="NormalTok"/>
        </w:rPr>
        <w:t xml:space="preserve"> </w:t>
      </w:r>
      <w:r>
        <w:rPr>
          <w:rStyle w:val="CommentTok"/>
        </w:rPr>
        <w:t xml:space="preserve">#examine effect on -veLL of MSY values from 740 - 1050t  </w:t>
      </w:r>
      <w:r>
        <w:br/>
      </w:r>
      <w:r>
        <w:rPr>
          <w:rStyle w:val="NormalTok"/>
        </w:rPr>
        <w:t xml:space="preserve"> </w:t>
      </w:r>
      <w:r>
        <w:rPr>
          <w:rStyle w:val="CommentTok"/>
        </w:rPr>
        <w:t xml:space="preserve">#need a different negLLP() function, negLLO(): O for output.  </w:t>
      </w:r>
      <w:r>
        <w:br/>
      </w:r>
      <w:r>
        <w:rPr>
          <w:rStyle w:val="NormalTok"/>
        </w:rPr>
        <w:t xml:space="preserve"> </w:t>
      </w:r>
      <w:r>
        <w:rPr>
          <w:rStyle w:val="CommentTok"/>
        </w:rPr>
        <w:t xml:space="preserve">#now optvar=888.831 (rK/4), the optimum MSY, varval ranges 740-1050   </w:t>
      </w:r>
      <w:r>
        <w:br/>
      </w:r>
      <w:r>
        <w:rPr>
          <w:rStyle w:val="NormalTok"/>
        </w:rPr>
        <w:t xml:space="preserve"> </w:t>
      </w:r>
      <w:r>
        <w:rPr>
          <w:rStyle w:val="CommentTok"/>
        </w:rPr>
        <w:t>#and wght is the weighting to gi</w:t>
      </w:r>
      <w:r>
        <w:rPr>
          <w:rStyle w:val="CommentTok"/>
        </w:rPr>
        <w:t xml:space="preserve">ve to the penalty  </w:t>
      </w:r>
      <w:r>
        <w:br/>
      </w:r>
      <w:r>
        <w:rPr>
          <w:rStyle w:val="NormalTok"/>
        </w:rPr>
        <w:t xml:space="preserve">negLLO </w:t>
      </w:r>
      <w:r>
        <w:rPr>
          <w:rStyle w:val="OtherTok"/>
        </w:rPr>
        <w:t>&lt;-</w:t>
      </w:r>
      <w:r>
        <w:rPr>
          <w:rStyle w:val="NormalTok"/>
        </w:rPr>
        <w:t xml:space="preserve"> </w:t>
      </w:r>
      <w:r>
        <w:rPr>
          <w:rStyle w:val="ControlFlowTok"/>
        </w:rPr>
        <w:t>function</w:t>
      </w:r>
      <w:r>
        <w:rPr>
          <w:rStyle w:val="NormalTok"/>
        </w:rPr>
        <w:t xml:space="preserve">(pars,funk,indat,logobs,wght,optvar,varval) {  </w:t>
      </w:r>
      <w:r>
        <w:br/>
      </w:r>
      <w:r>
        <w:rPr>
          <w:rStyle w:val="NormalTok"/>
        </w:rPr>
        <w:t xml:space="preserve">  logpred </w:t>
      </w:r>
      <w:r>
        <w:rPr>
          <w:rStyle w:val="OtherTok"/>
        </w:rPr>
        <w:t>&lt;-</w:t>
      </w:r>
      <w:r>
        <w:rPr>
          <w:rStyle w:val="NormalTok"/>
        </w:rPr>
        <w:t xml:space="preserve"> </w:t>
      </w:r>
      <w:r>
        <w:rPr>
          <w:rStyle w:val="FunctionTok"/>
        </w:rPr>
        <w:t>funk</w:t>
      </w:r>
      <w:r>
        <w:rPr>
          <w:rStyle w:val="NormalTok"/>
        </w:rPr>
        <w:t xml:space="preserve">(pars,indat)  </w:t>
      </w:r>
      <w:r>
        <w:br/>
      </w:r>
      <w:r>
        <w:rPr>
          <w:rStyle w:val="NormalTok"/>
        </w:rPr>
        <w:t xml:space="preserve">  LL </w:t>
      </w:r>
      <w:r>
        <w:rPr>
          <w:rStyle w:val="OtherTok"/>
        </w:rPr>
        <w:t>&lt;-</w:t>
      </w:r>
      <w:r>
        <w:rPr>
          <w:rStyle w:val="NormalTok"/>
        </w:rPr>
        <w:t xml:space="preserve"> </w:t>
      </w:r>
      <w:r>
        <w:rPr>
          <w:rStyle w:val="SpecialCharTok"/>
        </w:rPr>
        <w:t>-</w:t>
      </w:r>
      <w:r>
        <w:rPr>
          <w:rStyle w:val="FunctionTok"/>
        </w:rPr>
        <w:t>sum</w:t>
      </w:r>
      <w:r>
        <w:rPr>
          <w:rStyle w:val="NormalTok"/>
        </w:rPr>
        <w:t>(</w:t>
      </w:r>
      <w:r>
        <w:rPr>
          <w:rStyle w:val="FunctionTok"/>
        </w:rPr>
        <w:t>dnorm</w:t>
      </w:r>
      <w:r>
        <w:rPr>
          <w:rStyle w:val="NormalTok"/>
        </w:rPr>
        <w:t>(logobs,logpred,</w:t>
      </w:r>
      <w:r>
        <w:rPr>
          <w:rStyle w:val="FunctionTok"/>
        </w:rPr>
        <w:t>exp</w:t>
      </w:r>
      <w:r>
        <w:rPr>
          <w:rStyle w:val="NormalTok"/>
        </w:rPr>
        <w:t>(</w:t>
      </w:r>
      <w:r>
        <w:rPr>
          <w:rStyle w:val="FunctionTok"/>
        </w:rPr>
        <w:t>tail</w:t>
      </w:r>
      <w:r>
        <w:rPr>
          <w:rStyle w:val="NormalTok"/>
        </w:rPr>
        <w:t>(pars,</w:t>
      </w:r>
      <w:r>
        <w:rPr>
          <w:rStyle w:val="DecValTok"/>
        </w:rPr>
        <w:t>1</w:t>
      </w:r>
      <w:r>
        <w:rPr>
          <w:rStyle w:val="NormalTok"/>
        </w:rPr>
        <w:t>)),</w:t>
      </w:r>
      <w:r>
        <w:rPr>
          <w:rStyle w:val="AttributeTok"/>
        </w:rPr>
        <w:t>log=</w:t>
      </w:r>
      <w:r>
        <w:rPr>
          <w:rStyle w:val="NormalTok"/>
        </w:rPr>
        <w:t xml:space="preserve">T)) </w:t>
      </w:r>
      <w:r>
        <w:rPr>
          <w:rStyle w:val="SpecialCharTok"/>
        </w:rPr>
        <w:t>+</w:t>
      </w:r>
      <w:r>
        <w:rPr>
          <w:rStyle w:val="NormalTok"/>
        </w:rPr>
        <w:t xml:space="preserve">  </w:t>
      </w:r>
      <w:r>
        <w:br/>
      </w:r>
      <w:r>
        <w:rPr>
          <w:rStyle w:val="NormalTok"/>
        </w:rPr>
        <w:t xml:space="preserve">             wght</w:t>
      </w:r>
      <w:r>
        <w:rPr>
          <w:rStyle w:val="SpecialCharTok"/>
        </w:rPr>
        <w:t>*</w:t>
      </w:r>
      <w:r>
        <w:rPr>
          <w:rStyle w:val="NormalTok"/>
        </w:rPr>
        <w:t xml:space="preserve">((varval </w:t>
      </w:r>
      <w:r>
        <w:rPr>
          <w:rStyle w:val="SpecialCharTok"/>
        </w:rPr>
        <w:t>-</w:t>
      </w:r>
      <w:r>
        <w:rPr>
          <w:rStyle w:val="NormalTok"/>
        </w:rPr>
        <w:t xml:space="preserve"> optvar)</w:t>
      </w:r>
      <w:r>
        <w:rPr>
          <w:rStyle w:val="SpecialCharTok"/>
        </w:rPr>
        <w:t>/</w:t>
      </w:r>
      <w:r>
        <w:rPr>
          <w:rStyle w:val="NormalTok"/>
        </w:rPr>
        <w:t>optvar)</w:t>
      </w:r>
      <w:r>
        <w:rPr>
          <w:rStyle w:val="SpecialCharTok"/>
        </w:rPr>
        <w:t>^</w:t>
      </w:r>
      <w:r>
        <w:rPr>
          <w:rStyle w:val="DecValTok"/>
        </w:rPr>
        <w:t>2</w:t>
      </w:r>
      <w:r>
        <w:rPr>
          <w:rStyle w:val="NormalTok"/>
        </w:rPr>
        <w:t xml:space="preserve">  </w:t>
      </w:r>
      <w:r>
        <w:rPr>
          <w:rStyle w:val="CommentTok"/>
        </w:rPr>
        <w:t xml:space="preserve">#compare with negLL  </w:t>
      </w:r>
      <w:r>
        <w:br/>
      </w:r>
      <w:r>
        <w:rPr>
          <w:rStyle w:val="NormalTok"/>
        </w:rPr>
        <w:t xml:space="preserve">  </w:t>
      </w:r>
      <w:r>
        <w:rPr>
          <w:rStyle w:val="FunctionTok"/>
        </w:rPr>
        <w:t>return</w:t>
      </w:r>
      <w:r>
        <w:rPr>
          <w:rStyle w:val="NormalTok"/>
        </w:rPr>
        <w:t xml:space="preserve">(LL)  </w:t>
      </w:r>
      <w:r>
        <w:br/>
      </w:r>
      <w:r>
        <w:rPr>
          <w:rStyle w:val="NormalTok"/>
        </w:rPr>
        <w:t xml:space="preserve">} </w:t>
      </w:r>
      <w:r>
        <w:rPr>
          <w:rStyle w:val="CommentTok"/>
        </w:rPr>
        <w:t xml:space="preserve"># end of negLLO  </w:t>
      </w:r>
      <w:r>
        <w:br/>
      </w:r>
      <w:r>
        <w:rPr>
          <w:rStyle w:val="NormalTok"/>
        </w:rPr>
        <w:t xml:space="preserve">msyP </w:t>
      </w:r>
      <w:r>
        <w:rPr>
          <w:rStyle w:val="OtherTok"/>
        </w:rPr>
        <w:t>&lt;-</w:t>
      </w:r>
      <w:r>
        <w:rPr>
          <w:rStyle w:val="NormalTok"/>
        </w:rPr>
        <w:t xml:space="preserve"> </w:t>
      </w:r>
      <w:r>
        <w:rPr>
          <w:rStyle w:val="FunctionTok"/>
        </w:rPr>
        <w:t>seq</w:t>
      </w:r>
      <w:r>
        <w:rPr>
          <w:rStyle w:val="NormalTok"/>
        </w:rPr>
        <w:t>(</w:t>
      </w:r>
      <w:r>
        <w:rPr>
          <w:rStyle w:val="DecValTok"/>
        </w:rPr>
        <w:t>740</w:t>
      </w:r>
      <w:r>
        <w:rPr>
          <w:rStyle w:val="NormalTok"/>
        </w:rPr>
        <w:t>,</w:t>
      </w:r>
      <w:r>
        <w:rPr>
          <w:rStyle w:val="DecValTok"/>
        </w:rPr>
        <w:t>1020</w:t>
      </w:r>
      <w:r>
        <w:rPr>
          <w:rStyle w:val="NormalTok"/>
        </w:rPr>
        <w:t>,</w:t>
      </w:r>
      <w:r>
        <w:rPr>
          <w:rStyle w:val="FloatTok"/>
        </w:rPr>
        <w:t>2.5</w:t>
      </w:r>
      <w:r>
        <w:rPr>
          <w:rStyle w:val="NormalTok"/>
        </w:rPr>
        <w:t xml:space="preserve">);   </w:t>
      </w:r>
      <w:r>
        <w:br/>
      </w:r>
      <w:r>
        <w:rPr>
          <w:rStyle w:val="NormalTok"/>
        </w:rPr>
        <w:t xml:space="preserve">optmsy </w:t>
      </w:r>
      <w:r>
        <w:rPr>
          <w:rStyle w:val="OtherTok"/>
        </w:rPr>
        <w:t>&lt;-</w:t>
      </w:r>
      <w:r>
        <w:rPr>
          <w:rStyle w:val="NormalTok"/>
        </w:rPr>
        <w:t xml:space="preserve"> </w:t>
      </w:r>
      <w:r>
        <w:rPr>
          <w:rStyle w:val="FunctionTok"/>
        </w:rPr>
        <w:t>exp</w:t>
      </w:r>
      <w:r>
        <w:rPr>
          <w:rStyle w:val="NormalTok"/>
        </w:rPr>
        <w:t>(optmod</w:t>
      </w:r>
      <w:r>
        <w:rPr>
          <w:rStyle w:val="SpecialCharTok"/>
        </w:rPr>
        <w:t>$</w:t>
      </w:r>
      <w:r>
        <w:rPr>
          <w:rStyle w:val="NormalTok"/>
        </w:rPr>
        <w:t>estimate[</w:t>
      </w:r>
      <w:r>
        <w:rPr>
          <w:rStyle w:val="DecValTok"/>
        </w:rPr>
        <w:t>1</w:t>
      </w:r>
      <w:r>
        <w:rPr>
          <w:rStyle w:val="NormalTok"/>
        </w:rPr>
        <w:t>])</w:t>
      </w:r>
      <w:r>
        <w:rPr>
          <w:rStyle w:val="SpecialCharTok"/>
        </w:rPr>
        <w:t>*</w:t>
      </w:r>
      <w:r>
        <w:rPr>
          <w:rStyle w:val="FunctionTok"/>
        </w:rPr>
        <w:t>exp</w:t>
      </w:r>
      <w:r>
        <w:rPr>
          <w:rStyle w:val="NormalTok"/>
        </w:rPr>
        <w:t>(optmod</w:t>
      </w:r>
      <w:r>
        <w:rPr>
          <w:rStyle w:val="SpecialCharTok"/>
        </w:rPr>
        <w:t>$</w:t>
      </w:r>
      <w:r>
        <w:rPr>
          <w:rStyle w:val="NormalTok"/>
        </w:rPr>
        <w:t>estimate[</w:t>
      </w:r>
      <w:r>
        <w:rPr>
          <w:rStyle w:val="DecValTok"/>
        </w:rPr>
        <w:t>2</w:t>
      </w:r>
      <w:r>
        <w:rPr>
          <w:rStyle w:val="NormalTok"/>
        </w:rPr>
        <w:t>])</w:t>
      </w:r>
      <w:r>
        <w:rPr>
          <w:rStyle w:val="SpecialCharTok"/>
        </w:rPr>
        <w:t>/</w:t>
      </w:r>
      <w:r>
        <w:rPr>
          <w:rStyle w:val="DecValTok"/>
        </w:rPr>
        <w:t>4</w:t>
      </w:r>
      <w:r>
        <w:rPr>
          <w:rStyle w:val="NormalTok"/>
        </w:rPr>
        <w:t xml:space="preserve">  </w:t>
      </w:r>
      <w:r>
        <w:br/>
      </w:r>
      <w:r>
        <w:rPr>
          <w:rStyle w:val="NormalTok"/>
        </w:rPr>
        <w:t xml:space="preserve">ntrial </w:t>
      </w:r>
      <w:r>
        <w:rPr>
          <w:rStyle w:val="OtherTok"/>
        </w:rPr>
        <w:t>&lt;-</w:t>
      </w:r>
      <w:r>
        <w:rPr>
          <w:rStyle w:val="NormalTok"/>
        </w:rPr>
        <w:t xml:space="preserve"> </w:t>
      </w:r>
      <w:r>
        <w:rPr>
          <w:rStyle w:val="FunctionTok"/>
        </w:rPr>
        <w:t>length</w:t>
      </w:r>
      <w:r>
        <w:rPr>
          <w:rStyle w:val="NormalTok"/>
        </w:rPr>
        <w:t xml:space="preserve">(msyP)  </w:t>
      </w:r>
      <w:r>
        <w:br/>
      </w:r>
      <w:r>
        <w:rPr>
          <w:rStyle w:val="NormalTok"/>
        </w:rPr>
        <w:t xml:space="preserve">wait </w:t>
      </w:r>
      <w:r>
        <w:rPr>
          <w:rStyle w:val="OtherTok"/>
        </w:rPr>
        <w:t>&lt;-</w:t>
      </w:r>
      <w:r>
        <w:rPr>
          <w:rStyle w:val="NormalTok"/>
        </w:rPr>
        <w:t xml:space="preserve"> </w:t>
      </w:r>
      <w:r>
        <w:rPr>
          <w:rStyle w:val="DecValTok"/>
        </w:rPr>
        <w:t>400</w:t>
      </w:r>
      <w:r>
        <w:rPr>
          <w:rStyle w:val="NormalTok"/>
        </w:rPr>
        <w:t xml:space="preserve">  </w:t>
      </w:r>
      <w:r>
        <w:br/>
      </w:r>
      <w:r>
        <w:rPr>
          <w:rStyle w:val="NormalTok"/>
        </w:rPr>
        <w:t xml:space="preserve">columns </w:t>
      </w:r>
      <w:r>
        <w:rPr>
          <w:rStyle w:val="OtherTok"/>
        </w:rPr>
        <w:t>&lt;-</w:t>
      </w:r>
      <w:r>
        <w:rPr>
          <w:rStyle w:val="NormalTok"/>
        </w:rPr>
        <w:t xml:space="preserve"> </w:t>
      </w:r>
      <w:r>
        <w:rPr>
          <w:rStyle w:val="FunctionTok"/>
        </w:rPr>
        <w:t>c</w:t>
      </w:r>
      <w:r>
        <w:rPr>
          <w:rStyle w:val="NormalTok"/>
        </w:rPr>
        <w:t>(</w:t>
      </w:r>
      <w:r>
        <w:rPr>
          <w:rStyle w:val="StringTok"/>
        </w:rPr>
        <w:t>"r"</w:t>
      </w:r>
      <w:r>
        <w:rPr>
          <w:rStyle w:val="NormalTok"/>
        </w:rPr>
        <w:t>,</w:t>
      </w:r>
      <w:r>
        <w:rPr>
          <w:rStyle w:val="StringTok"/>
        </w:rPr>
        <w:t>"K"</w:t>
      </w:r>
      <w:r>
        <w:rPr>
          <w:rStyle w:val="NormalTok"/>
        </w:rPr>
        <w:t>,</w:t>
      </w:r>
      <w:r>
        <w:rPr>
          <w:rStyle w:val="StringTok"/>
        </w:rPr>
        <w:t>"Binit"</w:t>
      </w:r>
      <w:r>
        <w:rPr>
          <w:rStyle w:val="NormalTok"/>
        </w:rPr>
        <w:t>,</w:t>
      </w:r>
      <w:r>
        <w:rPr>
          <w:rStyle w:val="StringTok"/>
        </w:rPr>
        <w:t>"sigma"</w:t>
      </w:r>
      <w:r>
        <w:rPr>
          <w:rStyle w:val="NormalTok"/>
        </w:rPr>
        <w:t>,</w:t>
      </w:r>
      <w:r>
        <w:rPr>
          <w:rStyle w:val="StringTok"/>
        </w:rPr>
        <w:t>"-veLL"</w:t>
      </w:r>
      <w:r>
        <w:rPr>
          <w:rStyle w:val="NormalTok"/>
        </w:rPr>
        <w:t>,</w:t>
      </w:r>
      <w:r>
        <w:rPr>
          <w:rStyle w:val="StringTok"/>
        </w:rPr>
        <w:t>"MSY"</w:t>
      </w:r>
      <w:r>
        <w:rPr>
          <w:rStyle w:val="NormalTok"/>
        </w:rPr>
        <w:t>,</w:t>
      </w:r>
      <w:r>
        <w:rPr>
          <w:rStyle w:val="StringTok"/>
        </w:rPr>
        <w:t>"pen"</w:t>
      </w:r>
      <w:r>
        <w:rPr>
          <w:rStyle w:val="NormalTok"/>
        </w:rPr>
        <w:t xml:space="preserve">,  </w:t>
      </w:r>
      <w:r>
        <w:br/>
      </w:r>
      <w:r>
        <w:rPr>
          <w:rStyle w:val="NormalTok"/>
        </w:rPr>
        <w:t xml:space="preserve">             </w:t>
      </w:r>
      <w:r>
        <w:rPr>
          <w:rStyle w:val="StringTok"/>
        </w:rPr>
        <w:t>"TrialMSY"</w:t>
      </w:r>
      <w:r>
        <w:rPr>
          <w:rStyle w:val="NormalTok"/>
        </w:rPr>
        <w:t xml:space="preserve">)  </w:t>
      </w:r>
      <w:r>
        <w:br/>
      </w:r>
      <w:r>
        <w:rPr>
          <w:rStyle w:val="NormalTok"/>
        </w:rPr>
        <w:t xml:space="preserve">resultO </w:t>
      </w:r>
      <w:r>
        <w:rPr>
          <w:rStyle w:val="OtherTok"/>
        </w:rPr>
        <w:t>&lt;-</w:t>
      </w:r>
      <w:r>
        <w:rPr>
          <w:rStyle w:val="NormalTok"/>
        </w:rPr>
        <w:t xml:space="preserve"> </w:t>
      </w:r>
      <w:r>
        <w:rPr>
          <w:rStyle w:val="FunctionTok"/>
        </w:rPr>
        <w:t>matrix</w:t>
      </w:r>
      <w:r>
        <w:rPr>
          <w:rStyle w:val="NormalTok"/>
        </w:rPr>
        <w:t>(</w:t>
      </w:r>
      <w:r>
        <w:rPr>
          <w:rStyle w:val="DecValTok"/>
        </w:rPr>
        <w:t>0</w:t>
      </w:r>
      <w:r>
        <w:rPr>
          <w:rStyle w:val="NormalTok"/>
        </w:rPr>
        <w:t>,</w:t>
      </w:r>
      <w:r>
        <w:rPr>
          <w:rStyle w:val="AttributeTok"/>
        </w:rPr>
        <w:t>nrow=</w:t>
      </w:r>
      <w:r>
        <w:rPr>
          <w:rStyle w:val="NormalTok"/>
        </w:rPr>
        <w:t>ntrial,</w:t>
      </w:r>
      <w:r>
        <w:rPr>
          <w:rStyle w:val="AttributeTok"/>
        </w:rPr>
        <w:t>ncol=</w:t>
      </w:r>
      <w:r>
        <w:rPr>
          <w:rStyle w:val="FunctionTok"/>
        </w:rPr>
        <w:t>length</w:t>
      </w:r>
      <w:r>
        <w:rPr>
          <w:rStyle w:val="NormalTok"/>
        </w:rPr>
        <w:t xml:space="preserve">(columns),  </w:t>
      </w:r>
      <w:r>
        <w:br/>
      </w:r>
      <w:r>
        <w:rPr>
          <w:rStyle w:val="NormalTok"/>
        </w:rPr>
        <w:t xml:space="preserve">                  </w:t>
      </w:r>
      <w:r>
        <w:rPr>
          <w:rStyle w:val="AttributeTok"/>
        </w:rPr>
        <w:t>dimnames=</w:t>
      </w:r>
      <w:r>
        <w:rPr>
          <w:rStyle w:val="FunctionTok"/>
        </w:rPr>
        <w:t>list</w:t>
      </w:r>
      <w:r>
        <w:rPr>
          <w:rStyle w:val="NormalTok"/>
        </w:rPr>
        <w:t xml:space="preserve">(msyP,columns))  </w:t>
      </w:r>
      <w:r>
        <w:br/>
      </w:r>
      <w:r>
        <w:rPr>
          <w:rStyle w:val="NormalTok"/>
        </w:rPr>
        <w:t xml:space="preserve">bestest </w:t>
      </w:r>
      <w:r>
        <w:rPr>
          <w:rStyle w:val="OtherTok"/>
        </w:rPr>
        <w:t>&lt;-</w:t>
      </w:r>
      <w:r>
        <w:rPr>
          <w:rStyle w:val="NormalTok"/>
        </w:rPr>
        <w:t xml:space="preserve"> </w:t>
      </w:r>
      <w:r>
        <w:rPr>
          <w:rStyle w:val="FunctionTok"/>
        </w:rPr>
        <w:t>c</w:t>
      </w:r>
      <w:r>
        <w:rPr>
          <w:rStyle w:val="NormalTok"/>
        </w:rPr>
        <w:t>(</w:t>
      </w:r>
      <w:r>
        <w:rPr>
          <w:rStyle w:val="AttributeTok"/>
        </w:rPr>
        <w:t>r=</w:t>
      </w:r>
      <w:r>
        <w:rPr>
          <w:rStyle w:val="NormalTok"/>
        </w:rPr>
        <w:t xml:space="preserve"> </w:t>
      </w:r>
      <w:r>
        <w:rPr>
          <w:rStyle w:val="FloatTok"/>
        </w:rPr>
        <w:t>0.47</w:t>
      </w:r>
      <w:r>
        <w:rPr>
          <w:rStyle w:val="NormalTok"/>
        </w:rPr>
        <w:t>,</w:t>
      </w:r>
      <w:r>
        <w:rPr>
          <w:rStyle w:val="AttributeTok"/>
        </w:rPr>
        <w:t>K=</w:t>
      </w:r>
      <w:r>
        <w:rPr>
          <w:rStyle w:val="DecValTok"/>
        </w:rPr>
        <w:t>7300</w:t>
      </w:r>
      <w:r>
        <w:rPr>
          <w:rStyle w:val="NormalTok"/>
        </w:rPr>
        <w:t>,</w:t>
      </w:r>
      <w:r>
        <w:rPr>
          <w:rStyle w:val="AttributeTok"/>
        </w:rPr>
        <w:t>Binit=</w:t>
      </w:r>
      <w:r>
        <w:rPr>
          <w:rStyle w:val="DecValTok"/>
        </w:rPr>
        <w:t>2700</w:t>
      </w:r>
      <w:r>
        <w:rPr>
          <w:rStyle w:val="NormalTok"/>
        </w:rPr>
        <w:t>,</w:t>
      </w:r>
      <w:r>
        <w:rPr>
          <w:rStyle w:val="AttributeTok"/>
        </w:rPr>
        <w:t>sigma=</w:t>
      </w:r>
      <w:r>
        <w:rPr>
          <w:rStyle w:val="FloatTok"/>
        </w:rPr>
        <w:t>0.05</w:t>
      </w:r>
      <w:r>
        <w:rPr>
          <w:rStyle w:val="NormalTok"/>
        </w:rPr>
        <w:t xml:space="preserve">)   </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NormalTok"/>
        </w:rPr>
        <w:t xml:space="preserve">ntrial) {  </w:t>
      </w:r>
      <w:r>
        <w:rPr>
          <w:rStyle w:val="CommentTok"/>
        </w:rPr>
        <w:t xml:space="preserve"># i &lt;- 1  </w:t>
      </w:r>
      <w:r>
        <w:br/>
      </w:r>
      <w:r>
        <w:rPr>
          <w:rStyle w:val="NormalTok"/>
        </w:rPr>
        <w:t xml:space="preserve">  param </w:t>
      </w:r>
      <w:r>
        <w:rPr>
          <w:rStyle w:val="OtherTok"/>
        </w:rPr>
        <w:t>&lt;-</w:t>
      </w:r>
      <w:r>
        <w:rPr>
          <w:rStyle w:val="NormalTok"/>
        </w:rPr>
        <w:t xml:space="preserve"> </w:t>
      </w:r>
      <w:r>
        <w:rPr>
          <w:rStyle w:val="FunctionTok"/>
        </w:rPr>
        <w:t>log</w:t>
      </w:r>
      <w:r>
        <w:rPr>
          <w:rStyle w:val="NormalTok"/>
        </w:rPr>
        <w:t xml:space="preserve">(bestest)   </w:t>
      </w:r>
      <w:r>
        <w:br/>
      </w:r>
      <w:r>
        <w:rPr>
          <w:rStyle w:val="NormalTok"/>
        </w:rPr>
        <w:t xml:space="preserve">  bestmodO </w:t>
      </w:r>
      <w:r>
        <w:rPr>
          <w:rStyle w:val="OtherTok"/>
        </w:rPr>
        <w:t>&lt;-</w:t>
      </w:r>
      <w:r>
        <w:rPr>
          <w:rStyle w:val="NormalTok"/>
        </w:rPr>
        <w:t xml:space="preserve"> </w:t>
      </w:r>
      <w:r>
        <w:rPr>
          <w:rStyle w:val="FunctionTok"/>
        </w:rPr>
        <w:t>nlm</w:t>
      </w:r>
      <w:r>
        <w:rPr>
          <w:rStyle w:val="NormalTok"/>
        </w:rPr>
        <w:t>(</w:t>
      </w:r>
      <w:r>
        <w:rPr>
          <w:rStyle w:val="AttributeTok"/>
        </w:rPr>
        <w:t>f=</w:t>
      </w:r>
      <w:r>
        <w:rPr>
          <w:rStyle w:val="NormalTok"/>
        </w:rPr>
        <w:t>negLLO,</w:t>
      </w:r>
      <w:r>
        <w:rPr>
          <w:rStyle w:val="AttributeTok"/>
        </w:rPr>
        <w:t>p=</w:t>
      </w:r>
      <w:r>
        <w:rPr>
          <w:rStyle w:val="NormalTok"/>
        </w:rPr>
        <w:t>param,</w:t>
      </w:r>
      <w:r>
        <w:rPr>
          <w:rStyle w:val="AttributeTok"/>
        </w:rPr>
        <w:t>f</w:t>
      </w:r>
      <w:r>
        <w:rPr>
          <w:rStyle w:val="AttributeTok"/>
        </w:rPr>
        <w:t>unk=</w:t>
      </w:r>
      <w:r>
        <w:rPr>
          <w:rStyle w:val="NormalTok"/>
        </w:rPr>
        <w:t>simpspm,</w:t>
      </w:r>
      <w:r>
        <w:rPr>
          <w:rStyle w:val="AttributeTok"/>
        </w:rPr>
        <w:t>indat=</w:t>
      </w:r>
      <w:r>
        <w:rPr>
          <w:rStyle w:val="NormalTok"/>
        </w:rPr>
        <w:t xml:space="preserve">abdat,  </w:t>
      </w:r>
      <w:r>
        <w:br/>
      </w:r>
      <w:r>
        <w:rPr>
          <w:rStyle w:val="NormalTok"/>
        </w:rPr>
        <w:t xml:space="preserve">                  </w:t>
      </w:r>
      <w:r>
        <w:rPr>
          <w:rStyle w:val="AttributeTok"/>
        </w:rPr>
        <w:t>logobs=</w:t>
      </w:r>
      <w:r>
        <w:rPr>
          <w:rStyle w:val="FunctionTok"/>
        </w:rPr>
        <w:t>log</w:t>
      </w:r>
      <w:r>
        <w:rPr>
          <w:rStyle w:val="NormalTok"/>
        </w:rPr>
        <w:t>(abdat</w:t>
      </w:r>
      <w:r>
        <w:rPr>
          <w:rStyle w:val="SpecialCharTok"/>
        </w:rPr>
        <w:t>$</w:t>
      </w:r>
      <w:r>
        <w:rPr>
          <w:rStyle w:val="NormalTok"/>
        </w:rPr>
        <w:t>cpue),</w:t>
      </w:r>
      <w:r>
        <w:rPr>
          <w:rStyle w:val="AttributeTok"/>
        </w:rPr>
        <w:t>wght=</w:t>
      </w:r>
      <w:r>
        <w:rPr>
          <w:rStyle w:val="NormalTok"/>
        </w:rPr>
        <w:t xml:space="preserve">wait,  </w:t>
      </w:r>
      <w:r>
        <w:br/>
      </w:r>
      <w:r>
        <w:rPr>
          <w:rStyle w:val="NormalTok"/>
        </w:rPr>
        <w:t xml:space="preserve">                  </w:t>
      </w:r>
      <w:r>
        <w:rPr>
          <w:rStyle w:val="AttributeTok"/>
        </w:rPr>
        <w:t>optvar=</w:t>
      </w:r>
      <w:r>
        <w:rPr>
          <w:rStyle w:val="NormalTok"/>
        </w:rPr>
        <w:t>optmsy,</w:t>
      </w:r>
      <w:r>
        <w:rPr>
          <w:rStyle w:val="AttributeTok"/>
        </w:rPr>
        <w:t>varval=</w:t>
      </w:r>
      <w:r>
        <w:rPr>
          <w:rStyle w:val="NormalTok"/>
        </w:rPr>
        <w:t>msyP[i],</w:t>
      </w:r>
      <w:r>
        <w:rPr>
          <w:rStyle w:val="AttributeTok"/>
        </w:rPr>
        <w:t>iterlim=</w:t>
      </w:r>
      <w:r>
        <w:rPr>
          <w:rStyle w:val="DecValTok"/>
        </w:rPr>
        <w:t>1000</w:t>
      </w:r>
      <w:r>
        <w:rPr>
          <w:rStyle w:val="NormalTok"/>
        </w:rPr>
        <w:t xml:space="preserve">)  </w:t>
      </w:r>
      <w:r>
        <w:br/>
      </w:r>
      <w:r>
        <w:rPr>
          <w:rStyle w:val="NormalTok"/>
        </w:rPr>
        <w:t xml:space="preserve">  bestest </w:t>
      </w:r>
      <w:r>
        <w:rPr>
          <w:rStyle w:val="OtherTok"/>
        </w:rPr>
        <w:t>&lt;-</w:t>
      </w:r>
      <w:r>
        <w:rPr>
          <w:rStyle w:val="NormalTok"/>
        </w:rPr>
        <w:t xml:space="preserve"> </w:t>
      </w:r>
      <w:r>
        <w:rPr>
          <w:rStyle w:val="FunctionTok"/>
        </w:rPr>
        <w:t>exp</w:t>
      </w:r>
      <w:r>
        <w:rPr>
          <w:rStyle w:val="NormalTok"/>
        </w:rPr>
        <w:t>(bestmodO</w:t>
      </w:r>
      <w:r>
        <w:rPr>
          <w:rStyle w:val="SpecialCharTok"/>
        </w:rPr>
        <w:t>$</w:t>
      </w:r>
      <w:r>
        <w:rPr>
          <w:rStyle w:val="NormalTok"/>
        </w:rPr>
        <w:t xml:space="preserve">estimate)  </w:t>
      </w:r>
      <w:r>
        <w:br/>
      </w:r>
      <w:r>
        <w:rPr>
          <w:rStyle w:val="NormalTok"/>
        </w:rPr>
        <w:t xml:space="preserve">  ans </w:t>
      </w:r>
      <w:r>
        <w:rPr>
          <w:rStyle w:val="OtherTok"/>
        </w:rPr>
        <w:t>&lt;-</w:t>
      </w:r>
      <w:r>
        <w:rPr>
          <w:rStyle w:val="NormalTok"/>
        </w:rPr>
        <w:t xml:space="preserve"> </w:t>
      </w:r>
      <w:r>
        <w:rPr>
          <w:rStyle w:val="FunctionTok"/>
        </w:rPr>
        <w:t>c</w:t>
      </w:r>
      <w:r>
        <w:rPr>
          <w:rStyle w:val="NormalTok"/>
        </w:rPr>
        <w:t>(bestest,bestmodO</w:t>
      </w:r>
      <w:r>
        <w:rPr>
          <w:rStyle w:val="SpecialCharTok"/>
        </w:rPr>
        <w:t>$</w:t>
      </w:r>
      <w:r>
        <w:rPr>
          <w:rStyle w:val="NormalTok"/>
        </w:rPr>
        <w:t>minimum,bestest[</w:t>
      </w:r>
      <w:r>
        <w:rPr>
          <w:rStyle w:val="DecValTok"/>
        </w:rPr>
        <w:t>1</w:t>
      </w:r>
      <w:r>
        <w:rPr>
          <w:rStyle w:val="NormalTok"/>
        </w:rPr>
        <w:t>]</w:t>
      </w:r>
      <w:r>
        <w:rPr>
          <w:rStyle w:val="SpecialCharTok"/>
        </w:rPr>
        <w:t>*</w:t>
      </w:r>
      <w:r>
        <w:rPr>
          <w:rStyle w:val="NormalTok"/>
        </w:rPr>
        <w:t>bestest[</w:t>
      </w:r>
      <w:r>
        <w:rPr>
          <w:rStyle w:val="DecValTok"/>
        </w:rPr>
        <w:t>2</w:t>
      </w:r>
      <w:r>
        <w:rPr>
          <w:rStyle w:val="NormalTok"/>
        </w:rPr>
        <w:t>]</w:t>
      </w:r>
      <w:r>
        <w:rPr>
          <w:rStyle w:val="SpecialCharTok"/>
        </w:rPr>
        <w:t>/</w:t>
      </w:r>
      <w:r>
        <w:rPr>
          <w:rStyle w:val="DecValTok"/>
        </w:rPr>
        <w:t>4</w:t>
      </w:r>
      <w:r>
        <w:rPr>
          <w:rStyle w:val="NormalTok"/>
        </w:rPr>
        <w:t xml:space="preserve">,  </w:t>
      </w:r>
      <w:r>
        <w:br/>
      </w:r>
      <w:r>
        <w:rPr>
          <w:rStyle w:val="NormalTok"/>
        </w:rPr>
        <w:t xml:space="preserve">           wait </w:t>
      </w:r>
      <w:r>
        <w:rPr>
          <w:rStyle w:val="SpecialCharTok"/>
        </w:rPr>
        <w:t>*</w:t>
      </w:r>
      <w:r>
        <w:rPr>
          <w:rStyle w:val="NormalTok"/>
        </w:rPr>
        <w:t xml:space="preserve">((msyP[i] </w:t>
      </w:r>
      <w:r>
        <w:rPr>
          <w:rStyle w:val="SpecialCharTok"/>
        </w:rPr>
        <w:t>-</w:t>
      </w:r>
      <w:r>
        <w:rPr>
          <w:rStyle w:val="NormalTok"/>
        </w:rPr>
        <w:t xml:space="preserve"> optmsy)</w:t>
      </w:r>
      <w:r>
        <w:rPr>
          <w:rStyle w:val="SpecialCharTok"/>
        </w:rPr>
        <w:t>/</w:t>
      </w:r>
      <w:r>
        <w:rPr>
          <w:rStyle w:val="NormalTok"/>
        </w:rPr>
        <w:t>optmsy)</w:t>
      </w:r>
      <w:r>
        <w:rPr>
          <w:rStyle w:val="SpecialCharTok"/>
        </w:rPr>
        <w:t>^</w:t>
      </w:r>
      <w:r>
        <w:rPr>
          <w:rStyle w:val="DecValTok"/>
        </w:rPr>
        <w:t>2</w:t>
      </w:r>
      <w:r>
        <w:rPr>
          <w:rStyle w:val="NormalTok"/>
        </w:rPr>
        <w:t xml:space="preserve">,msyP[i])  </w:t>
      </w:r>
      <w:r>
        <w:br/>
      </w:r>
      <w:r>
        <w:rPr>
          <w:rStyle w:val="NormalTok"/>
        </w:rPr>
        <w:t xml:space="preserve">  resultO[i,] </w:t>
      </w:r>
      <w:r>
        <w:rPr>
          <w:rStyle w:val="OtherTok"/>
        </w:rPr>
        <w:t>&lt;-</w:t>
      </w:r>
      <w:r>
        <w:rPr>
          <w:rStyle w:val="NormalTok"/>
        </w:rPr>
        <w:t xml:space="preserve"> ans  </w:t>
      </w:r>
      <w:r>
        <w:br/>
      </w:r>
      <w:r>
        <w:rPr>
          <w:rStyle w:val="NormalTok"/>
        </w:rPr>
        <w:t xml:space="preserve">}  </w:t>
      </w:r>
      <w:r>
        <w:br/>
      </w:r>
      <w:r>
        <w:rPr>
          <w:rStyle w:val="NormalTok"/>
        </w:rPr>
        <w:t xml:space="preserve">minLLO </w:t>
      </w:r>
      <w:r>
        <w:rPr>
          <w:rStyle w:val="OtherTok"/>
        </w:rPr>
        <w:t>&lt;-</w:t>
      </w:r>
      <w:r>
        <w:rPr>
          <w:rStyle w:val="NormalTok"/>
        </w:rPr>
        <w:t xml:space="preserve"> </w:t>
      </w:r>
      <w:r>
        <w:rPr>
          <w:rStyle w:val="FunctionTok"/>
        </w:rPr>
        <w:t>min</w:t>
      </w:r>
      <w:r>
        <w:rPr>
          <w:rStyle w:val="NormalTok"/>
        </w:rPr>
        <w:t>(resultO[,</w:t>
      </w:r>
      <w:r>
        <w:rPr>
          <w:rStyle w:val="StringTok"/>
        </w:rPr>
        <w:t>"-veLL"</w:t>
      </w:r>
      <w:r>
        <w:rPr>
          <w:rStyle w:val="NormalTok"/>
        </w:rPr>
        <w:t xml:space="preserve">])  </w:t>
      </w:r>
    </w:p>
    <w:p w:rsidR="003045B9" w:rsidRDefault="00E54A55">
      <w:pPr>
        <w:pStyle w:val="SourceCode"/>
      </w:pPr>
      <w:r>
        <w:rPr>
          <w:rStyle w:val="NormalTok"/>
        </w:rPr>
        <w:t xml:space="preserve"> </w:t>
      </w:r>
      <w:r>
        <w:rPr>
          <w:rStyle w:val="CommentTok"/>
        </w:rPr>
        <w:t xml:space="preserve">#tabulate first and last few records of profile on MSY     </w:t>
      </w:r>
      <w:r>
        <w:br/>
      </w:r>
      <w:r>
        <w:rPr>
          <w:rStyle w:val="NormalTok"/>
        </w:rPr>
        <w:t xml:space="preserve"> </w:t>
      </w:r>
      <w:r>
        <w:br/>
      </w:r>
      <w:r>
        <w:rPr>
          <w:rStyle w:val="FunctionTok"/>
        </w:rPr>
        <w:t>kable</w:t>
      </w:r>
      <w:r>
        <w:rPr>
          <w:rStyle w:val="NormalTok"/>
        </w:rPr>
        <w:t>(</w:t>
      </w:r>
      <w:r>
        <w:rPr>
          <w:rStyle w:val="FunctionTok"/>
        </w:rPr>
        <w:t>head</w:t>
      </w:r>
      <w:r>
        <w:rPr>
          <w:rStyle w:val="NormalTok"/>
        </w:rPr>
        <w:t>(resultO[,</w:t>
      </w:r>
      <w:r>
        <w:rPr>
          <w:rStyle w:val="DecValTok"/>
        </w:rPr>
        <w:t>1</w:t>
      </w:r>
      <w:r>
        <w:rPr>
          <w:rStyle w:val="SpecialCharTok"/>
        </w:rPr>
        <w:t>:</w:t>
      </w:r>
      <w:r>
        <w:rPr>
          <w:rStyle w:val="DecValTok"/>
        </w:rPr>
        <w:t>7</w:t>
      </w:r>
      <w:r>
        <w:rPr>
          <w:rStyle w:val="NormalTok"/>
        </w:rPr>
        <w:t>],</w:t>
      </w:r>
      <w:r>
        <w:rPr>
          <w:rStyle w:val="DecValTok"/>
        </w:rPr>
        <w:t>4</w:t>
      </w:r>
      <w:r>
        <w:rPr>
          <w:rStyle w:val="NormalTok"/>
        </w:rPr>
        <w:t>),</w:t>
      </w:r>
      <w:r>
        <w:rPr>
          <w:rStyle w:val="AttributeTok"/>
        </w:rPr>
        <w:t>digits=</w:t>
      </w:r>
      <w:r>
        <w:rPr>
          <w:rStyle w:val="FunctionTok"/>
        </w:rPr>
        <w:t>c</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4</w:t>
      </w:r>
      <w:r>
        <w:rPr>
          <w:rStyle w:val="NormalTok"/>
        </w:rPr>
        <w:t>,</w:t>
      </w:r>
      <w:r>
        <w:rPr>
          <w:rStyle w:val="DecValTok"/>
        </w:rPr>
        <w:t>2</w:t>
      </w:r>
      <w:r>
        <w:rPr>
          <w:rStyle w:val="NormalTok"/>
        </w:rPr>
        <w:t>,</w:t>
      </w:r>
      <w:r>
        <w:rPr>
          <w:rStyle w:val="DecValTok"/>
        </w:rPr>
        <w:t>3</w:t>
      </w:r>
      <w:r>
        <w:rPr>
          <w:rStyle w:val="NormalTok"/>
        </w:rPr>
        <w:t>,</w:t>
      </w:r>
      <w:r>
        <w:rPr>
          <w:rStyle w:val="DecValTok"/>
        </w:rPr>
        <w:t>2</w:t>
      </w:r>
      <w:r>
        <w:rPr>
          <w:rStyle w:val="NormalTok"/>
        </w:rPr>
        <w:t xml:space="preserve">))     </w:t>
      </w:r>
      <w:r>
        <w:br/>
      </w:r>
      <w:r>
        <w:rPr>
          <w:rStyle w:val="FunctionTok"/>
        </w:rPr>
        <w:t>kable</w:t>
      </w:r>
      <w:r>
        <w:rPr>
          <w:rStyle w:val="NormalTok"/>
        </w:rPr>
        <w:t>(</w:t>
      </w:r>
      <w:r>
        <w:rPr>
          <w:rStyle w:val="FunctionTok"/>
        </w:rPr>
        <w:t>tail</w:t>
      </w:r>
      <w:r>
        <w:rPr>
          <w:rStyle w:val="NormalTok"/>
        </w:rPr>
        <w:t>(resultO[,</w:t>
      </w:r>
      <w:r>
        <w:rPr>
          <w:rStyle w:val="DecValTok"/>
        </w:rPr>
        <w:t>1</w:t>
      </w:r>
      <w:r>
        <w:rPr>
          <w:rStyle w:val="SpecialCharTok"/>
        </w:rPr>
        <w:t>:</w:t>
      </w:r>
      <w:r>
        <w:rPr>
          <w:rStyle w:val="DecValTok"/>
        </w:rPr>
        <w:t>7</w:t>
      </w:r>
      <w:r>
        <w:rPr>
          <w:rStyle w:val="NormalTok"/>
        </w:rPr>
        <w:t>],</w:t>
      </w:r>
      <w:r>
        <w:rPr>
          <w:rStyle w:val="DecValTok"/>
        </w:rPr>
        <w:t>4</w:t>
      </w:r>
      <w:r>
        <w:rPr>
          <w:rStyle w:val="NormalTok"/>
        </w:rPr>
        <w:t>),</w:t>
      </w:r>
      <w:r>
        <w:rPr>
          <w:rStyle w:val="AttributeTok"/>
        </w:rPr>
        <w:t>digits=</w:t>
      </w:r>
      <w:r>
        <w:rPr>
          <w:rStyle w:val="FunctionTok"/>
        </w:rPr>
        <w:t>c</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4</w:t>
      </w:r>
      <w:r>
        <w:rPr>
          <w:rStyle w:val="NormalTok"/>
        </w:rPr>
        <w:t>,</w:t>
      </w:r>
      <w:r>
        <w:rPr>
          <w:rStyle w:val="DecValTok"/>
        </w:rPr>
        <w:t>2</w:t>
      </w:r>
      <w:r>
        <w:rPr>
          <w:rStyle w:val="NormalTok"/>
        </w:rPr>
        <w:t>,</w:t>
      </w:r>
      <w:r>
        <w:rPr>
          <w:rStyle w:val="DecValTok"/>
        </w:rPr>
        <w:t>3</w:t>
      </w:r>
      <w:r>
        <w:rPr>
          <w:rStyle w:val="NormalTok"/>
        </w:rPr>
        <w:t>,</w:t>
      </w:r>
      <w:r>
        <w:rPr>
          <w:rStyle w:val="DecValTok"/>
        </w:rPr>
        <w:t>2</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ImageCaption"/>
              <w:spacing w:before="200"/>
            </w:pPr>
            <w:bookmarkStart w:id="514" w:name="tbl-6-5"/>
            <w:r>
              <w:t>表</w:t>
            </w:r>
            <w:r>
              <w:t xml:space="preserve"> 6.5: </w:t>
            </w:r>
            <w:r>
              <w:t>用于制作</w:t>
            </w:r>
            <w:r>
              <w:t xml:space="preserve"> MSY </w:t>
            </w:r>
            <w:r>
              <w:t>似然曲线的</w:t>
            </w:r>
            <w:r>
              <w:t xml:space="preserve"> nlm </w:t>
            </w:r>
            <w:r>
              <w:t>解中前</w:t>
            </w:r>
            <w:r>
              <w:t xml:space="preserve"> 113 </w:t>
            </w:r>
            <w:r>
              <w:t>行的前</w:t>
            </w:r>
            <w:r>
              <w:t xml:space="preserve"> 7 </w:t>
            </w:r>
            <w:r>
              <w:t>条和最后</w:t>
            </w:r>
            <w:r>
              <w:t xml:space="preserve"> 7 </w:t>
            </w:r>
            <w:r>
              <w:t>条记录（可以更多）。行名是试验的</w:t>
            </w:r>
            <w:r>
              <w:t xml:space="preserve"> MSY </w:t>
            </w:r>
            <w:r>
              <w:t>值，</w:t>
            </w:r>
            <w:r>
              <w:t xml:space="preserve">pen </w:t>
            </w:r>
            <w:r>
              <w:t>是惩罚值。</w:t>
            </w:r>
          </w:p>
          <w:tbl>
            <w:tblPr>
              <w:tblStyle w:val="Table"/>
              <w:tblW w:w="0" w:type="auto"/>
              <w:tblLayout w:type="fixed"/>
              <w:tblLook w:val="0020" w:firstRow="1" w:lastRow="0" w:firstColumn="0" w:lastColumn="0" w:noHBand="0" w:noVBand="0"/>
            </w:tblPr>
            <w:tblGrid>
              <w:gridCol w:w="990"/>
              <w:gridCol w:w="990"/>
              <w:gridCol w:w="990"/>
              <w:gridCol w:w="990"/>
              <w:gridCol w:w="990"/>
              <w:gridCol w:w="990"/>
              <w:gridCol w:w="990"/>
              <w:gridCol w:w="990"/>
            </w:tblGrid>
            <w:tr w:rsidR="003045B9" w:rsidTr="003045B9">
              <w:trPr>
                <w:cnfStyle w:val="100000000000" w:firstRow="1" w:lastRow="0" w:firstColumn="0" w:lastColumn="0" w:oddVBand="0" w:evenVBand="0" w:oddHBand="0" w:evenHBand="0" w:firstRowFirstColumn="0" w:firstRowLastColumn="0" w:lastRowFirstColumn="0" w:lastRowLastColumn="0"/>
                <w:tblHeader/>
              </w:trPr>
              <w:tc>
                <w:tcPr>
                  <w:tcW w:w="990" w:type="dxa"/>
                </w:tcPr>
                <w:p w:rsidR="003045B9" w:rsidRDefault="003045B9">
                  <w:pPr>
                    <w:pStyle w:val="Compact"/>
                  </w:pPr>
                </w:p>
              </w:tc>
              <w:tc>
                <w:tcPr>
                  <w:tcW w:w="990" w:type="dxa"/>
                </w:tcPr>
                <w:p w:rsidR="003045B9" w:rsidRDefault="00E54A55">
                  <w:pPr>
                    <w:pStyle w:val="Compact"/>
                    <w:jc w:val="center"/>
                  </w:pPr>
                  <w:r>
                    <w:t>r</w:t>
                  </w:r>
                </w:p>
              </w:tc>
              <w:tc>
                <w:tcPr>
                  <w:tcW w:w="990" w:type="dxa"/>
                </w:tcPr>
                <w:p w:rsidR="003045B9" w:rsidRDefault="00E54A55">
                  <w:pPr>
                    <w:pStyle w:val="Compact"/>
                    <w:jc w:val="center"/>
                  </w:pPr>
                  <w:r>
                    <w:t>K</w:t>
                  </w:r>
                </w:p>
              </w:tc>
              <w:tc>
                <w:tcPr>
                  <w:tcW w:w="990" w:type="dxa"/>
                </w:tcPr>
                <w:p w:rsidR="003045B9" w:rsidRDefault="00E54A55">
                  <w:pPr>
                    <w:pStyle w:val="Compact"/>
                    <w:jc w:val="center"/>
                  </w:pPr>
                  <w:r>
                    <w:t>Binit</w:t>
                  </w:r>
                </w:p>
              </w:tc>
              <w:tc>
                <w:tcPr>
                  <w:tcW w:w="990" w:type="dxa"/>
                </w:tcPr>
                <w:p w:rsidR="003045B9" w:rsidRDefault="00E54A55">
                  <w:pPr>
                    <w:pStyle w:val="Compact"/>
                    <w:jc w:val="center"/>
                  </w:pPr>
                  <w:r>
                    <w:t>sigma</w:t>
                  </w:r>
                </w:p>
              </w:tc>
              <w:tc>
                <w:tcPr>
                  <w:tcW w:w="990" w:type="dxa"/>
                </w:tcPr>
                <w:p w:rsidR="003045B9" w:rsidRDefault="00E54A55">
                  <w:pPr>
                    <w:pStyle w:val="Compact"/>
                    <w:jc w:val="center"/>
                  </w:pPr>
                  <w:r>
                    <w:t>-veLL</w:t>
                  </w:r>
                </w:p>
              </w:tc>
              <w:tc>
                <w:tcPr>
                  <w:tcW w:w="990" w:type="dxa"/>
                </w:tcPr>
                <w:p w:rsidR="003045B9" w:rsidRDefault="00E54A55">
                  <w:pPr>
                    <w:pStyle w:val="Compact"/>
                    <w:jc w:val="center"/>
                  </w:pPr>
                  <w:r>
                    <w:t>MSY</w:t>
                  </w:r>
                </w:p>
              </w:tc>
              <w:tc>
                <w:tcPr>
                  <w:tcW w:w="990" w:type="dxa"/>
                </w:tcPr>
                <w:p w:rsidR="003045B9" w:rsidRDefault="00E54A55">
                  <w:pPr>
                    <w:pStyle w:val="Compact"/>
                    <w:jc w:val="center"/>
                  </w:pPr>
                  <w:r>
                    <w:t>pen</w:t>
                  </w:r>
                </w:p>
              </w:tc>
            </w:tr>
            <w:tr w:rsidR="003045B9">
              <w:tc>
                <w:tcPr>
                  <w:tcW w:w="990" w:type="dxa"/>
                </w:tcPr>
                <w:p w:rsidR="003045B9" w:rsidRDefault="00E54A55">
                  <w:pPr>
                    <w:pStyle w:val="Compact"/>
                    <w:jc w:val="center"/>
                  </w:pPr>
                  <w:r>
                    <w:t>740</w:t>
                  </w:r>
                </w:p>
              </w:tc>
              <w:tc>
                <w:tcPr>
                  <w:tcW w:w="990" w:type="dxa"/>
                </w:tcPr>
                <w:p w:rsidR="003045B9" w:rsidRDefault="00E54A55">
                  <w:pPr>
                    <w:pStyle w:val="Compact"/>
                    <w:jc w:val="center"/>
                  </w:pPr>
                  <w:r>
                    <w:t>0.389</w:t>
                  </w:r>
                </w:p>
              </w:tc>
              <w:tc>
                <w:tcPr>
                  <w:tcW w:w="990" w:type="dxa"/>
                </w:tcPr>
                <w:p w:rsidR="003045B9" w:rsidRDefault="00E54A55">
                  <w:pPr>
                    <w:pStyle w:val="Compact"/>
                    <w:jc w:val="center"/>
                  </w:pPr>
                  <w:r>
                    <w:t>9130.914</w:t>
                  </w:r>
                </w:p>
              </w:tc>
              <w:tc>
                <w:tcPr>
                  <w:tcW w:w="990" w:type="dxa"/>
                </w:tcPr>
                <w:p w:rsidR="003045B9" w:rsidRDefault="00E54A55">
                  <w:pPr>
                    <w:pStyle w:val="Compact"/>
                    <w:jc w:val="center"/>
                  </w:pPr>
                  <w:r>
                    <w:t>3385.871</w:t>
                  </w:r>
                </w:p>
              </w:tc>
              <w:tc>
                <w:tcPr>
                  <w:tcW w:w="990" w:type="dxa"/>
                </w:tcPr>
                <w:p w:rsidR="003045B9" w:rsidRDefault="00E54A55">
                  <w:pPr>
                    <w:pStyle w:val="Compact"/>
                    <w:jc w:val="center"/>
                  </w:pPr>
                  <w:r>
                    <w:t>0.0432</w:t>
                  </w:r>
                </w:p>
              </w:tc>
              <w:tc>
                <w:tcPr>
                  <w:tcW w:w="990" w:type="dxa"/>
                </w:tcPr>
                <w:p w:rsidR="003045B9" w:rsidRDefault="00E54A55">
                  <w:pPr>
                    <w:pStyle w:val="Compact"/>
                    <w:jc w:val="center"/>
                  </w:pPr>
                  <w:r>
                    <w:t>-30.16</w:t>
                  </w:r>
                </w:p>
              </w:tc>
              <w:tc>
                <w:tcPr>
                  <w:tcW w:w="990" w:type="dxa"/>
                </w:tcPr>
                <w:p w:rsidR="003045B9" w:rsidRDefault="00E54A55">
                  <w:pPr>
                    <w:pStyle w:val="Compact"/>
                    <w:jc w:val="center"/>
                  </w:pPr>
                  <w:r>
                    <w:t>888.883</w:t>
                  </w:r>
                </w:p>
              </w:tc>
              <w:tc>
                <w:tcPr>
                  <w:tcW w:w="990" w:type="dxa"/>
                </w:tcPr>
                <w:p w:rsidR="003045B9" w:rsidRDefault="00E54A55">
                  <w:pPr>
                    <w:pStyle w:val="Compact"/>
                    <w:jc w:val="center"/>
                  </w:pPr>
                  <w:r>
                    <w:t>11.22</w:t>
                  </w:r>
                </w:p>
              </w:tc>
            </w:tr>
            <w:tr w:rsidR="003045B9">
              <w:tc>
                <w:tcPr>
                  <w:tcW w:w="990" w:type="dxa"/>
                </w:tcPr>
                <w:p w:rsidR="003045B9" w:rsidRDefault="00E54A55">
                  <w:pPr>
                    <w:pStyle w:val="Compact"/>
                    <w:jc w:val="center"/>
                  </w:pPr>
                  <w:r>
                    <w:t>742.5</w:t>
                  </w:r>
                </w:p>
              </w:tc>
              <w:tc>
                <w:tcPr>
                  <w:tcW w:w="990" w:type="dxa"/>
                </w:tcPr>
                <w:p w:rsidR="003045B9" w:rsidRDefault="00E54A55">
                  <w:pPr>
                    <w:pStyle w:val="Compact"/>
                    <w:jc w:val="center"/>
                  </w:pPr>
                  <w:r>
                    <w:t>0.389</w:t>
                  </w:r>
                </w:p>
              </w:tc>
              <w:tc>
                <w:tcPr>
                  <w:tcW w:w="990" w:type="dxa"/>
                </w:tcPr>
                <w:p w:rsidR="003045B9" w:rsidRDefault="00E54A55">
                  <w:pPr>
                    <w:pStyle w:val="Compact"/>
                    <w:jc w:val="center"/>
                  </w:pPr>
                  <w:r>
                    <w:t>9130.911</w:t>
                  </w:r>
                </w:p>
              </w:tc>
              <w:tc>
                <w:tcPr>
                  <w:tcW w:w="990" w:type="dxa"/>
                </w:tcPr>
                <w:p w:rsidR="003045B9" w:rsidRDefault="00E54A55">
                  <w:pPr>
                    <w:pStyle w:val="Compact"/>
                    <w:jc w:val="center"/>
                  </w:pPr>
                  <w:r>
                    <w:t>3385.872</w:t>
                  </w:r>
                </w:p>
              </w:tc>
              <w:tc>
                <w:tcPr>
                  <w:tcW w:w="990" w:type="dxa"/>
                </w:tcPr>
                <w:p w:rsidR="003045B9" w:rsidRDefault="00E54A55">
                  <w:pPr>
                    <w:pStyle w:val="Compact"/>
                    <w:jc w:val="center"/>
                  </w:pPr>
                  <w:r>
                    <w:t>0.0432</w:t>
                  </w:r>
                </w:p>
              </w:tc>
              <w:tc>
                <w:tcPr>
                  <w:tcW w:w="990" w:type="dxa"/>
                </w:tcPr>
                <w:p w:rsidR="003045B9" w:rsidRDefault="00E54A55">
                  <w:pPr>
                    <w:pStyle w:val="Compact"/>
                    <w:jc w:val="center"/>
                  </w:pPr>
                  <w:r>
                    <w:t>-30.53</w:t>
                  </w:r>
                </w:p>
              </w:tc>
              <w:tc>
                <w:tcPr>
                  <w:tcW w:w="990" w:type="dxa"/>
                </w:tcPr>
                <w:p w:rsidR="003045B9" w:rsidRDefault="00E54A55">
                  <w:pPr>
                    <w:pStyle w:val="Compact"/>
                    <w:jc w:val="center"/>
                  </w:pPr>
                  <w:r>
                    <w:t>888.883</w:t>
                  </w:r>
                </w:p>
              </w:tc>
              <w:tc>
                <w:tcPr>
                  <w:tcW w:w="990" w:type="dxa"/>
                </w:tcPr>
                <w:p w:rsidR="003045B9" w:rsidRDefault="00E54A55">
                  <w:pPr>
                    <w:pStyle w:val="Compact"/>
                    <w:jc w:val="center"/>
                  </w:pPr>
                  <w:r>
                    <w:t>10.84</w:t>
                  </w:r>
                </w:p>
              </w:tc>
            </w:tr>
            <w:tr w:rsidR="003045B9">
              <w:tc>
                <w:tcPr>
                  <w:tcW w:w="990" w:type="dxa"/>
                </w:tcPr>
                <w:p w:rsidR="003045B9" w:rsidRDefault="00E54A55">
                  <w:pPr>
                    <w:pStyle w:val="Compact"/>
                    <w:jc w:val="center"/>
                  </w:pPr>
                  <w:r>
                    <w:t>745</w:t>
                  </w:r>
                </w:p>
              </w:tc>
              <w:tc>
                <w:tcPr>
                  <w:tcW w:w="990" w:type="dxa"/>
                </w:tcPr>
                <w:p w:rsidR="003045B9" w:rsidRDefault="00E54A55">
                  <w:pPr>
                    <w:pStyle w:val="Compact"/>
                    <w:jc w:val="center"/>
                  </w:pPr>
                  <w:r>
                    <w:t>0.389</w:t>
                  </w:r>
                </w:p>
              </w:tc>
              <w:tc>
                <w:tcPr>
                  <w:tcW w:w="990" w:type="dxa"/>
                </w:tcPr>
                <w:p w:rsidR="003045B9" w:rsidRDefault="00E54A55">
                  <w:pPr>
                    <w:pStyle w:val="Compact"/>
                    <w:jc w:val="center"/>
                  </w:pPr>
                  <w:r>
                    <w:t>9130.911</w:t>
                  </w:r>
                </w:p>
              </w:tc>
              <w:tc>
                <w:tcPr>
                  <w:tcW w:w="990" w:type="dxa"/>
                </w:tcPr>
                <w:p w:rsidR="003045B9" w:rsidRDefault="00E54A55">
                  <w:pPr>
                    <w:pStyle w:val="Compact"/>
                    <w:jc w:val="center"/>
                  </w:pPr>
                  <w:r>
                    <w:t>3385.872</w:t>
                  </w:r>
                </w:p>
              </w:tc>
              <w:tc>
                <w:tcPr>
                  <w:tcW w:w="990" w:type="dxa"/>
                </w:tcPr>
                <w:p w:rsidR="003045B9" w:rsidRDefault="00E54A55">
                  <w:pPr>
                    <w:pStyle w:val="Compact"/>
                    <w:jc w:val="center"/>
                  </w:pPr>
                  <w:r>
                    <w:t>0.0432</w:t>
                  </w:r>
                </w:p>
              </w:tc>
              <w:tc>
                <w:tcPr>
                  <w:tcW w:w="990" w:type="dxa"/>
                </w:tcPr>
                <w:p w:rsidR="003045B9" w:rsidRDefault="00E54A55">
                  <w:pPr>
                    <w:pStyle w:val="Compact"/>
                    <w:jc w:val="center"/>
                  </w:pPr>
                  <w:r>
                    <w:t>-30.90</w:t>
                  </w:r>
                </w:p>
              </w:tc>
              <w:tc>
                <w:tcPr>
                  <w:tcW w:w="990" w:type="dxa"/>
                </w:tcPr>
                <w:p w:rsidR="003045B9" w:rsidRDefault="00E54A55">
                  <w:pPr>
                    <w:pStyle w:val="Compact"/>
                    <w:jc w:val="center"/>
                  </w:pPr>
                  <w:r>
                    <w:t>888.883</w:t>
                  </w:r>
                </w:p>
              </w:tc>
              <w:tc>
                <w:tcPr>
                  <w:tcW w:w="990" w:type="dxa"/>
                </w:tcPr>
                <w:p w:rsidR="003045B9" w:rsidRDefault="00E54A55">
                  <w:pPr>
                    <w:pStyle w:val="Compact"/>
                    <w:jc w:val="center"/>
                  </w:pPr>
                  <w:r>
                    <w:t>10.47</w:t>
                  </w:r>
                </w:p>
              </w:tc>
            </w:tr>
            <w:tr w:rsidR="003045B9">
              <w:tc>
                <w:tcPr>
                  <w:tcW w:w="990" w:type="dxa"/>
                </w:tcPr>
                <w:p w:rsidR="003045B9" w:rsidRDefault="00E54A55">
                  <w:pPr>
                    <w:pStyle w:val="Compact"/>
                    <w:jc w:val="center"/>
                  </w:pPr>
                  <w:r>
                    <w:t>747.5</w:t>
                  </w:r>
                </w:p>
              </w:tc>
              <w:tc>
                <w:tcPr>
                  <w:tcW w:w="990" w:type="dxa"/>
                </w:tcPr>
                <w:p w:rsidR="003045B9" w:rsidRDefault="00E54A55">
                  <w:pPr>
                    <w:pStyle w:val="Compact"/>
                    <w:jc w:val="center"/>
                  </w:pPr>
                  <w:r>
                    <w:t>0.389</w:t>
                  </w:r>
                </w:p>
              </w:tc>
              <w:tc>
                <w:tcPr>
                  <w:tcW w:w="990" w:type="dxa"/>
                </w:tcPr>
                <w:p w:rsidR="003045B9" w:rsidRDefault="00E54A55">
                  <w:pPr>
                    <w:pStyle w:val="Compact"/>
                    <w:jc w:val="center"/>
                  </w:pPr>
                  <w:r>
                    <w:t>9130.911</w:t>
                  </w:r>
                </w:p>
              </w:tc>
              <w:tc>
                <w:tcPr>
                  <w:tcW w:w="990" w:type="dxa"/>
                </w:tcPr>
                <w:p w:rsidR="003045B9" w:rsidRDefault="00E54A55">
                  <w:pPr>
                    <w:pStyle w:val="Compact"/>
                    <w:jc w:val="center"/>
                  </w:pPr>
                  <w:r>
                    <w:t>3385.872</w:t>
                  </w:r>
                </w:p>
              </w:tc>
              <w:tc>
                <w:tcPr>
                  <w:tcW w:w="990" w:type="dxa"/>
                </w:tcPr>
                <w:p w:rsidR="003045B9" w:rsidRDefault="00E54A55">
                  <w:pPr>
                    <w:pStyle w:val="Compact"/>
                    <w:jc w:val="center"/>
                  </w:pPr>
                  <w:r>
                    <w:t>0.0432</w:t>
                  </w:r>
                </w:p>
              </w:tc>
              <w:tc>
                <w:tcPr>
                  <w:tcW w:w="990" w:type="dxa"/>
                </w:tcPr>
                <w:p w:rsidR="003045B9" w:rsidRDefault="00E54A55">
                  <w:pPr>
                    <w:pStyle w:val="Compact"/>
                    <w:jc w:val="center"/>
                  </w:pPr>
                  <w:r>
                    <w:t>-31.26</w:t>
                  </w:r>
                </w:p>
              </w:tc>
              <w:tc>
                <w:tcPr>
                  <w:tcW w:w="990" w:type="dxa"/>
                </w:tcPr>
                <w:p w:rsidR="003045B9" w:rsidRDefault="00E54A55">
                  <w:pPr>
                    <w:pStyle w:val="Compact"/>
                    <w:jc w:val="center"/>
                  </w:pPr>
                  <w:r>
                    <w:t>888.883</w:t>
                  </w:r>
                </w:p>
              </w:tc>
              <w:tc>
                <w:tcPr>
                  <w:tcW w:w="990" w:type="dxa"/>
                </w:tcPr>
                <w:p w:rsidR="003045B9" w:rsidRDefault="00E54A55">
                  <w:pPr>
                    <w:pStyle w:val="Compact"/>
                    <w:jc w:val="center"/>
                  </w:pPr>
                  <w:r>
                    <w:t>10.11</w:t>
                  </w:r>
                </w:p>
              </w:tc>
            </w:tr>
            <w:tr w:rsidR="003045B9" w:rsidTr="003045B9">
              <w:trPr>
                <w:tblHeader/>
              </w:trPr>
              <w:tc>
                <w:tcPr>
                  <w:tcW w:w="990" w:type="dxa"/>
                </w:tcPr>
                <w:p w:rsidR="003045B9" w:rsidRDefault="003045B9">
                  <w:pPr>
                    <w:pStyle w:val="Compact"/>
                  </w:pPr>
                </w:p>
              </w:tc>
              <w:tc>
                <w:tcPr>
                  <w:tcW w:w="990" w:type="dxa"/>
                </w:tcPr>
                <w:p w:rsidR="003045B9" w:rsidRDefault="00E54A55">
                  <w:pPr>
                    <w:pStyle w:val="Compact"/>
                    <w:jc w:val="center"/>
                  </w:pPr>
                  <w:r>
                    <w:t>r</w:t>
                  </w:r>
                </w:p>
              </w:tc>
              <w:tc>
                <w:tcPr>
                  <w:tcW w:w="990" w:type="dxa"/>
                </w:tcPr>
                <w:p w:rsidR="003045B9" w:rsidRDefault="00E54A55">
                  <w:pPr>
                    <w:pStyle w:val="Compact"/>
                    <w:jc w:val="center"/>
                  </w:pPr>
                  <w:r>
                    <w:t>K</w:t>
                  </w:r>
                </w:p>
              </w:tc>
              <w:tc>
                <w:tcPr>
                  <w:tcW w:w="990" w:type="dxa"/>
                </w:tcPr>
                <w:p w:rsidR="003045B9" w:rsidRDefault="00E54A55">
                  <w:pPr>
                    <w:pStyle w:val="Compact"/>
                    <w:jc w:val="center"/>
                  </w:pPr>
                  <w:r>
                    <w:t>Binit</w:t>
                  </w:r>
                </w:p>
              </w:tc>
              <w:tc>
                <w:tcPr>
                  <w:tcW w:w="990" w:type="dxa"/>
                </w:tcPr>
                <w:p w:rsidR="003045B9" w:rsidRDefault="00E54A55">
                  <w:pPr>
                    <w:pStyle w:val="Compact"/>
                    <w:jc w:val="center"/>
                  </w:pPr>
                  <w:r>
                    <w:t>sigma</w:t>
                  </w:r>
                </w:p>
              </w:tc>
              <w:tc>
                <w:tcPr>
                  <w:tcW w:w="990" w:type="dxa"/>
                </w:tcPr>
                <w:p w:rsidR="003045B9" w:rsidRDefault="00E54A55">
                  <w:pPr>
                    <w:pStyle w:val="Compact"/>
                    <w:jc w:val="center"/>
                  </w:pPr>
                  <w:r>
                    <w:t>-veLL</w:t>
                  </w:r>
                </w:p>
              </w:tc>
              <w:tc>
                <w:tcPr>
                  <w:tcW w:w="990" w:type="dxa"/>
                </w:tcPr>
                <w:p w:rsidR="003045B9" w:rsidRDefault="00E54A55">
                  <w:pPr>
                    <w:pStyle w:val="Compact"/>
                    <w:jc w:val="center"/>
                  </w:pPr>
                  <w:r>
                    <w:t>MSY</w:t>
                  </w:r>
                </w:p>
              </w:tc>
              <w:tc>
                <w:tcPr>
                  <w:tcW w:w="990" w:type="dxa"/>
                </w:tcPr>
                <w:p w:rsidR="003045B9" w:rsidRDefault="00E54A55">
                  <w:pPr>
                    <w:pStyle w:val="Compact"/>
                    <w:jc w:val="center"/>
                  </w:pPr>
                  <w:r>
                    <w:t>pen</w:t>
                  </w:r>
                </w:p>
              </w:tc>
            </w:tr>
            <w:tr w:rsidR="003045B9">
              <w:tc>
                <w:tcPr>
                  <w:tcW w:w="990" w:type="dxa"/>
                </w:tcPr>
                <w:p w:rsidR="003045B9" w:rsidRDefault="00E54A55">
                  <w:pPr>
                    <w:pStyle w:val="Compact"/>
                    <w:jc w:val="center"/>
                  </w:pPr>
                  <w:r>
                    <w:t>1012.5</w:t>
                  </w:r>
                </w:p>
              </w:tc>
              <w:tc>
                <w:tcPr>
                  <w:tcW w:w="990" w:type="dxa"/>
                </w:tcPr>
                <w:p w:rsidR="003045B9" w:rsidRDefault="00E54A55">
                  <w:pPr>
                    <w:pStyle w:val="Compact"/>
                    <w:jc w:val="center"/>
                  </w:pPr>
                  <w:r>
                    <w:t>0.389</w:t>
                  </w:r>
                </w:p>
              </w:tc>
              <w:tc>
                <w:tcPr>
                  <w:tcW w:w="990" w:type="dxa"/>
                </w:tcPr>
                <w:p w:rsidR="003045B9" w:rsidRDefault="00E54A55">
                  <w:pPr>
                    <w:pStyle w:val="Compact"/>
                    <w:jc w:val="center"/>
                  </w:pPr>
                  <w:r>
                    <w:t>9130.911</w:t>
                  </w:r>
                </w:p>
              </w:tc>
              <w:tc>
                <w:tcPr>
                  <w:tcW w:w="990" w:type="dxa"/>
                </w:tcPr>
                <w:p w:rsidR="003045B9" w:rsidRDefault="00E54A55">
                  <w:pPr>
                    <w:pStyle w:val="Compact"/>
                    <w:jc w:val="center"/>
                  </w:pPr>
                  <w:r>
                    <w:t>3385.872</w:t>
                  </w:r>
                </w:p>
              </w:tc>
              <w:tc>
                <w:tcPr>
                  <w:tcW w:w="990" w:type="dxa"/>
                </w:tcPr>
                <w:p w:rsidR="003045B9" w:rsidRDefault="00E54A55">
                  <w:pPr>
                    <w:pStyle w:val="Compact"/>
                    <w:jc w:val="center"/>
                  </w:pPr>
                  <w:r>
                    <w:t>0.0432</w:t>
                  </w:r>
                </w:p>
              </w:tc>
              <w:tc>
                <w:tcPr>
                  <w:tcW w:w="990" w:type="dxa"/>
                </w:tcPr>
                <w:p w:rsidR="003045B9" w:rsidRDefault="00E54A55">
                  <w:pPr>
                    <w:pStyle w:val="Compact"/>
                    <w:jc w:val="center"/>
                  </w:pPr>
                  <w:r>
                    <w:t>-33.63</w:t>
                  </w:r>
                </w:p>
              </w:tc>
              <w:tc>
                <w:tcPr>
                  <w:tcW w:w="990" w:type="dxa"/>
                </w:tcPr>
                <w:p w:rsidR="003045B9" w:rsidRDefault="00E54A55">
                  <w:pPr>
                    <w:pStyle w:val="Compact"/>
                    <w:jc w:val="center"/>
                  </w:pPr>
                  <w:r>
                    <w:t>888.883</w:t>
                  </w:r>
                </w:p>
              </w:tc>
              <w:tc>
                <w:tcPr>
                  <w:tcW w:w="990" w:type="dxa"/>
                </w:tcPr>
                <w:p w:rsidR="003045B9" w:rsidRDefault="00E54A55">
                  <w:pPr>
                    <w:pStyle w:val="Compact"/>
                    <w:jc w:val="center"/>
                  </w:pPr>
                  <w:r>
                    <w:t>7.74</w:t>
                  </w:r>
                </w:p>
              </w:tc>
            </w:tr>
            <w:tr w:rsidR="003045B9">
              <w:tc>
                <w:tcPr>
                  <w:tcW w:w="990" w:type="dxa"/>
                </w:tcPr>
                <w:p w:rsidR="003045B9" w:rsidRDefault="00E54A55">
                  <w:pPr>
                    <w:pStyle w:val="Compact"/>
                    <w:jc w:val="center"/>
                  </w:pPr>
                  <w:r>
                    <w:t>1015</w:t>
                  </w:r>
                </w:p>
              </w:tc>
              <w:tc>
                <w:tcPr>
                  <w:tcW w:w="990" w:type="dxa"/>
                </w:tcPr>
                <w:p w:rsidR="003045B9" w:rsidRDefault="00E54A55">
                  <w:pPr>
                    <w:pStyle w:val="Compact"/>
                    <w:jc w:val="center"/>
                  </w:pPr>
                  <w:r>
                    <w:t>0.389</w:t>
                  </w:r>
                </w:p>
              </w:tc>
              <w:tc>
                <w:tcPr>
                  <w:tcW w:w="990" w:type="dxa"/>
                </w:tcPr>
                <w:p w:rsidR="003045B9" w:rsidRDefault="00E54A55">
                  <w:pPr>
                    <w:pStyle w:val="Compact"/>
                    <w:jc w:val="center"/>
                  </w:pPr>
                  <w:r>
                    <w:t>9130.911</w:t>
                  </w:r>
                </w:p>
              </w:tc>
              <w:tc>
                <w:tcPr>
                  <w:tcW w:w="990" w:type="dxa"/>
                </w:tcPr>
                <w:p w:rsidR="003045B9" w:rsidRDefault="00E54A55">
                  <w:pPr>
                    <w:pStyle w:val="Compact"/>
                    <w:jc w:val="center"/>
                  </w:pPr>
                  <w:r>
                    <w:t>3385.872</w:t>
                  </w:r>
                </w:p>
              </w:tc>
              <w:tc>
                <w:tcPr>
                  <w:tcW w:w="990" w:type="dxa"/>
                </w:tcPr>
                <w:p w:rsidR="003045B9" w:rsidRDefault="00E54A55">
                  <w:pPr>
                    <w:pStyle w:val="Compact"/>
                    <w:jc w:val="center"/>
                  </w:pPr>
                  <w:r>
                    <w:t>0.0432</w:t>
                  </w:r>
                </w:p>
              </w:tc>
              <w:tc>
                <w:tcPr>
                  <w:tcW w:w="990" w:type="dxa"/>
                </w:tcPr>
                <w:p w:rsidR="003045B9" w:rsidRDefault="00E54A55">
                  <w:pPr>
                    <w:pStyle w:val="Compact"/>
                    <w:jc w:val="center"/>
                  </w:pPr>
                  <w:r>
                    <w:t>-33.32</w:t>
                  </w:r>
                </w:p>
              </w:tc>
              <w:tc>
                <w:tcPr>
                  <w:tcW w:w="990" w:type="dxa"/>
                </w:tcPr>
                <w:p w:rsidR="003045B9" w:rsidRDefault="00E54A55">
                  <w:pPr>
                    <w:pStyle w:val="Compact"/>
                    <w:jc w:val="center"/>
                  </w:pPr>
                  <w:r>
                    <w:t>888.883</w:t>
                  </w:r>
                </w:p>
              </w:tc>
              <w:tc>
                <w:tcPr>
                  <w:tcW w:w="990" w:type="dxa"/>
                </w:tcPr>
                <w:p w:rsidR="003045B9" w:rsidRDefault="00E54A55">
                  <w:pPr>
                    <w:pStyle w:val="Compact"/>
                    <w:jc w:val="center"/>
                  </w:pPr>
                  <w:r>
                    <w:t>8.06</w:t>
                  </w:r>
                </w:p>
              </w:tc>
            </w:tr>
            <w:tr w:rsidR="003045B9">
              <w:tc>
                <w:tcPr>
                  <w:tcW w:w="990" w:type="dxa"/>
                </w:tcPr>
                <w:p w:rsidR="003045B9" w:rsidRDefault="00E54A55">
                  <w:pPr>
                    <w:pStyle w:val="Compact"/>
                    <w:jc w:val="center"/>
                  </w:pPr>
                  <w:r>
                    <w:t>1017.5</w:t>
                  </w:r>
                </w:p>
              </w:tc>
              <w:tc>
                <w:tcPr>
                  <w:tcW w:w="990" w:type="dxa"/>
                </w:tcPr>
                <w:p w:rsidR="003045B9" w:rsidRDefault="00E54A55">
                  <w:pPr>
                    <w:pStyle w:val="Compact"/>
                    <w:jc w:val="center"/>
                  </w:pPr>
                  <w:r>
                    <w:t>0.389</w:t>
                  </w:r>
                </w:p>
              </w:tc>
              <w:tc>
                <w:tcPr>
                  <w:tcW w:w="990" w:type="dxa"/>
                </w:tcPr>
                <w:p w:rsidR="003045B9" w:rsidRDefault="00E54A55">
                  <w:pPr>
                    <w:pStyle w:val="Compact"/>
                    <w:jc w:val="center"/>
                  </w:pPr>
                  <w:r>
                    <w:t>9130.911</w:t>
                  </w:r>
                </w:p>
              </w:tc>
              <w:tc>
                <w:tcPr>
                  <w:tcW w:w="990" w:type="dxa"/>
                </w:tcPr>
                <w:p w:rsidR="003045B9" w:rsidRDefault="00E54A55">
                  <w:pPr>
                    <w:pStyle w:val="Compact"/>
                    <w:jc w:val="center"/>
                  </w:pPr>
                  <w:r>
                    <w:t>3385.872</w:t>
                  </w:r>
                </w:p>
              </w:tc>
              <w:tc>
                <w:tcPr>
                  <w:tcW w:w="990" w:type="dxa"/>
                </w:tcPr>
                <w:p w:rsidR="003045B9" w:rsidRDefault="00E54A55">
                  <w:pPr>
                    <w:pStyle w:val="Compact"/>
                    <w:jc w:val="center"/>
                  </w:pPr>
                  <w:r>
                    <w:t>0.0432</w:t>
                  </w:r>
                </w:p>
              </w:tc>
              <w:tc>
                <w:tcPr>
                  <w:tcW w:w="990" w:type="dxa"/>
                </w:tcPr>
                <w:p w:rsidR="003045B9" w:rsidRDefault="00E54A55">
                  <w:pPr>
                    <w:pStyle w:val="Compact"/>
                    <w:jc w:val="center"/>
                  </w:pPr>
                  <w:r>
                    <w:t>-32.99</w:t>
                  </w:r>
                </w:p>
              </w:tc>
              <w:tc>
                <w:tcPr>
                  <w:tcW w:w="990" w:type="dxa"/>
                </w:tcPr>
                <w:p w:rsidR="003045B9" w:rsidRDefault="00E54A55">
                  <w:pPr>
                    <w:pStyle w:val="Compact"/>
                    <w:jc w:val="center"/>
                  </w:pPr>
                  <w:r>
                    <w:t>888.883</w:t>
                  </w:r>
                </w:p>
              </w:tc>
              <w:tc>
                <w:tcPr>
                  <w:tcW w:w="990" w:type="dxa"/>
                </w:tcPr>
                <w:p w:rsidR="003045B9" w:rsidRDefault="00E54A55">
                  <w:pPr>
                    <w:pStyle w:val="Compact"/>
                    <w:jc w:val="center"/>
                  </w:pPr>
                  <w:r>
                    <w:t>8.38</w:t>
                  </w:r>
                </w:p>
              </w:tc>
            </w:tr>
            <w:tr w:rsidR="003045B9">
              <w:tc>
                <w:tcPr>
                  <w:tcW w:w="990" w:type="dxa"/>
                </w:tcPr>
                <w:p w:rsidR="003045B9" w:rsidRDefault="00E54A55">
                  <w:pPr>
                    <w:pStyle w:val="Compact"/>
                    <w:jc w:val="center"/>
                  </w:pPr>
                  <w:r>
                    <w:t>1020</w:t>
                  </w:r>
                </w:p>
              </w:tc>
              <w:tc>
                <w:tcPr>
                  <w:tcW w:w="990" w:type="dxa"/>
                </w:tcPr>
                <w:p w:rsidR="003045B9" w:rsidRDefault="00E54A55">
                  <w:pPr>
                    <w:pStyle w:val="Compact"/>
                    <w:jc w:val="center"/>
                  </w:pPr>
                  <w:r>
                    <w:t>0.389</w:t>
                  </w:r>
                </w:p>
              </w:tc>
              <w:tc>
                <w:tcPr>
                  <w:tcW w:w="990" w:type="dxa"/>
                </w:tcPr>
                <w:p w:rsidR="003045B9" w:rsidRDefault="00E54A55">
                  <w:pPr>
                    <w:pStyle w:val="Compact"/>
                    <w:jc w:val="center"/>
                  </w:pPr>
                  <w:r>
                    <w:t>9130.911</w:t>
                  </w:r>
                </w:p>
              </w:tc>
              <w:tc>
                <w:tcPr>
                  <w:tcW w:w="990" w:type="dxa"/>
                </w:tcPr>
                <w:p w:rsidR="003045B9" w:rsidRDefault="00E54A55">
                  <w:pPr>
                    <w:pStyle w:val="Compact"/>
                    <w:jc w:val="center"/>
                  </w:pPr>
                  <w:r>
                    <w:t>3385.872</w:t>
                  </w:r>
                </w:p>
              </w:tc>
              <w:tc>
                <w:tcPr>
                  <w:tcW w:w="990" w:type="dxa"/>
                </w:tcPr>
                <w:p w:rsidR="003045B9" w:rsidRDefault="00E54A55">
                  <w:pPr>
                    <w:pStyle w:val="Compact"/>
                    <w:jc w:val="center"/>
                  </w:pPr>
                  <w:r>
                    <w:t>0.0432</w:t>
                  </w:r>
                </w:p>
              </w:tc>
              <w:tc>
                <w:tcPr>
                  <w:tcW w:w="990" w:type="dxa"/>
                </w:tcPr>
                <w:p w:rsidR="003045B9" w:rsidRDefault="00E54A55">
                  <w:pPr>
                    <w:pStyle w:val="Compact"/>
                    <w:jc w:val="center"/>
                  </w:pPr>
                  <w:r>
                    <w:t>-32.66</w:t>
                  </w:r>
                </w:p>
              </w:tc>
              <w:tc>
                <w:tcPr>
                  <w:tcW w:w="990" w:type="dxa"/>
                </w:tcPr>
                <w:p w:rsidR="003045B9" w:rsidRDefault="00E54A55">
                  <w:pPr>
                    <w:pStyle w:val="Compact"/>
                    <w:jc w:val="center"/>
                  </w:pPr>
                  <w:r>
                    <w:t>888.883</w:t>
                  </w:r>
                </w:p>
              </w:tc>
              <w:tc>
                <w:tcPr>
                  <w:tcW w:w="990" w:type="dxa"/>
                </w:tcPr>
                <w:p w:rsidR="003045B9" w:rsidRDefault="00E54A55">
                  <w:pPr>
                    <w:pStyle w:val="Compact"/>
                    <w:jc w:val="center"/>
                  </w:pPr>
                  <w:r>
                    <w:t>8.71</w:t>
                  </w:r>
                </w:p>
              </w:tc>
            </w:tr>
            <w:bookmarkEnd w:id="514"/>
          </w:tbl>
          <w:p w:rsidR="003045B9" w:rsidRDefault="003045B9"/>
        </w:tc>
      </w:tr>
    </w:tbl>
    <w:p w:rsidR="003045B9" w:rsidRDefault="00E54A55">
      <w:pPr>
        <w:pStyle w:val="SourceCode"/>
      </w:pPr>
      <w:r>
        <w:rPr>
          <w:rStyle w:val="NormalTok"/>
        </w:rPr>
        <w:lastRenderedPageBreak/>
        <w:t xml:space="preserve"> </w:t>
      </w:r>
      <w:r>
        <w:rPr>
          <w:rStyle w:val="CommentTok"/>
        </w:rPr>
        <w:t xml:space="preserve">#likelihood profile on MSY from the Schaefer model Fig 6.13     </w:t>
      </w:r>
      <w:r>
        <w:br/>
      </w:r>
      <w:r>
        <w:rPr>
          <w:rStyle w:val="NormalTok"/>
        </w:rPr>
        <w:t xml:space="preserve"> </w:t>
      </w:r>
      <w:r>
        <w:br/>
      </w:r>
      <w:r>
        <w:rPr>
          <w:rStyle w:val="FunctionTok"/>
        </w:rPr>
        <w:t>plotprofile</w:t>
      </w:r>
      <w:r>
        <w:rPr>
          <w:rStyle w:val="NormalTok"/>
        </w:rPr>
        <w:t>(resultO,</w:t>
      </w:r>
      <w:r>
        <w:rPr>
          <w:rStyle w:val="AttributeTok"/>
        </w:rPr>
        <w:t>var=</w:t>
      </w:r>
      <w:r>
        <w:rPr>
          <w:rStyle w:val="StringTok"/>
        </w:rPr>
        <w:t>"TrialMSY"</w:t>
      </w:r>
      <w:r>
        <w:rPr>
          <w:rStyle w:val="NormalTok"/>
        </w:rPr>
        <w:t>,</w:t>
      </w:r>
      <w:r>
        <w:rPr>
          <w:rStyle w:val="AttributeTok"/>
        </w:rPr>
        <w:t>lwd=</w:t>
      </w:r>
      <w:r>
        <w:rPr>
          <w:rStyle w:val="DecValTok"/>
        </w:rPr>
        <w:t>2</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515" w:name="fig-6-13"/>
            <w:r>
              <w:rPr>
                <w:noProof/>
                <w:lang w:eastAsia="zh-CN"/>
              </w:rPr>
              <w:drawing>
                <wp:inline distT="0" distB="0" distL="0" distR="0">
                  <wp:extent cx="4620126" cy="3696101"/>
                  <wp:effectExtent l="0" t="0" r="0" b="0"/>
                  <wp:docPr id="588" name="Picture"/>
                  <wp:cNvGraphicFramePr/>
                  <a:graphic xmlns:a="http://schemas.openxmlformats.org/drawingml/2006/main">
                    <a:graphicData uri="http://schemas.openxmlformats.org/drawingml/2006/picture">
                      <pic:pic xmlns:pic="http://schemas.openxmlformats.org/drawingml/2006/picture">
                        <pic:nvPicPr>
                          <pic:cNvPr id="589" name="Picture" descr="06-uncertainty_files/figure-docx/fig-6-13-1.png"/>
                          <pic:cNvPicPr>
                            <a:picLocks noChangeAspect="1" noChangeArrowheads="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lastRenderedPageBreak/>
              <w:t>图</w:t>
            </w:r>
            <w:r>
              <w:t xml:space="preserve"> 6.13: </w:t>
            </w:r>
            <w:r>
              <w:t>用</w:t>
            </w:r>
            <w:r>
              <w:t xml:space="preserve"> Schaefer </w:t>
            </w:r>
            <w:r>
              <w:t>剩余生产模型拟合</w:t>
            </w:r>
            <w:r>
              <w:t xml:space="preserve"> abdat </w:t>
            </w:r>
            <w:r>
              <w:t>数据集得到的</w:t>
            </w:r>
            <w:r>
              <w:t xml:space="preserve"> MSY </w:t>
            </w:r>
            <w:r>
              <w:t>的似然曲线。水平红色线是最小值和最小值加</w:t>
            </w:r>
            <w:r>
              <w:t xml:space="preserve"> 1.92</w:t>
            </w:r>
            <w:r>
              <w:t>（卡方分布</w:t>
            </w:r>
            <w:r>
              <w:t xml:space="preserve"> 1 </w:t>
            </w:r>
            <w:r>
              <w:t>自由度的</w:t>
            </w:r>
            <w:r>
              <w:t xml:space="preserve"> 95% </w:t>
            </w:r>
            <w:r>
              <w:t>水平，见正文）。垂直线是围绕</w:t>
            </w:r>
            <w:r>
              <w:t xml:space="preserve"> 887.729 </w:t>
            </w:r>
            <w:r>
              <w:t>吨均值的近似</w:t>
            </w:r>
            <w:r>
              <w:t xml:space="preserve"> 95% </w:t>
            </w:r>
            <w:r>
              <w:t>置信区间。</w:t>
            </w:r>
          </w:p>
        </w:tc>
        <w:bookmarkEnd w:id="515"/>
      </w:tr>
    </w:tbl>
    <w:p w:rsidR="003045B9" w:rsidRDefault="00E54A55">
      <w:pPr>
        <w:pStyle w:val="a0"/>
      </w:pPr>
      <w:r>
        <w:lastRenderedPageBreak/>
        <w:t>不幸的是，确定我们称之为</w:t>
      </w:r>
      <w:r>
        <w:t xml:space="preserve"> </w:t>
      </w:r>
      <w:r>
        <w:rPr>
          <w:rStyle w:val="VerbatimChar"/>
        </w:rPr>
        <w:t>negLLO()</w:t>
      </w:r>
      <w:r>
        <w:t xml:space="preserve"> </w:t>
      </w:r>
      <w:r>
        <w:t>的惩罚项中的最佳权重，只能通过经验（试错法）来完成。我建议使用</w:t>
      </w:r>
      <w:r>
        <w:t xml:space="preserve"> 900 </w:t>
      </w:r>
      <w:r>
        <w:t>的权重，因为我已经发现在这个水平上</w:t>
      </w:r>
      <w:r>
        <w:t xml:space="preserve"> 95%</w:t>
      </w:r>
      <w:r>
        <w:t>置信区间（</w:t>
      </w:r>
      <w:r>
        <w:t>CI</w:t>
      </w:r>
      <w:r>
        <w:t>）趋于稳定。但那需要我从</w:t>
      </w:r>
      <w:r>
        <w:t xml:space="preserve"> 100 </w:t>
      </w:r>
      <w:r>
        <w:t>尝试到</w:t>
      </w:r>
      <w:r>
        <w:t xml:space="preserve"> 700</w:t>
      </w:r>
      <w:r>
        <w:t>，以</w:t>
      </w:r>
      <w:r>
        <w:t xml:space="preserve"> 100 </w:t>
      </w:r>
      <w:r>
        <w:t>为步长，然后再以</w:t>
      </w:r>
      <w:r>
        <w:t xml:space="preserve"> 50 </w:t>
      </w:r>
      <w:r>
        <w:t>为步长来发现这一点。你应该尝试使用</w:t>
      </w:r>
      <w:r>
        <w:t xml:space="preserve"> 500</w:t>
      </w:r>
      <w:r>
        <w:t>、</w:t>
      </w:r>
      <w:r>
        <w:t>700</w:t>
      </w:r>
      <w:r>
        <w:t>、</w:t>
      </w:r>
      <w:r>
        <w:t>800</w:t>
      </w:r>
      <w:r>
        <w:t>、</w:t>
      </w:r>
      <w:r>
        <w:t xml:space="preserve">900 </w:t>
      </w:r>
      <w:r>
        <w:t>和</w:t>
      </w:r>
      <w:r>
        <w:t xml:space="preserve"> 950 </w:t>
      </w:r>
      <w:r>
        <w:t>的权重值，以观察它们收敛到稳定值的过程。关于允许稳定解的最大权重的建议仍然是一点模糊的指导。这使得这种方法在可重复应用方面可能最为棘手。如果你尝试使用</w:t>
      </w:r>
      <w:r>
        <w:t xml:space="preserve"> wght = 400 </w:t>
      </w:r>
      <w:r>
        <w:t>来分析上述内容，那么</w:t>
      </w:r>
      <w:r>
        <w:t xml:space="preserve"> 95% CI </w:t>
      </w:r>
      <w:r>
        <w:t>将变为</w:t>
      </w:r>
      <w:r>
        <w:t xml:space="preserve"> 825 - 950</w:t>
      </w:r>
      <w:r>
        <w:t>，而不是</w:t>
      </w:r>
      <w:r>
        <w:t xml:space="preserve"> 847.5 - 927.5</w:t>
      </w:r>
      <w:r>
        <w:t>。在这种情况下，没有确定性解，因此它变成了尝试不同的权重并寻找一个可重复且一致的解的问题。</w:t>
      </w:r>
    </w:p>
    <w:p w:rsidR="003045B9" w:rsidRDefault="00E54A55">
      <w:pPr>
        <w:pStyle w:val="a0"/>
      </w:pPr>
      <w:r>
        <w:t>使用此似然轮廓方法获得</w:t>
      </w:r>
      <w:r>
        <w:t>的</w:t>
      </w:r>
      <w:r>
        <w:t xml:space="preserve"> 95%</w:t>
      </w:r>
      <w:r>
        <w:t>置信区间（</w:t>
      </w:r>
      <w:r>
        <w:t>CI</w:t>
      </w:r>
      <w:r>
        <w:t>）与使用自助法（</w:t>
      </w:r>
      <w:r>
        <w:t>856.7 - 927.5</w:t>
      </w:r>
      <w:r>
        <w:t>）和使用渐近误差（</w:t>
      </w:r>
      <w:r>
        <w:t>849.7 - 927.4</w:t>
      </w:r>
      <w:r>
        <w:t>）获得的置信区间相当。每种方法根据所选样本量可能会产生略有不同的结果。然而，这些方法之间的一致性表明它们各自都能合理地描述该模型与这些数据组合中固有的变异。</w:t>
      </w:r>
    </w:p>
    <w:p w:rsidR="003045B9" w:rsidRDefault="00E54A55">
      <w:pPr>
        <w:pStyle w:val="2"/>
      </w:pPr>
      <w:bookmarkStart w:id="516" w:name="贝叶斯后验分布"/>
      <w:bookmarkStart w:id="517" w:name="_Toc205277940"/>
      <w:bookmarkEnd w:id="497"/>
      <w:bookmarkEnd w:id="511"/>
      <w:r>
        <w:t xml:space="preserve">6.7 </w:t>
      </w:r>
      <w:r>
        <w:t>贝叶斯后验分布</w:t>
      </w:r>
      <w:bookmarkEnd w:id="517"/>
    </w:p>
    <w:p w:rsidR="003045B9" w:rsidRDefault="00E54A55">
      <w:pPr>
        <w:pStyle w:val="FirstParagraph"/>
      </w:pPr>
      <w:r>
        <w:t>用模型参数拟合观测数据可以类比为在模型和给定数据集所隐含的多维似然表面上寻找最大似然的位置。如果似然表面在最优附近非常陡峭，那么与这些参数相关的不确定性就会相对较小。相反，如果似然表面在最优附近相对平坦，这意味着可以从相</w:t>
      </w:r>
      <w:r>
        <w:t>当不同的参数值中获得相似的似然，因此这些参数及其相关模型输出的不确定性预计会相对较高。如果存在强参数相关性，也可以提出类似的论点。我们忽略了在更复杂的模型中处理高度多维参数空间的复杂性，因为陡峭性和表面的几何概念仍然适用于多维似然。</w:t>
      </w:r>
    </w:p>
    <w:p w:rsidR="003045B9" w:rsidRDefault="00E54A55">
      <w:pPr>
        <w:pStyle w:val="a0"/>
      </w:pPr>
      <w:r>
        <w:t>如我们所见，如果我们假设在最优值附近似然面是多元正态分布的，那么我们可以使用渐近标准误差来定义参数估计值的置信区间。然而，对于渔业中的许多变量和模型输出，这可能是一个非常强的假设。例如，</w:t>
      </w:r>
      <w:r>
        <w:t xml:space="preserve">Schaefer </w:t>
      </w:r>
      <m:oMath>
        <m:r>
          <w:rPr>
            <w:rFonts w:ascii="Cambria Math" w:hAnsi="Cambria Math"/>
          </w:rPr>
          <m:t>K</m:t>
        </m:r>
      </m:oMath>
      <w:r>
        <w:t xml:space="preserve"> </w:t>
      </w:r>
      <w:r>
        <w:t>参数的估计似然面相对偏斜，如</w:t>
      </w:r>
      <w:r>
        <w:t xml:space="preserve"> </w:t>
      </w:r>
      <w:hyperlink w:anchor="fig-6-12">
        <w:r>
          <w:rPr>
            <w:rStyle w:val="ad"/>
          </w:rPr>
          <w:t>图</w:t>
        </w:r>
        <w:r>
          <w:rPr>
            <w:rStyle w:val="ad"/>
          </w:rPr>
          <w:t> 6.12</w:t>
        </w:r>
      </w:hyperlink>
      <w:r>
        <w:t xml:space="preserve"> </w:t>
      </w:r>
      <w:r>
        <w:t>所示。理想情况下，我们应该使用能够独立于任何预先设定的概率密度函数来表征最优解附近似然面的方法。如果我们能够做到这一点，我们就可以使用百分位数方法的等效方法来提供参数和模型输出置信区间的估计。</w:t>
      </w:r>
    </w:p>
    <w:p w:rsidR="003045B9" w:rsidRDefault="00E54A55">
      <w:pPr>
        <w:pStyle w:val="a0"/>
      </w:pPr>
      <w:r>
        <w:t>通过形式化的似然剖面分析，我们可以在参数空间中进行搜索，以构建二维似然曲面。然而，对于超过两个参数的形式似然剖面分析，或许使用这样的网格搜索会非常笨拙，并且随着参数数量的进一步增加，会越来越不切实际。我们需要的是一种能够同时整合多个维度以生成类似多维似然剖面的方法。事实上，有几种</w:t>
      </w:r>
      <w:r>
        <w:t>方法可以实现这一点，包括抽样重要性采样（</w:t>
      </w:r>
      <w:r>
        <w:t>SIR</w:t>
      </w:r>
      <w:r>
        <w:t>；参见</w:t>
      </w:r>
      <w:r>
        <w:t xml:space="preserve"> McAllister </w:t>
      </w:r>
      <w:r>
        <w:t>和</w:t>
      </w:r>
      <w:r>
        <w:t xml:space="preserve"> Ianelli</w:t>
      </w:r>
      <w:r>
        <w:t>，</w:t>
      </w:r>
      <w:r>
        <w:t>1997</w:t>
      </w:r>
      <w:r>
        <w:t>；以及</w:t>
      </w:r>
      <w:r>
        <w:t xml:space="preserve"> McAllister </w:t>
      </w:r>
      <w:r>
        <w:t>等，</w:t>
      </w:r>
      <w:r>
        <w:t>1994</w:t>
      </w:r>
      <w:r>
        <w:t>），以及马尔可夫链蒙特卡罗（</w:t>
      </w:r>
      <w:r>
        <w:t>MCMC</w:t>
      </w:r>
      <w:r>
        <w:t>；参见</w:t>
      </w:r>
      <w:r>
        <w:t xml:space="preserve"> Gelman </w:t>
      </w:r>
      <w:r>
        <w:t>等，</w:t>
      </w:r>
      <w:r>
        <w:t>2013</w:t>
      </w:r>
      <w:r>
        <w:t>）。在接下来的示例中，我们将实现</w:t>
      </w:r>
      <w:r>
        <w:t xml:space="preserve"> MCMC </w:t>
      </w:r>
      <w:r>
        <w:t>方法。有许多替代算法可以用于</w:t>
      </w:r>
      <w:r>
        <w:lastRenderedPageBreak/>
        <w:t>执行</w:t>
      </w:r>
      <w:r>
        <w:t xml:space="preserve"> MCMC</w:t>
      </w:r>
      <w:r>
        <w:t>，但我们将专注于一种相对灵活的方法，称为</w:t>
      </w:r>
      <w:r>
        <w:t xml:space="preserve"> Gibbs-within-Metropolis </w:t>
      </w:r>
      <w:r>
        <w:t>采样器（有时也称为</w:t>
      </w:r>
      <w:r>
        <w:t xml:space="preserve"> Metropolis-Hastings-within-Gibbs</w:t>
      </w:r>
      <w:r>
        <w:t>）。</w:t>
      </w:r>
      <w:r>
        <w:t xml:space="preserve">Metropolis </w:t>
      </w:r>
      <w:r>
        <w:t>算法（</w:t>
      </w:r>
      <w:r>
        <w:t>Me</w:t>
      </w:r>
      <w:r>
        <w:t xml:space="preserve">tropolis </w:t>
      </w:r>
      <w:r>
        <w:t>等，</w:t>
      </w:r>
      <w:r>
        <w:t xml:space="preserve">1953 </w:t>
      </w:r>
      <w:r>
        <w:t>）最初是从二维积分开始的，后来由</w:t>
      </w:r>
      <w:r>
        <w:t xml:space="preserve"> Hastings</w:t>
      </w:r>
      <w:r>
        <w:t>（</w:t>
      </w:r>
      <w:r>
        <w:t xml:space="preserve">1970 </w:t>
      </w:r>
      <w:r>
        <w:t>年）推广，因此称为</w:t>
      </w:r>
      <w:r>
        <w:t xml:space="preserve"> Metropolis-Hastings</w:t>
      </w:r>
      <w:r>
        <w:t>。</w:t>
      </w:r>
      <w:r>
        <w:t xml:space="preserve"> </w:t>
      </w:r>
      <w:r>
        <w:t>在文献中，你会找到关于马尔可夫链蒙特卡洛和蒙特卡洛马尔可夫链的提及。前者是渔业标准参考（</w:t>
      </w:r>
      <w:r>
        <w:t xml:space="preserve">Gelman </w:t>
      </w:r>
      <w:r>
        <w:t>等，</w:t>
      </w:r>
      <w:r>
        <w:t>2013</w:t>
      </w:r>
      <w:r>
        <w:t>）中使用的，尽管我个人认为用蒙特卡洛方法生成马尔可夫链的想法更直观明显。尽管存在这种潜在的混淆，我建议在写作时坚持使用</w:t>
      </w:r>
      <w:r>
        <w:t xml:space="preserve"> MCMC</w:t>
      </w:r>
      <w:r>
        <w:t>，如果必要的话，可以忽略我的直觉，使用马尔可夫链蒙特卡洛。这些事情并不重要到需要花时间担心，除了有时这些差异确实有</w:t>
      </w:r>
      <w:r>
        <w:t>意义（这种混淆仍然是一个问题，但只要你知道这些陷阱，就可以避免它们！）。</w:t>
      </w:r>
    </w:p>
    <w:p w:rsidR="003045B9" w:rsidRDefault="00E54A55">
      <w:pPr>
        <w:pStyle w:val="a0"/>
      </w:pPr>
      <w:r>
        <w:t>显然，</w:t>
      </w:r>
      <w:r>
        <w:t>MCMC</w:t>
      </w:r>
      <w:r>
        <w:t>（马尔可夫链蒙特卡洛方法）使用马尔可夫链来遍历多维似然曲面。马尔可夫链描述了一个过程，其中每个状态都是根据前一个状态以概率方式确定的。随机游走可以构成马尔可夫链的一种形式，其最终状态将是对随机分布的描述。然而，这里的目的是生成一个马尔可夫链，其最终平衡状态，即所谓的平稳分布，能够提供贝叶斯统计中目标或后验分布的描述。</w:t>
      </w:r>
    </w:p>
    <w:p w:rsidR="003045B9" w:rsidRDefault="00E54A55">
      <w:pPr>
        <w:pStyle w:val="a0"/>
      </w:pPr>
      <w:r>
        <w:t>马尔可夫链以某些参数值组合、可用的观测数据和所使用的模型为起点，这些共同定义了似然空间中的一个位置。根据</w:t>
      </w:r>
      <w:r>
        <w:t>参数值的不同，似然显然可以是小也可以是大（以模型的最大似然为上限）。</w:t>
      </w:r>
      <w:r>
        <w:t xml:space="preserve">MCMC </w:t>
      </w:r>
      <w:r>
        <w:t>过程涉及根据每个新候选参数集相对于前一集的似然，遵循一套规则在参数空间中迭代地逐步前进，以确定哪些步骤将成为马尔可夫链的一部分。每次迭代中做出的决策是哪些参数向量将被接受，哪些被拒绝？该过程每一步都涉及生成一个新的候选参数值集，这是通过随机方式完成的（因此称为马尔可夫链蒙特卡罗），在</w:t>
      </w:r>
      <w:r>
        <w:t xml:space="preserve"> Gibbs-within-Metropolis </w:t>
      </w:r>
      <w:r>
        <w:t>中，一次一个参数（</w:t>
      </w:r>
      <w:r>
        <w:t xml:space="preserve">Casella </w:t>
      </w:r>
      <w:r>
        <w:t>和</w:t>
      </w:r>
      <w:r>
        <w:t xml:space="preserve"> George</w:t>
      </w:r>
      <w:r>
        <w:t>，</w:t>
      </w:r>
      <w:r>
        <w:t>1992</w:t>
      </w:r>
      <w:r>
        <w:t>；</w:t>
      </w:r>
      <w:r>
        <w:t xml:space="preserve">Millar </w:t>
      </w:r>
      <w:r>
        <w:t>和</w:t>
      </w:r>
      <w:r>
        <w:t xml:space="preserve"> Meyer</w:t>
      </w:r>
      <w:r>
        <w:t>，</w:t>
      </w:r>
      <w:r>
        <w:t>2000</w:t>
      </w:r>
      <w:r>
        <w:t>）。这些新的候选参数集，结合可用的数据和模型，定义了新的似然。</w:t>
      </w:r>
      <w:r>
        <w:t xml:space="preserve"> </w:t>
      </w:r>
      <w:r>
        <w:t>这个新的参数组合是否被接受为马尔可夫链的下一步，取决于似然值的变化程度。在所有似然值增加的情况下，这一步会被接受，这似乎是合理的。现在来到关键部分，当似然值减少时，如果新似然值与旧似然值的比率大于某个均匀随机数（介于</w:t>
      </w:r>
      <w:r>
        <w:t xml:space="preserve"> 0 </w:t>
      </w:r>
      <w:r>
        <w:t>和</w:t>
      </w:r>
      <w:r>
        <w:t xml:space="preserve"> 1 </w:t>
      </w:r>
      <w:r>
        <w:t>之间；见下方方程式），这一步仍然可以被接受。</w:t>
      </w:r>
    </w:p>
    <w:p w:rsidR="003045B9" w:rsidRDefault="00E54A55">
      <w:pPr>
        <w:pStyle w:val="a0"/>
      </w:pPr>
      <w:r>
        <w:t>存在另一个与参数相关性和蒙特卡洛过程可能导致连续参数集自相关相关约束的问题。如果参数集之间存在显著的序列相关性，这可能会对参数空间中变化的全面程度产生有偏见的结论。所采用的</w:t>
      </w:r>
      <w:r>
        <w:t>解决方案是对结果链进行稀疏化处理，以便最终马尔可夫链中只包含每个</w:t>
      </w:r>
      <w:r>
        <w:t xml:space="preserve"> </w:t>
      </w:r>
      <m:oMath>
        <m:sSup>
          <m:sSupPr>
            <m:ctrlPr>
              <w:rPr>
                <w:rFonts w:ascii="Cambria Math" w:hAnsi="Cambria Math"/>
              </w:rPr>
            </m:ctrlPr>
          </m:sSupPr>
          <m:e>
            <m:r>
              <w:rPr>
                <w:rFonts w:ascii="Cambria Math" w:hAnsi="Cambria Math"/>
              </w:rPr>
              <m:t>n</m:t>
            </m:r>
          </m:e>
          <m:sup>
            <m:r>
              <w:rPr>
                <w:rFonts w:ascii="Cambria Math" w:hAnsi="Cambria Math"/>
              </w:rPr>
              <m:t>t</m:t>
            </m:r>
            <m:r>
              <w:rPr>
                <w:rFonts w:ascii="Cambria Math" w:hAnsi="Cambria Math"/>
              </w:rPr>
              <m:t>h</m:t>
            </m:r>
          </m:sup>
        </m:sSup>
      </m:oMath>
      <w:r>
        <w:t xml:space="preserve"> </w:t>
      </w:r>
      <w:r>
        <w:t>点。关键在于选择这种稀疏化率，使得</w:t>
      </w:r>
      <w:r>
        <w:t xml:space="preserve"> </w:t>
      </w:r>
      <m:oMath>
        <m:sSup>
          <m:sSupPr>
            <m:ctrlPr>
              <w:rPr>
                <w:rFonts w:ascii="Cambria Math" w:hAnsi="Cambria Math"/>
              </w:rPr>
            </m:ctrlPr>
          </m:sSupPr>
          <m:e>
            <m:r>
              <w:rPr>
                <w:rFonts w:ascii="Cambria Math" w:hAnsi="Cambria Math"/>
              </w:rPr>
              <m:t>n</m:t>
            </m:r>
          </m:e>
          <m:sup>
            <m:r>
              <w:rPr>
                <w:rFonts w:ascii="Cambria Math" w:hAnsi="Cambria Math"/>
              </w:rPr>
              <m:t>t</m:t>
            </m:r>
            <m:r>
              <w:rPr>
                <w:rFonts w:ascii="Cambria Math" w:hAnsi="Cambria Math"/>
              </w:rPr>
              <m:t>h</m:t>
            </m:r>
          </m:sup>
        </m:sSup>
      </m:oMath>
      <w:r>
        <w:t xml:space="preserve"> </w:t>
      </w:r>
      <w:r>
        <w:t>参数向量之间的序列相关性足够小，以至于不再影响总体方差。在实践示例中，我们将探讨这种稀疏化率。</w:t>
      </w:r>
    </w:p>
    <w:p w:rsidR="003045B9" w:rsidRDefault="00E54A55">
      <w:pPr>
        <w:pStyle w:val="3"/>
      </w:pPr>
      <w:bookmarkStart w:id="518" w:name="生成马尔可夫链"/>
      <w:bookmarkStart w:id="519" w:name="_Toc205277941"/>
      <w:r>
        <w:t xml:space="preserve">6.7.1 </w:t>
      </w:r>
      <w:r>
        <w:t>生成马尔可夫链</w:t>
      </w:r>
      <w:bookmarkEnd w:id="519"/>
    </w:p>
    <w:p w:rsidR="003045B9" w:rsidRDefault="00E54A55">
      <w:pPr>
        <w:pStyle w:val="FirstParagraph"/>
      </w:pPr>
      <w:r>
        <w:t>如果给定一组数据</w:t>
      </w:r>
      <w:r>
        <w:t xml:space="preserve"> </w:t>
      </w:r>
      <m:oMath>
        <m:r>
          <w:rPr>
            <w:rFonts w:ascii="Cambria Math" w:hAnsi="Cambria Math"/>
          </w:rPr>
          <m:t>x</m:t>
        </m:r>
      </m:oMath>
      <w:r>
        <w:t>，可以定义特定模型参数集</w:t>
      </w:r>
      <w:r>
        <w:t xml:space="preserve"> </w:t>
      </w:r>
      <m:oMath>
        <m:sSub>
          <m:sSubPr>
            <m:ctrlPr>
              <w:rPr>
                <w:rFonts w:ascii="Cambria Math" w:hAnsi="Cambria Math"/>
              </w:rPr>
            </m:ctrlPr>
          </m:sSubPr>
          <m:e>
            <m:r>
              <w:rPr>
                <w:rFonts w:ascii="Cambria Math" w:hAnsi="Cambria Math"/>
              </w:rPr>
              <m:t>θ</m:t>
            </m:r>
          </m:e>
          <m:sub>
            <m:r>
              <w:rPr>
                <w:rFonts w:ascii="Cambria Math" w:hAnsi="Cambria Math"/>
              </w:rPr>
              <m:t>t</m:t>
            </m:r>
          </m:sub>
        </m:sSub>
      </m:oMath>
      <w:r>
        <w:t xml:space="preserve"> </w:t>
      </w:r>
      <w:r>
        <w:t>的似然性，并且已知参数集的贝叶斯先验概率</w:t>
      </w:r>
      <w:r>
        <w:t xml:space="preserve"> </w:t>
      </w:r>
      <m:oMath>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t</m:t>
                </m:r>
              </m:sub>
            </m:sSub>
          </m:e>
        </m:d>
      </m:oMath>
      <w:r>
        <w:t>，那么就可以生成一个马尔可夫链：</w:t>
      </w:r>
    </w:p>
    <w:bookmarkStart w:id="520" w:name="eq-6_18"/>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t</m:t>
              </m:r>
            </m:sub>
          </m:sSub>
          <m:r>
            <m:rPr>
              <m:sty m:val="p"/>
            </m:rPr>
            <w:rPr>
              <w:rFonts w:ascii="Cambria Math" w:hAnsi="Cambria Math"/>
            </w:rPr>
            <m:t>=</m:t>
          </m:r>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t</m:t>
                  </m:r>
                </m:sub>
              </m:sSub>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t</m:t>
                  </m:r>
                </m:sub>
              </m:sSub>
            </m:e>
          </m:d>
          <m:r>
            <w:rPr>
              <w:rFonts w:ascii="Cambria Math" w:hAnsi="Cambria Math"/>
            </w:rPr>
            <m:t>  </m:t>
          </m:r>
          <m:d>
            <m:dPr>
              <m:ctrlPr>
                <w:rPr>
                  <w:rFonts w:ascii="Cambria Math" w:hAnsi="Cambria Math"/>
                </w:rPr>
              </m:ctrlPr>
            </m:dPr>
            <m:e>
              <m:r>
                <w:rPr>
                  <w:rFonts w:ascii="Cambria Math" w:hAnsi="Cambria Math"/>
                </w:rPr>
                <m:t>6.18</m:t>
              </m:r>
            </m:e>
          </m:d>
        </m:oMath>
      </m:oMathPara>
      <w:bookmarkEnd w:id="520"/>
    </w:p>
    <w:p w:rsidR="003045B9" w:rsidRDefault="00E54A55">
      <w:pPr>
        <w:pStyle w:val="FirstParagraph"/>
      </w:pPr>
      <w:r>
        <w:lastRenderedPageBreak/>
        <w:t>我们可以通过随机增加</w:t>
      </w:r>
      <w:r>
        <w:t xml:space="preserve"> </w:t>
      </w:r>
      <m:oMath>
        <m:sSup>
          <m:sSupPr>
            <m:ctrlPr>
              <w:rPr>
                <w:rFonts w:ascii="Cambria Math" w:hAnsi="Cambria Math"/>
              </w:rPr>
            </m:ctrlPr>
          </m:sSupPr>
          <m:e>
            <m:r>
              <w:rPr>
                <w:rFonts w:ascii="Cambria Math" w:hAnsi="Cambria Math"/>
              </w:rPr>
              <m:t>θ</m:t>
            </m:r>
          </m:e>
          <m:sup>
            <m:r>
              <w:rPr>
                <w:rFonts w:ascii="Cambria Math" w:hAnsi="Cambria Math"/>
              </w:rPr>
              <m:t>C</m:t>
            </m:r>
          </m:sup>
        </m:sSup>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t</m:t>
            </m:r>
          </m:sub>
        </m:sSub>
        <m:r>
          <m:rPr>
            <m:sty m:val="p"/>
          </m:rPr>
          <w:rPr>
            <w:rFonts w:ascii="Cambria Math" w:hAnsi="Cambria Math"/>
          </w:rPr>
          <m:t>+</m:t>
        </m:r>
        <m: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t</m:t>
            </m:r>
          </m:sub>
        </m:sSub>
      </m:oMath>
      <w:r>
        <w:t xml:space="preserve"> </w:t>
      </w:r>
      <w:r>
        <w:t>中的至少一个参数来生成一个新的试验或候选参数集</w:t>
      </w:r>
      <w:r>
        <w:t xml:space="preserve"> </w:t>
      </w:r>
      <m:oMath>
        <m:sSup>
          <m:sSupPr>
            <m:ctrlPr>
              <w:rPr>
                <w:rFonts w:ascii="Cambria Math" w:hAnsi="Cambria Math"/>
              </w:rPr>
            </m:ctrlPr>
          </m:sSupPr>
          <m:e>
            <m:r>
              <w:rPr>
                <w:rFonts w:ascii="Cambria Math" w:hAnsi="Cambria Math"/>
              </w:rPr>
              <m:t>θ</m:t>
            </m:r>
          </m:e>
          <m:sup>
            <m:r>
              <w:rPr>
                <w:rFonts w:ascii="Cambria Math" w:hAnsi="Cambria Math"/>
              </w:rPr>
              <m:t>C</m:t>
            </m:r>
          </m:sup>
        </m:sSup>
      </m:oMath>
      <w:r>
        <w:t>，这将改变隐含的似然性：</w:t>
      </w:r>
    </w:p>
    <w:bookmarkStart w:id="521" w:name="eq-6_19"/>
    <w:p w:rsidR="003045B9" w:rsidRDefault="00E54A55">
      <w:pPr>
        <w:pStyle w:val="a0"/>
      </w:pPr>
      <m:oMathPara>
        <m:oMathParaPr>
          <m:jc m:val="center"/>
        </m:oMathParaPr>
        <m:oMath>
          <m:sSup>
            <m:sSupPr>
              <m:ctrlPr>
                <w:rPr>
                  <w:rFonts w:ascii="Cambria Math" w:hAnsi="Cambria Math"/>
                </w:rPr>
              </m:ctrlPr>
            </m:sSupPr>
            <m:e>
              <m:r>
                <w:rPr>
                  <w:rFonts w:ascii="Cambria Math" w:hAnsi="Cambria Math"/>
                </w:rPr>
                <m:t>L</m:t>
              </m:r>
            </m:e>
            <m:sup>
              <m:r>
                <w:rPr>
                  <w:rFonts w:ascii="Cambria Math" w:hAnsi="Cambria Math"/>
                </w:rPr>
                <m:t>C</m:t>
              </m:r>
            </m:sup>
          </m:sSup>
          <m:r>
            <m:rPr>
              <m:sty m:val="p"/>
            </m:rPr>
            <w:rPr>
              <w:rFonts w:ascii="Cambria Math" w:hAnsi="Cambria Math"/>
            </w:rPr>
            <m:t>=</m:t>
          </m:r>
          <m:r>
            <w:rPr>
              <w:rFonts w:ascii="Cambria Math" w:hAnsi="Cambria Math"/>
            </w:rPr>
            <m:t>L</m:t>
          </m:r>
          <m:d>
            <m:dPr>
              <m:ctrlPr>
                <w:rPr>
                  <w:rFonts w:ascii="Cambria Math" w:hAnsi="Cambria Math"/>
                </w:rPr>
              </m:ctrlPr>
            </m:dPr>
            <m:e>
              <m:sSup>
                <m:sSupPr>
                  <m:ctrlPr>
                    <w:rPr>
                      <w:rFonts w:ascii="Cambria Math" w:hAnsi="Cambria Math"/>
                    </w:rPr>
                  </m:ctrlPr>
                </m:sSupPr>
                <m:e>
                  <m:r>
                    <w:rPr>
                      <w:rFonts w:ascii="Cambria Math" w:hAnsi="Cambria Math"/>
                    </w:rPr>
                    <m:t>θ</m:t>
                  </m:r>
                </m:e>
                <m:sup>
                  <m:r>
                    <w:rPr>
                      <w:rFonts w:ascii="Cambria Math" w:hAnsi="Cambria Math"/>
                    </w:rPr>
                    <m:t>C</m:t>
                  </m:r>
                </m:sup>
              </m:sSup>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t</m:t>
                  </m:r>
                </m:sub>
              </m:sSub>
            </m:e>
          </m:d>
          <m:r>
            <w:rPr>
              <w:rFonts w:ascii="Cambria Math" w:hAnsi="Cambria Math"/>
            </w:rPr>
            <m:t>  </m:t>
          </m:r>
          <m:d>
            <m:dPr>
              <m:ctrlPr>
                <w:rPr>
                  <w:rFonts w:ascii="Cambria Math" w:hAnsi="Cambria Math"/>
                </w:rPr>
              </m:ctrlPr>
            </m:dPr>
            <m:e>
              <m:r>
                <w:rPr>
                  <w:rFonts w:ascii="Cambria Math" w:hAnsi="Cambria Math"/>
                </w:rPr>
                <m:t>6.19</m:t>
              </m:r>
            </m:e>
          </m:d>
        </m:oMath>
      </m:oMathPara>
      <w:bookmarkEnd w:id="521"/>
    </w:p>
    <w:p w:rsidR="003045B9" w:rsidRDefault="00E54A55">
      <w:pPr>
        <w:pStyle w:val="FirstParagraph"/>
      </w:pPr>
      <w:r>
        <w:t>如果</w:t>
      </w:r>
      <w:r>
        <w:t xml:space="preserve"> </w:t>
      </w:r>
      <m:oMath>
        <m:sSup>
          <m:sSupPr>
            <m:ctrlPr>
              <w:rPr>
                <w:rFonts w:ascii="Cambria Math" w:hAnsi="Cambria Math"/>
              </w:rPr>
            </m:ctrlPr>
          </m:sSupPr>
          <m:e>
            <m:r>
              <w:rPr>
                <w:rFonts w:ascii="Cambria Math" w:hAnsi="Cambria Math"/>
              </w:rPr>
              <m:t>L</m:t>
            </m:r>
          </m:e>
          <m:sup>
            <m:r>
              <w:rPr>
                <w:rFonts w:ascii="Cambria Math" w:hAnsi="Cambria Math"/>
              </w:rPr>
              <m:t>C</m:t>
            </m:r>
          </m:sup>
        </m:sSup>
      </m:oMath>
      <w:r>
        <w:t xml:space="preserve"> </w:t>
      </w:r>
      <w:r>
        <w:t>和</w:t>
      </w:r>
      <w:r>
        <w:t xml:space="preserve"> </w:t>
      </w:r>
      <m:oMath>
        <m:sSub>
          <m:sSubPr>
            <m:ctrlPr>
              <w:rPr>
                <w:rFonts w:ascii="Cambria Math" w:hAnsi="Cambria Math"/>
              </w:rPr>
            </m:ctrlPr>
          </m:sSubPr>
          <m:e>
            <m:r>
              <w:rPr>
                <w:rFonts w:ascii="Cambria Math" w:hAnsi="Cambria Math"/>
              </w:rPr>
              <m:t>L</m:t>
            </m:r>
          </m:e>
          <m:sub>
            <m:r>
              <w:rPr>
                <w:rFonts w:ascii="Cambria Math" w:hAnsi="Cambria Math"/>
              </w:rPr>
              <m:t>t</m:t>
            </m:r>
          </m:sub>
        </m:sSub>
      </m:oMath>
      <w:r>
        <w:t xml:space="preserve"> </w:t>
      </w:r>
      <w:r>
        <w:t>的比值大于</w:t>
      </w:r>
      <w:r>
        <w:t xml:space="preserve"> 1</w:t>
      </w:r>
      <w:r>
        <w:t>，那么从</w:t>
      </w:r>
      <w:r>
        <w:t xml:space="preserve"> </w:t>
      </w:r>
      <m:oMath>
        <m:sSub>
          <m:sSubPr>
            <m:ctrlPr>
              <w:rPr>
                <w:rFonts w:ascii="Cambria Math" w:hAnsi="Cambria Math"/>
              </w:rPr>
            </m:ctrlPr>
          </m:sSubPr>
          <m:e>
            <m:r>
              <w:rPr>
                <w:rFonts w:ascii="Cambria Math" w:hAnsi="Cambria Math"/>
              </w:rPr>
              <m:t>θ</m:t>
            </m:r>
          </m:e>
          <m:sub>
            <m:r>
              <w:rPr>
                <w:rFonts w:ascii="Cambria Math" w:hAnsi="Cambria Math"/>
              </w:rPr>
              <m:t>t</m:t>
            </m:r>
          </m:sub>
        </m:sSub>
      </m:oMath>
      <w:r>
        <w:t xml:space="preserve"> </w:t>
      </w:r>
      <w:r>
        <w:t>到</w:t>
      </w:r>
      <w:r>
        <w:t xml:space="preserve"> </w:t>
      </w:r>
      <m:oMath>
        <m:sSup>
          <m:sSupPr>
            <m:ctrlPr>
              <w:rPr>
                <w:rFonts w:ascii="Cambria Math" w:hAnsi="Cambria Math"/>
              </w:rPr>
            </m:ctrlPr>
          </m:sSupPr>
          <m:e>
            <m:r>
              <w:rPr>
                <w:rFonts w:ascii="Cambria Math" w:hAnsi="Cambria Math"/>
              </w:rPr>
              <m:t>θ</m:t>
            </m:r>
          </m:e>
          <m:sup>
            <m:r>
              <w:rPr>
                <w:rFonts w:ascii="Cambria Math" w:hAnsi="Cambria Math"/>
              </w:rPr>
              <m:t>C</m:t>
            </m:r>
          </m:sup>
        </m:sSup>
      </m:oMath>
      <w:r>
        <w:t xml:space="preserve"> </w:t>
      </w:r>
      <w:r>
        <w:t>的跃迁就会被接受到马尔可夫链中（</w:t>
      </w:r>
      <w:r>
        <w:t xml:space="preserve"> </w:t>
      </w:r>
      <m:oMath>
        <m:sSub>
          <m:sSubPr>
            <m:ctrlPr>
              <w:rPr>
                <w:rFonts w:ascii="Cambria Math" w:hAnsi="Cambria Math"/>
              </w:rPr>
            </m:ctrlPr>
          </m:sSubPr>
          <m:e>
            <m:r>
              <w:rPr>
                <w:rFonts w:ascii="Cambria Math" w:hAnsi="Cambria Math"/>
              </w:rPr>
              <m:t>θ</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C</m:t>
            </m:r>
          </m:sup>
        </m:sSup>
      </m:oMath>
      <w:r>
        <w:t xml:space="preserve"> </w:t>
      </w:r>
      <w:r>
        <w:t>）。</w:t>
      </w:r>
    </w:p>
    <w:p w:rsidR="003045B9" w:rsidRDefault="00E54A55">
      <w:pPr>
        <w:pStyle w:val="a0"/>
      </w:pPr>
      <w:bookmarkStart w:id="522" w:name="eq-6_20"/>
      <m:oMathPara>
        <m:oMathParaPr>
          <m:jc m:val="center"/>
        </m:oMathParaPr>
        <m:oMath>
          <m:r>
            <w:rPr>
              <w:rFonts w:ascii="Cambria Math" w:hAnsi="Cambria Math"/>
            </w:rPr>
            <m:t>r</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C</m:t>
                  </m:r>
                </m:sup>
              </m:sSup>
            </m:num>
            <m:den>
              <m:sSub>
                <m:sSubPr>
                  <m:ctrlPr>
                    <w:rPr>
                      <w:rFonts w:ascii="Cambria Math" w:hAnsi="Cambria Math"/>
                    </w:rPr>
                  </m:ctrlPr>
                </m:sSubPr>
                <m:e>
                  <m:r>
                    <w:rPr>
                      <w:rFonts w:ascii="Cambria Math" w:hAnsi="Cambria Math"/>
                    </w:rPr>
                    <m:t>L</m:t>
                  </m:r>
                </m:e>
                <m:sub>
                  <m:r>
                    <w:rPr>
                      <w:rFonts w:ascii="Cambria Math" w:hAnsi="Cambria Math"/>
                    </w:rPr>
                    <m:t>t</m:t>
                  </m:r>
                </m:sub>
              </m:sSub>
            </m:den>
          </m:f>
          <m:r>
            <m:rPr>
              <m:sty m:val="p"/>
            </m:rPr>
            <w:rPr>
              <w:rFonts w:ascii="Cambria Math" w:hAnsi="Cambria Math"/>
            </w:rPr>
            <m:t>=</m:t>
          </m:r>
          <m:f>
            <m:fPr>
              <m:ctrlPr>
                <w:rPr>
                  <w:rFonts w:ascii="Cambria Math" w:hAnsi="Cambria Math"/>
                </w:rPr>
              </m:ctrlPr>
            </m:fPr>
            <m:num>
              <m:r>
                <w:rPr>
                  <w:rFonts w:ascii="Cambria Math" w:hAnsi="Cambria Math"/>
                </w:rPr>
                <m:t>L</m:t>
              </m:r>
              <m:d>
                <m:dPr>
                  <m:ctrlPr>
                    <w:rPr>
                      <w:rFonts w:ascii="Cambria Math" w:hAnsi="Cambria Math"/>
                    </w:rPr>
                  </m:ctrlPr>
                </m:dPr>
                <m:e>
                  <m:sSup>
                    <m:sSupPr>
                      <m:ctrlPr>
                        <w:rPr>
                          <w:rFonts w:ascii="Cambria Math" w:hAnsi="Cambria Math"/>
                        </w:rPr>
                      </m:ctrlPr>
                    </m:sSupPr>
                    <m:e>
                      <m:r>
                        <w:rPr>
                          <w:rFonts w:ascii="Cambria Math" w:hAnsi="Cambria Math"/>
                        </w:rPr>
                        <m:t>θ</m:t>
                      </m:r>
                    </m:e>
                    <m:sup>
                      <m:r>
                        <w:rPr>
                          <w:rFonts w:ascii="Cambria Math" w:hAnsi="Cambria Math"/>
                        </w:rPr>
                        <m:t>C</m:t>
                      </m:r>
                    </m:sup>
                  </m:sSup>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t</m:t>
                      </m:r>
                    </m:sub>
                  </m:sSub>
                </m:e>
              </m:d>
            </m:num>
            <m:den>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t</m:t>
                      </m:r>
                    </m:sub>
                  </m:sSub>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t</m:t>
                      </m:r>
                    </m:sub>
                  </m:sSub>
                </m:e>
              </m:d>
            </m:den>
          </m:f>
          <m:r>
            <m:rPr>
              <m:sty m:val="p"/>
            </m:rPr>
            <w:rPr>
              <w:rFonts w:ascii="Cambria Math" w:hAnsi="Cambria Math"/>
            </w:rPr>
            <m:t>&gt;</m:t>
          </m:r>
          <m:r>
            <w:rPr>
              <w:rFonts w:ascii="Cambria Math" w:hAnsi="Cambria Math"/>
            </w:rPr>
            <m:t>1.0  </m:t>
          </m:r>
          <m:d>
            <m:dPr>
              <m:ctrlPr>
                <w:rPr>
                  <w:rFonts w:ascii="Cambria Math" w:hAnsi="Cambria Math"/>
                </w:rPr>
              </m:ctrlPr>
            </m:dPr>
            <m:e>
              <m:r>
                <w:rPr>
                  <w:rFonts w:ascii="Cambria Math" w:hAnsi="Cambria Math"/>
                </w:rPr>
                <m:t>6.20</m:t>
              </m:r>
            </m:e>
          </m:d>
        </m:oMath>
      </m:oMathPara>
      <w:bookmarkEnd w:id="522"/>
    </w:p>
    <w:p w:rsidR="003045B9" w:rsidRDefault="00E54A55">
      <w:pPr>
        <w:pStyle w:val="FirstParagraph"/>
      </w:pPr>
      <w:r>
        <w:t>或者，如果比率</w:t>
      </w:r>
      <w:r>
        <w:t xml:space="preserve"> ( </w:t>
      </w:r>
      <m:oMath>
        <m:r>
          <w:rPr>
            <w:rFonts w:ascii="Cambria Math" w:hAnsi="Cambria Math"/>
          </w:rPr>
          <m:t>r</m:t>
        </m:r>
      </m:oMath>
      <w:r>
        <w:t xml:space="preserve"> ) </w:t>
      </w:r>
      <w:r>
        <w:t>小于</w:t>
      </w:r>
      <w:r>
        <w:t xml:space="preserve"> 1</w:t>
      </w:r>
      <w:r>
        <w:t>，那么只有当比率</w:t>
      </w:r>
      <w:r>
        <w:t xml:space="preserve"> </w:t>
      </w:r>
      <m:oMath>
        <m:r>
          <w:rPr>
            <w:rFonts w:ascii="Cambria Math" w:hAnsi="Cambria Math"/>
          </w:rPr>
          <m:t>r</m:t>
        </m:r>
      </m:oMath>
      <w:r>
        <w:t xml:space="preserve"> </w:t>
      </w:r>
      <w:r>
        <w:t>大于一个新选择的均匀随机数时，跳跃才会被接受。如果未被接受，</w:t>
      </w:r>
      <w:r>
        <w:t>则</w:t>
      </w:r>
      <w:r>
        <w:t xml:space="preserve"> </w:t>
      </w:r>
      <m:oMath>
        <m:sSub>
          <m:sSubPr>
            <m:ctrlPr>
              <w:rPr>
                <w:rFonts w:ascii="Cambria Math" w:hAnsi="Cambria Math"/>
              </w:rPr>
            </m:ctrlPr>
          </m:sSubPr>
          <m:e>
            <m:r>
              <w:rPr>
                <w:rFonts w:ascii="Cambria Math" w:hAnsi="Cambria Math"/>
              </w:rPr>
              <m:t>θ</m:t>
            </m:r>
          </m:e>
          <m:sub>
            <m:r>
              <w:rPr>
                <w:rFonts w:ascii="Cambria Math" w:hAnsi="Cambria Math"/>
              </w:rPr>
              <m:t>t</m:t>
            </m:r>
            <m:r>
              <m:rPr>
                <m:sty m:val="p"/>
              </m:rPr>
              <w:rPr>
                <w:rFonts w:ascii="Cambria Math" w:hAnsi="Cambria Math"/>
              </w:rPr>
              <m:t>+</m:t>
            </m:r>
            <m:r>
              <w:rPr>
                <w:rFonts w:ascii="Cambria Math" w:hAnsi="Cambria Math"/>
              </w:rPr>
              <m:t>1</m:t>
            </m:r>
          </m:sub>
        </m:sSub>
      </m:oMath>
      <w:r>
        <w:t xml:space="preserve"> </w:t>
      </w:r>
      <w:r>
        <w:t>恢复为</w:t>
      </w:r>
      <w:r>
        <w:t xml:space="preserve"> </w:t>
      </w:r>
      <m:oMath>
        <m:sSub>
          <m:sSubPr>
            <m:ctrlPr>
              <w:rPr>
                <w:rFonts w:ascii="Cambria Math" w:hAnsi="Cambria Math"/>
              </w:rPr>
            </m:ctrlPr>
          </m:sSubPr>
          <m:e>
            <m:r>
              <w:rPr>
                <w:rFonts w:ascii="Cambria Math" w:hAnsi="Cambria Math"/>
              </w:rPr>
              <m:t>θ</m:t>
            </m:r>
          </m:e>
          <m:sub>
            <m:r>
              <w:rPr>
                <w:rFonts w:ascii="Cambria Math" w:hAnsi="Cambria Math"/>
              </w:rPr>
              <m:t>t</m:t>
            </m:r>
          </m:sub>
        </m:sSub>
      </m:oMath>
      <w:r>
        <w:t>，并开始一个新的候选周期：</w:t>
      </w:r>
    </w:p>
    <w:bookmarkStart w:id="523" w:name="eq-6_21"/>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p>
                      <m:sSupPr>
                        <m:ctrlPr>
                          <w:rPr>
                            <w:rFonts w:ascii="Cambria Math" w:hAnsi="Cambria Math"/>
                          </w:rPr>
                        </m:ctrlPr>
                      </m:sSupPr>
                      <m:e>
                        <m:r>
                          <w:rPr>
                            <w:rFonts w:ascii="Cambria Math" w:hAnsi="Cambria Math"/>
                          </w:rPr>
                          <m:t>θ</m:t>
                        </m:r>
                      </m:e>
                      <m:sup>
                        <m:r>
                          <w:rPr>
                            <w:rFonts w:ascii="Cambria Math" w:hAnsi="Cambria Math"/>
                          </w:rPr>
                          <m:t>C</m:t>
                        </m:r>
                      </m:sup>
                    </m:sSup>
                  </m:e>
                  <m:e>
                    <m:r>
                      <m:rPr>
                        <m:nor/>
                      </m:rPr>
                      <m:t xml:space="preserve">if </m:t>
                    </m:r>
                    <m:d>
                      <m:dPr>
                        <m:begChr m:val="["/>
                        <m:endChr m:val="]"/>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C</m:t>
                            </m:r>
                          </m:sup>
                        </m:sSup>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t</m:t>
                            </m:r>
                          </m:sub>
                        </m:sSub>
                        <m:r>
                          <m:rPr>
                            <m:sty m:val="p"/>
                          </m:rPr>
                          <w:rPr>
                            <w:rFonts w:ascii="Cambria Math" w:hAnsi="Cambria Math"/>
                          </w:rPr>
                          <m:t>&gt;</m:t>
                        </m:r>
                        <m:r>
                          <w:rPr>
                            <w:rFonts w:ascii="Cambria Math" w:hAnsi="Cambria Math"/>
                          </w:rPr>
                          <m:t>U</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e>
                    </m:d>
                  </m:e>
                </m:mr>
                <m:mr>
                  <m:e>
                    <m:sSub>
                      <m:sSubPr>
                        <m:ctrlPr>
                          <w:rPr>
                            <w:rFonts w:ascii="Cambria Math" w:hAnsi="Cambria Math"/>
                          </w:rPr>
                        </m:ctrlPr>
                      </m:sSubPr>
                      <m:e>
                        <m:r>
                          <w:rPr>
                            <w:rFonts w:ascii="Cambria Math" w:hAnsi="Cambria Math"/>
                          </w:rPr>
                          <m:t>θ</m:t>
                        </m:r>
                      </m:e>
                      <m:sub>
                        <m:r>
                          <w:rPr>
                            <w:rFonts w:ascii="Cambria Math" w:hAnsi="Cambria Math"/>
                          </w:rPr>
                          <m:t>t</m:t>
                        </m:r>
                      </m:sub>
                    </m:sSub>
                  </m:e>
                  <m:e>
                    <m:r>
                      <m:rPr>
                        <m:nor/>
                      </m:rPr>
                      <m:t>otherwise</m:t>
                    </m:r>
                  </m:e>
                </m:mr>
              </m:m>
            </m:e>
          </m:d>
          <m:r>
            <w:rPr>
              <w:rFonts w:ascii="Cambria Math" w:hAnsi="Cambria Math"/>
            </w:rPr>
            <m:t>  </m:t>
          </m:r>
          <m:d>
            <m:dPr>
              <m:ctrlPr>
                <w:rPr>
                  <w:rFonts w:ascii="Cambria Math" w:hAnsi="Cambria Math"/>
                </w:rPr>
              </m:ctrlPr>
            </m:dPr>
            <m:e>
              <m:r>
                <w:rPr>
                  <w:rFonts w:ascii="Cambria Math" w:hAnsi="Cambria Math"/>
                </w:rPr>
                <m:t>6.21</m:t>
              </m:r>
            </m:e>
          </m:d>
        </m:oMath>
      </m:oMathPara>
      <w:bookmarkEnd w:id="523"/>
    </w:p>
    <w:p w:rsidR="003045B9" w:rsidRDefault="00E54A55">
      <w:pPr>
        <w:pStyle w:val="FirstParagraph"/>
      </w:pPr>
      <w:r>
        <w:t>事实上，因为</w:t>
      </w:r>
      <w:r>
        <w:t xml:space="preserve"> 0 </w:t>
      </w:r>
      <w:r>
        <w:t>和</w:t>
      </w:r>
      <w:r>
        <w:t xml:space="preserve"> 1 </w:t>
      </w:r>
      <w:r>
        <w:t>之间的最大均匀随机数是</w:t>
      </w:r>
      <w:r>
        <w:t xml:space="preserve"> 1</w:t>
      </w:r>
      <w:r>
        <w:t>，所以</w:t>
      </w:r>
      <w:r>
        <w:t xml:space="preserve"> </w:t>
      </w:r>
      <w:hyperlink w:anchor="eq-6_20">
        <w:r>
          <w:rPr>
            <w:rStyle w:val="ad"/>
          </w:rPr>
          <w:t>公式</w:t>
        </w:r>
        <w:r>
          <w:rPr>
            <w:rStyle w:val="ad"/>
          </w:rPr>
          <w:t> 6.20</w:t>
        </w:r>
      </w:hyperlink>
      <w:r>
        <w:t xml:space="preserve"> </w:t>
      </w:r>
      <w:r>
        <w:t>并非严格必要。我们可以直接估计比率并使用</w:t>
      </w:r>
      <w:r>
        <w:t xml:space="preserve"> </w:t>
      </w:r>
      <w:hyperlink w:anchor="eq-6_21">
        <w:r>
          <w:rPr>
            <w:rStyle w:val="ad"/>
          </w:rPr>
          <w:t>公式</w:t>
        </w:r>
        <w:r>
          <w:rPr>
            <w:rStyle w:val="ad"/>
          </w:rPr>
          <w:t> 6.21</w:t>
        </w:r>
      </w:hyperlink>
      <w:r>
        <w:t xml:space="preserve"> </w:t>
      </w:r>
      <w:r>
        <w:t>（这就是函数</w:t>
      </w:r>
      <w:r>
        <w:t xml:space="preserve"> </w:t>
      </w:r>
      <w:r>
        <w:rPr>
          <w:rStyle w:val="VerbatimChar"/>
        </w:rPr>
        <w:t>do_MCMC()</w:t>
      </w:r>
      <w:r>
        <w:t xml:space="preserve"> </w:t>
      </w:r>
      <w:r>
        <w:t>的实现方式）。如果候选参数向量被拒绝，它会恢复为原始值，并使用新的候选参数集重新开始周期。随着马尔可夫链的发展，它应该在参数空间中描绘出一个多维体积。经过足够多的迭代后，它应该收敛到平稳分布。在对这些理论细节进行一些扩展后，我们将通过一些实例来阐述所有这些概念。</w:t>
      </w:r>
    </w:p>
    <w:p w:rsidR="003045B9" w:rsidRDefault="00E54A55">
      <w:pPr>
        <w:pStyle w:val="3"/>
      </w:pPr>
      <w:bookmarkStart w:id="524" w:name="起始点"/>
      <w:bookmarkStart w:id="525" w:name="_Toc205277942"/>
      <w:bookmarkEnd w:id="518"/>
      <w:r>
        <w:t xml:space="preserve">6.7.2 </w:t>
      </w:r>
      <w:r>
        <w:t>起始点</w:t>
      </w:r>
      <w:bookmarkEnd w:id="525"/>
    </w:p>
    <w:p w:rsidR="003045B9" w:rsidRDefault="00E54A55">
      <w:pPr>
        <w:pStyle w:val="FirstParagraph"/>
      </w:pPr>
      <w:r>
        <w:t>开始马尔可夫链只需选择一个参数向量。一个解决方案是选择一个接近但并不完全等同于最大似然最优解的向量。</w:t>
      </w:r>
      <w:r>
        <w:t xml:space="preserve">Gelman </w:t>
      </w:r>
      <w:r>
        <w:t>和</w:t>
      </w:r>
      <w:r>
        <w:t xml:space="preserve"> Rubin</w:t>
      </w:r>
      <w:r>
        <w:t>（</w:t>
      </w:r>
      <w:r>
        <w:t>1992</w:t>
      </w:r>
      <w:r>
        <w:t>）建议从一个类似于预期分布的超分散分布中抽取样本，但这假设你已经有了一个关于应该从哪个超分散分布开始的概念，而选择这一点仍然有点像是一种艺术形式（</w:t>
      </w:r>
      <w:r>
        <w:t>Racine-Poon</w:t>
      </w:r>
      <w:r>
        <w:t>，</w:t>
      </w:r>
      <w:r>
        <w:t>1992</w:t>
      </w:r>
      <w:r>
        <w:t>）。正如</w:t>
      </w:r>
      <w:r>
        <w:t xml:space="preserve"> Racine-Poon</w:t>
      </w:r>
      <w:r>
        <w:t>（</w:t>
      </w:r>
      <w:r>
        <w:t>1992</w:t>
      </w:r>
      <w:r>
        <w:t>）进一步指出的：</w:t>
      </w:r>
      <w:r>
        <w:t>“</w:t>
      </w:r>
      <w:r>
        <w:t>然而，目标分布通常是多峰的，特别是在高维问题中，我对自动化这个过程不太自信。</w:t>
      </w:r>
      <w:r>
        <w:t>”</w:t>
      </w:r>
      <w:r>
        <w:t>但是，所使用的起始点可能会对结果产生影响，因此</w:t>
      </w:r>
      <w:r>
        <w:t xml:space="preserve"> Gelma</w:t>
      </w:r>
      <w:r>
        <w:t xml:space="preserve">n </w:t>
      </w:r>
      <w:r>
        <w:t>和</w:t>
      </w:r>
      <w:r>
        <w:t xml:space="preserve"> Rubin</w:t>
      </w:r>
      <w:r>
        <w:t>（</w:t>
      </w:r>
      <w:r>
        <w:t>1992</w:t>
      </w:r>
      <w:r>
        <w:t>）建议从非常不同的起始点开始多个链（而不是仅仅一个很长的链；</w:t>
      </w:r>
      <w:r>
        <w:t>Geyer</w:t>
      </w:r>
      <w:r>
        <w:t>，</w:t>
      </w:r>
      <w:r>
        <w:t>1992</w:t>
      </w:r>
      <w:r>
        <w:t>），然后确保它们都收敛到相同的最终分布。</w:t>
      </w:r>
      <w:r>
        <w:t xml:space="preserve"> </w:t>
      </w:r>
      <w:r>
        <w:t>所有这些建议都源于</w:t>
      </w:r>
      <w:r>
        <w:t xml:space="preserve"> 20 </w:t>
      </w:r>
      <w:r>
        <w:t>世纪</w:t>
      </w:r>
      <w:r>
        <w:t xml:space="preserve"> 90 </w:t>
      </w:r>
      <w:r>
        <w:t>年代初，当时计算机的速度远慢于现在，因此，在多条链或多条非常长的链上进行的讨论（例如，参见《统计科学》第</w:t>
      </w:r>
      <w:r>
        <w:t xml:space="preserve"> 7 </w:t>
      </w:r>
      <w:r>
        <w:t>卷第</w:t>
      </w:r>
      <w:r>
        <w:t xml:space="preserve"> 4 </w:t>
      </w:r>
      <w:r>
        <w:t>期的大部分内容）已不再是问题，也没有真正理由不运行多条非常长的链（尽管使用最高效的软件仍然是有道理的，因为</w:t>
      </w:r>
      <w:r>
        <w:t xml:space="preserve"> MCMCs </w:t>
      </w:r>
      <w:r>
        <w:t>通常需要大量时间投入）。</w:t>
      </w:r>
    </w:p>
    <w:p w:rsidR="003045B9" w:rsidRDefault="00E54A55">
      <w:pPr>
        <w:pStyle w:val="3"/>
      </w:pPr>
      <w:bookmarkStart w:id="526" w:name="预烧期"/>
      <w:bookmarkStart w:id="527" w:name="_Toc205277943"/>
      <w:bookmarkEnd w:id="524"/>
      <w:r>
        <w:t xml:space="preserve">6.7.3 </w:t>
      </w:r>
      <w:r>
        <w:t>预烧期</w:t>
      </w:r>
      <w:bookmarkEnd w:id="527"/>
    </w:p>
    <w:p w:rsidR="003045B9" w:rsidRDefault="00E54A55">
      <w:pPr>
        <w:pStyle w:val="FirstParagraph"/>
      </w:pPr>
      <w:r>
        <w:t>与从后验分布的多维模式可能相距较远的点</w:t>
      </w:r>
      <w:r>
        <w:t>开始马尔可夫链的一个重要点是，生成的第一个点序列预计会以随机方式向更高似然区域移动。然而，这些早期点可能会给本应是最终可接受参数向量云添加笨拙和不适当的尾部。因此，标准做法是简单地删除前</w:t>
      </w:r>
      <w:r>
        <w:t xml:space="preserve"> </w:t>
      </w:r>
      <m:oMath>
        <m:r>
          <w:rPr>
            <w:rFonts w:ascii="Cambria Math" w:hAnsi="Cambria Math"/>
          </w:rPr>
          <m:t>m</m:t>
        </m:r>
      </m:oMath>
      <w:r>
        <w:t xml:space="preserve"> </w:t>
      </w:r>
      <w:r>
        <w:t>个点，其中</w:t>
      </w:r>
      <w:r>
        <w:t xml:space="preserve"> </w:t>
      </w:r>
      <m:oMath>
        <m:r>
          <w:rPr>
            <w:rFonts w:ascii="Cambria Math" w:hAnsi="Cambria Math"/>
          </w:rPr>
          <m:t>m</m:t>
        </m:r>
      </m:oMath>
      <w:r>
        <w:t xml:space="preserve"> </w:t>
      </w:r>
      <w:r>
        <w:t>被称为燃烧期。</w:t>
      </w:r>
      <w:r>
        <w:t xml:space="preserve">Gelman </w:t>
      </w:r>
      <w:r>
        <w:t>等（</w:t>
      </w:r>
      <w:r>
        <w:t xml:space="preserve">2013 </w:t>
      </w:r>
      <w:r>
        <w:t>）建议将每个链的前</w:t>
      </w:r>
      <w:r>
        <w:lastRenderedPageBreak/>
        <w:t>半部分（</w:t>
      </w:r>
      <w:r>
        <w:t>50%</w:t>
      </w:r>
      <w:r>
        <w:t>）作为燃烧期删除，但在他们讨论的是只有几百步长的链，所以在渔业中处理更高维的问题时，我们不必如此激进。几百个早期点甚至更少通常就足够了，特别是如果起始点离最大似然估计不远的话。但初步探索可能生成的链类型应该能够为每个问题找到一</w:t>
      </w:r>
      <w:r>
        <w:t>个合理的燃烧期。</w:t>
      </w:r>
    </w:p>
    <w:p w:rsidR="003045B9" w:rsidRDefault="00E54A55">
      <w:pPr>
        <w:pStyle w:val="3"/>
      </w:pPr>
      <w:bookmarkStart w:id="528" w:name="收敛至稳定分布"/>
      <w:bookmarkStart w:id="529" w:name="_Toc205277944"/>
      <w:bookmarkEnd w:id="526"/>
      <w:r>
        <w:t xml:space="preserve">6.7.4 </w:t>
      </w:r>
      <w:r>
        <w:t>收敛至稳定分布</w:t>
      </w:r>
      <w:bookmarkEnd w:id="529"/>
    </w:p>
    <w:p w:rsidR="003045B9" w:rsidRDefault="00E54A55">
      <w:pPr>
        <w:pStyle w:val="FirstParagraph"/>
      </w:pPr>
      <w:r>
        <w:t xml:space="preserve">20 </w:t>
      </w:r>
      <w:r>
        <w:t>世纪</w:t>
      </w:r>
      <w:r>
        <w:t xml:space="preserve"> 90 </w:t>
      </w:r>
      <w:r>
        <w:t>年代关于应该有多少条链以及它们应该有多长的讨论，是由需要证明生成的马尔可夫链已经收敛到一个稳定解（在处理贝叶斯统计时，是指平稳分布或后验分布）的需求驱动的。</w:t>
      </w:r>
      <w:r>
        <w:t xml:space="preserve">Gelman </w:t>
      </w:r>
      <w:r>
        <w:t>和</w:t>
      </w:r>
      <w:r>
        <w:t xml:space="preserve"> Rubin</w:t>
      </w:r>
      <w:r>
        <w:t>（</w:t>
      </w:r>
      <w:r>
        <w:t>1992</w:t>
      </w:r>
      <w:r>
        <w:t>）以及</w:t>
      </w:r>
      <w:r>
        <w:t xml:space="preserve"> Geyer</w:t>
      </w:r>
      <w:r>
        <w:t>（</w:t>
      </w:r>
      <w:r>
        <w:t>1992</w:t>
      </w:r>
      <w:r>
        <w:t>）都提出了用于确定收敛证据的经验方法。这些方法通常围绕比较链内的方差与链间的方差，或者马尔可夫链的一个部分的方差与同一链的另一个部分的方差。一种直观的方法是将多个链或链的部分的重要参数的边缘分布叠在一起绘制。如果它们匹配得足够</w:t>
      </w:r>
      <w:r>
        <w:t>好，就可以假设已经达到了收敛，尽管似乎没有人能确切定义什么程度可以被视为足够。由于这些方法都是经验性的，因此它们不能保证收敛是完整的，但迄今为止，还没有发现更多的分析方法。</w:t>
      </w:r>
      <w:r>
        <w:t xml:space="preserve"> </w:t>
      </w:r>
      <w:r>
        <w:t>在这里，我们将重点关注多个链的简单比较统计量（均值、中位数、分位数和方差）以及边缘分布图，但存在多种此类诊断方法（</w:t>
      </w:r>
      <w:r>
        <w:t>Geweke, 1989; Gelman and Rubin, 1992; Geyer, 1992</w:t>
      </w:r>
      <w:r>
        <w:t>）。</w:t>
      </w:r>
      <w:r>
        <w:t xml:space="preserve">R </w:t>
      </w:r>
      <w:r>
        <w:t>包</w:t>
      </w:r>
      <w:r>
        <w:t xml:space="preserve"> </w:t>
      </w:r>
      <w:r>
        <w:rPr>
          <w:b/>
          <w:bCs/>
        </w:rPr>
        <w:t>coda</w:t>
      </w:r>
      <w:r>
        <w:t xml:space="preserve"> </w:t>
      </w:r>
      <w:r>
        <w:t>也实现了许多诊断工具，并可以使用简单的语句（如</w:t>
      </w:r>
      <w:r>
        <w:t xml:space="preserve"> </w:t>
      </w:r>
      <w:r>
        <w:rPr>
          <w:rStyle w:val="VerbatimChar"/>
        </w:rPr>
        <w:t>post = coda::mcmc(posterior)</w:t>
      </w:r>
      <w:r>
        <w:t xml:space="preserve"> </w:t>
      </w:r>
      <w:r>
        <w:t>）导入我们即将生成的简单矩阵输出。然而，在这里，我们将继续使用显式的</w:t>
      </w:r>
      <w:r>
        <w:t xml:space="preserve"> R </w:t>
      </w:r>
      <w:r>
        <w:t>进行制表和绘图，以便读者能够轻松地了解其机制。是否使用像</w:t>
      </w:r>
      <w:r>
        <w:t xml:space="preserve"> </w:t>
      </w:r>
      <w:r>
        <w:rPr>
          <w:b/>
          <w:bCs/>
        </w:rPr>
        <w:t>coda</w:t>
      </w:r>
      <w:r>
        <w:t xml:space="preserve"> </w:t>
      </w:r>
      <w:r>
        <w:t>这样已经非常出色的包，还是自己编写定制的绘图和制表函数，是一个需要你自己决定的问题，但前提是你必须知道如何编写自己的函数。</w:t>
      </w:r>
    </w:p>
    <w:p w:rsidR="003045B9" w:rsidRDefault="00E54A55">
      <w:pPr>
        <w:pStyle w:val="3"/>
      </w:pPr>
      <w:bookmarkStart w:id="530" w:name="跳跃分布"/>
      <w:bookmarkStart w:id="531" w:name="_Toc205277945"/>
      <w:bookmarkEnd w:id="528"/>
      <w:r>
        <w:t xml:space="preserve">6.7.5 </w:t>
      </w:r>
      <w:r>
        <w:t>跳跃分布</w:t>
      </w:r>
      <w:bookmarkEnd w:id="531"/>
    </w:p>
    <w:p w:rsidR="003045B9" w:rsidRDefault="00E54A55">
      <w:pPr>
        <w:pStyle w:val="FirstParagraph"/>
      </w:pPr>
      <w:r>
        <w:t>每个新的候选参数向量是如何生成的取决于所谓的跳跃分布。有许多选项可用作跳跃分布，但通常情况下，对于集合</w:t>
      </w:r>
      <w:r>
        <w:t xml:space="preserve"> </w:t>
      </w:r>
      <m:oMath>
        <m:r>
          <w:rPr>
            <w:rFonts w:ascii="Cambria Math" w:hAnsi="Cambria Math"/>
          </w:rPr>
          <m:t>θ</m:t>
        </m:r>
      </m:oMath>
      <w:r>
        <w:t xml:space="preserve"> </w:t>
      </w:r>
      <w:r>
        <w:t>中的每个参数依次生成一个标准正态随机偏差</w:t>
      </w:r>
      <w:r>
        <w:t xml:space="preserve"> </w:t>
      </w:r>
      <m:oMath>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oMath>
      <w:r>
        <w:t>，并将其缩放</w:t>
      </w:r>
      <w:r>
        <w:t xml:space="preserve"> </w:t>
      </w:r>
      <m:oMath>
        <m:sSub>
          <m:sSubPr>
            <m:ctrlPr>
              <w:rPr>
                <w:rFonts w:ascii="Cambria Math" w:hAnsi="Cambria Math"/>
              </w:rPr>
            </m:ctrlPr>
          </m:sSubPr>
          <m:e>
            <m:r>
              <w:rPr>
                <w:rFonts w:ascii="Cambria Math" w:hAnsi="Cambria Math"/>
              </w:rPr>
              <m:t>α</m:t>
            </m:r>
          </m:e>
          <m:sub>
            <m:r>
              <w:rPr>
                <w:rFonts w:ascii="Cambria Math" w:hAnsi="Cambria Math"/>
              </w:rPr>
              <m:t>i</m:t>
            </m:r>
          </m:sub>
        </m:sSub>
      </m:oMath>
      <w:r>
        <w:t xml:space="preserve"> </w:t>
      </w:r>
      <w:r>
        <w:t>以适应参数</w:t>
      </w:r>
      <w:r>
        <w:t xml:space="preserve"> </w:t>
      </w:r>
      <m:oMath>
        <m:r>
          <w:rPr>
            <w:rFonts w:ascii="Cambria Math" w:hAnsi="Cambria Math"/>
          </w:rPr>
          <m:t>i</m:t>
        </m:r>
      </m:oMath>
      <w:r>
        <w:t xml:space="preserve"> </w:t>
      </w:r>
      <w:r>
        <w:t>的尺度，然后进行增</w:t>
      </w:r>
      <w:r>
        <w:t>量，即</w:t>
      </w:r>
      <w:r>
        <w:t xml:space="preserve"> </w:t>
      </w:r>
      <w:hyperlink w:anchor="eq-6_22">
        <w:r>
          <w:rPr>
            <w:rStyle w:val="ad"/>
          </w:rPr>
          <w:t>公式</w:t>
        </w:r>
        <w:r>
          <w:rPr>
            <w:rStyle w:val="ad"/>
          </w:rPr>
          <w:t> 6.22</w:t>
        </w:r>
      </w:hyperlink>
      <w:r>
        <w:t xml:space="preserve"> </w:t>
      </w:r>
      <w:r>
        <w:t>。如果有关参数相关性的信息，则有可能在每一步使用多元正态分布来生成一个完整的新候选参数向量；使用标准多元正态分布仍然是一种可能，这样就会忽略参数相关性。然而，在应用</w:t>
      </w:r>
      <w:r>
        <w:t xml:space="preserve"> Metropolis-Hastings </w:t>
      </w:r>
      <w:r>
        <w:t>方法（</w:t>
      </w:r>
      <w:r>
        <w:t>Gibbs-</w:t>
      </w:r>
      <w:r>
        <w:t>内部</w:t>
      </w:r>
      <w:r>
        <w:t>-Metropolis</w:t>
      </w:r>
      <w:r>
        <w:t>）之前依次增量每个参数，在直观上似乎更容易理解（尽管并不总是最高效的）。</w:t>
      </w:r>
    </w:p>
    <w:bookmarkStart w:id="532" w:name="eq-6_22"/>
    <w:p w:rsidR="003045B9" w:rsidRDefault="00E54A55">
      <w:pPr>
        <w:pStyle w:val="a0"/>
      </w:pPr>
      <m:oMathPara>
        <m:oMathParaPr>
          <m:jc m:val="center"/>
        </m:oMathParaPr>
        <m:oMath>
          <m:sSubSup>
            <m:sSubSupPr>
              <m:ctrlPr>
                <w:rPr>
                  <w:rFonts w:ascii="Cambria Math" w:hAnsi="Cambria Math"/>
                </w:rPr>
              </m:ctrlPr>
            </m:sSubSupPr>
            <m:e>
              <m:r>
                <w:rPr>
                  <w:rFonts w:ascii="Cambria Math" w:hAnsi="Cambria Math"/>
                </w:rPr>
                <m:t>θ</m:t>
              </m:r>
            </m:e>
            <m:sub>
              <m:r>
                <w:rPr>
                  <w:rFonts w:ascii="Cambria Math" w:hAnsi="Cambria Math"/>
                </w:rPr>
                <m:t>i</m:t>
              </m:r>
            </m:sub>
            <m:sup>
              <m:r>
                <w:rPr>
                  <w:rFonts w:ascii="Cambria Math" w:hAnsi="Cambria Math"/>
                </w:rPr>
                <m:t>C</m:t>
              </m:r>
            </m:sup>
          </m:sSubSup>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t</m:t>
              </m:r>
              <m:r>
                <m:rPr>
                  <m:sty m:val="p"/>
                </m:rPr>
                <w:rPr>
                  <w:rFonts w:ascii="Cambria Math" w:hAnsi="Cambria Math"/>
                </w:rPr>
                <m:t>,</m:t>
              </m:r>
              <m:r>
                <w:rPr>
                  <w:rFonts w:ascii="Cambria Math" w:hAnsi="Cambria Math"/>
                </w:rPr>
                <m:t>i</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  </m:t>
          </m:r>
          <m:d>
            <m:dPr>
              <m:ctrlPr>
                <w:rPr>
                  <w:rFonts w:ascii="Cambria Math" w:hAnsi="Cambria Math"/>
                </w:rPr>
              </m:ctrlPr>
            </m:dPr>
            <m:e>
              <m:r>
                <w:rPr>
                  <w:rFonts w:ascii="Cambria Math" w:hAnsi="Cambria Math"/>
                </w:rPr>
                <m:t>6.22</m:t>
              </m:r>
            </m:e>
          </m:d>
        </m:oMath>
      </m:oMathPara>
      <w:bookmarkEnd w:id="532"/>
    </w:p>
    <w:p w:rsidR="003045B9" w:rsidRDefault="00E54A55">
      <w:pPr>
        <w:pStyle w:val="FirstParagraph"/>
      </w:pPr>
      <w:r>
        <w:t>将</w:t>
      </w:r>
      <w:r>
        <w:t xml:space="preserve"> </w:t>
      </w:r>
      <m:oMath>
        <m:sSub>
          <m:sSubPr>
            <m:ctrlPr>
              <w:rPr>
                <w:rFonts w:ascii="Cambria Math" w:hAnsi="Cambria Math"/>
              </w:rPr>
            </m:ctrlPr>
          </m:sSubPr>
          <m:e>
            <m:r>
              <w:rPr>
                <w:rFonts w:ascii="Cambria Math" w:hAnsi="Cambria Math"/>
              </w:rPr>
              <m:t>α</m:t>
            </m:r>
          </m:e>
          <m:sub>
            <m:r>
              <w:rPr>
                <w:rFonts w:ascii="Cambria Math" w:hAnsi="Cambria Math"/>
              </w:rPr>
              <m:t>i</m:t>
            </m:r>
          </m:sub>
        </m:sSub>
      </m:oMath>
      <w:r>
        <w:t xml:space="preserve"> </w:t>
      </w:r>
      <w:r>
        <w:t>作为过程循环遍历</w:t>
      </w:r>
      <w:r>
        <w:t xml:space="preserve"> </w:t>
      </w:r>
      <m:oMath>
        <m:r>
          <w:rPr>
            <w:rFonts w:ascii="Cambria Math" w:hAnsi="Cambria Math"/>
          </w:rPr>
          <m:t>θ</m:t>
        </m:r>
      </m:oMath>
      <w:r>
        <w:t xml:space="preserve"> </w:t>
      </w:r>
      <w:r>
        <w:t>中</w:t>
      </w:r>
      <w:r>
        <w:t>的每个参数进行缩放非常重要，因为如果参数空间中的跳跃太大，那么跳跃的成功率可能会非常低；但如果跳跃太小，成功率可能会过高，并且可能需要巨大的迭代次数和时间来充分探索多维似然曲面并收敛到平稳分布。这个过程中存在试错元素，没有固定的或简单的规则来确定使用什么缩放因子。新候选值接受率是性能效率的指标。一个简单的经验法则可能是将正态随机偏差缩放到大约原始参数值的</w:t>
      </w:r>
      <w:r>
        <w:t xml:space="preserve"> 0.5% </w:t>
      </w:r>
      <w:r>
        <w:t>到</w:t>
      </w:r>
      <w:r>
        <w:t xml:space="preserve"> 1.0%</w:t>
      </w:r>
      <w:r>
        <w:t>。在调整参数集的增量时，</w:t>
      </w:r>
      <w:r>
        <w:t xml:space="preserve">0.2 </w:t>
      </w:r>
      <w:r>
        <w:t>到</w:t>
      </w:r>
      <w:r>
        <w:t xml:space="preserve"> 0.4</w:t>
      </w:r>
      <w:r>
        <w:t>（</w:t>
      </w:r>
      <w:r>
        <w:t>20-40%</w:t>
      </w:r>
      <w:r>
        <w:t>）的接受率可能是一个合理的目标。缩放值</w:t>
      </w:r>
      <w:r>
        <w:t xml:space="preserve"> </w:t>
      </w:r>
      <m:oMath>
        <m:sSub>
          <m:sSubPr>
            <m:ctrlPr>
              <w:rPr>
                <w:rFonts w:ascii="Cambria Math" w:hAnsi="Cambria Math"/>
              </w:rPr>
            </m:ctrlPr>
          </m:sSubPr>
          <m:e>
            <m:r>
              <w:rPr>
                <w:rFonts w:ascii="Cambria Math" w:hAnsi="Cambria Math"/>
              </w:rPr>
              <m:t>α</m:t>
            </m:r>
          </m:e>
          <m:sub>
            <m:r>
              <w:rPr>
                <w:rFonts w:ascii="Cambria Math" w:hAnsi="Cambria Math"/>
              </w:rPr>
              <m:t>i</m:t>
            </m:r>
          </m:sub>
        </m:sSub>
      </m:oMath>
      <w:r>
        <w:t xml:space="preserve"> </w:t>
      </w:r>
      <w:r>
        <w:t>通常会在不同参数之间有所不</w:t>
      </w:r>
      <w:r>
        <w:t>同，在开发新的分析时可能需要一些详细的搜索来找到可接受的值。可以将这种自</w:t>
      </w:r>
      <w:r>
        <w:lastRenderedPageBreak/>
        <w:t>适应搜索构建到运行</w:t>
      </w:r>
      <w:r>
        <w:t xml:space="preserve"> MCMC </w:t>
      </w:r>
      <w:r>
        <w:t>的代码中。</w:t>
      </w:r>
      <w:r>
        <w:t xml:space="preserve"> </w:t>
      </w:r>
      <w:r>
        <w:t>通常，进行</w:t>
      </w:r>
      <w:r>
        <w:t xml:space="preserve"> MCMC </w:t>
      </w:r>
      <w:r>
        <w:t>分析时，人们会使用专门用于执行此类分析的软件。例如，</w:t>
      </w:r>
      <w:r>
        <w:t xml:space="preserve">Gelman </w:t>
      </w:r>
      <w:r>
        <w:t>等（</w:t>
      </w:r>
      <w:r>
        <w:t>2013</w:t>
      </w:r>
      <w:r>
        <w:t>）在附录中有一个题为《</w:t>
      </w:r>
      <w:r>
        <w:t xml:space="preserve">R </w:t>
      </w:r>
      <w:r>
        <w:t>和</w:t>
      </w:r>
      <w:r>
        <w:t xml:space="preserve"> Bugs </w:t>
      </w:r>
      <w:r>
        <w:t>中的计算示例》的部分，但现在建议使用名为</w:t>
      </w:r>
      <w:r>
        <w:t xml:space="preserve"> Stan </w:t>
      </w:r>
      <w:r>
        <w:t>的软件而不是</w:t>
      </w:r>
      <w:r>
        <w:t xml:space="preserve"> Bugs</w:t>
      </w:r>
      <w:r>
        <w:t>（参见</w:t>
      </w:r>
      <w:r>
        <w:t xml:space="preserve"> https://mc-stan.org/</w:t>
      </w:r>
      <w:r>
        <w:t>，那里有丰富的文档）。然而，在这里，为了确保说明保持透明，没有黑箱，我们将完全在</w:t>
      </w:r>
      <w:r>
        <w:t xml:space="preserve"> R </w:t>
      </w:r>
      <w:r>
        <w:t>环境中进行，同时强调此类分析需要根据每个案例进行一</w:t>
      </w:r>
      <w:r>
        <w:t>定程度的定制。</w:t>
      </w:r>
    </w:p>
    <w:p w:rsidR="003045B9" w:rsidRDefault="00E54A55">
      <w:pPr>
        <w:pStyle w:val="a0"/>
      </w:pPr>
      <w:r>
        <w:t>如果使用多元正态分布一次性增加所有参数，那么缩放因子将比单独增加参数时更小，这种减少与同时变化的参数数量有关。</w:t>
      </w:r>
    </w:p>
    <w:p w:rsidR="003045B9" w:rsidRDefault="00E54A55">
      <w:pPr>
        <w:pStyle w:val="3"/>
      </w:pPr>
      <w:bookmarkStart w:id="533" w:name="mcmc的应用示例"/>
      <w:bookmarkStart w:id="534" w:name="_Toc205277946"/>
      <w:bookmarkEnd w:id="530"/>
      <w:r>
        <w:t>6.7.6 MCMC</w:t>
      </w:r>
      <w:r>
        <w:t>的应用示例</w:t>
      </w:r>
      <w:bookmarkEnd w:id="534"/>
    </w:p>
    <w:p w:rsidR="003045B9" w:rsidRDefault="00E54A55">
      <w:pPr>
        <w:pStyle w:val="FirstParagraph"/>
      </w:pPr>
      <w:r>
        <w:t>我们再次使用</w:t>
      </w:r>
      <w:r>
        <w:t xml:space="preserve"> </w:t>
      </w:r>
      <w:r>
        <w:rPr>
          <w:i/>
          <w:iCs/>
        </w:rPr>
        <w:t>abdat</w:t>
      </w:r>
      <w:r>
        <w:t xml:space="preserve"> </w:t>
      </w:r>
      <w:r>
        <w:t>数据，以</w:t>
      </w:r>
      <w:r>
        <w:t xml:space="preserve"> Schaefer </w:t>
      </w:r>
      <w:r>
        <w:t>剩余生产模型拟合为例，来说明这些方法。对于更复杂的模型（更多参数），进行分析所需的时间可能会大大增加，但基本原理仍然适用。</w:t>
      </w:r>
    </w:p>
    <w:p w:rsidR="003045B9" w:rsidRDefault="00E54A55">
      <w:pPr>
        <w:pStyle w:val="SourceCode"/>
      </w:pPr>
      <w:r>
        <w:rPr>
          <w:rStyle w:val="NormalTok"/>
        </w:rPr>
        <w:t xml:space="preserve"> </w:t>
      </w:r>
      <w:r>
        <w:rPr>
          <w:rStyle w:val="CommentTok"/>
        </w:rPr>
        <w:t xml:space="preserve">#activate and plot the fisheries data in abdat  Fig 6.14  </w:t>
      </w:r>
      <w:r>
        <w:br/>
      </w:r>
      <w:r>
        <w:rPr>
          <w:rStyle w:val="FunctionTok"/>
        </w:rPr>
        <w:t>data</w:t>
      </w:r>
      <w:r>
        <w:rPr>
          <w:rStyle w:val="NormalTok"/>
        </w:rPr>
        <w:t xml:space="preserve">(abdat)   </w:t>
      </w:r>
      <w:r>
        <w:rPr>
          <w:rStyle w:val="CommentTok"/>
        </w:rPr>
        <w:t xml:space="preserve"># type abdat </w:t>
      </w:r>
      <w:r>
        <w:rPr>
          <w:rStyle w:val="CommentTok"/>
        </w:rPr>
        <w:t xml:space="preserve">in the console to see contents  </w:t>
      </w:r>
      <w:r>
        <w:br/>
      </w:r>
      <w:r>
        <w:rPr>
          <w:rStyle w:val="FunctionTok"/>
        </w:rPr>
        <w:t>plotspmdat</w:t>
      </w:r>
      <w:r>
        <w:rPr>
          <w:rStyle w:val="NormalTok"/>
        </w:rPr>
        <w:t xml:space="preserve">(abdat) </w:t>
      </w:r>
      <w:r>
        <w:rPr>
          <w:rStyle w:val="CommentTok"/>
        </w:rPr>
        <w:t>#use helper function to plot fishery stats vs year</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535" w:name="fig-6-14"/>
            <w:r>
              <w:rPr>
                <w:noProof/>
                <w:lang w:eastAsia="zh-CN"/>
              </w:rPr>
              <w:drawing>
                <wp:inline distT="0" distB="0" distL="0" distR="0">
                  <wp:extent cx="4620126" cy="3696101"/>
                  <wp:effectExtent l="0" t="0" r="0" b="0"/>
                  <wp:docPr id="604" name="Picture"/>
                  <wp:cNvGraphicFramePr/>
                  <a:graphic xmlns:a="http://schemas.openxmlformats.org/drawingml/2006/main">
                    <a:graphicData uri="http://schemas.openxmlformats.org/drawingml/2006/picture">
                      <pic:pic xmlns:pic="http://schemas.openxmlformats.org/drawingml/2006/picture">
                        <pic:nvPicPr>
                          <pic:cNvPr id="605" name="Picture" descr="06-uncertainty_files/figure-docx/fig-6-14-1.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6.14: abdat </w:t>
            </w:r>
            <w:r>
              <w:t>数据集中</w:t>
            </w:r>
            <w:r>
              <w:t xml:space="preserve"> cpue </w:t>
            </w:r>
            <w:r>
              <w:t>和捕捞量时间序列。</w:t>
            </w:r>
          </w:p>
        </w:tc>
        <w:bookmarkEnd w:id="535"/>
      </w:tr>
    </w:tbl>
    <w:p w:rsidR="003045B9" w:rsidRDefault="00E54A55">
      <w:pPr>
        <w:pStyle w:val="3"/>
      </w:pPr>
      <w:bookmarkStart w:id="536" w:name="马尔可夫链蒙特卡罗mcmc"/>
      <w:bookmarkStart w:id="537" w:name="_Toc205277947"/>
      <w:bookmarkEnd w:id="533"/>
      <w:r>
        <w:lastRenderedPageBreak/>
        <w:t xml:space="preserve">6.7.7 </w:t>
      </w:r>
      <w:r>
        <w:t>马尔可夫链蒙特卡罗（</w:t>
      </w:r>
      <w:r>
        <w:t>MCMC</w:t>
      </w:r>
      <w:r>
        <w:t>）</w:t>
      </w:r>
      <w:bookmarkEnd w:id="537"/>
    </w:p>
    <w:p w:rsidR="003045B9" w:rsidRDefault="00E54A55">
      <w:pPr>
        <w:pStyle w:val="FirstParagraph"/>
      </w:pPr>
      <w:r>
        <w:t>描述</w:t>
      </w:r>
      <w:r>
        <w:t xml:space="preserve"> Gibbs-within-Metropolis </w:t>
      </w:r>
      <w:r>
        <w:t>的方程式看起来相对直接，甚至简单。然而，它们的实现涉及许多更多细节。正如我们在模型参数估计章节中所见，在计算贝叶斯统计时，我们需要一种计算参数集似然的方法，但我们还需要一种计算其先验概率的方法（即使我们将其归因于分析的非信息性先验）。要实现</w:t>
      </w:r>
      <w:r>
        <w:t xml:space="preserve"> MCMC</w:t>
      </w:r>
      <w:r>
        <w:t>，还需要其他一些先决条件：</w:t>
      </w:r>
    </w:p>
    <w:p w:rsidR="003045B9" w:rsidRDefault="00E54A55">
      <w:pPr>
        <w:numPr>
          <w:ilvl w:val="0"/>
          <w:numId w:val="14"/>
        </w:numPr>
      </w:pPr>
      <w:r>
        <w:t>计算负对数似然和每个候选参数集的先验概率所需的函数</w:t>
      </w:r>
    </w:p>
    <w:p w:rsidR="003045B9" w:rsidRDefault="00E54A55">
      <w:pPr>
        <w:numPr>
          <w:ilvl w:val="0"/>
          <w:numId w:val="14"/>
        </w:numPr>
      </w:pPr>
      <w:r>
        <w:t>我们打算以哪个参数集开始</w:t>
      </w:r>
      <w:r>
        <w:t xml:space="preserve"> MCMC </w:t>
      </w:r>
      <w:r>
        <w:t>过程，以及我们应该运行多长时间的</w:t>
      </w:r>
      <w:r>
        <w:t xml:space="preserve"> MCMC </w:t>
      </w:r>
      <w:r>
        <w:t>过程，才开始存储接受的参数向量（即多长的</w:t>
      </w:r>
      <w:r>
        <w:t xml:space="preserve"> burn-in</w:t>
      </w:r>
      <w:r>
        <w:t>）？</w:t>
      </w:r>
    </w:p>
    <w:p w:rsidR="003045B9" w:rsidRDefault="00E54A55">
      <w:pPr>
        <w:numPr>
          <w:ilvl w:val="0"/>
          <w:numId w:val="14"/>
        </w:numPr>
      </w:pPr>
      <w:r>
        <w:t>在过程中，我们应该多久考虑接受一个结果（</w:t>
      </w:r>
      <w:r>
        <w:t>thinning rate</w:t>
      </w:r>
      <w:r>
        <w:t>）？</w:t>
      </w:r>
    </w:p>
    <w:p w:rsidR="003045B9" w:rsidRDefault="00E54A55">
      <w:pPr>
        <w:numPr>
          <w:ilvl w:val="0"/>
          <w:numId w:val="14"/>
        </w:numPr>
      </w:pPr>
      <w:r>
        <w:t>我们打算生成多少个独立的马尔可夫链，以及我们打算生成的链应该有多长，我们才停止</w:t>
      </w:r>
      <w:r>
        <w:t xml:space="preserve"> MCMC </w:t>
      </w:r>
      <w:r>
        <w:t>过程？</w:t>
      </w:r>
    </w:p>
    <w:p w:rsidR="003045B9" w:rsidRDefault="00E54A55">
      <w:pPr>
        <w:numPr>
          <w:ilvl w:val="0"/>
          <w:numId w:val="14"/>
        </w:numPr>
      </w:pPr>
      <w:r>
        <w:t>在特定情况下，我们如何选择一个合适的权重集（即</w:t>
      </w:r>
      <w:r>
        <w:t xml:space="preserve"> </w:t>
      </w:r>
      <m:oMath>
        <m:sSub>
          <m:sSubPr>
            <m:ctrlPr>
              <w:rPr>
                <w:rFonts w:ascii="Cambria Math" w:hAnsi="Cambria Math"/>
              </w:rPr>
            </m:ctrlPr>
          </m:sSubPr>
          <m:e>
            <m:r>
              <w:rPr>
                <w:rFonts w:ascii="Cambria Math" w:hAnsi="Cambria Math"/>
              </w:rPr>
              <m:t>α</m:t>
            </m:r>
          </m:e>
          <m:sub>
            <m:r>
              <w:rPr>
                <w:rFonts w:ascii="Cambria Math" w:hAnsi="Cambria Math"/>
              </w:rPr>
              <m:t>i</m:t>
            </m:r>
          </m:sub>
        </m:sSub>
      </m:oMath>
      <w:r>
        <w:t xml:space="preserve"> </w:t>
      </w:r>
      <w:r>
        <w:t>）？</w:t>
      </w:r>
    </w:p>
    <w:p w:rsidR="003045B9" w:rsidRDefault="00E54A55">
      <w:pPr>
        <w:pStyle w:val="FirstParagraph"/>
      </w:pPr>
      <w:r>
        <w:t>依次回答这些要求和问题：</w:t>
      </w:r>
    </w:p>
    <w:p w:rsidR="003045B9" w:rsidRDefault="00E54A55">
      <w:pPr>
        <w:pStyle w:val="a0"/>
      </w:pPr>
      <w:r>
        <w:t>用于计算负对数似然值的函数仍然是</w:t>
      </w:r>
      <w:r>
        <w:t> </w:t>
      </w:r>
      <w:r>
        <w:rPr>
          <w:rStyle w:val="VerbatimChar"/>
        </w:rPr>
        <w:t>negLL()</w:t>
      </w:r>
      <w:r>
        <w:t> </w:t>
      </w:r>
      <w:r>
        <w:t>，尽管我们在探索参数空间时，为了避免</w:t>
      </w:r>
      <w:r>
        <w:t xml:space="preserve"> </w:t>
      </w:r>
      <m:oMath>
        <m:r>
          <w:rPr>
            <w:rFonts w:ascii="Cambria Math" w:hAnsi="Cambria Math"/>
          </w:rPr>
          <m:t>r</m:t>
        </m:r>
      </m:oMath>
      <w:r>
        <w:t xml:space="preserve"> </w:t>
      </w:r>
      <w:r>
        <w:t>低于零，或许应该</w:t>
      </w:r>
      <w:r>
        <w:t>使用</w:t>
      </w:r>
      <w:r>
        <w:t xml:space="preserve"> </w:t>
      </w:r>
      <w:r>
        <w:rPr>
          <w:rStyle w:val="VerbatimChar"/>
        </w:rPr>
        <w:t>negLL1()</w:t>
      </w:r>
      <w:r>
        <w:t xml:space="preserve"> </w:t>
      </w:r>
      <w:r>
        <w:t>，它会在向量中的第一个参数接近零时施加惩罚（查看</w:t>
      </w:r>
      <w:r>
        <w:t xml:space="preserve"> </w:t>
      </w:r>
      <w:r>
        <w:rPr>
          <w:rStyle w:val="VerbatimChar"/>
        </w:rPr>
        <w:t>negLL1()</w:t>
      </w:r>
      <w:r>
        <w:t xml:space="preserve"> </w:t>
      </w:r>
      <w:r>
        <w:t>的帮助和代码）。在这里，我们将始终假设每个参数的非信息性先验，因此我们在</w:t>
      </w:r>
      <w:r>
        <w:t xml:space="preserve"> MQMF </w:t>
      </w:r>
      <w:r>
        <w:t>中包含了一个函数</w:t>
      </w:r>
      <w:r>
        <w:t xml:space="preserve"> </w:t>
      </w:r>
      <w:r>
        <w:rPr>
          <w:rStyle w:val="VerbatimChar"/>
        </w:rPr>
        <w:t>calcprior()</w:t>
      </w:r>
      <w:r>
        <w:t xml:space="preserve"> </w:t>
      </w:r>
      <w:r>
        <w:t>，它仅将每个链长度的倒数对数相加。也就是说，它对所有可能的参数值赋予相等的似然。因此，单个似然值为</w:t>
      </w:r>
      <w:r>
        <w:t xml:space="preserve"> </w:t>
      </w:r>
      <m:oMath>
        <m:r>
          <w:rPr>
            <w:rFonts w:ascii="Cambria Math" w:hAnsi="Cambria Math"/>
          </w:rPr>
          <m:t>1</m:t>
        </m:r>
        <m:r>
          <m:rPr>
            <m:sty m:val="p"/>
          </m:rPr>
          <w:rPr>
            <w:rFonts w:ascii="Cambria Math" w:hAnsi="Cambria Math"/>
          </w:rPr>
          <m:t>/</m:t>
        </m:r>
        <m:r>
          <w:rPr>
            <w:rFonts w:ascii="Cambria Math" w:hAnsi="Cambria Math"/>
          </w:rPr>
          <m:t>N</m:t>
        </m:r>
      </m:oMath>
      <w:r>
        <w:t xml:space="preserve"> </w:t>
      </w:r>
      <w:r>
        <w:t>，其中</w:t>
      </w:r>
      <w:r>
        <w:t xml:space="preserve"> </w:t>
      </w:r>
      <m:oMath>
        <m:r>
          <w:rPr>
            <w:rFonts w:ascii="Cambria Math" w:hAnsi="Cambria Math"/>
          </w:rPr>
          <m:t>N</m:t>
        </m:r>
      </m:oMath>
      <w:r>
        <w:t xml:space="preserve"> </w:t>
      </w:r>
      <w:r>
        <w:t>是每个链的预定长度，包括燃烧长度。我们使用它们的对数值，因为我们处理的是对数似然值，以避免因处理极小数而产生的舍入误差。如果您有一个分析问题，其中希望对所有或部分参数使用</w:t>
      </w:r>
      <w:r>
        <w:t>信息性先验，您只需重写</w:t>
      </w:r>
      <w:r>
        <w:t xml:space="preserve"> </w:t>
      </w:r>
      <w:r>
        <w:rPr>
          <w:rStyle w:val="VerbatimChar"/>
        </w:rPr>
        <w:t>calcprior()</w:t>
      </w:r>
      <w:r>
        <w:t xml:space="preserve"> </w:t>
      </w:r>
      <w:r>
        <w:t>，这将覆盖</w:t>
      </w:r>
      <w:r>
        <w:t xml:space="preserve"> </w:t>
      </w:r>
      <w:r>
        <w:rPr>
          <w:b/>
          <w:bCs/>
        </w:rPr>
        <w:t>MQMF</w:t>
      </w:r>
      <w:r>
        <w:t xml:space="preserve"> </w:t>
      </w:r>
      <w:r>
        <w:t>中的版本，所需结果将随之而来。</w:t>
      </w:r>
    </w:p>
    <w:p w:rsidR="003045B9" w:rsidRDefault="00E54A55">
      <w:pPr>
        <w:pStyle w:val="a0"/>
      </w:pPr>
      <w:r>
        <w:t>通常的做法是设置一个所谓的</w:t>
      </w:r>
      <w:r>
        <w:t>”</w:t>
      </w:r>
      <w:r>
        <w:t>燃烧期</w:t>
      </w:r>
      <w:r>
        <w:t>”</w:t>
      </w:r>
      <w:r>
        <w:t>，即从</w:t>
      </w:r>
      <w:r>
        <w:t xml:space="preserve"> MCMC </w:t>
      </w:r>
      <w:r>
        <w:t>过程的起始点运行若干次迭代而不存储结果。这种舍弃早期结果的做法是为了确保马尔可夫链开始探索模型的似然曲面，而不是在极低似然空间中游荡。当然，这取决于你用来开始马尔可夫链的起始值。你可以用最大似然解来启动</w:t>
      </w:r>
      <w:r>
        <w:t xml:space="preserve"> MCMC</w:t>
      </w:r>
      <w:r>
        <w:t>，但这通常被认为可能使结果产生偏差。然而，如果你包含几百步的燃烧期，那么被接受的起始点就会偏离最优解。尽管如此，开始马尔可夫链候选参数向量时，最</w:t>
      </w:r>
      <w:r>
        <w:t>好使其与最优解有一定距离，并且对于多个链，每个链从不同的点开始。</w:t>
      </w:r>
    </w:p>
    <w:p w:rsidR="003045B9" w:rsidRDefault="00E54A55">
      <w:pPr>
        <w:pStyle w:val="a0"/>
      </w:pPr>
      <w:r>
        <w:t>观察</w:t>
      </w:r>
      <w:r>
        <w:t xml:space="preserve"> Gibbs-within-Metropolis </w:t>
      </w:r>
      <w:r>
        <w:t>的方程式，可能会让人产生这样的印象：每一步通过选择候选参数向量并对其进行检验的过程，都可以导致马尔可夫链的增量。如果不存在参数相关性或连续抽样的自相关性，这种情况可能成立。然而，为了避免马尔可夫链中连续步骤之间的自相关性，通常在经过一定数量的迭代后，才考虑将某一步纳入链中。这种链抽稀设计旨在消除任何自相关性水平。我们已经知道</w:t>
      </w:r>
      <w:r>
        <w:t xml:space="preserve"> Schaefer </w:t>
      </w:r>
      <w:r>
        <w:lastRenderedPageBreak/>
        <w:t>参数高度相关，并将以此知识为基础，探索需要多少</w:t>
      </w:r>
      <w:r>
        <w:t>程度的链抽稀才能消除马尔可夫链中的自相关性。一个潜在的混淆是，在使用</w:t>
      </w:r>
      <w:r>
        <w:t xml:space="preserve"> Gibbs-within-Metropolis </w:t>
      </w:r>
      <w:r>
        <w:t>时，我们需要为每个参数进行抽稀步骤。因此，如果希望抽稀步长为</w:t>
      </w:r>
      <w:r>
        <w:t xml:space="preserve"> 4</w:t>
      </w:r>
      <w:r>
        <w:t>，那么</w:t>
      </w:r>
      <w:r>
        <w:t xml:space="preserve"> </w:t>
      </w:r>
      <w:r>
        <w:rPr>
          <w:rStyle w:val="VerbatimChar"/>
        </w:rPr>
        <w:t>do_MCMC()</w:t>
      </w:r>
      <w:r>
        <w:t xml:space="preserve"> </w:t>
      </w:r>
      <w:r>
        <w:t>需要将</w:t>
      </w:r>
      <w:r>
        <w:t xml:space="preserve"> </w:t>
      </w:r>
      <m:oMath>
        <m:r>
          <w:rPr>
            <w:rFonts w:ascii="Cambria Math" w:hAnsi="Cambria Math"/>
          </w:rPr>
          <m:t>4</m:t>
        </m:r>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16</m:t>
        </m:r>
      </m:oMath>
      <w:r>
        <w:t xml:space="preserve"> </w:t>
      </w:r>
      <w:r>
        <w:t>作为</w:t>
      </w:r>
      <w:r>
        <w:t xml:space="preserve"> </w:t>
      </w:r>
      <w:r>
        <w:rPr>
          <w:i/>
          <w:iCs/>
        </w:rPr>
        <w:t>thinstep</w:t>
      </w:r>
      <w:r>
        <w:t xml:space="preserve"> </w:t>
      </w:r>
      <w:r>
        <w:t>参数。</w:t>
      </w:r>
    </w:p>
    <w:p w:rsidR="003045B9" w:rsidRDefault="00E54A55">
      <w:pPr>
        <w:pStyle w:val="a0"/>
      </w:pPr>
      <w:r>
        <w:t>生成马尔可夫链的目标是使其收敛于平稳分布（后验分布），这将全面表征模型及其数据的不确定性。但如何确定这种收敛是否已经实现。一种方法是生成多个马尔可夫链，从不同的起点开始。如果它们都收敛，使得每个参数的边缘分布在重复链中非常相似，这将证明已经收敛。这</w:t>
      </w:r>
      <w:r>
        <w:t>可以通过图形可视化。然而，除了使用图形指标外，还应使用诊断统计量来指示是否已收敛到平稳分布。有许多此类统计量可用，但在这里我们仅提及一些简单的策略。与任何非线性求解器一样，从广泛的初始值开始</w:t>
      </w:r>
      <w:r>
        <w:t xml:space="preserve"> MCMC </w:t>
      </w:r>
      <w:r>
        <w:t>过程是个好主意。任何用于识别</w:t>
      </w:r>
      <w:r>
        <w:t xml:space="preserve"> MCMC </w:t>
      </w:r>
      <w:r>
        <w:t>是否已达到目标平稳分布的诊断测试，实际上都会考虑不同马尔可夫序列的收敛性。</w:t>
      </w:r>
    </w:p>
    <w:p w:rsidR="003045B9" w:rsidRDefault="00E54A55">
      <w:pPr>
        <w:pStyle w:val="a0"/>
      </w:pPr>
      <w:r>
        <w:t>当然，在进行任何比较之前，有必要丢弃所谓的燃烧阶段。燃烧阶段是指马尔可夫链在开始表征后验分布之前可能仅遍历稀疏似然空间。</w:t>
      </w:r>
      <w:r>
        <w:t xml:space="preserve">Gelman </w:t>
      </w:r>
      <w:r>
        <w:t>等（</w:t>
      </w:r>
      <w:r>
        <w:t xml:space="preserve">2013 </w:t>
      </w:r>
      <w:r>
        <w:t>）建议丢弃每个序列的前半部分，但实际选择的分数</w:t>
      </w:r>
      <w:r>
        <w:t>应由检查确定。最简单的诊断统计包括比较不同序列或同一序列不同部分的中位数和方差。如果来自不同序列（或序列的子集）的中值没有显著差异，那么可以认为序列已经收敛。同样，如果序列内（或序列子集）的方差与序列间没有显著差异，那么可以识别出收敛。使用单个序列可能看起来很方便，但如果收敛速度相对较慢且未知，那么依赖单个序列可能会提供错误的结果。</w:t>
      </w:r>
      <w:r>
        <w:t xml:space="preserve"> Gelman </w:t>
      </w:r>
      <w:r>
        <w:t>和</w:t>
      </w:r>
      <w:r>
        <w:t xml:space="preserve"> Rubin</w:t>
      </w:r>
      <w:r>
        <w:t>（</w:t>
      </w:r>
      <w:r>
        <w:t>1992a</w:t>
      </w:r>
      <w:r>
        <w:t>）的标题清晰地指出了问题：</w:t>
      </w:r>
      <w:r>
        <w:t>“</w:t>
      </w:r>
      <w:r>
        <w:t>来自</w:t>
      </w:r>
      <w:r>
        <w:t xml:space="preserve"> Gibbs </w:t>
      </w:r>
      <w:r>
        <w:t>采样的单个序列会带来虚假的安全感。</w:t>
      </w:r>
      <w:r>
        <w:t>”</w:t>
      </w:r>
      <w:r>
        <w:t>只需说，使用多个起始点来生成多个序列，并配合一系列诊断</w:t>
      </w:r>
      <w:r>
        <w:t>统计和图形，可以确保从任何</w:t>
      </w:r>
      <w:r>
        <w:t xml:space="preserve"> MCMC </w:t>
      </w:r>
      <w:r>
        <w:t>模拟中得出的结论不是虚假的（</w:t>
      </w:r>
      <w:r>
        <w:t xml:space="preserve">Gelman </w:t>
      </w:r>
      <w:r>
        <w:t>等，</w:t>
      </w:r>
      <w:r>
        <w:t>2013</w:t>
      </w:r>
      <w:r>
        <w:t>）。这些方法之所以被称为计算密集型，是有充分理由的。确定每个链生成序列的长度也是一个只有经验答案的问题。需要运行链直到收敛发生。这可能很快发生，也可能需要很长时间。模型中的参数越多，通常需要的时间就越长。高度不确定或不平衡的模型甚至可能无法收敛，这会是一种低效识别此类问题的方法。</w:t>
      </w:r>
    </w:p>
    <w:p w:rsidR="003045B9" w:rsidRDefault="00E54A55">
      <w:pPr>
        <w:pStyle w:val="a0"/>
      </w:pPr>
      <w:r>
        <w:t>为每个参数生成的增量所赋予的权重是另一个只能真正通过经验确定的事情。通过制定标准，这个过程可以自动化，并且通常在漫长的预热阶段开发，但在这</w:t>
      </w:r>
      <w:r>
        <w:t>里我们将采用试错法，并力求接受率在</w:t>
      </w:r>
      <w:r>
        <w:t xml:space="preserve"> 20-40%</w:t>
      </w:r>
      <w:r>
        <w:t>之间。</w:t>
      </w:r>
    </w:p>
    <w:p w:rsidR="003045B9" w:rsidRDefault="00E54A55">
      <w:pPr>
        <w:pStyle w:val="3"/>
      </w:pPr>
      <w:bookmarkStart w:id="538" w:name="mcmc的第一个示例"/>
      <w:bookmarkStart w:id="539" w:name="_Toc205277948"/>
      <w:bookmarkEnd w:id="536"/>
      <w:r>
        <w:t>6.7.8 MCMC</w:t>
      </w:r>
      <w:r>
        <w:t>的第一个示例</w:t>
      </w:r>
      <w:bookmarkEnd w:id="539"/>
    </w:p>
    <w:p w:rsidR="003045B9" w:rsidRDefault="00E54A55">
      <w:pPr>
        <w:pStyle w:val="FirstParagraph"/>
      </w:pPr>
      <w:r>
        <w:t>我们将通过第一个示例来说明上述的一些思想。为此，我们将从接近最大似然解的位置开始生成一个包含</w:t>
      </w:r>
      <w:r>
        <w:t xml:space="preserve"> 10000 </w:t>
      </w:r>
      <w:r>
        <w:t>步的马尔可夫链，但有一个</w:t>
      </w:r>
      <w:r>
        <w:t xml:space="preserve"> 50 </w:t>
      </w:r>
      <w:r>
        <w:t>次迭代的预热阶段（以进入信息量大的似然空间），以及一个</w:t>
      </w:r>
      <w:r>
        <w:t xml:space="preserve"> 4 </w:t>
      </w:r>
      <w:r>
        <w:t>步的链稀疏率（这将不会避免连续点之间的自相关性，因为每</w:t>
      </w:r>
      <w:r>
        <w:t xml:space="preserve"> 4 </w:t>
      </w:r>
      <w:r>
        <w:t>步进行一次稀疏，而参数为</w:t>
      </w:r>
      <w:r>
        <w:t xml:space="preserve"> 4 </w:t>
      </w:r>
      <w:r>
        <w:t>意味着没有稀疏，但稍后再详细说明）。凭借后见之明（因为我多次运行了这个程序），我设置了</w:t>
      </w:r>
      <w:r>
        <w:t xml:space="preserve"> </w:t>
      </w:r>
      <m:oMath>
        <m:sSub>
          <m:sSubPr>
            <m:ctrlPr>
              <w:rPr>
                <w:rFonts w:ascii="Cambria Math" w:hAnsi="Cambria Math"/>
              </w:rPr>
            </m:ctrlPr>
          </m:sSubPr>
          <m:e>
            <m:r>
              <w:rPr>
                <w:rFonts w:ascii="Cambria Math" w:hAnsi="Cambria Math"/>
              </w:rPr>
              <m:t>α</m:t>
            </m:r>
          </m:e>
          <m:sub>
            <m:r>
              <w:rPr>
                <w:rFonts w:ascii="Cambria Math" w:hAnsi="Cambria Math"/>
              </w:rPr>
              <m:t>i</m:t>
            </m:r>
          </m:sub>
        </m:sSub>
      </m:oMath>
      <w:r>
        <w:t xml:space="preserve"> </w:t>
      </w:r>
      <w:r>
        <w:t>的值，以使试验的接受率在</w:t>
      </w:r>
      <w:r>
        <w:t xml:space="preserve"> 20%</w:t>
      </w:r>
      <w:r>
        <w:t>到</w:t>
      </w:r>
      <w:r>
        <w:t xml:space="preserve"> </w:t>
      </w:r>
      <w:r>
        <w:t>40%</w:t>
      </w:r>
      <w:r>
        <w:t>之间。最后，我们还将运行三个包含</w:t>
      </w:r>
      <w:r>
        <w:t xml:space="preserve"> 100 </w:t>
      </w:r>
      <w:r>
        <w:t>次迭代的短链，没有预热阶段，并且从不同的起始点开始，以说明预热阶段的影响以及使</w:t>
      </w:r>
      <w:r>
        <w:lastRenderedPageBreak/>
        <w:t>用不同起始点的作用。通过使用</w:t>
      </w:r>
      <w:r>
        <w:t xml:space="preserve"> </w:t>
      </w:r>
      <w:r>
        <w:rPr>
          <w:rStyle w:val="VerbatimChar"/>
        </w:rPr>
        <w:t>set.seed()</w:t>
      </w:r>
      <w:r>
        <w:t xml:space="preserve"> </w:t>
      </w:r>
      <w:r>
        <w:t>函数，我们也将确保获得可重复的结果（这通常不是一个明智的选择）。</w:t>
      </w:r>
    </w:p>
    <w:p w:rsidR="003045B9" w:rsidRDefault="00E54A55">
      <w:pPr>
        <w:pStyle w:val="a0"/>
      </w:pPr>
      <w:r>
        <w:t>大部分工作由</w:t>
      </w:r>
      <w:r>
        <w:t xml:space="preserve"> MQMF </w:t>
      </w:r>
      <w:r>
        <w:t>函数</w:t>
      </w:r>
      <w:r>
        <w:t xml:space="preserve"> </w:t>
      </w:r>
      <w:r>
        <w:rPr>
          <w:rStyle w:val="VerbatimChar"/>
        </w:rPr>
        <w:t>do_MCMC()</w:t>
      </w:r>
      <w:r>
        <w:t xml:space="preserve"> </w:t>
      </w:r>
      <w:r>
        <w:t>完成。你应该查看这个函数的帮助文档和代码，追踪描述</w:t>
      </w:r>
      <w:r>
        <w:t xml:space="preserve"> Gibbs-within-Metropolis </w:t>
      </w:r>
      <w:r>
        <w:t>的方程在何处运行，以及先验概率是如何被包含的。你也应该能够看到接受率的计算方法。</w:t>
      </w:r>
    </w:p>
    <w:p w:rsidR="003045B9" w:rsidRDefault="00E54A55">
      <w:pPr>
        <w:pStyle w:val="SourceCode"/>
      </w:pPr>
      <w:r>
        <w:rPr>
          <w:rStyle w:val="NormalTok"/>
        </w:rPr>
        <w:t xml:space="preserve"> </w:t>
      </w:r>
      <w:r>
        <w:rPr>
          <w:rStyle w:val="CommentTok"/>
        </w:rPr>
        <w:t># Conduct MCMC an</w:t>
      </w:r>
      <w:r>
        <w:rPr>
          <w:rStyle w:val="CommentTok"/>
        </w:rPr>
        <w:t xml:space="preserve">alysis to illustrate burn-in. Fig 6.15  </w:t>
      </w:r>
      <w:r>
        <w:br/>
      </w:r>
      <w:r>
        <w:rPr>
          <w:rStyle w:val="FunctionTok"/>
        </w:rPr>
        <w:t>data</w:t>
      </w:r>
      <w:r>
        <w:rPr>
          <w:rStyle w:val="NormalTok"/>
        </w:rPr>
        <w:t xml:space="preserve">(abdat);  logce </w:t>
      </w:r>
      <w:r>
        <w:rPr>
          <w:rStyle w:val="OtherTok"/>
        </w:rPr>
        <w:t>&lt;-</w:t>
      </w:r>
      <w:r>
        <w:rPr>
          <w:rStyle w:val="NormalTok"/>
        </w:rPr>
        <w:t xml:space="preserve"> </w:t>
      </w:r>
      <w:r>
        <w:rPr>
          <w:rStyle w:val="FunctionTok"/>
        </w:rPr>
        <w:t>log</w:t>
      </w:r>
      <w:r>
        <w:rPr>
          <w:rStyle w:val="NormalTok"/>
        </w:rPr>
        <w:t>(abdat</w:t>
      </w:r>
      <w:r>
        <w:rPr>
          <w:rStyle w:val="SpecialCharTok"/>
        </w:rPr>
        <w:t>$</w:t>
      </w:r>
      <w:r>
        <w:rPr>
          <w:rStyle w:val="NormalTok"/>
        </w:rPr>
        <w:t xml:space="preserve">cpue)  </w:t>
      </w:r>
      <w:r>
        <w:br/>
      </w:r>
      <w:r>
        <w:rPr>
          <w:rStyle w:val="NormalTok"/>
        </w:rPr>
        <w:t xml:space="preserve">fish </w:t>
      </w:r>
      <w:r>
        <w:rPr>
          <w:rStyle w:val="OtherTok"/>
        </w:rPr>
        <w:t>&lt;-</w:t>
      </w:r>
      <w:r>
        <w:rPr>
          <w:rStyle w:val="NormalTok"/>
        </w:rPr>
        <w:t xml:space="preserve"> </w:t>
      </w:r>
      <w:r>
        <w:rPr>
          <w:rStyle w:val="FunctionTok"/>
        </w:rPr>
        <w:t>as.matrix</w:t>
      </w:r>
      <w:r>
        <w:rPr>
          <w:rStyle w:val="NormalTok"/>
        </w:rPr>
        <w:t xml:space="preserve">(abdat) </w:t>
      </w:r>
      <w:r>
        <w:rPr>
          <w:rStyle w:val="CommentTok"/>
        </w:rPr>
        <w:t xml:space="preserve"># faster to use a matrix than a data.frame!  </w:t>
      </w:r>
      <w:r>
        <w:br/>
      </w:r>
      <w:r>
        <w:rPr>
          <w:rStyle w:val="NormalTok"/>
        </w:rPr>
        <w:t xml:space="preserve">begin </w:t>
      </w:r>
      <w:r>
        <w:rPr>
          <w:rStyle w:val="OtherTok"/>
        </w:rPr>
        <w:t>&lt;-</w:t>
      </w:r>
      <w:r>
        <w:rPr>
          <w:rStyle w:val="NormalTok"/>
        </w:rPr>
        <w:t xml:space="preserve"> </w:t>
      </w:r>
      <w:r>
        <w:rPr>
          <w:rStyle w:val="FunctionTok"/>
        </w:rPr>
        <w:t>Sys.time</w:t>
      </w:r>
      <w:r>
        <w:rPr>
          <w:rStyle w:val="NormalTok"/>
        </w:rPr>
        <w:t xml:space="preserve">()       </w:t>
      </w:r>
      <w:r>
        <w:rPr>
          <w:rStyle w:val="CommentTok"/>
        </w:rPr>
        <w:t xml:space="preserve"># enable time taken to be calculated  </w:t>
      </w:r>
      <w:r>
        <w:br/>
      </w:r>
      <w:r>
        <w:rPr>
          <w:rStyle w:val="NormalTok"/>
        </w:rPr>
        <w:t xml:space="preserve">chains </w:t>
      </w:r>
      <w:r>
        <w:rPr>
          <w:rStyle w:val="OtherTok"/>
        </w:rPr>
        <w:t>&lt;-</w:t>
      </w:r>
      <w:r>
        <w:rPr>
          <w:rStyle w:val="NormalTok"/>
        </w:rPr>
        <w:t xml:space="preserve"> </w:t>
      </w:r>
      <w:r>
        <w:rPr>
          <w:rStyle w:val="DecValTok"/>
        </w:rPr>
        <w:t>1</w:t>
      </w:r>
      <w:r>
        <w:rPr>
          <w:rStyle w:val="NormalTok"/>
        </w:rPr>
        <w:t xml:space="preserve">                </w:t>
      </w:r>
      <w:r>
        <w:rPr>
          <w:rStyle w:val="CommentTok"/>
        </w:rPr>
        <w:t xml:space="preserve"># 1 chain per run; normally do more   </w:t>
      </w:r>
      <w:r>
        <w:br/>
      </w:r>
      <w:r>
        <w:rPr>
          <w:rStyle w:val="NormalTok"/>
        </w:rPr>
        <w:t xml:space="preserve">burnin </w:t>
      </w:r>
      <w:r>
        <w:rPr>
          <w:rStyle w:val="OtherTok"/>
        </w:rPr>
        <w:t>&lt;-</w:t>
      </w:r>
      <w:r>
        <w:rPr>
          <w:rStyle w:val="NormalTok"/>
        </w:rPr>
        <w:t xml:space="preserve"> </w:t>
      </w:r>
      <w:r>
        <w:rPr>
          <w:rStyle w:val="DecValTok"/>
        </w:rPr>
        <w:t>0</w:t>
      </w:r>
      <w:r>
        <w:rPr>
          <w:rStyle w:val="NormalTok"/>
        </w:rPr>
        <w:t xml:space="preserve">                </w:t>
      </w:r>
      <w:r>
        <w:rPr>
          <w:rStyle w:val="CommentTok"/>
        </w:rPr>
        <w:t xml:space="preserve"># no burn-in for first three chains  </w:t>
      </w:r>
      <w:r>
        <w:br/>
      </w:r>
      <w:r>
        <w:rPr>
          <w:rStyle w:val="NormalTok"/>
        </w:rPr>
        <w:t xml:space="preserve">N </w:t>
      </w:r>
      <w:r>
        <w:rPr>
          <w:rStyle w:val="OtherTok"/>
        </w:rPr>
        <w:t>&lt;-</w:t>
      </w:r>
      <w:r>
        <w:rPr>
          <w:rStyle w:val="NormalTok"/>
        </w:rPr>
        <w:t xml:space="preserve"> </w:t>
      </w:r>
      <w:r>
        <w:rPr>
          <w:rStyle w:val="DecValTok"/>
        </w:rPr>
        <w:t>100</w:t>
      </w:r>
      <w:r>
        <w:rPr>
          <w:rStyle w:val="NormalTok"/>
        </w:rPr>
        <w:t xml:space="preserve">                        </w:t>
      </w:r>
      <w:r>
        <w:rPr>
          <w:rStyle w:val="CommentTok"/>
        </w:rPr>
        <w:t xml:space="preserve"># Number of MCMC steps to keep  </w:t>
      </w:r>
      <w:r>
        <w:br/>
      </w:r>
      <w:r>
        <w:rPr>
          <w:rStyle w:val="NormalTok"/>
        </w:rPr>
        <w:t xml:space="preserve">step </w:t>
      </w:r>
      <w:r>
        <w:rPr>
          <w:rStyle w:val="OtherTok"/>
        </w:rPr>
        <w:t>&lt;-</w:t>
      </w:r>
      <w:r>
        <w:rPr>
          <w:rStyle w:val="NormalTok"/>
        </w:rPr>
        <w:t xml:space="preserve"> </w:t>
      </w:r>
      <w:r>
        <w:rPr>
          <w:rStyle w:val="DecValTok"/>
        </w:rPr>
        <w:t>4</w:t>
      </w:r>
      <w:r>
        <w:rPr>
          <w:rStyle w:val="NormalTok"/>
        </w:rPr>
        <w:t xml:space="preserve">       </w:t>
      </w:r>
      <w:r>
        <w:rPr>
          <w:rStyle w:val="CommentTok"/>
        </w:rPr>
        <w:t xml:space="preserve"># equals one step per parameter so no thinning  </w:t>
      </w:r>
      <w:r>
        <w:br/>
      </w:r>
      <w:r>
        <w:rPr>
          <w:rStyle w:val="NormalTok"/>
        </w:rPr>
        <w:t xml:space="preserve">priorcalc </w:t>
      </w:r>
      <w:r>
        <w:rPr>
          <w:rStyle w:val="OtherTok"/>
        </w:rPr>
        <w:t>&lt;-</w:t>
      </w:r>
      <w:r>
        <w:rPr>
          <w:rStyle w:val="NormalTok"/>
        </w:rPr>
        <w:t xml:space="preserve"> calcprior</w:t>
      </w:r>
      <w:r>
        <w:rPr>
          <w:rStyle w:val="NormalTok"/>
        </w:rPr>
        <w:t xml:space="preserve"> </w:t>
      </w:r>
      <w:r>
        <w:rPr>
          <w:rStyle w:val="CommentTok"/>
        </w:rPr>
        <w:t xml:space="preserve"># define the prior probability function  </w:t>
      </w:r>
      <w:r>
        <w:br/>
      </w:r>
      <w:r>
        <w:rPr>
          <w:rStyle w:val="NormalTok"/>
        </w:rPr>
        <w:t xml:space="preserve">scales </w:t>
      </w:r>
      <w:r>
        <w:rPr>
          <w:rStyle w:val="OtherTok"/>
        </w:rPr>
        <w:t>&lt;-</w:t>
      </w:r>
      <w:r>
        <w:rPr>
          <w:rStyle w:val="NormalTok"/>
        </w:rPr>
        <w:t xml:space="preserve"> </w:t>
      </w:r>
      <w:r>
        <w:rPr>
          <w:rStyle w:val="FunctionTok"/>
        </w:rPr>
        <w:t>c</w:t>
      </w:r>
      <w:r>
        <w:rPr>
          <w:rStyle w:val="NormalTok"/>
        </w:rPr>
        <w:t>(</w:t>
      </w:r>
      <w:r>
        <w:rPr>
          <w:rStyle w:val="FloatTok"/>
        </w:rPr>
        <w:t>0.065</w:t>
      </w:r>
      <w:r>
        <w:rPr>
          <w:rStyle w:val="NormalTok"/>
        </w:rPr>
        <w:t>,</w:t>
      </w:r>
      <w:r>
        <w:rPr>
          <w:rStyle w:val="FloatTok"/>
        </w:rPr>
        <w:t>0.055</w:t>
      </w:r>
      <w:r>
        <w:rPr>
          <w:rStyle w:val="NormalTok"/>
        </w:rPr>
        <w:t>,</w:t>
      </w:r>
      <w:r>
        <w:rPr>
          <w:rStyle w:val="FloatTok"/>
        </w:rPr>
        <w:t>0.065</w:t>
      </w:r>
      <w:r>
        <w:rPr>
          <w:rStyle w:val="NormalTok"/>
        </w:rPr>
        <w:t>,</w:t>
      </w:r>
      <w:r>
        <w:rPr>
          <w:rStyle w:val="FloatTok"/>
        </w:rPr>
        <w:t>0.425</w:t>
      </w:r>
      <w:r>
        <w:rPr>
          <w:rStyle w:val="NormalTok"/>
        </w:rPr>
        <w:t xml:space="preserve">) </w:t>
      </w:r>
      <w:r>
        <w:rPr>
          <w:rStyle w:val="CommentTok"/>
        </w:rPr>
        <w:t xml:space="preserve">#found by trial and error  </w:t>
      </w:r>
      <w:r>
        <w:br/>
      </w:r>
      <w:r>
        <w:rPr>
          <w:rStyle w:val="FunctionTok"/>
        </w:rPr>
        <w:t>set.seed</w:t>
      </w:r>
      <w:r>
        <w:rPr>
          <w:rStyle w:val="NormalTok"/>
        </w:rPr>
        <w:t>(</w:t>
      </w:r>
      <w:r>
        <w:rPr>
          <w:rStyle w:val="DecValTok"/>
        </w:rPr>
        <w:t>128900</w:t>
      </w:r>
      <w:r>
        <w:rPr>
          <w:rStyle w:val="NormalTok"/>
        </w:rPr>
        <w:t xml:space="preserve">) </w:t>
      </w:r>
      <w:r>
        <w:rPr>
          <w:rStyle w:val="CommentTok"/>
        </w:rPr>
        <w:t xml:space="preserve">#gives repeatable results in book; usually omitted  </w:t>
      </w:r>
      <w:r>
        <w:br/>
      </w:r>
      <w:r>
        <w:rPr>
          <w:rStyle w:val="NormalTok"/>
        </w:rPr>
        <w:t xml:space="preserve">inpar </w:t>
      </w:r>
      <w:r>
        <w:rPr>
          <w:rStyle w:val="OtherTok"/>
        </w:rPr>
        <w:t>&lt;-</w:t>
      </w:r>
      <w:r>
        <w:rPr>
          <w:rStyle w:val="NormalTok"/>
        </w:rPr>
        <w:t xml:space="preserve"> </w:t>
      </w:r>
      <w:r>
        <w:rPr>
          <w:rStyle w:val="FunctionTok"/>
        </w:rPr>
        <w:t>log</w:t>
      </w:r>
      <w:r>
        <w:rPr>
          <w:rStyle w:val="NormalTok"/>
        </w:rPr>
        <w:t>(</w:t>
      </w:r>
      <w:r>
        <w:rPr>
          <w:rStyle w:val="FunctionTok"/>
        </w:rPr>
        <w:t>c</w:t>
      </w:r>
      <w:r>
        <w:rPr>
          <w:rStyle w:val="NormalTok"/>
        </w:rPr>
        <w:t>(</w:t>
      </w:r>
      <w:r>
        <w:rPr>
          <w:rStyle w:val="AttributeTok"/>
        </w:rPr>
        <w:t>r=</w:t>
      </w:r>
      <w:r>
        <w:rPr>
          <w:rStyle w:val="NormalTok"/>
        </w:rPr>
        <w:t xml:space="preserve"> </w:t>
      </w:r>
      <w:r>
        <w:rPr>
          <w:rStyle w:val="FloatTok"/>
        </w:rPr>
        <w:t>0.4</w:t>
      </w:r>
      <w:r>
        <w:rPr>
          <w:rStyle w:val="NormalTok"/>
        </w:rPr>
        <w:t>,</w:t>
      </w:r>
      <w:r>
        <w:rPr>
          <w:rStyle w:val="AttributeTok"/>
        </w:rPr>
        <w:t>K=</w:t>
      </w:r>
      <w:r>
        <w:rPr>
          <w:rStyle w:val="DecValTok"/>
        </w:rPr>
        <w:t>11000</w:t>
      </w:r>
      <w:r>
        <w:rPr>
          <w:rStyle w:val="NormalTok"/>
        </w:rPr>
        <w:t>,</w:t>
      </w:r>
      <w:r>
        <w:rPr>
          <w:rStyle w:val="AttributeTok"/>
        </w:rPr>
        <w:t>Binit=</w:t>
      </w:r>
      <w:r>
        <w:rPr>
          <w:rStyle w:val="DecValTok"/>
        </w:rPr>
        <w:t>3600</w:t>
      </w:r>
      <w:r>
        <w:rPr>
          <w:rStyle w:val="NormalTok"/>
        </w:rPr>
        <w:t>,</w:t>
      </w:r>
      <w:r>
        <w:rPr>
          <w:rStyle w:val="AttributeTok"/>
        </w:rPr>
        <w:t>sigma=</w:t>
      </w:r>
      <w:r>
        <w:rPr>
          <w:rStyle w:val="FloatTok"/>
        </w:rPr>
        <w:t>0.05</w:t>
      </w:r>
      <w:r>
        <w:rPr>
          <w:rStyle w:val="NormalTok"/>
        </w:rPr>
        <w:t xml:space="preserve">))  </w:t>
      </w:r>
      <w:r>
        <w:br/>
      </w:r>
      <w:r>
        <w:rPr>
          <w:rStyle w:val="NormalTok"/>
        </w:rPr>
        <w:t xml:space="preserve">result1 </w:t>
      </w:r>
      <w:r>
        <w:rPr>
          <w:rStyle w:val="OtherTok"/>
        </w:rPr>
        <w:t>&lt;-</w:t>
      </w:r>
      <w:r>
        <w:rPr>
          <w:rStyle w:val="NormalTok"/>
        </w:rPr>
        <w:t xml:space="preserve"> </w:t>
      </w:r>
      <w:r>
        <w:rPr>
          <w:rStyle w:val="FunctionTok"/>
        </w:rPr>
        <w:t>do_MCMC</w:t>
      </w:r>
      <w:r>
        <w:rPr>
          <w:rStyle w:val="NormalTok"/>
        </w:rPr>
        <w:t>(chains,burnin,N,step,inpar,negLL,</w:t>
      </w:r>
      <w:r>
        <w:rPr>
          <w:rStyle w:val="AttributeTok"/>
        </w:rPr>
        <w:t>calcpred=</w:t>
      </w:r>
      <w:r>
        <w:rPr>
          <w:rStyle w:val="NormalTok"/>
        </w:rPr>
        <w:t xml:space="preserve">simpspm,  </w:t>
      </w:r>
      <w:r>
        <w:br/>
      </w:r>
      <w:r>
        <w:rPr>
          <w:rStyle w:val="NormalTok"/>
        </w:rPr>
        <w:t xml:space="preserve">                   </w:t>
      </w:r>
      <w:r>
        <w:rPr>
          <w:rStyle w:val="AttributeTok"/>
        </w:rPr>
        <w:t>calcdat=</w:t>
      </w:r>
      <w:r>
        <w:rPr>
          <w:rStyle w:val="NormalTok"/>
        </w:rPr>
        <w:t>fish,</w:t>
      </w:r>
      <w:r>
        <w:rPr>
          <w:rStyle w:val="AttributeTok"/>
        </w:rPr>
        <w:t>obsdat=</w:t>
      </w:r>
      <w:r>
        <w:rPr>
          <w:rStyle w:val="NormalTok"/>
        </w:rPr>
        <w:t xml:space="preserve">logce,priorcalc,scales)  </w:t>
      </w:r>
      <w:r>
        <w:br/>
      </w:r>
      <w:r>
        <w:rPr>
          <w:rStyle w:val="NormalTok"/>
        </w:rPr>
        <w:t xml:space="preserve">inpar </w:t>
      </w:r>
      <w:r>
        <w:rPr>
          <w:rStyle w:val="OtherTok"/>
        </w:rPr>
        <w:t>&lt;-</w:t>
      </w:r>
      <w:r>
        <w:rPr>
          <w:rStyle w:val="NormalTok"/>
        </w:rPr>
        <w:t xml:space="preserve"> </w:t>
      </w:r>
      <w:r>
        <w:rPr>
          <w:rStyle w:val="FunctionTok"/>
        </w:rPr>
        <w:t>log</w:t>
      </w:r>
      <w:r>
        <w:rPr>
          <w:rStyle w:val="NormalTok"/>
        </w:rPr>
        <w:t>(</w:t>
      </w:r>
      <w:r>
        <w:rPr>
          <w:rStyle w:val="FunctionTok"/>
        </w:rPr>
        <w:t>c</w:t>
      </w:r>
      <w:r>
        <w:rPr>
          <w:rStyle w:val="NormalTok"/>
        </w:rPr>
        <w:t>(</w:t>
      </w:r>
      <w:r>
        <w:rPr>
          <w:rStyle w:val="AttributeTok"/>
        </w:rPr>
        <w:t>r=</w:t>
      </w:r>
      <w:r>
        <w:rPr>
          <w:rStyle w:val="NormalTok"/>
        </w:rPr>
        <w:t xml:space="preserve"> </w:t>
      </w:r>
      <w:r>
        <w:rPr>
          <w:rStyle w:val="FloatTok"/>
        </w:rPr>
        <w:t>0.35</w:t>
      </w:r>
      <w:r>
        <w:rPr>
          <w:rStyle w:val="NormalTok"/>
        </w:rPr>
        <w:t>,</w:t>
      </w:r>
      <w:r>
        <w:rPr>
          <w:rStyle w:val="AttributeTok"/>
        </w:rPr>
        <w:t>K=</w:t>
      </w:r>
      <w:r>
        <w:rPr>
          <w:rStyle w:val="DecValTok"/>
        </w:rPr>
        <w:t>8500</w:t>
      </w:r>
      <w:r>
        <w:rPr>
          <w:rStyle w:val="NormalTok"/>
        </w:rPr>
        <w:t>,</w:t>
      </w:r>
      <w:r>
        <w:rPr>
          <w:rStyle w:val="AttributeTok"/>
        </w:rPr>
        <w:t>Binit=</w:t>
      </w:r>
      <w:r>
        <w:rPr>
          <w:rStyle w:val="DecValTok"/>
        </w:rPr>
        <w:t>3400</w:t>
      </w:r>
      <w:r>
        <w:rPr>
          <w:rStyle w:val="NormalTok"/>
        </w:rPr>
        <w:t>,</w:t>
      </w:r>
      <w:r>
        <w:rPr>
          <w:rStyle w:val="AttributeTok"/>
        </w:rPr>
        <w:t>sigma=</w:t>
      </w:r>
      <w:r>
        <w:rPr>
          <w:rStyle w:val="FloatTok"/>
        </w:rPr>
        <w:t>0.05</w:t>
      </w:r>
      <w:r>
        <w:rPr>
          <w:rStyle w:val="NormalTok"/>
        </w:rPr>
        <w:t xml:space="preserve">))  </w:t>
      </w:r>
      <w:r>
        <w:br/>
      </w:r>
      <w:r>
        <w:rPr>
          <w:rStyle w:val="NormalTok"/>
        </w:rPr>
        <w:t xml:space="preserve">result2 </w:t>
      </w:r>
      <w:r>
        <w:rPr>
          <w:rStyle w:val="OtherTok"/>
        </w:rPr>
        <w:t>&lt;-</w:t>
      </w:r>
      <w:r>
        <w:rPr>
          <w:rStyle w:val="NormalTok"/>
        </w:rPr>
        <w:t xml:space="preserve"> </w:t>
      </w:r>
      <w:r>
        <w:rPr>
          <w:rStyle w:val="FunctionTok"/>
        </w:rPr>
        <w:t>do_MCMC</w:t>
      </w:r>
      <w:r>
        <w:rPr>
          <w:rStyle w:val="NormalTok"/>
        </w:rPr>
        <w:t>(chains,burnin,N,step,inpar,negLL,</w:t>
      </w:r>
      <w:r>
        <w:rPr>
          <w:rStyle w:val="AttributeTok"/>
        </w:rPr>
        <w:t>calcpred=</w:t>
      </w:r>
      <w:r>
        <w:rPr>
          <w:rStyle w:val="NormalTok"/>
        </w:rPr>
        <w:t xml:space="preserve">simpspm,  </w:t>
      </w:r>
      <w:r>
        <w:br/>
      </w:r>
      <w:r>
        <w:rPr>
          <w:rStyle w:val="NormalTok"/>
        </w:rPr>
        <w:t xml:space="preserve">         </w:t>
      </w:r>
      <w:r>
        <w:rPr>
          <w:rStyle w:val="NormalTok"/>
        </w:rPr>
        <w:t xml:space="preserve">          </w:t>
      </w:r>
      <w:r>
        <w:rPr>
          <w:rStyle w:val="AttributeTok"/>
        </w:rPr>
        <w:t>calcdat=</w:t>
      </w:r>
      <w:r>
        <w:rPr>
          <w:rStyle w:val="NormalTok"/>
        </w:rPr>
        <w:t>fish,</w:t>
      </w:r>
      <w:r>
        <w:rPr>
          <w:rStyle w:val="AttributeTok"/>
        </w:rPr>
        <w:t>obsdat=</w:t>
      </w:r>
      <w:r>
        <w:rPr>
          <w:rStyle w:val="NormalTok"/>
        </w:rPr>
        <w:t xml:space="preserve">logce,priorcalc,scales)  </w:t>
      </w:r>
      <w:r>
        <w:br/>
      </w:r>
      <w:r>
        <w:rPr>
          <w:rStyle w:val="NormalTok"/>
        </w:rPr>
        <w:t xml:space="preserve">inpar </w:t>
      </w:r>
      <w:r>
        <w:rPr>
          <w:rStyle w:val="OtherTok"/>
        </w:rPr>
        <w:t>&lt;-</w:t>
      </w:r>
      <w:r>
        <w:rPr>
          <w:rStyle w:val="NormalTok"/>
        </w:rPr>
        <w:t xml:space="preserve"> </w:t>
      </w:r>
      <w:r>
        <w:rPr>
          <w:rStyle w:val="FunctionTok"/>
        </w:rPr>
        <w:t>log</w:t>
      </w:r>
      <w:r>
        <w:rPr>
          <w:rStyle w:val="NormalTok"/>
        </w:rPr>
        <w:t>(</w:t>
      </w:r>
      <w:r>
        <w:rPr>
          <w:rStyle w:val="FunctionTok"/>
        </w:rPr>
        <w:t>c</w:t>
      </w:r>
      <w:r>
        <w:rPr>
          <w:rStyle w:val="NormalTok"/>
        </w:rPr>
        <w:t>(</w:t>
      </w:r>
      <w:r>
        <w:rPr>
          <w:rStyle w:val="AttributeTok"/>
        </w:rPr>
        <w:t>r=</w:t>
      </w:r>
      <w:r>
        <w:rPr>
          <w:rStyle w:val="NormalTok"/>
        </w:rPr>
        <w:t xml:space="preserve"> </w:t>
      </w:r>
      <w:r>
        <w:rPr>
          <w:rStyle w:val="FloatTok"/>
        </w:rPr>
        <w:t>0.45</w:t>
      </w:r>
      <w:r>
        <w:rPr>
          <w:rStyle w:val="NormalTok"/>
        </w:rPr>
        <w:t>,</w:t>
      </w:r>
      <w:r>
        <w:rPr>
          <w:rStyle w:val="AttributeTok"/>
        </w:rPr>
        <w:t>K=</w:t>
      </w:r>
      <w:r>
        <w:rPr>
          <w:rStyle w:val="DecValTok"/>
        </w:rPr>
        <w:t>9500</w:t>
      </w:r>
      <w:r>
        <w:rPr>
          <w:rStyle w:val="NormalTok"/>
        </w:rPr>
        <w:t>,</w:t>
      </w:r>
      <w:r>
        <w:rPr>
          <w:rStyle w:val="AttributeTok"/>
        </w:rPr>
        <w:t>Binit=</w:t>
      </w:r>
      <w:r>
        <w:rPr>
          <w:rStyle w:val="DecValTok"/>
        </w:rPr>
        <w:t>3200</w:t>
      </w:r>
      <w:r>
        <w:rPr>
          <w:rStyle w:val="NormalTok"/>
        </w:rPr>
        <w:t>,</w:t>
      </w:r>
      <w:r>
        <w:rPr>
          <w:rStyle w:val="AttributeTok"/>
        </w:rPr>
        <w:t>sigma=</w:t>
      </w:r>
      <w:r>
        <w:rPr>
          <w:rStyle w:val="FloatTok"/>
        </w:rPr>
        <w:t>0.05</w:t>
      </w:r>
      <w:r>
        <w:rPr>
          <w:rStyle w:val="NormalTok"/>
        </w:rPr>
        <w:t xml:space="preserve">))  </w:t>
      </w:r>
      <w:r>
        <w:br/>
      </w:r>
      <w:r>
        <w:rPr>
          <w:rStyle w:val="NormalTok"/>
        </w:rPr>
        <w:t xml:space="preserve">result3 </w:t>
      </w:r>
      <w:r>
        <w:rPr>
          <w:rStyle w:val="OtherTok"/>
        </w:rPr>
        <w:t>&lt;-</w:t>
      </w:r>
      <w:r>
        <w:rPr>
          <w:rStyle w:val="NormalTok"/>
        </w:rPr>
        <w:t xml:space="preserve"> </w:t>
      </w:r>
      <w:r>
        <w:rPr>
          <w:rStyle w:val="FunctionTok"/>
        </w:rPr>
        <w:t>do_MCMC</w:t>
      </w:r>
      <w:r>
        <w:rPr>
          <w:rStyle w:val="NormalTok"/>
        </w:rPr>
        <w:t>(chains,burnin,N,step,inpar,negLL,</w:t>
      </w:r>
      <w:r>
        <w:rPr>
          <w:rStyle w:val="AttributeTok"/>
        </w:rPr>
        <w:t>calcpred=</w:t>
      </w:r>
      <w:r>
        <w:rPr>
          <w:rStyle w:val="NormalTok"/>
        </w:rPr>
        <w:t xml:space="preserve">simpspm,  </w:t>
      </w:r>
      <w:r>
        <w:br/>
      </w:r>
      <w:r>
        <w:rPr>
          <w:rStyle w:val="NormalTok"/>
        </w:rPr>
        <w:t xml:space="preserve">                   </w:t>
      </w:r>
      <w:r>
        <w:rPr>
          <w:rStyle w:val="AttributeTok"/>
        </w:rPr>
        <w:t>calcdat=</w:t>
      </w:r>
      <w:r>
        <w:rPr>
          <w:rStyle w:val="NormalTok"/>
        </w:rPr>
        <w:t>fish,</w:t>
      </w:r>
      <w:r>
        <w:rPr>
          <w:rStyle w:val="AttributeTok"/>
        </w:rPr>
        <w:t>obsdat=</w:t>
      </w:r>
      <w:r>
        <w:rPr>
          <w:rStyle w:val="NormalTok"/>
        </w:rPr>
        <w:t xml:space="preserve">logce,priorcalc,scales)  </w:t>
      </w:r>
      <w:r>
        <w:br/>
      </w:r>
      <w:r>
        <w:rPr>
          <w:rStyle w:val="NormalTok"/>
        </w:rPr>
        <w:t xml:space="preserve">burnin </w:t>
      </w:r>
      <w:r>
        <w:rPr>
          <w:rStyle w:val="OtherTok"/>
        </w:rPr>
        <w:t>&lt;-</w:t>
      </w:r>
      <w:r>
        <w:rPr>
          <w:rStyle w:val="NormalTok"/>
        </w:rPr>
        <w:t xml:space="preserve"> </w:t>
      </w:r>
      <w:r>
        <w:rPr>
          <w:rStyle w:val="DecValTok"/>
        </w:rPr>
        <w:t>50</w:t>
      </w:r>
      <w:r>
        <w:rPr>
          <w:rStyle w:val="NormalTok"/>
        </w:rPr>
        <w:t xml:space="preserve"> </w:t>
      </w:r>
      <w:r>
        <w:rPr>
          <w:rStyle w:val="CommentTok"/>
        </w:rPr>
        <w:t># strictly a low thinning rate of 4; not enough</w:t>
      </w:r>
      <w:r>
        <w:br/>
      </w:r>
      <w:r>
        <w:rPr>
          <w:rStyle w:val="NormalTok"/>
        </w:rPr>
        <w:t xml:space="preserve">step </w:t>
      </w:r>
      <w:r>
        <w:rPr>
          <w:rStyle w:val="OtherTok"/>
        </w:rPr>
        <w:t>&lt;-</w:t>
      </w:r>
      <w:r>
        <w:rPr>
          <w:rStyle w:val="NormalTok"/>
        </w:rPr>
        <w:t xml:space="preserve"> </w:t>
      </w:r>
      <w:r>
        <w:rPr>
          <w:rStyle w:val="DecValTok"/>
        </w:rPr>
        <w:t>16</w:t>
      </w:r>
      <w:r>
        <w:rPr>
          <w:rStyle w:val="NormalTok"/>
        </w:rPr>
        <w:t xml:space="preserve">   </w:t>
      </w:r>
      <w:r>
        <w:rPr>
          <w:rStyle w:val="CommentTok"/>
        </w:rPr>
        <w:t xml:space="preserve"># 16 thinstep rate = 4 parameters x 4 = 16  </w:t>
      </w:r>
      <w:r>
        <w:br/>
      </w:r>
      <w:r>
        <w:rPr>
          <w:rStyle w:val="NormalTok"/>
        </w:rPr>
        <w:t xml:space="preserve">N </w:t>
      </w:r>
      <w:r>
        <w:rPr>
          <w:rStyle w:val="OtherTok"/>
        </w:rPr>
        <w:t>&lt;-</w:t>
      </w:r>
      <w:r>
        <w:rPr>
          <w:rStyle w:val="NormalTok"/>
        </w:rPr>
        <w:t xml:space="preserve"> </w:t>
      </w:r>
      <w:r>
        <w:rPr>
          <w:rStyle w:val="DecValTok"/>
        </w:rPr>
        <w:t>10000</w:t>
      </w:r>
      <w:r>
        <w:rPr>
          <w:rStyle w:val="NormalTok"/>
        </w:rPr>
        <w:t xml:space="preserve">   </w:t>
      </w:r>
      <w:r>
        <w:rPr>
          <w:rStyle w:val="CommentTok"/>
        </w:rPr>
        <w:t># 16 x 10000 = 160,000 steps + 50 burnin</w:t>
      </w:r>
      <w:r>
        <w:br/>
      </w:r>
      <w:r>
        <w:rPr>
          <w:rStyle w:val="NormalTok"/>
        </w:rPr>
        <w:t xml:space="preserve">inpar </w:t>
      </w:r>
      <w:r>
        <w:rPr>
          <w:rStyle w:val="OtherTok"/>
        </w:rPr>
        <w:t>&lt;-</w:t>
      </w:r>
      <w:r>
        <w:rPr>
          <w:rStyle w:val="NormalTok"/>
        </w:rPr>
        <w:t xml:space="preserve"> </w:t>
      </w:r>
      <w:r>
        <w:rPr>
          <w:rStyle w:val="FunctionTok"/>
        </w:rPr>
        <w:t>log</w:t>
      </w:r>
      <w:r>
        <w:rPr>
          <w:rStyle w:val="NormalTok"/>
        </w:rPr>
        <w:t>(</w:t>
      </w:r>
      <w:r>
        <w:rPr>
          <w:rStyle w:val="FunctionTok"/>
        </w:rPr>
        <w:t>c</w:t>
      </w:r>
      <w:r>
        <w:rPr>
          <w:rStyle w:val="NormalTok"/>
        </w:rPr>
        <w:t>(</w:t>
      </w:r>
      <w:r>
        <w:rPr>
          <w:rStyle w:val="AttributeTok"/>
        </w:rPr>
        <w:t>r=</w:t>
      </w:r>
      <w:r>
        <w:rPr>
          <w:rStyle w:val="NormalTok"/>
        </w:rPr>
        <w:t xml:space="preserve"> </w:t>
      </w:r>
      <w:r>
        <w:rPr>
          <w:rStyle w:val="FloatTok"/>
        </w:rPr>
        <w:t>0.4</w:t>
      </w:r>
      <w:r>
        <w:rPr>
          <w:rStyle w:val="NormalTok"/>
        </w:rPr>
        <w:t>,</w:t>
      </w:r>
      <w:r>
        <w:rPr>
          <w:rStyle w:val="AttributeTok"/>
        </w:rPr>
        <w:t>K=</w:t>
      </w:r>
      <w:r>
        <w:rPr>
          <w:rStyle w:val="DecValTok"/>
        </w:rPr>
        <w:t>9400</w:t>
      </w:r>
      <w:r>
        <w:rPr>
          <w:rStyle w:val="NormalTok"/>
        </w:rPr>
        <w:t>,</w:t>
      </w:r>
      <w:r>
        <w:rPr>
          <w:rStyle w:val="AttributeTok"/>
        </w:rPr>
        <w:t>Binit=</w:t>
      </w:r>
      <w:r>
        <w:rPr>
          <w:rStyle w:val="DecValTok"/>
        </w:rPr>
        <w:t>3400</w:t>
      </w:r>
      <w:r>
        <w:rPr>
          <w:rStyle w:val="NormalTok"/>
        </w:rPr>
        <w:t>,</w:t>
      </w:r>
      <w:r>
        <w:rPr>
          <w:rStyle w:val="AttributeTok"/>
        </w:rPr>
        <w:t>sigma=</w:t>
      </w:r>
      <w:r>
        <w:rPr>
          <w:rStyle w:val="FloatTok"/>
        </w:rPr>
        <w:t>0.05</w:t>
      </w:r>
      <w:r>
        <w:rPr>
          <w:rStyle w:val="NormalTok"/>
        </w:rPr>
        <w:t xml:space="preserve">))  </w:t>
      </w:r>
      <w:r>
        <w:br/>
      </w:r>
      <w:r>
        <w:rPr>
          <w:rStyle w:val="NormalTok"/>
        </w:rPr>
        <w:t xml:space="preserve">result4 </w:t>
      </w:r>
      <w:r>
        <w:rPr>
          <w:rStyle w:val="OtherTok"/>
        </w:rPr>
        <w:t>&lt;-</w:t>
      </w:r>
      <w:r>
        <w:rPr>
          <w:rStyle w:val="NormalTok"/>
        </w:rPr>
        <w:t xml:space="preserve"> </w:t>
      </w:r>
      <w:r>
        <w:rPr>
          <w:rStyle w:val="FunctionTok"/>
        </w:rPr>
        <w:t>do_MCMC</w:t>
      </w:r>
      <w:r>
        <w:rPr>
          <w:rStyle w:val="NormalTok"/>
        </w:rPr>
        <w:t>(chains,burnin,N,step,inpar,negLL,</w:t>
      </w:r>
      <w:r>
        <w:rPr>
          <w:rStyle w:val="AttributeTok"/>
        </w:rPr>
        <w:t>calcpred=</w:t>
      </w:r>
      <w:r>
        <w:rPr>
          <w:rStyle w:val="NormalTok"/>
        </w:rPr>
        <w:t xml:space="preserve">simpspm,  </w:t>
      </w:r>
      <w:r>
        <w:br/>
      </w:r>
      <w:r>
        <w:rPr>
          <w:rStyle w:val="NormalTok"/>
        </w:rPr>
        <w:t xml:space="preserve">                   </w:t>
      </w:r>
      <w:r>
        <w:rPr>
          <w:rStyle w:val="AttributeTok"/>
        </w:rPr>
        <w:t>calcdat=</w:t>
      </w:r>
      <w:r>
        <w:rPr>
          <w:rStyle w:val="NormalTok"/>
        </w:rPr>
        <w:t>fish,</w:t>
      </w:r>
      <w:r>
        <w:rPr>
          <w:rStyle w:val="AttributeTok"/>
        </w:rPr>
        <w:t>obsdat=</w:t>
      </w:r>
      <w:r>
        <w:rPr>
          <w:rStyle w:val="NormalTok"/>
        </w:rPr>
        <w:t xml:space="preserve">logce,priorcalc,scales)  </w:t>
      </w:r>
      <w:r>
        <w:br/>
      </w:r>
      <w:r>
        <w:rPr>
          <w:rStyle w:val="NormalTok"/>
        </w:rPr>
        <w:t xml:space="preserve">post1 </w:t>
      </w:r>
      <w:r>
        <w:rPr>
          <w:rStyle w:val="OtherTok"/>
        </w:rPr>
        <w:t>&lt;-</w:t>
      </w:r>
      <w:r>
        <w:rPr>
          <w:rStyle w:val="NormalTok"/>
        </w:rPr>
        <w:t xml:space="preserve"> result1[[</w:t>
      </w:r>
      <w:r>
        <w:rPr>
          <w:rStyle w:val="DecValTok"/>
        </w:rPr>
        <w:t>1</w:t>
      </w:r>
      <w:r>
        <w:rPr>
          <w:rStyle w:val="NormalTok"/>
        </w:rPr>
        <w:t>]][[</w:t>
      </w:r>
      <w:r>
        <w:rPr>
          <w:rStyle w:val="DecValTok"/>
        </w:rPr>
        <w:t>1</w:t>
      </w:r>
      <w:r>
        <w:rPr>
          <w:rStyle w:val="NormalTok"/>
        </w:rPr>
        <w:t xml:space="preserve">]]  </w:t>
      </w:r>
      <w:r>
        <w:br/>
      </w:r>
      <w:r>
        <w:rPr>
          <w:rStyle w:val="NormalTok"/>
        </w:rPr>
        <w:t xml:space="preserve">post2 </w:t>
      </w:r>
      <w:r>
        <w:rPr>
          <w:rStyle w:val="OtherTok"/>
        </w:rPr>
        <w:t>&lt;-</w:t>
      </w:r>
      <w:r>
        <w:rPr>
          <w:rStyle w:val="NormalTok"/>
        </w:rPr>
        <w:t xml:space="preserve"> result2[[</w:t>
      </w:r>
      <w:r>
        <w:rPr>
          <w:rStyle w:val="DecValTok"/>
        </w:rPr>
        <w:t>1</w:t>
      </w:r>
      <w:r>
        <w:rPr>
          <w:rStyle w:val="NormalTok"/>
        </w:rPr>
        <w:t>]][[</w:t>
      </w:r>
      <w:r>
        <w:rPr>
          <w:rStyle w:val="DecValTok"/>
        </w:rPr>
        <w:t>1</w:t>
      </w:r>
      <w:r>
        <w:rPr>
          <w:rStyle w:val="NormalTok"/>
        </w:rPr>
        <w:t xml:space="preserve">]]  </w:t>
      </w:r>
      <w:r>
        <w:br/>
      </w:r>
      <w:r>
        <w:rPr>
          <w:rStyle w:val="NormalTok"/>
        </w:rPr>
        <w:t xml:space="preserve">post3 </w:t>
      </w:r>
      <w:r>
        <w:rPr>
          <w:rStyle w:val="OtherTok"/>
        </w:rPr>
        <w:t>&lt;-</w:t>
      </w:r>
      <w:r>
        <w:rPr>
          <w:rStyle w:val="NormalTok"/>
        </w:rPr>
        <w:t xml:space="preserve"> result3[[</w:t>
      </w:r>
      <w:r>
        <w:rPr>
          <w:rStyle w:val="DecValTok"/>
        </w:rPr>
        <w:t>1</w:t>
      </w:r>
      <w:r>
        <w:rPr>
          <w:rStyle w:val="NormalTok"/>
        </w:rPr>
        <w:t>]][[</w:t>
      </w:r>
      <w:r>
        <w:rPr>
          <w:rStyle w:val="DecValTok"/>
        </w:rPr>
        <w:t>1</w:t>
      </w:r>
      <w:r>
        <w:rPr>
          <w:rStyle w:val="NormalTok"/>
        </w:rPr>
        <w:t xml:space="preserve">]]  </w:t>
      </w:r>
      <w:r>
        <w:br/>
      </w:r>
      <w:r>
        <w:rPr>
          <w:rStyle w:val="NormalTok"/>
        </w:rPr>
        <w:t xml:space="preserve">postY </w:t>
      </w:r>
      <w:r>
        <w:rPr>
          <w:rStyle w:val="OtherTok"/>
        </w:rPr>
        <w:t>&lt;-</w:t>
      </w:r>
      <w:r>
        <w:rPr>
          <w:rStyle w:val="NormalTok"/>
        </w:rPr>
        <w:t xml:space="preserve"> result4[[</w:t>
      </w:r>
      <w:r>
        <w:rPr>
          <w:rStyle w:val="DecValTok"/>
        </w:rPr>
        <w:t>1</w:t>
      </w:r>
      <w:r>
        <w:rPr>
          <w:rStyle w:val="NormalTok"/>
        </w:rPr>
        <w:t>]][[</w:t>
      </w:r>
      <w:r>
        <w:rPr>
          <w:rStyle w:val="DecValTok"/>
        </w:rPr>
        <w:t>1</w:t>
      </w:r>
      <w:r>
        <w:rPr>
          <w:rStyle w:val="NormalTok"/>
        </w:rPr>
        <w:t xml:space="preserve">]]  </w:t>
      </w:r>
      <w:r>
        <w:br/>
      </w:r>
      <w:r>
        <w:rPr>
          <w:rStyle w:val="FunctionTok"/>
        </w:rPr>
        <w:t>cat</w:t>
      </w:r>
      <w:r>
        <w:rPr>
          <w:rStyle w:val="NormalTok"/>
        </w:rPr>
        <w:t>(</w:t>
      </w:r>
      <w:r>
        <w:rPr>
          <w:rStyle w:val="StringTok"/>
        </w:rPr>
        <w:t>"time   = "</w:t>
      </w:r>
      <w:r>
        <w:rPr>
          <w:rStyle w:val="NormalTok"/>
        </w:rPr>
        <w:t>,</w:t>
      </w:r>
      <w:r>
        <w:rPr>
          <w:rStyle w:val="FunctionTok"/>
        </w:rPr>
        <w:t>Sys.t</w:t>
      </w:r>
      <w:r>
        <w:rPr>
          <w:rStyle w:val="FunctionTok"/>
        </w:rPr>
        <w:t>ime</w:t>
      </w:r>
      <w:r>
        <w:rPr>
          <w:rStyle w:val="NormalTok"/>
        </w:rPr>
        <w:t xml:space="preserve">() </w:t>
      </w:r>
      <w:r>
        <w:rPr>
          <w:rStyle w:val="SpecialCharTok"/>
        </w:rPr>
        <w:t>-</w:t>
      </w:r>
      <w:r>
        <w:rPr>
          <w:rStyle w:val="NormalTok"/>
        </w:rPr>
        <w:t xml:space="preserve"> begin,</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time   =  13.45083 </w:t>
      </w:r>
    </w:p>
    <w:p w:rsidR="003045B9" w:rsidRDefault="00E54A55">
      <w:pPr>
        <w:pStyle w:val="SourceCode"/>
      </w:pPr>
      <w:r>
        <w:rPr>
          <w:rStyle w:val="FunctionTok"/>
        </w:rPr>
        <w:t>cat</w:t>
      </w:r>
      <w:r>
        <w:rPr>
          <w:rStyle w:val="NormalTok"/>
        </w:rPr>
        <w:t>(</w:t>
      </w:r>
      <w:r>
        <w:rPr>
          <w:rStyle w:val="StringTok"/>
        </w:rPr>
        <w:t>"Accept = "</w:t>
      </w:r>
      <w:r>
        <w:rPr>
          <w:rStyle w:val="NormalTok"/>
        </w:rPr>
        <w:t>,result4[[</w:t>
      </w:r>
      <w:r>
        <w:rPr>
          <w:rStyle w:val="DecValTok"/>
        </w:rPr>
        <w:t>2</w:t>
      </w:r>
      <w:r>
        <w:rPr>
          <w:rStyle w:val="NormalTok"/>
        </w:rPr>
        <w:t>]],</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Accept =  0.3471241 0.3437158 0.354289 0.3826251 </w:t>
      </w:r>
    </w:p>
    <w:p w:rsidR="003045B9" w:rsidRDefault="00E54A55">
      <w:pPr>
        <w:pStyle w:val="FirstParagraph"/>
      </w:pPr>
      <w:r>
        <w:t>现在我们可以将这</w:t>
      </w:r>
      <w:r>
        <w:t xml:space="preserve"> 10000 </w:t>
      </w:r>
      <w:r>
        <w:t>长的链绘制为一组点，并在这些点之上叠加三个较短的链，这些链没有使用预热阶段。这突出了预热阶段的重要性，同时也说明了不同的链如何独立地开始探索似然空间（在这里仅以二维表示）。如果这三个链更长，我们预计它们会在由灰色点占据的空间中穿越更广阔的区域。</w:t>
      </w:r>
    </w:p>
    <w:p w:rsidR="003045B9" w:rsidRDefault="00E54A55">
      <w:pPr>
        <w:pStyle w:val="SourceCode"/>
      </w:pPr>
      <w:r>
        <w:rPr>
          <w:rStyle w:val="NormalTok"/>
        </w:rPr>
        <w:lastRenderedPageBreak/>
        <w:t xml:space="preserve"> </w:t>
      </w:r>
      <w:r>
        <w:rPr>
          <w:rStyle w:val="CommentTok"/>
        </w:rPr>
        <w:t xml:space="preserve">#first example and start of 3 initial chains for MCMC Fig6.15  </w:t>
      </w:r>
      <w:r>
        <w:br/>
      </w:r>
      <w:r>
        <w:rPr>
          <w:rStyle w:val="FunctionTok"/>
        </w:rPr>
        <w:t>parset</w:t>
      </w:r>
      <w:r>
        <w:rPr>
          <w:rStyle w:val="NormalTok"/>
        </w:rPr>
        <w:t>(</w:t>
      </w:r>
      <w:r>
        <w:rPr>
          <w:rStyle w:val="AttributeTok"/>
        </w:rPr>
        <w:t>cex=</w:t>
      </w:r>
      <w:r>
        <w:rPr>
          <w:rStyle w:val="FloatTok"/>
        </w:rPr>
        <w:t>0.85</w:t>
      </w:r>
      <w:r>
        <w:rPr>
          <w:rStyle w:val="NormalTok"/>
        </w:rPr>
        <w:t xml:space="preserve">)     </w:t>
      </w:r>
      <w:r>
        <w:br/>
      </w:r>
      <w:r>
        <w:rPr>
          <w:rStyle w:val="NormalTok"/>
        </w:rPr>
        <w:t xml:space="preserve">P </w:t>
      </w:r>
      <w:r>
        <w:rPr>
          <w:rStyle w:val="OtherTok"/>
        </w:rPr>
        <w:t>&lt;-</w:t>
      </w:r>
      <w:r>
        <w:rPr>
          <w:rStyle w:val="NormalTok"/>
        </w:rPr>
        <w:t xml:space="preserve"> </w:t>
      </w:r>
      <w:r>
        <w:rPr>
          <w:rStyle w:val="DecValTok"/>
        </w:rPr>
        <w:t>75</w:t>
      </w:r>
      <w:r>
        <w:rPr>
          <w:rStyle w:val="NormalTok"/>
        </w:rPr>
        <w:t xml:space="preserve">  </w:t>
      </w:r>
      <w:r>
        <w:rPr>
          <w:rStyle w:val="CommentTok"/>
        </w:rPr>
        <w:t># the first 75 steps o</w:t>
      </w:r>
      <w:r>
        <w:rPr>
          <w:rStyle w:val="CommentTok"/>
        </w:rPr>
        <w:t>nly start to explore parameter space</w:t>
      </w:r>
      <w:r>
        <w:br/>
      </w:r>
      <w:r>
        <w:rPr>
          <w:rStyle w:val="FunctionTok"/>
        </w:rPr>
        <w:t>plot</w:t>
      </w:r>
      <w:r>
        <w:rPr>
          <w:rStyle w:val="NormalTok"/>
        </w:rPr>
        <w:t>(postY[,</w:t>
      </w:r>
      <w:r>
        <w:rPr>
          <w:rStyle w:val="StringTok"/>
        </w:rPr>
        <w:t>"K"</w:t>
      </w:r>
      <w:r>
        <w:rPr>
          <w:rStyle w:val="NormalTok"/>
        </w:rPr>
        <w:t>],postY[,</w:t>
      </w:r>
      <w:r>
        <w:rPr>
          <w:rStyle w:val="StringTok"/>
        </w:rPr>
        <w:t>"r"</w:t>
      </w:r>
      <w:r>
        <w:rPr>
          <w:rStyle w:val="NormalTok"/>
        </w:rPr>
        <w:t>],</w:t>
      </w:r>
      <w:r>
        <w:rPr>
          <w:rStyle w:val="AttributeTok"/>
        </w:rPr>
        <w:t>type=</w:t>
      </w:r>
      <w:r>
        <w:rPr>
          <w:rStyle w:val="StringTok"/>
        </w:rPr>
        <w:t>"p"</w:t>
      </w:r>
      <w:r>
        <w:rPr>
          <w:rStyle w:val="NormalTok"/>
        </w:rPr>
        <w:t>,</w:t>
      </w:r>
      <w:r>
        <w:rPr>
          <w:rStyle w:val="AttributeTok"/>
        </w:rPr>
        <w:t>cex=</w:t>
      </w:r>
      <w:r>
        <w:rPr>
          <w:rStyle w:val="FloatTok"/>
        </w:rPr>
        <w:t>0.2</w:t>
      </w:r>
      <w:r>
        <w:rPr>
          <w:rStyle w:val="NormalTok"/>
        </w:rPr>
        <w:t>,</w:t>
      </w:r>
      <w:r>
        <w:rPr>
          <w:rStyle w:val="AttributeTok"/>
        </w:rPr>
        <w:t>xlim=</w:t>
      </w:r>
      <w:r>
        <w:rPr>
          <w:rStyle w:val="FunctionTok"/>
        </w:rPr>
        <w:t>c</w:t>
      </w:r>
      <w:r>
        <w:rPr>
          <w:rStyle w:val="NormalTok"/>
        </w:rPr>
        <w:t>(</w:t>
      </w:r>
      <w:r>
        <w:rPr>
          <w:rStyle w:val="DecValTok"/>
        </w:rPr>
        <w:t>7000</w:t>
      </w:r>
      <w:r>
        <w:rPr>
          <w:rStyle w:val="NormalTok"/>
        </w:rPr>
        <w:t>,</w:t>
      </w:r>
      <w:r>
        <w:rPr>
          <w:rStyle w:val="DecValTok"/>
        </w:rPr>
        <w:t>13000</w:t>
      </w:r>
      <w:r>
        <w:rPr>
          <w:rStyle w:val="NormalTok"/>
        </w:rPr>
        <w:t xml:space="preserve">),  </w:t>
      </w:r>
      <w:r>
        <w:br/>
      </w:r>
      <w:r>
        <w:rPr>
          <w:rStyle w:val="NormalTok"/>
        </w:rPr>
        <w:t xml:space="preserve">   </w:t>
      </w:r>
      <w:r>
        <w:rPr>
          <w:rStyle w:val="AttributeTok"/>
        </w:rPr>
        <w:t>ylim=</w:t>
      </w:r>
      <w:r>
        <w:rPr>
          <w:rStyle w:val="FunctionTok"/>
        </w:rPr>
        <w:t>c</w:t>
      </w:r>
      <w:r>
        <w:rPr>
          <w:rStyle w:val="NormalTok"/>
        </w:rPr>
        <w:t>(</w:t>
      </w:r>
      <w:r>
        <w:rPr>
          <w:rStyle w:val="FloatTok"/>
        </w:rPr>
        <w:t>0.28</w:t>
      </w:r>
      <w:r>
        <w:rPr>
          <w:rStyle w:val="NormalTok"/>
        </w:rPr>
        <w:t>,</w:t>
      </w:r>
      <w:r>
        <w:rPr>
          <w:rStyle w:val="FloatTok"/>
        </w:rPr>
        <w:t>0.47</w:t>
      </w:r>
      <w:r>
        <w:rPr>
          <w:rStyle w:val="NormalTok"/>
        </w:rPr>
        <w:t>),</w:t>
      </w:r>
      <w:r>
        <w:rPr>
          <w:rStyle w:val="AttributeTok"/>
        </w:rPr>
        <w:t>col=</w:t>
      </w:r>
      <w:r>
        <w:rPr>
          <w:rStyle w:val="DecValTok"/>
        </w:rPr>
        <w:t>8</w:t>
      </w:r>
      <w:r>
        <w:rPr>
          <w:rStyle w:val="NormalTok"/>
        </w:rPr>
        <w:t>,</w:t>
      </w:r>
      <w:r>
        <w:rPr>
          <w:rStyle w:val="AttributeTok"/>
        </w:rPr>
        <w:t>xlab=</w:t>
      </w:r>
      <w:r>
        <w:rPr>
          <w:rStyle w:val="StringTok"/>
        </w:rPr>
        <w:t>"K"</w:t>
      </w:r>
      <w:r>
        <w:rPr>
          <w:rStyle w:val="NormalTok"/>
        </w:rPr>
        <w:t>,</w:t>
      </w:r>
      <w:r>
        <w:rPr>
          <w:rStyle w:val="AttributeTok"/>
        </w:rPr>
        <w:t>ylab=</w:t>
      </w:r>
      <w:r>
        <w:rPr>
          <w:rStyle w:val="StringTok"/>
        </w:rPr>
        <w:t>"r"</w:t>
      </w:r>
      <w:r>
        <w:rPr>
          <w:rStyle w:val="NormalTok"/>
        </w:rPr>
        <w:t>,</w:t>
      </w:r>
      <w:r>
        <w:rPr>
          <w:rStyle w:val="AttributeTok"/>
        </w:rPr>
        <w:t>panel.first=</w:t>
      </w:r>
      <w:r>
        <w:rPr>
          <w:rStyle w:val="FunctionTok"/>
        </w:rPr>
        <w:t>grid</w:t>
      </w:r>
      <w:r>
        <w:rPr>
          <w:rStyle w:val="NormalTok"/>
        </w:rPr>
        <w:t xml:space="preserve">())  </w:t>
      </w:r>
      <w:r>
        <w:br/>
      </w:r>
      <w:r>
        <w:rPr>
          <w:rStyle w:val="FunctionTok"/>
        </w:rPr>
        <w:t>lines</w:t>
      </w:r>
      <w:r>
        <w:rPr>
          <w:rStyle w:val="NormalTok"/>
        </w:rPr>
        <w:t>(post2[</w:t>
      </w:r>
      <w:r>
        <w:rPr>
          <w:rStyle w:val="DecValTok"/>
        </w:rPr>
        <w:t>1</w:t>
      </w:r>
      <w:r>
        <w:rPr>
          <w:rStyle w:val="SpecialCharTok"/>
        </w:rPr>
        <w:t>:</w:t>
      </w:r>
      <w:r>
        <w:rPr>
          <w:rStyle w:val="NormalTok"/>
        </w:rPr>
        <w:t>P,</w:t>
      </w:r>
      <w:r>
        <w:rPr>
          <w:rStyle w:val="StringTok"/>
        </w:rPr>
        <w:t>"K"</w:t>
      </w:r>
      <w:r>
        <w:rPr>
          <w:rStyle w:val="NormalTok"/>
        </w:rPr>
        <w:t>],post2[</w:t>
      </w:r>
      <w:r>
        <w:rPr>
          <w:rStyle w:val="DecValTok"/>
        </w:rPr>
        <w:t>1</w:t>
      </w:r>
      <w:r>
        <w:rPr>
          <w:rStyle w:val="SpecialCharTok"/>
        </w:rPr>
        <w:t>:</w:t>
      </w:r>
      <w:r>
        <w:rPr>
          <w:rStyle w:val="NormalTok"/>
        </w:rPr>
        <w:t>P,</w:t>
      </w:r>
      <w:r>
        <w:rPr>
          <w:rStyle w:val="StringTok"/>
        </w:rPr>
        <w:t>"r"</w:t>
      </w:r>
      <w:r>
        <w:rPr>
          <w:rStyle w:val="NormalTok"/>
        </w:rPr>
        <w:t>],</w:t>
      </w:r>
      <w:r>
        <w:rPr>
          <w:rStyle w:val="AttributeTok"/>
        </w:rPr>
        <w:t>lwd=</w:t>
      </w:r>
      <w:r>
        <w:rPr>
          <w:rStyle w:val="DecValTok"/>
        </w:rPr>
        <w:t>1</w:t>
      </w:r>
      <w:r>
        <w:rPr>
          <w:rStyle w:val="NormalTok"/>
        </w:rPr>
        <w:t>,</w:t>
      </w:r>
      <w:r>
        <w:rPr>
          <w:rStyle w:val="AttributeTok"/>
        </w:rPr>
        <w:t>col=</w:t>
      </w:r>
      <w:r>
        <w:rPr>
          <w:rStyle w:val="DecValTok"/>
        </w:rPr>
        <w:t>1</w:t>
      </w:r>
      <w:r>
        <w:rPr>
          <w:rStyle w:val="NormalTok"/>
        </w:rPr>
        <w:t xml:space="preserve">)  </w:t>
      </w:r>
      <w:r>
        <w:br/>
      </w:r>
      <w:r>
        <w:rPr>
          <w:rStyle w:val="FunctionTok"/>
        </w:rPr>
        <w:t>points</w:t>
      </w:r>
      <w:r>
        <w:rPr>
          <w:rStyle w:val="NormalTok"/>
        </w:rPr>
        <w:t>(post2[</w:t>
      </w:r>
      <w:r>
        <w:rPr>
          <w:rStyle w:val="DecValTok"/>
        </w:rPr>
        <w:t>1</w:t>
      </w:r>
      <w:r>
        <w:rPr>
          <w:rStyle w:val="SpecialCharTok"/>
        </w:rPr>
        <w:t>:</w:t>
      </w:r>
      <w:r>
        <w:rPr>
          <w:rStyle w:val="NormalTok"/>
        </w:rPr>
        <w:t>P,</w:t>
      </w:r>
      <w:r>
        <w:rPr>
          <w:rStyle w:val="StringTok"/>
        </w:rPr>
        <w:t>"K"</w:t>
      </w:r>
      <w:r>
        <w:rPr>
          <w:rStyle w:val="NormalTok"/>
        </w:rPr>
        <w:t>],post2[</w:t>
      </w:r>
      <w:r>
        <w:rPr>
          <w:rStyle w:val="DecValTok"/>
        </w:rPr>
        <w:t>1</w:t>
      </w:r>
      <w:r>
        <w:rPr>
          <w:rStyle w:val="SpecialCharTok"/>
        </w:rPr>
        <w:t>:</w:t>
      </w:r>
      <w:r>
        <w:rPr>
          <w:rStyle w:val="NormalTok"/>
        </w:rPr>
        <w:t>P,</w:t>
      </w:r>
      <w:r>
        <w:rPr>
          <w:rStyle w:val="StringTok"/>
        </w:rPr>
        <w:t>"r"</w:t>
      </w:r>
      <w:r>
        <w:rPr>
          <w:rStyle w:val="NormalTok"/>
        </w:rPr>
        <w:t>],</w:t>
      </w:r>
      <w:r>
        <w:rPr>
          <w:rStyle w:val="AttributeTok"/>
        </w:rPr>
        <w:t>pch=</w:t>
      </w:r>
      <w:r>
        <w:rPr>
          <w:rStyle w:val="DecValTok"/>
        </w:rPr>
        <w:t>15</w:t>
      </w:r>
      <w:r>
        <w:rPr>
          <w:rStyle w:val="NormalTok"/>
        </w:rPr>
        <w:t>,</w:t>
      </w:r>
      <w:r>
        <w:rPr>
          <w:rStyle w:val="AttributeTok"/>
        </w:rPr>
        <w:t>cex=</w:t>
      </w:r>
      <w:r>
        <w:rPr>
          <w:rStyle w:val="FloatTok"/>
        </w:rPr>
        <w:t>1.0</w:t>
      </w:r>
      <w:r>
        <w:rPr>
          <w:rStyle w:val="NormalTok"/>
        </w:rPr>
        <w:t xml:space="preserve">)  </w:t>
      </w:r>
      <w:r>
        <w:br/>
      </w:r>
      <w:r>
        <w:rPr>
          <w:rStyle w:val="FunctionTok"/>
        </w:rPr>
        <w:t>lines</w:t>
      </w:r>
      <w:r>
        <w:rPr>
          <w:rStyle w:val="NormalTok"/>
        </w:rPr>
        <w:t>(post1[</w:t>
      </w:r>
      <w:r>
        <w:rPr>
          <w:rStyle w:val="DecValTok"/>
        </w:rPr>
        <w:t>1</w:t>
      </w:r>
      <w:r>
        <w:rPr>
          <w:rStyle w:val="SpecialCharTok"/>
        </w:rPr>
        <w:t>:</w:t>
      </w:r>
      <w:r>
        <w:rPr>
          <w:rStyle w:val="NormalTok"/>
        </w:rPr>
        <w:t>P,</w:t>
      </w:r>
      <w:r>
        <w:rPr>
          <w:rStyle w:val="StringTok"/>
        </w:rPr>
        <w:t>"K"</w:t>
      </w:r>
      <w:r>
        <w:rPr>
          <w:rStyle w:val="NormalTok"/>
        </w:rPr>
        <w:t>],post1[</w:t>
      </w:r>
      <w:r>
        <w:rPr>
          <w:rStyle w:val="DecValTok"/>
        </w:rPr>
        <w:t>1</w:t>
      </w:r>
      <w:r>
        <w:rPr>
          <w:rStyle w:val="SpecialCharTok"/>
        </w:rPr>
        <w:t>:</w:t>
      </w:r>
      <w:r>
        <w:rPr>
          <w:rStyle w:val="NormalTok"/>
        </w:rPr>
        <w:t>P,</w:t>
      </w:r>
      <w:r>
        <w:rPr>
          <w:rStyle w:val="StringTok"/>
        </w:rPr>
        <w:t>"r"</w:t>
      </w:r>
      <w:r>
        <w:rPr>
          <w:rStyle w:val="NormalTok"/>
        </w:rPr>
        <w:t>],</w:t>
      </w:r>
      <w:r>
        <w:rPr>
          <w:rStyle w:val="AttributeTok"/>
        </w:rPr>
        <w:t>lwd=</w:t>
      </w:r>
      <w:r>
        <w:rPr>
          <w:rStyle w:val="DecValTok"/>
        </w:rPr>
        <w:t>1</w:t>
      </w:r>
      <w:r>
        <w:rPr>
          <w:rStyle w:val="NormalTok"/>
        </w:rPr>
        <w:t>,</w:t>
      </w:r>
      <w:r>
        <w:rPr>
          <w:rStyle w:val="AttributeTok"/>
        </w:rPr>
        <w:t>col=</w:t>
      </w:r>
      <w:r>
        <w:rPr>
          <w:rStyle w:val="DecValTok"/>
        </w:rPr>
        <w:t>1</w:t>
      </w:r>
      <w:r>
        <w:rPr>
          <w:rStyle w:val="NormalTok"/>
        </w:rPr>
        <w:t xml:space="preserve">)  </w:t>
      </w:r>
      <w:r>
        <w:br/>
      </w:r>
      <w:r>
        <w:rPr>
          <w:rStyle w:val="FunctionTok"/>
        </w:rPr>
        <w:t>points</w:t>
      </w:r>
      <w:r>
        <w:rPr>
          <w:rStyle w:val="NormalTok"/>
        </w:rPr>
        <w:t>(post1[</w:t>
      </w:r>
      <w:r>
        <w:rPr>
          <w:rStyle w:val="DecValTok"/>
        </w:rPr>
        <w:t>1</w:t>
      </w:r>
      <w:r>
        <w:rPr>
          <w:rStyle w:val="SpecialCharTok"/>
        </w:rPr>
        <w:t>:</w:t>
      </w:r>
      <w:r>
        <w:rPr>
          <w:rStyle w:val="NormalTok"/>
        </w:rPr>
        <w:t>P,</w:t>
      </w:r>
      <w:r>
        <w:rPr>
          <w:rStyle w:val="StringTok"/>
        </w:rPr>
        <w:t>"K"</w:t>
      </w:r>
      <w:r>
        <w:rPr>
          <w:rStyle w:val="NormalTok"/>
        </w:rPr>
        <w:t>],post1[</w:t>
      </w:r>
      <w:r>
        <w:rPr>
          <w:rStyle w:val="DecValTok"/>
        </w:rPr>
        <w:t>1</w:t>
      </w:r>
      <w:r>
        <w:rPr>
          <w:rStyle w:val="SpecialCharTok"/>
        </w:rPr>
        <w:t>:</w:t>
      </w:r>
      <w:r>
        <w:rPr>
          <w:rStyle w:val="NormalTok"/>
        </w:rPr>
        <w:t>P,</w:t>
      </w:r>
      <w:r>
        <w:rPr>
          <w:rStyle w:val="StringTok"/>
        </w:rPr>
        <w:t>"r"</w:t>
      </w:r>
      <w:r>
        <w:rPr>
          <w:rStyle w:val="NormalTok"/>
        </w:rPr>
        <w:t>],</w:t>
      </w:r>
      <w:r>
        <w:rPr>
          <w:rStyle w:val="AttributeTok"/>
        </w:rPr>
        <w:t>pch=</w:t>
      </w:r>
      <w:r>
        <w:rPr>
          <w:rStyle w:val="DecValTok"/>
        </w:rPr>
        <w:t>1</w:t>
      </w:r>
      <w:r>
        <w:rPr>
          <w:rStyle w:val="NormalTok"/>
        </w:rPr>
        <w:t>,</w:t>
      </w:r>
      <w:r>
        <w:rPr>
          <w:rStyle w:val="AttributeTok"/>
        </w:rPr>
        <w:t>cex=</w:t>
      </w:r>
      <w:r>
        <w:rPr>
          <w:rStyle w:val="FloatTok"/>
        </w:rPr>
        <w:t>1.2</w:t>
      </w:r>
      <w:r>
        <w:rPr>
          <w:rStyle w:val="NormalTok"/>
        </w:rPr>
        <w:t>,</w:t>
      </w:r>
      <w:r>
        <w:rPr>
          <w:rStyle w:val="AttributeTok"/>
        </w:rPr>
        <w:t>col=</w:t>
      </w:r>
      <w:r>
        <w:rPr>
          <w:rStyle w:val="DecValTok"/>
        </w:rPr>
        <w:t>1</w:t>
      </w:r>
      <w:r>
        <w:rPr>
          <w:rStyle w:val="NormalTok"/>
        </w:rPr>
        <w:t xml:space="preserve">)  </w:t>
      </w:r>
      <w:r>
        <w:br/>
      </w:r>
      <w:r>
        <w:rPr>
          <w:rStyle w:val="FunctionTok"/>
        </w:rPr>
        <w:t>lines</w:t>
      </w:r>
      <w:r>
        <w:rPr>
          <w:rStyle w:val="NormalTok"/>
        </w:rPr>
        <w:t>(post3[</w:t>
      </w:r>
      <w:r>
        <w:rPr>
          <w:rStyle w:val="DecValTok"/>
        </w:rPr>
        <w:t>1</w:t>
      </w:r>
      <w:r>
        <w:rPr>
          <w:rStyle w:val="SpecialCharTok"/>
        </w:rPr>
        <w:t>:</w:t>
      </w:r>
      <w:r>
        <w:rPr>
          <w:rStyle w:val="NormalTok"/>
        </w:rPr>
        <w:t>P,</w:t>
      </w:r>
      <w:r>
        <w:rPr>
          <w:rStyle w:val="StringTok"/>
        </w:rPr>
        <w:t>"K"</w:t>
      </w:r>
      <w:r>
        <w:rPr>
          <w:rStyle w:val="NormalTok"/>
        </w:rPr>
        <w:t>],post3[</w:t>
      </w:r>
      <w:r>
        <w:rPr>
          <w:rStyle w:val="DecValTok"/>
        </w:rPr>
        <w:t>1</w:t>
      </w:r>
      <w:r>
        <w:rPr>
          <w:rStyle w:val="SpecialCharTok"/>
        </w:rPr>
        <w:t>:</w:t>
      </w:r>
      <w:r>
        <w:rPr>
          <w:rStyle w:val="NormalTok"/>
        </w:rPr>
        <w:t>P,</w:t>
      </w:r>
      <w:r>
        <w:rPr>
          <w:rStyle w:val="StringTok"/>
        </w:rPr>
        <w:t>"r"</w:t>
      </w:r>
      <w:r>
        <w:rPr>
          <w:rStyle w:val="NormalTok"/>
        </w:rPr>
        <w:t>],</w:t>
      </w:r>
      <w:r>
        <w:rPr>
          <w:rStyle w:val="AttributeTok"/>
        </w:rPr>
        <w:t>lwd=</w:t>
      </w:r>
      <w:r>
        <w:rPr>
          <w:rStyle w:val="DecValTok"/>
        </w:rPr>
        <w:t>1</w:t>
      </w:r>
      <w:r>
        <w:rPr>
          <w:rStyle w:val="NormalTok"/>
        </w:rPr>
        <w:t>,</w:t>
      </w:r>
      <w:r>
        <w:rPr>
          <w:rStyle w:val="AttributeTok"/>
        </w:rPr>
        <w:t>col=</w:t>
      </w:r>
      <w:r>
        <w:rPr>
          <w:rStyle w:val="DecValTok"/>
        </w:rPr>
        <w:t>1</w:t>
      </w:r>
      <w:r>
        <w:rPr>
          <w:rStyle w:val="NormalTok"/>
        </w:rPr>
        <w:t xml:space="preserve">)  </w:t>
      </w:r>
      <w:r>
        <w:br/>
      </w:r>
      <w:r>
        <w:rPr>
          <w:rStyle w:val="FunctionTok"/>
        </w:rPr>
        <w:t>points</w:t>
      </w:r>
      <w:r>
        <w:rPr>
          <w:rStyle w:val="NormalTok"/>
        </w:rPr>
        <w:t>(post3[</w:t>
      </w:r>
      <w:r>
        <w:rPr>
          <w:rStyle w:val="DecValTok"/>
        </w:rPr>
        <w:t>1</w:t>
      </w:r>
      <w:r>
        <w:rPr>
          <w:rStyle w:val="SpecialCharTok"/>
        </w:rPr>
        <w:t>:</w:t>
      </w:r>
      <w:r>
        <w:rPr>
          <w:rStyle w:val="NormalTok"/>
        </w:rPr>
        <w:t>P,</w:t>
      </w:r>
      <w:r>
        <w:rPr>
          <w:rStyle w:val="StringTok"/>
        </w:rPr>
        <w:t>"K"</w:t>
      </w:r>
      <w:r>
        <w:rPr>
          <w:rStyle w:val="NormalTok"/>
        </w:rPr>
        <w:t>],post3[</w:t>
      </w:r>
      <w:r>
        <w:rPr>
          <w:rStyle w:val="DecValTok"/>
        </w:rPr>
        <w:t>1</w:t>
      </w:r>
      <w:r>
        <w:rPr>
          <w:rStyle w:val="SpecialCharTok"/>
        </w:rPr>
        <w:t>:</w:t>
      </w:r>
      <w:r>
        <w:rPr>
          <w:rStyle w:val="NormalTok"/>
        </w:rPr>
        <w:t>P,</w:t>
      </w:r>
      <w:r>
        <w:rPr>
          <w:rStyle w:val="StringTok"/>
        </w:rPr>
        <w:t>"r"</w:t>
      </w:r>
      <w:r>
        <w:rPr>
          <w:rStyle w:val="NormalTok"/>
        </w:rPr>
        <w:t>],</w:t>
      </w:r>
      <w:r>
        <w:rPr>
          <w:rStyle w:val="AttributeTok"/>
        </w:rPr>
        <w:t>pch=</w:t>
      </w:r>
      <w:r>
        <w:rPr>
          <w:rStyle w:val="DecValTok"/>
        </w:rPr>
        <w:t>2</w:t>
      </w:r>
      <w:r>
        <w:rPr>
          <w:rStyle w:val="NormalTok"/>
        </w:rPr>
        <w:t>,</w:t>
      </w:r>
      <w:r>
        <w:rPr>
          <w:rStyle w:val="AttributeTok"/>
        </w:rPr>
        <w:t>cex=</w:t>
      </w:r>
      <w:r>
        <w:rPr>
          <w:rStyle w:val="FloatTok"/>
        </w:rPr>
        <w:t>1.2</w:t>
      </w:r>
      <w:r>
        <w:rPr>
          <w:rStyle w:val="NormalTok"/>
        </w:rPr>
        <w:t>,</w:t>
      </w:r>
      <w:r>
        <w:rPr>
          <w:rStyle w:val="AttributeTok"/>
        </w:rPr>
        <w:t>col=</w:t>
      </w:r>
      <w:r>
        <w:rPr>
          <w:rStyle w:val="DecValTok"/>
        </w:rPr>
        <w:t>1</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540" w:name="fig-6-15"/>
            <w:r>
              <w:rPr>
                <w:noProof/>
                <w:lang w:eastAsia="zh-CN"/>
              </w:rPr>
              <w:drawing>
                <wp:inline distT="0" distB="0" distL="0" distR="0">
                  <wp:extent cx="4620126" cy="3696101"/>
                  <wp:effectExtent l="0" t="0" r="0" b="0"/>
                  <wp:docPr id="610" name="Picture"/>
                  <wp:cNvGraphicFramePr/>
                  <a:graphic xmlns:a="http://schemas.openxmlformats.org/drawingml/2006/main">
                    <a:graphicData uri="http://schemas.openxmlformats.org/drawingml/2006/picture">
                      <pic:pic xmlns:pic="http://schemas.openxmlformats.org/drawingml/2006/picture">
                        <pic:nvPicPr>
                          <pic:cNvPr id="611" name="Picture" descr="06-uncertainty_files/figure-docx/fig-6-15-1.png"/>
                          <pic:cNvPicPr>
                            <a:picLocks noChangeAspect="1" noChangeArrowheads="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6.15: </w:t>
            </w:r>
            <w:r>
              <w:t>从不同的起点（三角形、正方形、圆形）出发的三个独立</w:t>
            </w:r>
            <w:r>
              <w:t xml:space="preserve"> MCMC </w:t>
            </w:r>
            <w:r>
              <w:t>链中的前</w:t>
            </w:r>
            <w:r>
              <w:t xml:space="preserve"> 75 </w:t>
            </w:r>
            <w:r>
              <w:t>个点。这些短链没有设置预烧，因此记录从起点开始。灰色圆点是第四条链中的</w:t>
            </w:r>
            <w:r>
              <w:t xml:space="preserve"> 10000 </w:t>
            </w:r>
            <w:r>
              <w:t>个点，其中有</w:t>
            </w:r>
            <w:r>
              <w:t xml:space="preserve"> 50 </w:t>
            </w:r>
            <w:r>
              <w:t>个点的</w:t>
            </w:r>
            <w:r>
              <w:t xml:space="preserve"> “</w:t>
            </w:r>
            <w:r>
              <w:t>预烧</w:t>
            </w:r>
            <w:r>
              <w:t>”</w:t>
            </w:r>
            <w:r>
              <w:t>和</w:t>
            </w:r>
            <w:r>
              <w:t xml:space="preserve"> 4 </w:t>
            </w:r>
            <w:r>
              <w:t>个点的</w:t>
            </w:r>
            <w:r>
              <w:t xml:space="preserve"> “</w:t>
            </w:r>
            <w:r>
              <w:t>稀疏率</w:t>
            </w:r>
            <w:r>
              <w:t>”</w:t>
            </w:r>
            <w:r>
              <w:t>，这给出了所有链都应趋近的静态分布的大致概念。</w:t>
            </w:r>
          </w:p>
        </w:tc>
        <w:bookmarkEnd w:id="540"/>
      </w:tr>
    </w:tbl>
    <w:p w:rsidR="003045B9" w:rsidRDefault="00E54A55">
      <w:pPr>
        <w:pStyle w:val="a0"/>
      </w:pPr>
      <w:r>
        <w:t>我们也可以通过使用</w:t>
      </w:r>
      <w:r>
        <w:t xml:space="preserve"> </w:t>
      </w:r>
      <w:r>
        <w:rPr>
          <w:rStyle w:val="VerbatimChar"/>
        </w:rPr>
        <w:t>pairs()</w:t>
      </w:r>
      <w:r>
        <w:t xml:space="preserve"> </w:t>
      </w:r>
      <w:r>
        <w:t>函数和</w:t>
      </w:r>
      <w:r>
        <w:t xml:space="preserve"> </w:t>
      </w:r>
      <w:r>
        <w:rPr>
          <w:rStyle w:val="VerbatimChar"/>
        </w:rPr>
        <w:t>rgb()</w:t>
      </w:r>
      <w:r>
        <w:t xml:space="preserve"> </w:t>
      </w:r>
      <w:r>
        <w:t>函数将每个参数与其他参数绘制出来，并使用颜色填充来检查参数的相关性细节，这使我们能够可视化点向</w:t>
      </w:r>
      <w:r>
        <w:t xml:space="preserve"> </w:t>
      </w:r>
      <m:oMath>
        <m:r>
          <w:rPr>
            <w:rFonts w:ascii="Cambria Math" w:hAnsi="Cambria Math"/>
          </w:rPr>
          <m:t>K</m:t>
        </m:r>
      </m:oMath>
      <w:r>
        <w:t xml:space="preserve"> </w:t>
      </w:r>
      <w:r>
        <w:t>较大值和</w:t>
      </w:r>
      <w:r>
        <w:t xml:space="preserve"> </w:t>
      </w:r>
      <m:oMath>
        <m:r>
          <w:rPr>
            <w:rFonts w:ascii="Cambria Math" w:hAnsi="Cambria Math"/>
          </w:rPr>
          <m:t>r</m:t>
        </m:r>
      </m:oMath>
      <w:r>
        <w:t xml:space="preserve"> </w:t>
      </w:r>
      <w:r>
        <w:t>较小值方向逐渐变软的趋势。要看到效果变化，将</w:t>
      </w:r>
      <w:r>
        <w:t xml:space="preserve"> </w:t>
      </w:r>
      <w:r>
        <w:rPr>
          <w:i/>
          <w:iCs/>
        </w:rPr>
        <w:t>alpha</w:t>
      </w:r>
      <w:r>
        <w:t xml:space="preserve"> </w:t>
      </w:r>
      <w:r>
        <w:t>参数（即</w:t>
      </w:r>
      <w:r>
        <w:t xml:space="preserve"> 1/50</w:t>
      </w:r>
      <w:r>
        <w:t>）改为</w:t>
      </w:r>
      <w:r>
        <w:t xml:space="preserve"> 1/1</w:t>
      </w:r>
      <w:r>
        <w:t>，使用</w:t>
      </w:r>
      <w:r>
        <w:t xml:space="preserve"> 50 </w:t>
      </w:r>
      <w:r>
        <w:t>作为除数似乎在这个情况下（有</w:t>
      </w:r>
      <w:r>
        <w:t xml:space="preserve"> 10000 </w:t>
      </w:r>
      <w:r>
        <w:t>个点）是一个合理的折中方案，用于展示密度的梯度。</w:t>
      </w:r>
    </w:p>
    <w:p w:rsidR="003045B9" w:rsidRDefault="00E54A55">
      <w:pPr>
        <w:pStyle w:val="SourceCode"/>
      </w:pPr>
      <w:r>
        <w:rPr>
          <w:rStyle w:val="NormalTok"/>
        </w:rPr>
        <w:t xml:space="preserve"> </w:t>
      </w:r>
      <w:r>
        <w:rPr>
          <w:rStyle w:val="CommentTok"/>
        </w:rPr>
        <w:t xml:space="preserve">#pairs plot of parameters from the first MCMC Fig 6.16  </w:t>
      </w:r>
      <w:r>
        <w:br/>
      </w:r>
      <w:r>
        <w:rPr>
          <w:rStyle w:val="NormalTok"/>
        </w:rPr>
        <w:t xml:space="preserve">posterior </w:t>
      </w:r>
      <w:r>
        <w:rPr>
          <w:rStyle w:val="OtherTok"/>
        </w:rPr>
        <w:t>&lt;-</w:t>
      </w:r>
      <w:r>
        <w:rPr>
          <w:rStyle w:val="NormalTok"/>
        </w:rPr>
        <w:t xml:space="preserve"> result4[[</w:t>
      </w:r>
      <w:r>
        <w:rPr>
          <w:rStyle w:val="DecValTok"/>
        </w:rPr>
        <w:t>1</w:t>
      </w:r>
      <w:r>
        <w:rPr>
          <w:rStyle w:val="NormalTok"/>
        </w:rPr>
        <w:t>]][[</w:t>
      </w:r>
      <w:r>
        <w:rPr>
          <w:rStyle w:val="DecValTok"/>
        </w:rPr>
        <w:t>1</w:t>
      </w:r>
      <w:r>
        <w:rPr>
          <w:rStyle w:val="NormalTok"/>
        </w:rPr>
        <w:t xml:space="preserve">]]  </w:t>
      </w:r>
      <w:r>
        <w:br/>
      </w:r>
      <w:r>
        <w:rPr>
          <w:rStyle w:val="NormalTok"/>
        </w:rPr>
        <w:lastRenderedPageBreak/>
        <w:t xml:space="preserve">msy </w:t>
      </w:r>
      <w:r>
        <w:rPr>
          <w:rStyle w:val="OtherTok"/>
        </w:rPr>
        <w:t>&lt;-</w:t>
      </w:r>
      <w:r>
        <w:rPr>
          <w:rStyle w:val="NormalTok"/>
        </w:rPr>
        <w:t>posterior[,</w:t>
      </w:r>
      <w:r>
        <w:rPr>
          <w:rStyle w:val="DecValTok"/>
        </w:rPr>
        <w:t>1</w:t>
      </w:r>
      <w:r>
        <w:rPr>
          <w:rStyle w:val="NormalTok"/>
        </w:rPr>
        <w:t>]</w:t>
      </w:r>
      <w:r>
        <w:rPr>
          <w:rStyle w:val="SpecialCharTok"/>
        </w:rPr>
        <w:t>*</w:t>
      </w:r>
      <w:r>
        <w:rPr>
          <w:rStyle w:val="NormalTok"/>
        </w:rPr>
        <w:t>posterior[,</w:t>
      </w:r>
      <w:r>
        <w:rPr>
          <w:rStyle w:val="DecValTok"/>
        </w:rPr>
        <w:t>2</w:t>
      </w:r>
      <w:r>
        <w:rPr>
          <w:rStyle w:val="NormalTok"/>
        </w:rPr>
        <w:t>]</w:t>
      </w:r>
      <w:r>
        <w:rPr>
          <w:rStyle w:val="SpecialCharTok"/>
        </w:rPr>
        <w:t>/</w:t>
      </w:r>
      <w:r>
        <w:rPr>
          <w:rStyle w:val="DecValTok"/>
        </w:rPr>
        <w:t>4</w:t>
      </w:r>
      <w:r>
        <w:rPr>
          <w:rStyle w:val="NormalTok"/>
        </w:rPr>
        <w:t xml:space="preserve">     </w:t>
      </w:r>
      <w:r>
        <w:br/>
      </w:r>
      <w:r>
        <w:rPr>
          <w:rStyle w:val="FunctionTok"/>
        </w:rPr>
        <w:t>pairs</w:t>
      </w:r>
      <w:r>
        <w:rPr>
          <w:rStyle w:val="NormalTok"/>
        </w:rPr>
        <w:t>(</w:t>
      </w:r>
      <w:r>
        <w:rPr>
          <w:rStyle w:val="FunctionTok"/>
        </w:rPr>
        <w:t>cbind</w:t>
      </w:r>
      <w:r>
        <w:rPr>
          <w:rStyle w:val="NormalTok"/>
        </w:rPr>
        <w:t>(posterior[,</w:t>
      </w:r>
      <w:r>
        <w:rPr>
          <w:rStyle w:val="DecValTok"/>
        </w:rPr>
        <w:t>1</w:t>
      </w:r>
      <w:r>
        <w:rPr>
          <w:rStyle w:val="SpecialCharTok"/>
        </w:rPr>
        <w:t>:</w:t>
      </w:r>
      <w:r>
        <w:rPr>
          <w:rStyle w:val="DecValTok"/>
        </w:rPr>
        <w:t>4</w:t>
      </w:r>
      <w:r>
        <w:rPr>
          <w:rStyle w:val="NormalTok"/>
        </w:rPr>
        <w:t>],msy),</w:t>
      </w:r>
      <w:r>
        <w:rPr>
          <w:rStyle w:val="AttributeTok"/>
        </w:rPr>
        <w:t>pch=</w:t>
      </w:r>
      <w:r>
        <w:rPr>
          <w:rStyle w:val="DecValTok"/>
        </w:rPr>
        <w:t>16</w:t>
      </w:r>
      <w:r>
        <w:rPr>
          <w:rStyle w:val="NormalTok"/>
        </w:rPr>
        <w:t>,</w:t>
      </w:r>
      <w:r>
        <w:rPr>
          <w:rStyle w:val="AttributeTok"/>
        </w:rPr>
        <w:t>col=</w:t>
      </w:r>
      <w:r>
        <w:rPr>
          <w:rStyle w:val="FunctionTok"/>
        </w:rPr>
        <w:t>rgb</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SpecialCharTok"/>
        </w:rPr>
        <w:t>/</w:t>
      </w:r>
      <w:r>
        <w:rPr>
          <w:rStyle w:val="DecValTok"/>
        </w:rPr>
        <w:t>50</w:t>
      </w:r>
      <w:r>
        <w:rPr>
          <w:rStyle w:val="NormalTok"/>
        </w:rPr>
        <w:t>),</w:t>
      </w:r>
      <w:r>
        <w:rPr>
          <w:rStyle w:val="AttributeTok"/>
        </w:rPr>
        <w:t>font=</w:t>
      </w:r>
      <w:r>
        <w:rPr>
          <w:rStyle w:val="DecValTok"/>
        </w:rPr>
        <w:t>7</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541" w:name="fig-6-16"/>
            <w:r>
              <w:rPr>
                <w:noProof/>
                <w:lang w:eastAsia="zh-CN"/>
              </w:rPr>
              <w:drawing>
                <wp:inline distT="0" distB="0" distL="0" distR="0">
                  <wp:extent cx="4620126" cy="3696101"/>
                  <wp:effectExtent l="0" t="0" r="0" b="0"/>
                  <wp:docPr id="614" name="Picture"/>
                  <wp:cNvGraphicFramePr/>
                  <a:graphic xmlns:a="http://schemas.openxmlformats.org/drawingml/2006/main">
                    <a:graphicData uri="http://schemas.openxmlformats.org/drawingml/2006/picture">
                      <pic:pic xmlns:pic="http://schemas.openxmlformats.org/drawingml/2006/picture">
                        <pic:nvPicPr>
                          <pic:cNvPr id="615" name="Picture" descr="06-uncertainty_files/figure-docx/fig-6-16-1.png"/>
                          <pic:cNvPicPr>
                            <a:picLocks noChangeAspect="1" noChangeArrowheads="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6.16: Schaefer </w:t>
            </w:r>
            <w:r>
              <w:t>模型参数后验分布的</w:t>
            </w:r>
            <w:r>
              <w:t xml:space="preserve"> 10000 </w:t>
            </w:r>
            <w:r>
              <w:t>个样本与</w:t>
            </w:r>
            <w:r>
              <w:t xml:space="preserve"> MSY </w:t>
            </w:r>
            <w:r>
              <w:t>之间的关系。通常情况下，我们会使用比</w:t>
            </w:r>
            <w:r>
              <w:t xml:space="preserve"> 4 </w:t>
            </w:r>
            <w:r>
              <w:t>更长的稀疏化步长来描述后验结果。图中的全部颜色至少来自</w:t>
            </w:r>
            <w:r>
              <w:t xml:space="preserve"> 50 </w:t>
            </w:r>
            <w:r>
              <w:t>个点。</w:t>
            </w:r>
          </w:p>
        </w:tc>
        <w:bookmarkEnd w:id="541"/>
      </w:tr>
    </w:tbl>
    <w:p w:rsidR="003045B9" w:rsidRDefault="00E54A55">
      <w:pPr>
        <w:pStyle w:val="a0"/>
      </w:pPr>
      <w:r>
        <w:t>构成后验分布的接受参数向量可以单独绘制，以参数编号为横轴，提供每个参数的轨迹。理想情况下，应获得通常所说的</w:t>
      </w:r>
      <w:r>
        <w:t>“</w:t>
      </w:r>
      <w:r>
        <w:t>毛毛虫</w:t>
      </w:r>
      <w:r>
        <w:t>”</w:t>
      </w:r>
      <w:r>
        <w:t>形状，这在</w:t>
      </w:r>
      <w:r>
        <w:t xml:space="preserve"> </w:t>
      </w:r>
      <w:hyperlink w:anchor="fig-6-17">
        <w:r>
          <w:rPr>
            <w:rStyle w:val="ad"/>
          </w:rPr>
          <w:t>图</w:t>
        </w:r>
        <w:r>
          <w:rPr>
            <w:rStyle w:val="ad"/>
          </w:rPr>
          <w:t> 6.17</w:t>
        </w:r>
      </w:hyperlink>
      <w:r>
        <w:t xml:space="preserve"> </w:t>
      </w:r>
      <w:r>
        <w:t>中</w:t>
      </w:r>
      <w:r>
        <w:t xml:space="preserve"> </w:t>
      </w:r>
      <m:oMath>
        <m:r>
          <w:rPr>
            <w:rFonts w:ascii="Cambria Math" w:hAnsi="Cambria Math"/>
          </w:rPr>
          <m:t>σ</m:t>
        </m:r>
      </m:oMath>
      <w:r>
        <w:t xml:space="preserve"> </w:t>
      </w:r>
      <w:r>
        <w:t>参数的轨迹中尤为明显。其他轨迹上下波动，暗示每个轨迹中存在一定程度的自相关。</w:t>
      </w:r>
      <w:r>
        <w:t xml:space="preserve"> </w:t>
      </w:r>
      <m:oMath>
        <m:r>
          <w:rPr>
            <w:rFonts w:ascii="Cambria Math" w:hAnsi="Cambria Math"/>
          </w:rPr>
          <m:t>r</m:t>
        </m:r>
      </m:oMath>
      <w:r>
        <w:t xml:space="preserve"> </w:t>
      </w:r>
      <w:r>
        <w:t>和</w:t>
      </w:r>
      <w:r>
        <w:t xml:space="preserve"> </w:t>
      </w:r>
      <m:oMath>
        <m:r>
          <w:rPr>
            <w:rFonts w:ascii="Cambria Math" w:hAnsi="Cambria Math"/>
          </w:rPr>
          <m:t>K</m:t>
        </m:r>
      </m:oMath>
      <w:r>
        <w:t xml:space="preserve"> </w:t>
      </w:r>
      <w:r>
        <w:t>参数轨迹中明显的互补变化模式也支持这一观点。边缘分布提供了对每个参数经验分布形状的初步检验。根据数据情况，可能存在多个峰值或较平的顶部。然而，不规则的形状则表明缺乏收敛。</w:t>
      </w:r>
    </w:p>
    <w:p w:rsidR="003045B9" w:rsidRDefault="00E54A55">
      <w:pPr>
        <w:pStyle w:val="SourceCode"/>
      </w:pPr>
      <w:r>
        <w:rPr>
          <w:rStyle w:val="NormalTok"/>
        </w:rPr>
        <w:t xml:space="preserve"> </w:t>
      </w:r>
      <w:r>
        <w:rPr>
          <w:rStyle w:val="CommentTok"/>
        </w:rPr>
        <w:t xml:space="preserve">#plot the traces from the first MCMC example Fig 6.17  </w:t>
      </w:r>
      <w:r>
        <w:br/>
      </w:r>
      <w:r>
        <w:rPr>
          <w:rStyle w:val="NormalTok"/>
        </w:rPr>
        <w:t xml:space="preserve">posterior </w:t>
      </w:r>
      <w:r>
        <w:rPr>
          <w:rStyle w:val="OtherTok"/>
        </w:rPr>
        <w:t>&lt;-</w:t>
      </w:r>
      <w:r>
        <w:rPr>
          <w:rStyle w:val="NormalTok"/>
        </w:rPr>
        <w:t xml:space="preserve"> result4[[</w:t>
      </w:r>
      <w:r>
        <w:rPr>
          <w:rStyle w:val="DecValTok"/>
        </w:rPr>
        <w:t>1</w:t>
      </w:r>
      <w:r>
        <w:rPr>
          <w:rStyle w:val="NormalTok"/>
        </w:rPr>
        <w:t>]][[</w:t>
      </w:r>
      <w:r>
        <w:rPr>
          <w:rStyle w:val="DecValTok"/>
        </w:rPr>
        <w:t>1</w:t>
      </w:r>
      <w:r>
        <w:rPr>
          <w:rStyle w:val="NormalTok"/>
        </w:rPr>
        <w:t xml:space="preserve">]]  </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4</w:t>
      </w:r>
      <w:r>
        <w:rPr>
          <w:rStyle w:val="NormalTok"/>
        </w:rPr>
        <w:t>,</w:t>
      </w:r>
      <w:r>
        <w:rPr>
          <w:rStyle w:val="DecValTok"/>
        </w:rPr>
        <w:t>2</w:t>
      </w:r>
      <w:r>
        <w:rPr>
          <w:rStyle w:val="NormalTok"/>
        </w:rPr>
        <w:t>),</w:t>
      </w:r>
      <w:r>
        <w:rPr>
          <w:rStyle w:val="AttributeTok"/>
        </w:rPr>
        <w:t>mai=</w:t>
      </w:r>
      <w:r>
        <w:rPr>
          <w:rStyle w:val="FunctionTok"/>
        </w:rPr>
        <w:t>c</w:t>
      </w:r>
      <w:r>
        <w:rPr>
          <w:rStyle w:val="NormalTok"/>
        </w:rPr>
        <w:t>(</w:t>
      </w:r>
      <w:r>
        <w:rPr>
          <w:rStyle w:val="FloatTok"/>
        </w:rPr>
        <w:t>0.4</w:t>
      </w:r>
      <w:r>
        <w:rPr>
          <w:rStyle w:val="NormalTok"/>
        </w:rPr>
        <w:t>,</w:t>
      </w:r>
      <w:r>
        <w:rPr>
          <w:rStyle w:val="FloatTok"/>
        </w:rPr>
        <w:t>0.4</w:t>
      </w:r>
      <w:r>
        <w:rPr>
          <w:rStyle w:val="NormalTok"/>
        </w:rPr>
        <w:t>,</w:t>
      </w:r>
      <w:r>
        <w:rPr>
          <w:rStyle w:val="FloatTok"/>
        </w:rPr>
        <w:t>0.</w:t>
      </w:r>
      <w:r>
        <w:rPr>
          <w:rStyle w:val="FloatTok"/>
        </w:rPr>
        <w:t>05</w:t>
      </w:r>
      <w:r>
        <w:rPr>
          <w:rStyle w:val="NormalTok"/>
        </w:rPr>
        <w:t>,</w:t>
      </w:r>
      <w:r>
        <w:rPr>
          <w:rStyle w:val="FloatTok"/>
        </w:rPr>
        <w:t>0.05</w:t>
      </w:r>
      <w:r>
        <w:rPr>
          <w:rStyle w:val="NormalTok"/>
        </w:rPr>
        <w:t>),</w:t>
      </w:r>
      <w:r>
        <w:rPr>
          <w:rStyle w:val="AttributeTok"/>
        </w:rPr>
        <w:t>oma=</w:t>
      </w:r>
      <w:r>
        <w:rPr>
          <w:rStyle w:val="FunctionTok"/>
        </w:rPr>
        <w:t>c</w:t>
      </w:r>
      <w:r>
        <w:rPr>
          <w:rStyle w:val="NormalTok"/>
        </w:rPr>
        <w:t>(</w:t>
      </w:r>
      <w:r>
        <w:rPr>
          <w:rStyle w:val="FloatTok"/>
        </w:rPr>
        <w:t>0.0</w:t>
      </w:r>
      <w:r>
        <w:rPr>
          <w:rStyle w:val="NormalTok"/>
        </w:rPr>
        <w:t>,</w:t>
      </w:r>
      <w:r>
        <w:rPr>
          <w:rStyle w:val="DecValTok"/>
        </w:rPr>
        <w:t>0</w:t>
      </w:r>
      <w:r>
        <w:rPr>
          <w:rStyle w:val="NormalTok"/>
        </w:rPr>
        <w:t>,</w:t>
      </w:r>
      <w:r>
        <w:rPr>
          <w:rStyle w:val="FloatTok"/>
        </w:rPr>
        <w:t>0.0</w:t>
      </w:r>
      <w:r>
        <w:rPr>
          <w:rStyle w:val="NormalTok"/>
        </w:rPr>
        <w:t>,</w:t>
      </w:r>
      <w:r>
        <w:rPr>
          <w:rStyle w:val="FloatTok"/>
        </w:rPr>
        <w:t>0.0</w:t>
      </w:r>
      <w:r>
        <w:rPr>
          <w:rStyle w:val="NormalTok"/>
        </w:rPr>
        <w:t xml:space="preserve">))  </w:t>
      </w:r>
      <w:r>
        <w:br/>
      </w:r>
      <w:r>
        <w:rPr>
          <w:rStyle w:val="FunctionTok"/>
        </w:rPr>
        <w:t>par</w:t>
      </w:r>
      <w:r>
        <w:rPr>
          <w:rStyle w:val="NormalTok"/>
        </w:rPr>
        <w:t>(</w:t>
      </w:r>
      <w:r>
        <w:rPr>
          <w:rStyle w:val="AttributeTok"/>
        </w:rPr>
        <w:t>cex=</w:t>
      </w:r>
      <w:r>
        <w:rPr>
          <w:rStyle w:val="FloatTok"/>
        </w:rPr>
        <w:t>0.8</w:t>
      </w:r>
      <w:r>
        <w:rPr>
          <w:rStyle w:val="NormalTok"/>
        </w:rPr>
        <w:t xml:space="preserve">, </w:t>
      </w:r>
      <w:r>
        <w:rPr>
          <w:rStyle w:val="AttributeTok"/>
        </w:rPr>
        <w:t>mgp=</w:t>
      </w:r>
      <w:r>
        <w:rPr>
          <w:rStyle w:val="FunctionTok"/>
        </w:rPr>
        <w:t>c</w:t>
      </w:r>
      <w:r>
        <w:rPr>
          <w:rStyle w:val="NormalTok"/>
        </w:rPr>
        <w:t>(</w:t>
      </w:r>
      <w:r>
        <w:rPr>
          <w:rStyle w:val="FloatTok"/>
        </w:rPr>
        <w:t>1.35</w:t>
      </w:r>
      <w:r>
        <w:rPr>
          <w:rStyle w:val="NormalTok"/>
        </w:rPr>
        <w:t>,</w:t>
      </w:r>
      <w:r>
        <w:rPr>
          <w:rStyle w:val="FloatTok"/>
        </w:rPr>
        <w:t>0.35</w:t>
      </w:r>
      <w:r>
        <w:rPr>
          <w:rStyle w:val="NormalTok"/>
        </w:rPr>
        <w:t>,</w:t>
      </w:r>
      <w:r>
        <w:rPr>
          <w:rStyle w:val="DecValTok"/>
        </w:rPr>
        <w:t>0</w:t>
      </w:r>
      <w:r>
        <w:rPr>
          <w:rStyle w:val="NormalTok"/>
        </w:rPr>
        <w:t xml:space="preserve">), </w:t>
      </w:r>
      <w:r>
        <w:rPr>
          <w:rStyle w:val="AttributeTok"/>
        </w:rPr>
        <w:t>font.axis=</w:t>
      </w:r>
      <w:r>
        <w:rPr>
          <w:rStyle w:val="DecValTok"/>
        </w:rPr>
        <w:t>7</w:t>
      </w:r>
      <w:r>
        <w:rPr>
          <w:rStyle w:val="NormalTok"/>
        </w:rPr>
        <w:t>,</w:t>
      </w:r>
      <w:r>
        <w:rPr>
          <w:rStyle w:val="AttributeTok"/>
        </w:rPr>
        <w:t>font=</w:t>
      </w:r>
      <w:r>
        <w:rPr>
          <w:rStyle w:val="DecValTok"/>
        </w:rPr>
        <w:t>7</w:t>
      </w:r>
      <w:r>
        <w:rPr>
          <w:rStyle w:val="NormalTok"/>
        </w:rPr>
        <w:t>,</w:t>
      </w:r>
      <w:r>
        <w:rPr>
          <w:rStyle w:val="AttributeTok"/>
        </w:rPr>
        <w:t>font.lab=</w:t>
      </w:r>
      <w:r>
        <w:rPr>
          <w:rStyle w:val="DecValTok"/>
        </w:rPr>
        <w:t>7</w:t>
      </w:r>
      <w:r>
        <w:rPr>
          <w:rStyle w:val="NormalTok"/>
        </w:rPr>
        <w:t xml:space="preserve">)  </w:t>
      </w:r>
      <w:r>
        <w:br/>
      </w:r>
      <w:r>
        <w:rPr>
          <w:rStyle w:val="NormalTok"/>
        </w:rPr>
        <w:t xml:space="preserve">label </w:t>
      </w:r>
      <w:r>
        <w:rPr>
          <w:rStyle w:val="OtherTok"/>
        </w:rPr>
        <w:t>&lt;-</w:t>
      </w:r>
      <w:r>
        <w:rPr>
          <w:rStyle w:val="NormalTok"/>
        </w:rPr>
        <w:t xml:space="preserve"> </w:t>
      </w:r>
      <w:r>
        <w:rPr>
          <w:rStyle w:val="FunctionTok"/>
        </w:rPr>
        <w:t>colnames</w:t>
      </w:r>
      <w:r>
        <w:rPr>
          <w:rStyle w:val="NormalTok"/>
        </w:rPr>
        <w:t xml:space="preserve">(posterior)  </w:t>
      </w:r>
      <w:r>
        <w:br/>
      </w:r>
      <w:r>
        <w:rPr>
          <w:rStyle w:val="NormalTok"/>
        </w:rPr>
        <w:t xml:space="preserve">N </w:t>
      </w:r>
      <w:r>
        <w:rPr>
          <w:rStyle w:val="OtherTok"/>
        </w:rPr>
        <w:t>&lt;-</w:t>
      </w:r>
      <w:r>
        <w:rPr>
          <w:rStyle w:val="NormalTok"/>
        </w:rPr>
        <w:t xml:space="preserve"> </w:t>
      </w:r>
      <w:r>
        <w:rPr>
          <w:rStyle w:val="FunctionTok"/>
        </w:rPr>
        <w:t>dim</w:t>
      </w:r>
      <w:r>
        <w:rPr>
          <w:rStyle w:val="NormalTok"/>
        </w:rPr>
        <w:t>(posterior)[</w:t>
      </w:r>
      <w:r>
        <w:rPr>
          <w:rStyle w:val="DecValTok"/>
        </w:rPr>
        <w:t>1</w:t>
      </w:r>
      <w:r>
        <w:rPr>
          <w:rStyle w:val="NormalTok"/>
        </w:rPr>
        <w:t xml:space="preserve">]  </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DecValTok"/>
        </w:rPr>
        <w:t>4</w:t>
      </w:r>
      <w:r>
        <w:rPr>
          <w:rStyle w:val="NormalTok"/>
        </w:rPr>
        <w:t xml:space="preserve">) {  </w:t>
      </w:r>
      <w:r>
        <w:br/>
      </w:r>
      <w:r>
        <w:rPr>
          <w:rStyle w:val="NormalTok"/>
        </w:rPr>
        <w:t xml:space="preserve">  ymax </w:t>
      </w:r>
      <w:r>
        <w:rPr>
          <w:rStyle w:val="OtherTok"/>
        </w:rPr>
        <w:t>&lt;-</w:t>
      </w:r>
      <w:r>
        <w:rPr>
          <w:rStyle w:val="NormalTok"/>
        </w:rPr>
        <w:t xml:space="preserve"> </w:t>
      </w:r>
      <w:r>
        <w:rPr>
          <w:rStyle w:val="FunctionTok"/>
        </w:rPr>
        <w:t>getmax</w:t>
      </w:r>
      <w:r>
        <w:rPr>
          <w:rStyle w:val="NormalTok"/>
        </w:rPr>
        <w:t xml:space="preserve">(posterior[,i]); ymin </w:t>
      </w:r>
      <w:r>
        <w:rPr>
          <w:rStyle w:val="OtherTok"/>
        </w:rPr>
        <w:t>&lt;-</w:t>
      </w:r>
      <w:r>
        <w:rPr>
          <w:rStyle w:val="NormalTok"/>
        </w:rPr>
        <w:t xml:space="preserve"> </w:t>
      </w:r>
      <w:r>
        <w:rPr>
          <w:rStyle w:val="FunctionTok"/>
        </w:rPr>
        <w:t>getmin</w:t>
      </w:r>
      <w:r>
        <w:rPr>
          <w:rStyle w:val="NormalTok"/>
        </w:rPr>
        <w:t xml:space="preserve">(posterior[,i])  </w:t>
      </w:r>
      <w:r>
        <w:br/>
      </w:r>
      <w:r>
        <w:rPr>
          <w:rStyle w:val="NormalTok"/>
        </w:rPr>
        <w:t xml:space="preserve">  </w:t>
      </w:r>
      <w:r>
        <w:rPr>
          <w:rStyle w:val="FunctionTok"/>
        </w:rPr>
        <w:t>plot</w:t>
      </w:r>
      <w:r>
        <w:rPr>
          <w:rStyle w:val="NormalTok"/>
        </w:rPr>
        <w:t>(</w:t>
      </w:r>
      <w:r>
        <w:rPr>
          <w:rStyle w:val="DecValTok"/>
        </w:rPr>
        <w:t>1</w:t>
      </w:r>
      <w:r>
        <w:rPr>
          <w:rStyle w:val="SpecialCharTok"/>
        </w:rPr>
        <w:t>:</w:t>
      </w:r>
      <w:r>
        <w:rPr>
          <w:rStyle w:val="NormalTok"/>
        </w:rPr>
        <w:t>N,posterior[,i],</w:t>
      </w:r>
      <w:r>
        <w:rPr>
          <w:rStyle w:val="AttributeTok"/>
        </w:rPr>
        <w:t>type=</w:t>
      </w:r>
      <w:r>
        <w:rPr>
          <w:rStyle w:val="StringTok"/>
        </w:rPr>
        <w:t>"l"</w:t>
      </w:r>
      <w:r>
        <w:rPr>
          <w:rStyle w:val="NormalTok"/>
        </w:rPr>
        <w:t>,</w:t>
      </w:r>
      <w:r>
        <w:rPr>
          <w:rStyle w:val="AttributeTok"/>
        </w:rPr>
        <w:t>lwd=</w:t>
      </w:r>
      <w:r>
        <w:rPr>
          <w:rStyle w:val="DecValTok"/>
        </w:rPr>
        <w:t>1</w:t>
      </w:r>
      <w:r>
        <w:rPr>
          <w:rStyle w:val="NormalTok"/>
        </w:rPr>
        <w:t>,</w:t>
      </w:r>
      <w:r>
        <w:rPr>
          <w:rStyle w:val="AttributeTok"/>
        </w:rPr>
        <w:t>ylim=</w:t>
      </w:r>
      <w:r>
        <w:rPr>
          <w:rStyle w:val="FunctionTok"/>
        </w:rPr>
        <w:t>c</w:t>
      </w:r>
      <w:r>
        <w:rPr>
          <w:rStyle w:val="NormalTok"/>
        </w:rPr>
        <w:t xml:space="preserve">(ymin,ymax),  </w:t>
      </w:r>
      <w:r>
        <w:br/>
      </w:r>
      <w:r>
        <w:rPr>
          <w:rStyle w:val="NormalTok"/>
        </w:rPr>
        <w:t xml:space="preserve">       </w:t>
      </w:r>
      <w:r>
        <w:rPr>
          <w:rStyle w:val="AttributeTok"/>
        </w:rPr>
        <w:t>panel.first=</w:t>
      </w:r>
      <w:r>
        <w:rPr>
          <w:rStyle w:val="FunctionTok"/>
        </w:rPr>
        <w:t>grid</w:t>
      </w:r>
      <w:r>
        <w:rPr>
          <w:rStyle w:val="NormalTok"/>
        </w:rPr>
        <w:t>(),</w:t>
      </w:r>
      <w:r>
        <w:rPr>
          <w:rStyle w:val="AttributeTok"/>
        </w:rPr>
        <w:t>ylab=</w:t>
      </w:r>
      <w:r>
        <w:rPr>
          <w:rStyle w:val="NormalTok"/>
        </w:rPr>
        <w:t>label[i],</w:t>
      </w:r>
      <w:r>
        <w:rPr>
          <w:rStyle w:val="AttributeTok"/>
        </w:rPr>
        <w:t>xlab=</w:t>
      </w:r>
      <w:r>
        <w:rPr>
          <w:rStyle w:val="StringTok"/>
        </w:rPr>
        <w:t>"Step"</w:t>
      </w:r>
      <w:r>
        <w:rPr>
          <w:rStyle w:val="NormalTok"/>
        </w:rPr>
        <w:t xml:space="preserve">)  </w:t>
      </w:r>
      <w:r>
        <w:br/>
      </w:r>
      <w:r>
        <w:rPr>
          <w:rStyle w:val="NormalTok"/>
        </w:rPr>
        <w:lastRenderedPageBreak/>
        <w:t xml:space="preserve">  </w:t>
      </w:r>
      <w:r>
        <w:rPr>
          <w:rStyle w:val="FunctionTok"/>
        </w:rPr>
        <w:t>plot</w:t>
      </w:r>
      <w:r>
        <w:rPr>
          <w:rStyle w:val="NormalTok"/>
        </w:rPr>
        <w:t>(</w:t>
      </w:r>
      <w:r>
        <w:rPr>
          <w:rStyle w:val="FunctionTok"/>
        </w:rPr>
        <w:t>density</w:t>
      </w:r>
      <w:r>
        <w:rPr>
          <w:rStyle w:val="NormalTok"/>
        </w:rPr>
        <w:t>(posterior[,i]),</w:t>
      </w:r>
      <w:r>
        <w:rPr>
          <w:rStyle w:val="AttributeTok"/>
        </w:rPr>
        <w:t>lwd=</w:t>
      </w:r>
      <w:r>
        <w:rPr>
          <w:rStyle w:val="DecValTok"/>
        </w:rPr>
        <w:t>2</w:t>
      </w:r>
      <w:r>
        <w:rPr>
          <w:rStyle w:val="NormalTok"/>
        </w:rPr>
        <w:t>,</w:t>
      </w:r>
      <w:r>
        <w:rPr>
          <w:rStyle w:val="AttributeTok"/>
        </w:rPr>
        <w:t>col=</w:t>
      </w:r>
      <w:r>
        <w:rPr>
          <w:rStyle w:val="DecValTok"/>
        </w:rPr>
        <w:t>2</w:t>
      </w:r>
      <w:r>
        <w:rPr>
          <w:rStyle w:val="NormalTok"/>
        </w:rPr>
        <w:t>,</w:t>
      </w:r>
      <w:r>
        <w:rPr>
          <w:rStyle w:val="AttributeTok"/>
        </w:rPr>
        <w:t>panel.first=</w:t>
      </w:r>
      <w:r>
        <w:rPr>
          <w:rStyle w:val="FunctionTok"/>
        </w:rPr>
        <w:t>grid</w:t>
      </w:r>
      <w:r>
        <w:rPr>
          <w:rStyle w:val="NormalTok"/>
        </w:rPr>
        <w:t>(),</w:t>
      </w:r>
      <w:r>
        <w:rPr>
          <w:rStyle w:val="AttributeTok"/>
        </w:rPr>
        <w:t>main=</w:t>
      </w:r>
      <w:r>
        <w:rPr>
          <w:rStyle w:val="StringTok"/>
        </w:rPr>
        <w:t>""</w:t>
      </w:r>
      <w:r>
        <w:rPr>
          <w:rStyle w:val="NormalTok"/>
        </w:rPr>
        <w:t xml:space="preserve">)  </w:t>
      </w:r>
      <w:r>
        <w:br/>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542" w:name="fig-6-17"/>
            <w:r>
              <w:rPr>
                <w:noProof/>
                <w:lang w:eastAsia="zh-CN"/>
              </w:rPr>
              <w:drawing>
                <wp:inline distT="0" distB="0" distL="0" distR="0">
                  <wp:extent cx="4620126" cy="3696101"/>
                  <wp:effectExtent l="0" t="0" r="0" b="0"/>
                  <wp:docPr id="618" name="Picture"/>
                  <wp:cNvGraphicFramePr/>
                  <a:graphic xmlns:a="http://schemas.openxmlformats.org/drawingml/2006/main">
                    <a:graphicData uri="http://schemas.openxmlformats.org/drawingml/2006/picture">
                      <pic:pic xmlns:pic="http://schemas.openxmlformats.org/drawingml/2006/picture">
                        <pic:nvPicPr>
                          <pic:cNvPr id="619" name="Picture" descr="06-uncertainty_files/figure-docx/fig-6-17-1.png"/>
                          <pic:cNvPicPr>
                            <a:picLocks noChangeAspect="1" noChangeArrowheads="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6.17: </w:t>
            </w:r>
            <w:r>
              <w:t>四个</w:t>
            </w:r>
            <w:r>
              <w:t xml:space="preserve"> Schaefer </w:t>
            </w:r>
            <w:r>
              <w:t>模型参数的轨迹以及每个参数的隐含边际分布。如果稀疏化步长增加到</w:t>
            </w:r>
            <w:r>
              <w:t xml:space="preserve"> 128</w:t>
            </w:r>
            <w:r>
              <w:t>、</w:t>
            </w:r>
            <w:r>
              <w:t xml:space="preserve">256 </w:t>
            </w:r>
            <w:r>
              <w:t>或更长，迹线内明显的自相关性就会得到改善。</w:t>
            </w:r>
          </w:p>
        </w:tc>
        <w:bookmarkEnd w:id="542"/>
      </w:tr>
    </w:tbl>
    <w:p w:rsidR="003045B9" w:rsidRDefault="00E54A55">
      <w:pPr>
        <w:pStyle w:val="a0"/>
      </w:pPr>
      <w:r>
        <w:t>我们可以使用</w:t>
      </w:r>
      <w:r>
        <w:t xml:space="preserve"> R </w:t>
      </w:r>
      <w:r>
        <w:t>函数</w:t>
      </w:r>
      <w:r>
        <w:t xml:space="preserve"> </w:t>
      </w:r>
      <w:r>
        <w:rPr>
          <w:rStyle w:val="VerbatimChar"/>
        </w:rPr>
        <w:t>acf()</w:t>
      </w:r>
      <w:r>
        <w:t xml:space="preserve"> </w:t>
      </w:r>
      <w:r>
        <w:t>来检查马尔可夫链中连续步骤之间的自相关程度。该函数将向量中的值与其自身、滞后</w:t>
      </w:r>
      <w:r>
        <w:t xml:space="preserve"> 1</w:t>
      </w:r>
      <w:r>
        <w:t>、滞后</w:t>
      </w:r>
      <w:r>
        <w:t xml:space="preserve"> 2 </w:t>
      </w:r>
      <w:r>
        <w:t>等依次进行相关性分析。我们期望滞后</w:t>
      </w:r>
      <w:r>
        <w:t xml:space="preserve"> 0 </w:t>
      </w:r>
      <w:r>
        <w:t>时的相关性为</w:t>
      </w:r>
      <w:r>
        <w:t xml:space="preserve"> 1</w:t>
      </w:r>
      <w:r>
        <w:t>，但理想情况下，如果我们要避免低估总变异，马尔可夫链中连续项之间的相关性应该迅速降至无意义水平。将每个参数的自相关图与其轨迹和边缘分布进行比较。</w:t>
      </w:r>
      <w:r>
        <w:t xml:space="preserve"> </w:t>
      </w:r>
      <m:oMath>
        <m:r>
          <w:rPr>
            <w:rFonts w:ascii="Cambria Math" w:hAnsi="Cambria Math"/>
          </w:rPr>
          <m:t>sigm</m:t>
        </m:r>
        <m:r>
          <w:rPr>
            <w:rFonts w:ascii="Cambria Math" w:hAnsi="Cambria Math"/>
          </w:rPr>
          <m:t>a</m:t>
        </m:r>
      </m:oMath>
      <w:r>
        <w:t xml:space="preserve"> </w:t>
      </w:r>
      <w:r>
        <w:t>与其它参数相比，其序列相关性相对较低，这一视觉差异应该很明显。</w:t>
      </w:r>
    </w:p>
    <w:p w:rsidR="003045B9" w:rsidRDefault="00E54A55">
      <w:pPr>
        <w:pStyle w:val="SourceCode"/>
      </w:pPr>
      <w:r>
        <w:rPr>
          <w:rStyle w:val="NormalTok"/>
        </w:rPr>
        <w:t xml:space="preserve"> </w:t>
      </w:r>
      <w:r>
        <w:rPr>
          <w:rStyle w:val="CommentTok"/>
        </w:rPr>
        <w:t xml:space="preserve">#Use acf to examine auto-correlation with thinstep = 16   Fig 6.18  </w:t>
      </w:r>
      <w:r>
        <w:br/>
      </w:r>
      <w:r>
        <w:rPr>
          <w:rStyle w:val="NormalTok"/>
        </w:rPr>
        <w:t xml:space="preserve">posterior </w:t>
      </w:r>
      <w:r>
        <w:rPr>
          <w:rStyle w:val="OtherTok"/>
        </w:rPr>
        <w:t>&lt;-</w:t>
      </w:r>
      <w:r>
        <w:rPr>
          <w:rStyle w:val="NormalTok"/>
        </w:rPr>
        <w:t xml:space="preserve"> result4[[</w:t>
      </w:r>
      <w:r>
        <w:rPr>
          <w:rStyle w:val="DecValTok"/>
        </w:rPr>
        <w:t>1</w:t>
      </w:r>
      <w:r>
        <w:rPr>
          <w:rStyle w:val="NormalTok"/>
        </w:rPr>
        <w:t>]][[</w:t>
      </w:r>
      <w:r>
        <w:rPr>
          <w:rStyle w:val="DecValTok"/>
        </w:rPr>
        <w:t>1</w:t>
      </w:r>
      <w:r>
        <w:rPr>
          <w:rStyle w:val="NormalTok"/>
        </w:rPr>
        <w:t xml:space="preserve">]]  </w:t>
      </w:r>
      <w:r>
        <w:br/>
      </w:r>
      <w:r>
        <w:rPr>
          <w:rStyle w:val="NormalTok"/>
        </w:rPr>
        <w:t xml:space="preserve">label </w:t>
      </w:r>
      <w:r>
        <w:rPr>
          <w:rStyle w:val="OtherTok"/>
        </w:rPr>
        <w:t>&lt;-</w:t>
      </w:r>
      <w:r>
        <w:rPr>
          <w:rStyle w:val="NormalTok"/>
        </w:rPr>
        <w:t xml:space="preserve"> </w:t>
      </w:r>
      <w:r>
        <w:rPr>
          <w:rStyle w:val="FunctionTok"/>
        </w:rPr>
        <w:t>colnames</w:t>
      </w:r>
      <w:r>
        <w:rPr>
          <w:rStyle w:val="NormalTok"/>
        </w:rPr>
        <w:t>(posterior)[</w:t>
      </w:r>
      <w:r>
        <w:rPr>
          <w:rStyle w:val="DecValTok"/>
        </w:rPr>
        <w:t>1</w:t>
      </w:r>
      <w:r>
        <w:rPr>
          <w:rStyle w:val="SpecialCharTok"/>
        </w:rPr>
        <w:t>:</w:t>
      </w:r>
      <w:r>
        <w:rPr>
          <w:rStyle w:val="DecValTok"/>
        </w:rPr>
        <w:t>4</w:t>
      </w:r>
      <w:r>
        <w:rPr>
          <w:rStyle w:val="NormalTok"/>
        </w:rPr>
        <w:t xml:space="preserve">]  </w:t>
      </w:r>
      <w:r>
        <w:br/>
      </w:r>
      <w:r>
        <w:rPr>
          <w:rStyle w:val="FunctionTok"/>
        </w:rPr>
        <w:t>parset</w:t>
      </w:r>
      <w:r>
        <w:rPr>
          <w:rStyle w:val="NormalTok"/>
        </w:rPr>
        <w:t>(</w:t>
      </w:r>
      <w:r>
        <w:rPr>
          <w:rStyle w:val="AttributeTok"/>
        </w:rPr>
        <w:t>plots=</w:t>
      </w:r>
      <w:r>
        <w:rPr>
          <w:rStyle w:val="FunctionTok"/>
        </w:rPr>
        <w:t>c</w:t>
      </w:r>
      <w:r>
        <w:rPr>
          <w:rStyle w:val="NormalTok"/>
        </w:rPr>
        <w:t>(</w:t>
      </w:r>
      <w:r>
        <w:rPr>
          <w:rStyle w:val="DecValTok"/>
        </w:rPr>
        <w:t>2</w:t>
      </w:r>
      <w:r>
        <w:rPr>
          <w:rStyle w:val="NormalTok"/>
        </w:rPr>
        <w:t>,</w:t>
      </w:r>
      <w:r>
        <w:rPr>
          <w:rStyle w:val="DecValTok"/>
        </w:rPr>
        <w:t>2</w:t>
      </w:r>
      <w:r>
        <w:rPr>
          <w:rStyle w:val="NormalTok"/>
        </w:rPr>
        <w:t>),</w:t>
      </w:r>
      <w:r>
        <w:rPr>
          <w:rStyle w:val="AttributeTok"/>
        </w:rPr>
        <w:t>cex=</w:t>
      </w:r>
      <w:r>
        <w:rPr>
          <w:rStyle w:val="FloatTok"/>
        </w:rPr>
        <w:t>0.85</w:t>
      </w:r>
      <w:r>
        <w:rPr>
          <w:rStyle w:val="NormalTok"/>
        </w:rPr>
        <w:t xml:space="preserve">)  </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DecValTok"/>
        </w:rPr>
        <w:t>4</w:t>
      </w:r>
      <w:r>
        <w:rPr>
          <w:rStyle w:val="NormalTok"/>
        </w:rPr>
        <w:t xml:space="preserve">) auto </w:t>
      </w:r>
      <w:r>
        <w:rPr>
          <w:rStyle w:val="OtherTok"/>
        </w:rPr>
        <w:t>&lt;-</w:t>
      </w:r>
      <w:r>
        <w:rPr>
          <w:rStyle w:val="NormalTok"/>
        </w:rPr>
        <w:t xml:space="preserve"> </w:t>
      </w:r>
      <w:r>
        <w:rPr>
          <w:rStyle w:val="FunctionTok"/>
        </w:rPr>
        <w:t>acf</w:t>
      </w:r>
      <w:r>
        <w:rPr>
          <w:rStyle w:val="NormalTok"/>
        </w:rPr>
        <w:t>(posterior[,i],</w:t>
      </w:r>
      <w:r>
        <w:rPr>
          <w:rStyle w:val="AttributeTok"/>
        </w:rPr>
        <w:t>type=</w:t>
      </w:r>
      <w:r>
        <w:rPr>
          <w:rStyle w:val="StringTok"/>
        </w:rPr>
        <w:t>"cor</w:t>
      </w:r>
      <w:r>
        <w:rPr>
          <w:rStyle w:val="StringTok"/>
        </w:rPr>
        <w:t>relation"</w:t>
      </w:r>
      <w:r>
        <w:rPr>
          <w:rStyle w:val="NormalTok"/>
        </w:rPr>
        <w:t>,</w:t>
      </w:r>
      <w:r>
        <w:rPr>
          <w:rStyle w:val="AttributeTok"/>
        </w:rPr>
        <w:t>lwd=</w:t>
      </w:r>
      <w:r>
        <w:rPr>
          <w:rStyle w:val="DecValTok"/>
        </w:rPr>
        <w:t>2</w:t>
      </w:r>
      <w:r>
        <w:rPr>
          <w:rStyle w:val="NormalTok"/>
        </w:rPr>
        <w:t xml:space="preserve">,  </w:t>
      </w:r>
      <w:r>
        <w:br/>
      </w:r>
      <w:r>
        <w:rPr>
          <w:rStyle w:val="NormalTok"/>
        </w:rPr>
        <w:t xml:space="preserve">                           </w:t>
      </w:r>
      <w:r>
        <w:rPr>
          <w:rStyle w:val="AttributeTok"/>
        </w:rPr>
        <w:t>plot=</w:t>
      </w:r>
      <w:r>
        <w:rPr>
          <w:rStyle w:val="ConstantTok"/>
        </w:rPr>
        <w:t>TRUE</w:t>
      </w:r>
      <w:r>
        <w:rPr>
          <w:rStyle w:val="NormalTok"/>
        </w:rPr>
        <w:t>,</w:t>
      </w:r>
      <w:r>
        <w:rPr>
          <w:rStyle w:val="AttributeTok"/>
        </w:rPr>
        <w:t>ylab=</w:t>
      </w:r>
      <w:r>
        <w:rPr>
          <w:rStyle w:val="NormalTok"/>
        </w:rPr>
        <w:t>label[i],</w:t>
      </w:r>
      <w:r>
        <w:rPr>
          <w:rStyle w:val="AttributeTok"/>
        </w:rPr>
        <w:t>lag.max=</w:t>
      </w:r>
      <w:r>
        <w:rPr>
          <w:rStyle w:val="DecValTok"/>
        </w:rPr>
        <w:t>20</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543" w:name="fig-6-18"/>
            <w:r>
              <w:rPr>
                <w:noProof/>
                <w:lang w:eastAsia="zh-CN"/>
              </w:rPr>
              <w:lastRenderedPageBreak/>
              <w:drawing>
                <wp:inline distT="0" distB="0" distL="0" distR="0">
                  <wp:extent cx="4620126" cy="3696101"/>
                  <wp:effectExtent l="0" t="0" r="0" b="0"/>
                  <wp:docPr id="622" name="Picture"/>
                  <wp:cNvGraphicFramePr/>
                  <a:graphic xmlns:a="http://schemas.openxmlformats.org/drawingml/2006/main">
                    <a:graphicData uri="http://schemas.openxmlformats.org/drawingml/2006/picture">
                      <pic:pic xmlns:pic="http://schemas.openxmlformats.org/drawingml/2006/picture">
                        <pic:nvPicPr>
                          <pic:cNvPr id="623" name="Picture" descr="06-uncertainty_files/figure-docx/fig-6-18-1.png"/>
                          <pic:cNvPicPr>
                            <a:picLocks noChangeAspect="1" noChangeArrowheads="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6.18: </w:t>
            </w:r>
            <w:r>
              <w:t>四个</w:t>
            </w:r>
            <w:r>
              <w:t xml:space="preserve"> Schaefer </w:t>
            </w:r>
            <w:r>
              <w:t>模型参数的轨迹显示的自相关性。这是在对四个参数中的每个参数进行</w:t>
            </w:r>
            <w:r>
              <w:t xml:space="preserve"> 16 = 4 </w:t>
            </w:r>
            <w:r>
              <w:t>的稀疏化处理后得到的结果。显然，要消除出现的强相关性，需要大幅提高步长。</w:t>
            </w:r>
          </w:p>
        </w:tc>
        <w:bookmarkEnd w:id="543"/>
      </w:tr>
    </w:tbl>
    <w:p w:rsidR="003045B9" w:rsidRDefault="00E54A55">
      <w:pPr>
        <w:pStyle w:val="a0"/>
      </w:pPr>
      <w:r>
        <w:t>如果我们使用一个远大于初始值的薄化率运行</w:t>
      </w:r>
      <w:r>
        <w:t xml:space="preserve"> MCMC</w:t>
      </w:r>
      <w:r>
        <w:t>，希望能够观察到序列相关性的减少。这里我们将薄化率增加了</w:t>
      </w:r>
      <w:r>
        <w:t xml:space="preserve"> 128 </w:t>
      </w:r>
      <w:r>
        <w:t>倍（从</w:t>
      </w:r>
      <w:r>
        <w:t xml:space="preserve"> 4x4=16 </w:t>
      </w:r>
      <w:r>
        <w:t>增加到</w:t>
      </w:r>
      <w:r>
        <w:t xml:space="preserve"> 4x128=512</w:t>
      </w:r>
      <w:r>
        <w:t>），并绘制了结果。尽管我们将链的长度减少到</w:t>
      </w:r>
      <w:r>
        <w:t xml:space="preserve"> 1000</w:t>
      </w:r>
      <w:r>
        <w:t>，但总步数是（</w:t>
      </w:r>
      <w:r>
        <w:t>512 x 1000</w:t>
      </w:r>
      <w:r>
        <w:t>）</w:t>
      </w:r>
      <w:r>
        <w:t>+</w:t>
      </w:r>
      <w:r>
        <w:t>（</w:t>
      </w:r>
      <w:r>
        <w:t>512 x 100</w:t>
      </w:r>
      <w:r>
        <w:t>）</w:t>
      </w:r>
      <w:r>
        <w:t>= 563200</w:t>
      </w:r>
      <w:r>
        <w:t>，因此我们可以预期这次运行会比初始的</w:t>
      </w:r>
      <w:r>
        <w:t xml:space="preserve"> MCMC </w:t>
      </w:r>
      <w:r>
        <w:t>运行稍长一些。了解运行时间总是个好主意。这些例子最多只需几分钟就能运行完成，而大多数用于严肃模型的</w:t>
      </w:r>
      <w:r>
        <w:t xml:space="preserve"> MCMC </w:t>
      </w:r>
      <w:r>
        <w:t>运行需要数小时甚至数天。</w:t>
      </w:r>
    </w:p>
    <w:p w:rsidR="003045B9" w:rsidRDefault="00E54A55">
      <w:pPr>
        <w:pStyle w:val="SourceCode"/>
      </w:pPr>
      <w:r>
        <w:rPr>
          <w:rStyle w:val="NormalTok"/>
        </w:rPr>
        <w:t xml:space="preserve"> </w:t>
      </w:r>
      <w:r>
        <w:rPr>
          <w:rStyle w:val="CommentTok"/>
        </w:rPr>
        <w:t xml:space="preserve">#setup MCMC with </w:t>
      </w:r>
      <w:r>
        <w:rPr>
          <w:rStyle w:val="CommentTok"/>
        </w:rPr>
        <w:t xml:space="preserve">thinstep of 128 per parameter  Fig 6.19  </w:t>
      </w:r>
      <w:r>
        <w:br/>
      </w:r>
      <w:r>
        <w:rPr>
          <w:rStyle w:val="NormalTok"/>
        </w:rPr>
        <w:t>begin</w:t>
      </w:r>
      <w:r>
        <w:rPr>
          <w:rStyle w:val="OtherTok"/>
        </w:rPr>
        <w:t>=</w:t>
      </w:r>
      <w:r>
        <w:rPr>
          <w:rStyle w:val="FunctionTok"/>
        </w:rPr>
        <w:t>gettime</w:t>
      </w:r>
      <w:r>
        <w:rPr>
          <w:rStyle w:val="NormalTok"/>
        </w:rPr>
        <w:t xml:space="preserve">()  </w:t>
      </w:r>
      <w:r>
        <w:br/>
      </w:r>
      <w:r>
        <w:rPr>
          <w:rStyle w:val="NormalTok"/>
        </w:rPr>
        <w:t xml:space="preserve">scales </w:t>
      </w:r>
      <w:r>
        <w:rPr>
          <w:rStyle w:val="OtherTok"/>
        </w:rPr>
        <w:t>&lt;-</w:t>
      </w:r>
      <w:r>
        <w:rPr>
          <w:rStyle w:val="NormalTok"/>
        </w:rPr>
        <w:t xml:space="preserve"> </w:t>
      </w:r>
      <w:r>
        <w:rPr>
          <w:rStyle w:val="FunctionTok"/>
        </w:rPr>
        <w:t>c</w:t>
      </w:r>
      <w:r>
        <w:rPr>
          <w:rStyle w:val="NormalTok"/>
        </w:rPr>
        <w:t>(</w:t>
      </w:r>
      <w:r>
        <w:rPr>
          <w:rStyle w:val="FloatTok"/>
        </w:rPr>
        <w:t>0.06</w:t>
      </w:r>
      <w:r>
        <w:rPr>
          <w:rStyle w:val="NormalTok"/>
        </w:rPr>
        <w:t>,</w:t>
      </w:r>
      <w:r>
        <w:rPr>
          <w:rStyle w:val="FloatTok"/>
        </w:rPr>
        <w:t>0.05</w:t>
      </w:r>
      <w:r>
        <w:rPr>
          <w:rStyle w:val="NormalTok"/>
        </w:rPr>
        <w:t>,</w:t>
      </w:r>
      <w:r>
        <w:rPr>
          <w:rStyle w:val="FloatTok"/>
        </w:rPr>
        <w:t>0.06</w:t>
      </w:r>
      <w:r>
        <w:rPr>
          <w:rStyle w:val="NormalTok"/>
        </w:rPr>
        <w:t>,</w:t>
      </w:r>
      <w:r>
        <w:rPr>
          <w:rStyle w:val="FloatTok"/>
        </w:rPr>
        <w:t>0.4</w:t>
      </w:r>
      <w:r>
        <w:rPr>
          <w:rStyle w:val="NormalTok"/>
        </w:rPr>
        <w:t xml:space="preserve">)  </w:t>
      </w:r>
      <w:r>
        <w:br/>
      </w:r>
      <w:r>
        <w:rPr>
          <w:rStyle w:val="NormalTok"/>
        </w:rPr>
        <w:t xml:space="preserve">inpar </w:t>
      </w:r>
      <w:r>
        <w:rPr>
          <w:rStyle w:val="OtherTok"/>
        </w:rPr>
        <w:t>&lt;-</w:t>
      </w:r>
      <w:r>
        <w:rPr>
          <w:rStyle w:val="NormalTok"/>
        </w:rPr>
        <w:t xml:space="preserve"> </w:t>
      </w:r>
      <w:r>
        <w:rPr>
          <w:rStyle w:val="FunctionTok"/>
        </w:rPr>
        <w:t>log</w:t>
      </w:r>
      <w:r>
        <w:rPr>
          <w:rStyle w:val="NormalTok"/>
        </w:rPr>
        <w:t>(</w:t>
      </w:r>
      <w:r>
        <w:rPr>
          <w:rStyle w:val="FunctionTok"/>
        </w:rPr>
        <w:t>c</w:t>
      </w:r>
      <w:r>
        <w:rPr>
          <w:rStyle w:val="NormalTok"/>
        </w:rPr>
        <w:t>(</w:t>
      </w:r>
      <w:r>
        <w:rPr>
          <w:rStyle w:val="AttributeTok"/>
        </w:rPr>
        <w:t>r=</w:t>
      </w:r>
      <w:r>
        <w:rPr>
          <w:rStyle w:val="NormalTok"/>
        </w:rPr>
        <w:t xml:space="preserve"> </w:t>
      </w:r>
      <w:r>
        <w:rPr>
          <w:rStyle w:val="FloatTok"/>
        </w:rPr>
        <w:t>0.4</w:t>
      </w:r>
      <w:r>
        <w:rPr>
          <w:rStyle w:val="NormalTok"/>
        </w:rPr>
        <w:t>,</w:t>
      </w:r>
      <w:r>
        <w:rPr>
          <w:rStyle w:val="AttributeTok"/>
        </w:rPr>
        <w:t>K=</w:t>
      </w:r>
      <w:r>
        <w:rPr>
          <w:rStyle w:val="DecValTok"/>
        </w:rPr>
        <w:t>9400</w:t>
      </w:r>
      <w:r>
        <w:rPr>
          <w:rStyle w:val="NormalTok"/>
        </w:rPr>
        <w:t>,</w:t>
      </w:r>
      <w:r>
        <w:rPr>
          <w:rStyle w:val="AttributeTok"/>
        </w:rPr>
        <w:t>Binit=</w:t>
      </w:r>
      <w:r>
        <w:rPr>
          <w:rStyle w:val="DecValTok"/>
        </w:rPr>
        <w:t>3400</w:t>
      </w:r>
      <w:r>
        <w:rPr>
          <w:rStyle w:val="NormalTok"/>
        </w:rPr>
        <w:t>,</w:t>
      </w:r>
      <w:r>
        <w:rPr>
          <w:rStyle w:val="AttributeTok"/>
        </w:rPr>
        <w:t>sigma=</w:t>
      </w:r>
      <w:r>
        <w:rPr>
          <w:rStyle w:val="FloatTok"/>
        </w:rPr>
        <w:t>0.05</w:t>
      </w:r>
      <w:r>
        <w:rPr>
          <w:rStyle w:val="NormalTok"/>
        </w:rPr>
        <w:t xml:space="preserve">))  </w:t>
      </w:r>
      <w:r>
        <w:br/>
      </w:r>
      <w:r>
        <w:rPr>
          <w:rStyle w:val="NormalTok"/>
        </w:rPr>
        <w:t xml:space="preserve">result </w:t>
      </w:r>
      <w:r>
        <w:rPr>
          <w:rStyle w:val="OtherTok"/>
        </w:rPr>
        <w:t>&lt;-</w:t>
      </w:r>
      <w:r>
        <w:rPr>
          <w:rStyle w:val="NormalTok"/>
        </w:rPr>
        <w:t xml:space="preserve"> </w:t>
      </w:r>
      <w:r>
        <w:rPr>
          <w:rStyle w:val="FunctionTok"/>
        </w:rPr>
        <w:t>do_MCMC</w:t>
      </w:r>
      <w:r>
        <w:rPr>
          <w:rStyle w:val="NormalTok"/>
        </w:rPr>
        <w:t>(</w:t>
      </w:r>
      <w:r>
        <w:rPr>
          <w:rStyle w:val="AttributeTok"/>
        </w:rPr>
        <w:t>chains=</w:t>
      </w:r>
      <w:r>
        <w:rPr>
          <w:rStyle w:val="DecValTok"/>
        </w:rPr>
        <w:t>1</w:t>
      </w:r>
      <w:r>
        <w:rPr>
          <w:rStyle w:val="NormalTok"/>
        </w:rPr>
        <w:t>,</w:t>
      </w:r>
      <w:r>
        <w:rPr>
          <w:rStyle w:val="AttributeTok"/>
        </w:rPr>
        <w:t>burnin=</w:t>
      </w:r>
      <w:r>
        <w:rPr>
          <w:rStyle w:val="DecValTok"/>
        </w:rPr>
        <w:t>100</w:t>
      </w:r>
      <w:r>
        <w:rPr>
          <w:rStyle w:val="NormalTok"/>
        </w:rPr>
        <w:t>,</w:t>
      </w:r>
      <w:r>
        <w:rPr>
          <w:rStyle w:val="AttributeTok"/>
        </w:rPr>
        <w:t>N=</w:t>
      </w:r>
      <w:r>
        <w:rPr>
          <w:rStyle w:val="DecValTok"/>
        </w:rPr>
        <w:t>1000</w:t>
      </w:r>
      <w:r>
        <w:rPr>
          <w:rStyle w:val="NormalTok"/>
        </w:rPr>
        <w:t>,</w:t>
      </w:r>
      <w:r>
        <w:rPr>
          <w:rStyle w:val="AttributeTok"/>
        </w:rPr>
        <w:t>thinstep=</w:t>
      </w:r>
      <w:r>
        <w:rPr>
          <w:rStyle w:val="DecValTok"/>
        </w:rPr>
        <w:t>512</w:t>
      </w:r>
      <w:r>
        <w:rPr>
          <w:rStyle w:val="NormalTok"/>
        </w:rPr>
        <w:t xml:space="preserve">,inpar,  </w:t>
      </w:r>
      <w:r>
        <w:br/>
      </w:r>
      <w:r>
        <w:rPr>
          <w:rStyle w:val="NormalTok"/>
        </w:rPr>
        <w:t xml:space="preserve">                  negLL,</w:t>
      </w:r>
      <w:r>
        <w:rPr>
          <w:rStyle w:val="AttributeTok"/>
        </w:rPr>
        <w:t>calcpred=</w:t>
      </w:r>
      <w:r>
        <w:rPr>
          <w:rStyle w:val="NormalTok"/>
        </w:rPr>
        <w:t>simpspm</w:t>
      </w:r>
      <w:r>
        <w:rPr>
          <w:rStyle w:val="NormalTok"/>
        </w:rPr>
        <w:t>,</w:t>
      </w:r>
      <w:r>
        <w:rPr>
          <w:rStyle w:val="AttributeTok"/>
        </w:rPr>
        <w:t>calcdat=</w:t>
      </w:r>
      <w:r>
        <w:rPr>
          <w:rStyle w:val="NormalTok"/>
        </w:rPr>
        <w:t xml:space="preserve">fish,  </w:t>
      </w:r>
      <w:r>
        <w:br/>
      </w:r>
      <w:r>
        <w:rPr>
          <w:rStyle w:val="NormalTok"/>
        </w:rPr>
        <w:t xml:space="preserve">                  </w:t>
      </w:r>
      <w:r>
        <w:rPr>
          <w:rStyle w:val="AttributeTok"/>
        </w:rPr>
        <w:t>obsdat=</w:t>
      </w:r>
      <w:r>
        <w:rPr>
          <w:rStyle w:val="NormalTok"/>
        </w:rPr>
        <w:t>logce,calcprior,scales,</w:t>
      </w:r>
      <w:r>
        <w:rPr>
          <w:rStyle w:val="AttributeTok"/>
        </w:rPr>
        <w:t>schaefer=</w:t>
      </w:r>
      <w:r>
        <w:rPr>
          <w:rStyle w:val="ConstantTok"/>
        </w:rPr>
        <w:t>TRUE</w:t>
      </w:r>
      <w:r>
        <w:rPr>
          <w:rStyle w:val="NormalTok"/>
        </w:rPr>
        <w:t xml:space="preserve">)  </w:t>
      </w:r>
      <w:r>
        <w:br/>
      </w:r>
      <w:r>
        <w:rPr>
          <w:rStyle w:val="NormalTok"/>
        </w:rPr>
        <w:t xml:space="preserve">posterior </w:t>
      </w:r>
      <w:r>
        <w:rPr>
          <w:rStyle w:val="OtherTok"/>
        </w:rPr>
        <w:t>&lt;-</w:t>
      </w:r>
      <w:r>
        <w:rPr>
          <w:rStyle w:val="NormalTok"/>
        </w:rPr>
        <w:t xml:space="preserve"> result[[</w:t>
      </w:r>
      <w:r>
        <w:rPr>
          <w:rStyle w:val="DecValTok"/>
        </w:rPr>
        <w:t>1</w:t>
      </w:r>
      <w:r>
        <w:rPr>
          <w:rStyle w:val="NormalTok"/>
        </w:rPr>
        <w:t>]][[</w:t>
      </w:r>
      <w:r>
        <w:rPr>
          <w:rStyle w:val="DecValTok"/>
        </w:rPr>
        <w:t>1</w:t>
      </w:r>
      <w:r>
        <w:rPr>
          <w:rStyle w:val="NormalTok"/>
        </w:rPr>
        <w:t xml:space="preserve">]]  </w:t>
      </w:r>
      <w:r>
        <w:br/>
      </w:r>
      <w:r>
        <w:rPr>
          <w:rStyle w:val="NormalTok"/>
        </w:rPr>
        <w:t xml:space="preserve">label </w:t>
      </w:r>
      <w:r>
        <w:rPr>
          <w:rStyle w:val="OtherTok"/>
        </w:rPr>
        <w:t>&lt;-</w:t>
      </w:r>
      <w:r>
        <w:rPr>
          <w:rStyle w:val="NormalTok"/>
        </w:rPr>
        <w:t xml:space="preserve"> </w:t>
      </w:r>
      <w:r>
        <w:rPr>
          <w:rStyle w:val="FunctionTok"/>
        </w:rPr>
        <w:t>colnames</w:t>
      </w:r>
      <w:r>
        <w:rPr>
          <w:rStyle w:val="NormalTok"/>
        </w:rPr>
        <w:t>(posterior)[</w:t>
      </w:r>
      <w:r>
        <w:rPr>
          <w:rStyle w:val="DecValTok"/>
        </w:rPr>
        <w:t>1</w:t>
      </w:r>
      <w:r>
        <w:rPr>
          <w:rStyle w:val="SpecialCharTok"/>
        </w:rPr>
        <w:t>:</w:t>
      </w:r>
      <w:r>
        <w:rPr>
          <w:rStyle w:val="DecValTok"/>
        </w:rPr>
        <w:t>4</w:t>
      </w:r>
      <w:r>
        <w:rPr>
          <w:rStyle w:val="NormalTok"/>
        </w:rPr>
        <w:t xml:space="preserve">]  </w:t>
      </w:r>
      <w:r>
        <w:br/>
      </w:r>
      <w:r>
        <w:rPr>
          <w:rStyle w:val="FunctionTok"/>
        </w:rPr>
        <w:t>parset</w:t>
      </w:r>
      <w:r>
        <w:rPr>
          <w:rStyle w:val="NormalTok"/>
        </w:rPr>
        <w:t>(</w:t>
      </w:r>
      <w:r>
        <w:rPr>
          <w:rStyle w:val="AttributeTok"/>
        </w:rPr>
        <w:t>plots=</w:t>
      </w:r>
      <w:r>
        <w:rPr>
          <w:rStyle w:val="FunctionTok"/>
        </w:rPr>
        <w:t>c</w:t>
      </w:r>
      <w:r>
        <w:rPr>
          <w:rStyle w:val="NormalTok"/>
        </w:rPr>
        <w:t>(</w:t>
      </w:r>
      <w:r>
        <w:rPr>
          <w:rStyle w:val="DecValTok"/>
        </w:rPr>
        <w:t>2</w:t>
      </w:r>
      <w:r>
        <w:rPr>
          <w:rStyle w:val="NormalTok"/>
        </w:rPr>
        <w:t>,</w:t>
      </w:r>
      <w:r>
        <w:rPr>
          <w:rStyle w:val="DecValTok"/>
        </w:rPr>
        <w:t>2</w:t>
      </w:r>
      <w:r>
        <w:rPr>
          <w:rStyle w:val="NormalTok"/>
        </w:rPr>
        <w:t>),</w:t>
      </w:r>
      <w:r>
        <w:rPr>
          <w:rStyle w:val="AttributeTok"/>
        </w:rPr>
        <w:t>cex=</w:t>
      </w:r>
      <w:r>
        <w:rPr>
          <w:rStyle w:val="FloatTok"/>
        </w:rPr>
        <w:t>0.85</w:t>
      </w:r>
      <w:r>
        <w:rPr>
          <w:rStyle w:val="NormalTok"/>
        </w:rPr>
        <w:t xml:space="preserve">)  </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DecValTok"/>
        </w:rPr>
        <w:t>4</w:t>
      </w:r>
      <w:r>
        <w:rPr>
          <w:rStyle w:val="NormalTok"/>
        </w:rPr>
        <w:t xml:space="preserve">) auto </w:t>
      </w:r>
      <w:r>
        <w:rPr>
          <w:rStyle w:val="OtherTok"/>
        </w:rPr>
        <w:t>&lt;-</w:t>
      </w:r>
      <w:r>
        <w:rPr>
          <w:rStyle w:val="NormalTok"/>
        </w:rPr>
        <w:t xml:space="preserve"> </w:t>
      </w:r>
      <w:r>
        <w:rPr>
          <w:rStyle w:val="FunctionTok"/>
        </w:rPr>
        <w:t>acf</w:t>
      </w:r>
      <w:r>
        <w:rPr>
          <w:rStyle w:val="NormalTok"/>
        </w:rPr>
        <w:t>(posterior[,i],</w:t>
      </w:r>
      <w:r>
        <w:rPr>
          <w:rStyle w:val="AttributeTok"/>
        </w:rPr>
        <w:t>type=</w:t>
      </w:r>
      <w:r>
        <w:rPr>
          <w:rStyle w:val="StringTok"/>
        </w:rPr>
        <w:t>"correlation"</w:t>
      </w:r>
      <w:r>
        <w:rPr>
          <w:rStyle w:val="NormalTok"/>
        </w:rPr>
        <w:t>,</w:t>
      </w:r>
      <w:r>
        <w:rPr>
          <w:rStyle w:val="AttributeTok"/>
        </w:rPr>
        <w:t>lwd=</w:t>
      </w:r>
      <w:r>
        <w:rPr>
          <w:rStyle w:val="DecValTok"/>
        </w:rPr>
        <w:t>2</w:t>
      </w:r>
      <w:r>
        <w:rPr>
          <w:rStyle w:val="NormalTok"/>
        </w:rPr>
        <w:t xml:space="preserve">,  </w:t>
      </w:r>
      <w:r>
        <w:br/>
      </w:r>
      <w:r>
        <w:rPr>
          <w:rStyle w:val="NormalTok"/>
        </w:rPr>
        <w:t xml:space="preserve">                           </w:t>
      </w:r>
      <w:r>
        <w:rPr>
          <w:rStyle w:val="AttributeTok"/>
        </w:rPr>
        <w:t>plot=</w:t>
      </w:r>
      <w:r>
        <w:rPr>
          <w:rStyle w:val="ConstantTok"/>
        </w:rPr>
        <w:t>TRUE</w:t>
      </w:r>
      <w:r>
        <w:rPr>
          <w:rStyle w:val="NormalTok"/>
        </w:rPr>
        <w:t>,</w:t>
      </w:r>
      <w:r>
        <w:rPr>
          <w:rStyle w:val="AttributeTok"/>
        </w:rPr>
        <w:t>ylab=</w:t>
      </w:r>
      <w:r>
        <w:rPr>
          <w:rStyle w:val="NormalTok"/>
        </w:rPr>
        <w:t>label[i],</w:t>
      </w:r>
      <w:r>
        <w:rPr>
          <w:rStyle w:val="AttributeTok"/>
        </w:rPr>
        <w:t>lag.max=</w:t>
      </w:r>
      <w:r>
        <w:rPr>
          <w:rStyle w:val="DecValTok"/>
        </w:rPr>
        <w:t>20</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544" w:name="fig-6-19"/>
            <w:r>
              <w:rPr>
                <w:noProof/>
                <w:lang w:eastAsia="zh-CN"/>
              </w:rPr>
              <w:lastRenderedPageBreak/>
              <w:drawing>
                <wp:inline distT="0" distB="0" distL="0" distR="0">
                  <wp:extent cx="4620126" cy="3696101"/>
                  <wp:effectExtent l="0" t="0" r="0" b="0"/>
                  <wp:docPr id="626" name="Picture"/>
                  <wp:cNvGraphicFramePr/>
                  <a:graphic xmlns:a="http://schemas.openxmlformats.org/drawingml/2006/main">
                    <a:graphicData uri="http://schemas.openxmlformats.org/drawingml/2006/picture">
                      <pic:pic xmlns:pic="http://schemas.openxmlformats.org/drawingml/2006/picture">
                        <pic:nvPicPr>
                          <pic:cNvPr id="627" name="Picture" descr="06-uncertainty_files/figure-docx/fig-6-19-1.png"/>
                          <pic:cNvPicPr>
                            <a:picLocks noChangeAspect="1" noChangeArrowheads="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6.19: </w:t>
            </w:r>
            <w:r>
              <w:t>当抽稀步长为</w:t>
            </w:r>
            <w:r>
              <w:t xml:space="preserve"> 512 = 4 x 128 </w:t>
            </w:r>
            <w:r>
              <w:t>时，四个</w:t>
            </w:r>
            <w:r>
              <w:t xml:space="preserve"> Schaefer </w:t>
            </w:r>
            <w:r>
              <w:t>模型参数的轨迹中显示的自相关情况，这是第一个自相关图中所用抽稀步长的</w:t>
            </w:r>
            <w:r>
              <w:t xml:space="preserve"> 128 </w:t>
            </w:r>
            <w:r>
              <w:t>倍。</w:t>
            </w:r>
          </w:p>
        </w:tc>
        <w:bookmarkEnd w:id="544"/>
      </w:tr>
    </w:tbl>
    <w:p w:rsidR="003045B9" w:rsidRDefault="00E54A55">
      <w:pPr>
        <w:pStyle w:val="SourceCode"/>
      </w:pPr>
      <w:r>
        <w:rPr>
          <w:rStyle w:val="FunctionTok"/>
        </w:rPr>
        <w:t>cat</w:t>
      </w:r>
      <w:r>
        <w:rPr>
          <w:rStyle w:val="NormalTok"/>
        </w:rPr>
        <w:t>(</w:t>
      </w:r>
      <w:r>
        <w:rPr>
          <w:rStyle w:val="FunctionTok"/>
        </w:rPr>
        <w:t>gettime</w:t>
      </w:r>
      <w:r>
        <w:rPr>
          <w:rStyle w:val="NormalTok"/>
        </w:rPr>
        <w:t xml:space="preserve">() </w:t>
      </w:r>
      <w:r>
        <w:rPr>
          <w:rStyle w:val="SpecialCharTok"/>
        </w:rPr>
        <w:t>-</w:t>
      </w:r>
      <w:r>
        <w:rPr>
          <w:rStyle w:val="NormalTok"/>
        </w:rPr>
        <w:t xml:space="preserve"> begin)  </w:t>
      </w:r>
    </w:p>
    <w:p w:rsidR="003045B9" w:rsidRDefault="00E54A55">
      <w:pPr>
        <w:pStyle w:val="SourceCode"/>
      </w:pPr>
      <w:r>
        <w:rPr>
          <w:rStyle w:val="VerbatimChar"/>
        </w:rPr>
        <w:t>46.8787</w:t>
      </w:r>
    </w:p>
    <w:p w:rsidR="003045B9" w:rsidRDefault="00E54A55">
      <w:pPr>
        <w:pStyle w:val="FirstParagraph"/>
      </w:pPr>
      <w:r>
        <w:t>当抽稀步长从</w:t>
      </w:r>
      <w:r>
        <w:t xml:space="preserve"> 4 </w:t>
      </w:r>
      <w:r>
        <w:t>增加到</w:t>
      </w:r>
      <w:r>
        <w:t xml:space="preserve"> 128</w:t>
      </w:r>
      <w:r>
        <w:t>（</w:t>
      </w:r>
      <w:r>
        <w:t>4 * 128 = 512</w:t>
      </w:r>
      <w:r>
        <w:t>）时，四个参数轨迹中显示的自相关明显减少（</w:t>
      </w:r>
      <w:r>
        <w:t xml:space="preserve"> </w:t>
      </w:r>
      <w:hyperlink w:anchor="fig-6-19">
        <w:r>
          <w:rPr>
            <w:rStyle w:val="ad"/>
          </w:rPr>
          <w:t>图</w:t>
        </w:r>
        <w:r>
          <w:rPr>
            <w:rStyle w:val="ad"/>
          </w:rPr>
          <w:t> 6.19</w:t>
        </w:r>
      </w:hyperlink>
      <w:r>
        <w:t xml:space="preserve"> </w:t>
      </w:r>
      <w:r>
        <w:t>）。但即便</w:t>
      </w:r>
      <w:r>
        <w:t xml:space="preserve"> 32 </w:t>
      </w:r>
      <w:r>
        <w:t>倍的增幅也不足以将滞后</w:t>
      </w:r>
      <w:r>
        <w:t xml:space="preserve"> 2</w:t>
      </w:r>
      <w:r>
        <w:t>、</w:t>
      </w:r>
      <w:r>
        <w:t xml:space="preserve">3 </w:t>
      </w:r>
      <w:r>
        <w:t>和</w:t>
      </w:r>
      <w:r>
        <w:t xml:space="preserve"> 4 </w:t>
      </w:r>
      <w:r>
        <w:t>内的相关性降至无意义。尽管如此，使用该抽稀步长生成的轨迹明显显示出差异（改进），相对于图</w:t>
      </w:r>
      <w:r>
        <w:t xml:space="preserve"> 6.17 </w:t>
      </w:r>
      <w:r>
        <w:t>中的轨迹。然而，我们注意到，在当前使用的台式计算机上，</w:t>
      </w:r>
      <w:r>
        <w:t xml:space="preserve">563200 </w:t>
      </w:r>
      <w:r>
        <w:t>步（</w:t>
      </w:r>
      <w:r>
        <w:t xml:space="preserve">1100 </w:t>
      </w:r>
      <w:r>
        <w:t>长度链）大约耗时</w:t>
      </w:r>
      <w:r>
        <w:t xml:space="preserve"> 40 </w:t>
      </w:r>
      <w:r>
        <w:t>秒，这台计算机开始对交互式工作有些慢。如果我们使用</w:t>
      </w:r>
      <w:r>
        <w:t xml:space="preserve"> 512 </w:t>
      </w:r>
      <w:r>
        <w:t>的抽稀率进行</w:t>
      </w:r>
      <w:r>
        <w:t xml:space="preserve"> 10000 </w:t>
      </w:r>
      <w:r>
        <w:t>次迭代，那将耗时近</w:t>
      </w:r>
      <w:r>
        <w:t xml:space="preserve"> 7 </w:t>
      </w:r>
      <w:r>
        <w:t>分钟，这开始变得有些繁琐漫长。更复杂的模型可能需要更长的时间，有时</w:t>
      </w:r>
      <w:r>
        <w:t>甚至需要数天！因此，在我们探索更大抽稀步长的有效性之前，我们将首先找到显著加快每个循环的方法。</w:t>
      </w:r>
      <w:r>
        <w:t xml:space="preserve"> </w:t>
      </w:r>
      <w:r>
        <w:t>通过持续试验发现，将</w:t>
      </w:r>
      <w:r>
        <w:t xml:space="preserve"> i </w:t>
      </w:r>
      <w:r>
        <w:t>增加到</w:t>
      </w:r>
      <w:r>
        <w:t xml:space="preserve"> 1024</w:t>
      </w:r>
      <w:r>
        <w:t>（</w:t>
      </w:r>
      <w:r>
        <w:t>4 x 256</w:t>
      </w:r>
      <w:r>
        <w:t>）仍然存在显著的滞后</w:t>
      </w:r>
      <w:r>
        <w:t xml:space="preserve"> 1 </w:t>
      </w:r>
      <w:r>
        <w:t>和有时滞后</w:t>
      </w:r>
      <w:r>
        <w:t xml:space="preserve"> 2 </w:t>
      </w:r>
      <w:r>
        <w:t>的自相关，而将</w:t>
      </w:r>
      <w:r>
        <w:t xml:space="preserve"> </w:t>
      </w:r>
      <w:r>
        <w:rPr>
          <w:i/>
          <w:iCs/>
        </w:rPr>
        <w:t>thinstep</w:t>
      </w:r>
      <w:r>
        <w:t xml:space="preserve"> </w:t>
      </w:r>
      <w:r>
        <w:t>增加四倍到</w:t>
      </w:r>
      <w:r>
        <w:t xml:space="preserve"> 2048</w:t>
      </w:r>
      <w:r>
        <w:t>（</w:t>
      </w:r>
      <w:r>
        <w:t>4 * 3 * 128</w:t>
      </w:r>
      <w:r>
        <w:t>）才能消除所有变量的自相关。</w:t>
      </w:r>
    </w:p>
    <w:p w:rsidR="003045B9" w:rsidRDefault="00E54A55">
      <w:pPr>
        <w:pStyle w:val="a0"/>
      </w:pPr>
      <w:r>
        <w:t>在寻找更快捷的方法之前，我们将完成对标准说明性图的分析，这些图可能在执行模型框架内不确定性或变异的</w:t>
      </w:r>
      <w:r>
        <w:t xml:space="preserve"> MCMC </w:t>
      </w:r>
      <w:r>
        <w:t>检查时使用。</w:t>
      </w:r>
    </w:p>
    <w:p w:rsidR="003045B9" w:rsidRDefault="00E54A55">
      <w:pPr>
        <w:pStyle w:val="3"/>
      </w:pPr>
      <w:bookmarkStart w:id="545" w:name="边际分布"/>
      <w:bookmarkStart w:id="546" w:name="_Toc205277949"/>
      <w:bookmarkEnd w:id="538"/>
      <w:r>
        <w:t xml:space="preserve">6.7.9 </w:t>
      </w:r>
      <w:r>
        <w:t>边际分布</w:t>
      </w:r>
      <w:bookmarkEnd w:id="546"/>
    </w:p>
    <w:p w:rsidR="003045B9" w:rsidRDefault="00E54A55">
      <w:pPr>
        <w:pStyle w:val="FirstParagraph"/>
      </w:pPr>
      <w:r>
        <w:t>一种可视化后验分布的方法是检查每个参数接受值的频率分布。在直方图上绘制</w:t>
      </w:r>
      <w:r>
        <w:t xml:space="preserve"> </w:t>
      </w:r>
      <w:r>
        <w:rPr>
          <w:rStyle w:val="VerbatimChar"/>
        </w:rPr>
        <w:t>density()</w:t>
      </w:r>
      <w:r>
        <w:t xml:space="preserve"> </w:t>
      </w:r>
      <w:r>
        <w:t>函数的轮廓也可以改善我们对</w:t>
      </w:r>
      <w:r>
        <w:t xml:space="preserve"> MCMC </w:t>
      </w:r>
      <w:r>
        <w:t>找到的分布的观察。在下面的情况</w:t>
      </w:r>
      <w:r>
        <w:lastRenderedPageBreak/>
        <w:t>下，即使每个参数的抽稀率为</w:t>
      </w:r>
      <w:r>
        <w:t xml:space="preserve"> 128</w:t>
      </w:r>
      <w:r>
        <w:t>，</w:t>
      </w:r>
      <w:r>
        <w:t xml:space="preserve">1000 </w:t>
      </w:r>
      <w:r>
        <w:t>个复制样本似乎也不足以平滑每个分布。然而，确定复制样本数量是否足够实际上是在问后验分布是否收敛于平稳分布。与其依赖直觉和各种图形的外观，不如使用各种标准的诊断方法。大多数使用抽稀率为</w:t>
      </w:r>
      <w:r>
        <w:t xml:space="preserve"> 16 </w:t>
      </w:r>
      <w:r>
        <w:t>绘制的与</w:t>
      </w:r>
      <w:r>
        <w:t xml:space="preserve"> MCMC </w:t>
      </w:r>
      <w:r>
        <w:t>输出相关的图形似乎表明可能平滑的解。然而，自相关太大，输出可能存在偏差。最好使用可量化的诊断方法</w:t>
      </w:r>
      <w:r>
        <w:t>。</w:t>
      </w:r>
    </w:p>
    <w:p w:rsidR="003045B9" w:rsidRDefault="00E54A55">
      <w:pPr>
        <w:pStyle w:val="SourceCode"/>
      </w:pPr>
      <w:r>
        <w:rPr>
          <w:rStyle w:val="NormalTok"/>
        </w:rPr>
        <w:t xml:space="preserve"> </w:t>
      </w:r>
      <w:r>
        <w:rPr>
          <w:rStyle w:val="CommentTok"/>
        </w:rPr>
        <w:t xml:space="preserve"># plot marginal distributions from the MCMC  Fig 6.20  </w:t>
      </w:r>
      <w:r>
        <w:br/>
      </w:r>
      <w:r>
        <w:rPr>
          <w:rStyle w:val="NormalTok"/>
        </w:rPr>
        <w:t xml:space="preserve">dohist </w:t>
      </w:r>
      <w:r>
        <w:rPr>
          <w:rStyle w:val="OtherTok"/>
        </w:rPr>
        <w:t>&lt;-</w:t>
      </w:r>
      <w:r>
        <w:rPr>
          <w:rStyle w:val="NormalTok"/>
        </w:rPr>
        <w:t xml:space="preserve"> </w:t>
      </w:r>
      <w:r>
        <w:rPr>
          <w:rStyle w:val="ControlFlowTok"/>
        </w:rPr>
        <w:t>function</w:t>
      </w:r>
      <w:r>
        <w:rPr>
          <w:rStyle w:val="NormalTok"/>
        </w:rPr>
        <w:t xml:space="preserve">(x,xlab) { </w:t>
      </w:r>
      <w:r>
        <w:rPr>
          <w:rStyle w:val="CommentTok"/>
        </w:rPr>
        <w:t xml:space="preserve"># to save a little space  </w:t>
      </w:r>
      <w:r>
        <w:br/>
      </w:r>
      <w:r>
        <w:rPr>
          <w:rStyle w:val="NormalTok"/>
        </w:rPr>
        <w:t xml:space="preserve">  </w:t>
      </w:r>
      <w:r>
        <w:rPr>
          <w:rStyle w:val="FunctionTok"/>
        </w:rPr>
        <w:t>return</w:t>
      </w:r>
      <w:r>
        <w:rPr>
          <w:rStyle w:val="NormalTok"/>
        </w:rPr>
        <w:t>(</w:t>
      </w:r>
      <w:r>
        <w:rPr>
          <w:rStyle w:val="FunctionTok"/>
        </w:rPr>
        <w:t>hist</w:t>
      </w:r>
      <w:r>
        <w:rPr>
          <w:rStyle w:val="NormalTok"/>
        </w:rPr>
        <w:t>(x,</w:t>
      </w:r>
      <w:r>
        <w:rPr>
          <w:rStyle w:val="AttributeTok"/>
        </w:rPr>
        <w:t>main=</w:t>
      </w:r>
      <w:r>
        <w:rPr>
          <w:rStyle w:val="StringTok"/>
        </w:rPr>
        <w:t>""</w:t>
      </w:r>
      <w:r>
        <w:rPr>
          <w:rStyle w:val="NormalTok"/>
        </w:rPr>
        <w:t>,</w:t>
      </w:r>
      <w:r>
        <w:rPr>
          <w:rStyle w:val="AttributeTok"/>
        </w:rPr>
        <w:t>breaks=</w:t>
      </w:r>
      <w:r>
        <w:rPr>
          <w:rStyle w:val="DecValTok"/>
        </w:rPr>
        <w:t>50</w:t>
      </w:r>
      <w:r>
        <w:rPr>
          <w:rStyle w:val="NormalTok"/>
        </w:rPr>
        <w:t>,</w:t>
      </w:r>
      <w:r>
        <w:rPr>
          <w:rStyle w:val="AttributeTok"/>
        </w:rPr>
        <w:t>col=</w:t>
      </w:r>
      <w:r>
        <w:rPr>
          <w:rStyle w:val="DecValTok"/>
        </w:rPr>
        <w:t>0</w:t>
      </w:r>
      <w:r>
        <w:rPr>
          <w:rStyle w:val="NormalTok"/>
        </w:rPr>
        <w:t>,</w:t>
      </w:r>
      <w:r>
        <w:rPr>
          <w:rStyle w:val="AttributeTok"/>
        </w:rPr>
        <w:t>xlab=</w:t>
      </w:r>
      <w:r>
        <w:rPr>
          <w:rStyle w:val="NormalTok"/>
        </w:rPr>
        <w:t>xlab,</w:t>
      </w:r>
      <w:r>
        <w:rPr>
          <w:rStyle w:val="AttributeTok"/>
        </w:rPr>
        <w:t>ylab=</w:t>
      </w:r>
      <w:r>
        <w:rPr>
          <w:rStyle w:val="StringTok"/>
        </w:rPr>
        <w:t>""</w:t>
      </w:r>
      <w:r>
        <w:rPr>
          <w:rStyle w:val="NormalTok"/>
        </w:rPr>
        <w:t xml:space="preserve">,  </w:t>
      </w:r>
      <w:r>
        <w:br/>
      </w:r>
      <w:r>
        <w:rPr>
          <w:rStyle w:val="NormalTok"/>
        </w:rPr>
        <w:t xml:space="preserve">               </w:t>
      </w:r>
      <w:r>
        <w:rPr>
          <w:rStyle w:val="AttributeTok"/>
        </w:rPr>
        <w:t>panel.first=</w:t>
      </w:r>
      <w:r>
        <w:rPr>
          <w:rStyle w:val="FunctionTok"/>
        </w:rPr>
        <w:t>grid</w:t>
      </w:r>
      <w:r>
        <w:rPr>
          <w:rStyle w:val="NormalTok"/>
        </w:rPr>
        <w:t xml:space="preserve">()))   </w:t>
      </w:r>
      <w:r>
        <w:br/>
      </w:r>
      <w:r>
        <w:rPr>
          <w:rStyle w:val="NormalTok"/>
        </w:rPr>
        <w:t xml:space="preserve">}  </w:t>
      </w:r>
      <w:r>
        <w:br/>
      </w:r>
      <w:r>
        <w:rPr>
          <w:rStyle w:val="NormalTok"/>
        </w:rPr>
        <w:t xml:space="preserve"> </w:t>
      </w:r>
      <w:r>
        <w:rPr>
          <w:rStyle w:val="CommentTok"/>
        </w:rPr>
        <w:t># ensure we have the optimum solutio</w:t>
      </w:r>
      <w:r>
        <w:rPr>
          <w:rStyle w:val="CommentTok"/>
        </w:rPr>
        <w:t xml:space="preserve">n available  </w:t>
      </w:r>
      <w:r>
        <w:br/>
      </w:r>
      <w:r>
        <w:rPr>
          <w:rStyle w:val="NormalTok"/>
        </w:rPr>
        <w:t xml:space="preserve">param </w:t>
      </w:r>
      <w:r>
        <w:rPr>
          <w:rStyle w:val="OtherTok"/>
        </w:rPr>
        <w:t>&lt;-</w:t>
      </w:r>
      <w:r>
        <w:rPr>
          <w:rStyle w:val="NormalTok"/>
        </w:rPr>
        <w:t xml:space="preserve"> </w:t>
      </w:r>
      <w:r>
        <w:rPr>
          <w:rStyle w:val="FunctionTok"/>
        </w:rPr>
        <w:t>log</w:t>
      </w:r>
      <w:r>
        <w:rPr>
          <w:rStyle w:val="NormalTok"/>
        </w:rPr>
        <w:t>(</w:t>
      </w:r>
      <w:r>
        <w:rPr>
          <w:rStyle w:val="FunctionTok"/>
        </w:rPr>
        <w:t>c</w:t>
      </w:r>
      <w:r>
        <w:rPr>
          <w:rStyle w:val="NormalTok"/>
        </w:rPr>
        <w:t>(</w:t>
      </w:r>
      <w:r>
        <w:rPr>
          <w:rStyle w:val="AttributeTok"/>
        </w:rPr>
        <w:t>r=</w:t>
      </w:r>
      <w:r>
        <w:rPr>
          <w:rStyle w:val="NormalTok"/>
        </w:rPr>
        <w:t xml:space="preserve"> </w:t>
      </w:r>
      <w:r>
        <w:rPr>
          <w:rStyle w:val="FloatTok"/>
        </w:rPr>
        <w:t>0.42</w:t>
      </w:r>
      <w:r>
        <w:rPr>
          <w:rStyle w:val="NormalTok"/>
        </w:rPr>
        <w:t>,</w:t>
      </w:r>
      <w:r>
        <w:rPr>
          <w:rStyle w:val="AttributeTok"/>
        </w:rPr>
        <w:t>K=</w:t>
      </w:r>
      <w:r>
        <w:rPr>
          <w:rStyle w:val="DecValTok"/>
        </w:rPr>
        <w:t>9400</w:t>
      </w:r>
      <w:r>
        <w:rPr>
          <w:rStyle w:val="NormalTok"/>
        </w:rPr>
        <w:t>,</w:t>
      </w:r>
      <w:r>
        <w:rPr>
          <w:rStyle w:val="AttributeTok"/>
        </w:rPr>
        <w:t>Binit=</w:t>
      </w:r>
      <w:r>
        <w:rPr>
          <w:rStyle w:val="DecValTok"/>
        </w:rPr>
        <w:t>3400</w:t>
      </w:r>
      <w:r>
        <w:rPr>
          <w:rStyle w:val="NormalTok"/>
        </w:rPr>
        <w:t>,</w:t>
      </w:r>
      <w:r>
        <w:rPr>
          <w:rStyle w:val="AttributeTok"/>
        </w:rPr>
        <w:t>sigma=</w:t>
      </w:r>
      <w:r>
        <w:rPr>
          <w:rStyle w:val="FloatTok"/>
        </w:rPr>
        <w:t>0.05</w:t>
      </w:r>
      <w:r>
        <w:rPr>
          <w:rStyle w:val="NormalTok"/>
        </w:rPr>
        <w:t xml:space="preserve">))   </w:t>
      </w:r>
      <w:r>
        <w:br/>
      </w:r>
      <w:r>
        <w:rPr>
          <w:rStyle w:val="NormalTok"/>
        </w:rPr>
        <w:t xml:space="preserve">bestmod </w:t>
      </w:r>
      <w:r>
        <w:rPr>
          <w:rStyle w:val="OtherTok"/>
        </w:rPr>
        <w:t>&lt;-</w:t>
      </w:r>
      <w:r>
        <w:rPr>
          <w:rStyle w:val="NormalTok"/>
        </w:rPr>
        <w:t xml:space="preserve"> </w:t>
      </w:r>
      <w:r>
        <w:rPr>
          <w:rStyle w:val="FunctionTok"/>
        </w:rPr>
        <w:t>nlm</w:t>
      </w:r>
      <w:r>
        <w:rPr>
          <w:rStyle w:val="NormalTok"/>
        </w:rPr>
        <w:t>(</w:t>
      </w:r>
      <w:r>
        <w:rPr>
          <w:rStyle w:val="AttributeTok"/>
        </w:rPr>
        <w:t>f=</w:t>
      </w:r>
      <w:r>
        <w:rPr>
          <w:rStyle w:val="NormalTok"/>
        </w:rPr>
        <w:t>negLL,</w:t>
      </w:r>
      <w:r>
        <w:rPr>
          <w:rStyle w:val="AttributeTok"/>
        </w:rPr>
        <w:t>p=</w:t>
      </w:r>
      <w:r>
        <w:rPr>
          <w:rStyle w:val="NormalTok"/>
        </w:rPr>
        <w:t>param,</w:t>
      </w:r>
      <w:r>
        <w:rPr>
          <w:rStyle w:val="AttributeTok"/>
        </w:rPr>
        <w:t>funk=</w:t>
      </w:r>
      <w:r>
        <w:rPr>
          <w:rStyle w:val="NormalTok"/>
        </w:rPr>
        <w:t>simpspm,</w:t>
      </w:r>
      <w:r>
        <w:rPr>
          <w:rStyle w:val="AttributeTok"/>
        </w:rPr>
        <w:t>indat=</w:t>
      </w:r>
      <w:r>
        <w:rPr>
          <w:rStyle w:val="NormalTok"/>
        </w:rPr>
        <w:t xml:space="preserve">abdat,  </w:t>
      </w:r>
      <w:r>
        <w:br/>
      </w:r>
      <w:r>
        <w:rPr>
          <w:rStyle w:val="NormalTok"/>
        </w:rPr>
        <w:t xml:space="preserve">               </w:t>
      </w:r>
      <w:r>
        <w:rPr>
          <w:rStyle w:val="AttributeTok"/>
        </w:rPr>
        <w:t>logobs=</w:t>
      </w:r>
      <w:r>
        <w:rPr>
          <w:rStyle w:val="FunctionTok"/>
        </w:rPr>
        <w:t>log</w:t>
      </w:r>
      <w:r>
        <w:rPr>
          <w:rStyle w:val="NormalTok"/>
        </w:rPr>
        <w:t>(abdat</w:t>
      </w:r>
      <w:r>
        <w:rPr>
          <w:rStyle w:val="SpecialCharTok"/>
        </w:rPr>
        <w:t>$</w:t>
      </w:r>
      <w:r>
        <w:rPr>
          <w:rStyle w:val="NormalTok"/>
        </w:rPr>
        <w:t xml:space="preserve">cpue))  </w:t>
      </w:r>
      <w:r>
        <w:br/>
      </w:r>
      <w:r>
        <w:rPr>
          <w:rStyle w:val="NormalTok"/>
        </w:rPr>
        <w:t xml:space="preserve">optval </w:t>
      </w:r>
      <w:r>
        <w:rPr>
          <w:rStyle w:val="OtherTok"/>
        </w:rPr>
        <w:t>&lt;-</w:t>
      </w:r>
      <w:r>
        <w:rPr>
          <w:rStyle w:val="NormalTok"/>
        </w:rPr>
        <w:t xml:space="preserve"> </w:t>
      </w:r>
      <w:r>
        <w:rPr>
          <w:rStyle w:val="FunctionTok"/>
        </w:rPr>
        <w:t>exp</w:t>
      </w:r>
      <w:r>
        <w:rPr>
          <w:rStyle w:val="NormalTok"/>
        </w:rPr>
        <w:t>(bestmod</w:t>
      </w:r>
      <w:r>
        <w:rPr>
          <w:rStyle w:val="SpecialCharTok"/>
        </w:rPr>
        <w:t>$</w:t>
      </w:r>
      <w:r>
        <w:rPr>
          <w:rStyle w:val="NormalTok"/>
        </w:rPr>
        <w:t xml:space="preserve">estimate)  </w:t>
      </w:r>
      <w:r>
        <w:br/>
      </w:r>
      <w:r>
        <w:rPr>
          <w:rStyle w:val="NormalTok"/>
        </w:rPr>
        <w:t xml:space="preserve">posterior </w:t>
      </w:r>
      <w:r>
        <w:rPr>
          <w:rStyle w:val="OtherTok"/>
        </w:rPr>
        <w:t>&lt;-</w:t>
      </w:r>
      <w:r>
        <w:rPr>
          <w:rStyle w:val="NormalTok"/>
        </w:rPr>
        <w:t xml:space="preserve"> result[[</w:t>
      </w:r>
      <w:r>
        <w:rPr>
          <w:rStyle w:val="DecValTok"/>
        </w:rPr>
        <w:t>1</w:t>
      </w:r>
      <w:r>
        <w:rPr>
          <w:rStyle w:val="NormalTok"/>
        </w:rPr>
        <w:t>]][[</w:t>
      </w:r>
      <w:r>
        <w:rPr>
          <w:rStyle w:val="DecValTok"/>
        </w:rPr>
        <w:t>1</w:t>
      </w:r>
      <w:r>
        <w:rPr>
          <w:rStyle w:val="NormalTok"/>
        </w:rPr>
        <w:t xml:space="preserve">]] </w:t>
      </w:r>
      <w:r>
        <w:rPr>
          <w:rStyle w:val="CommentTok"/>
        </w:rPr>
        <w:t xml:space="preserve">#example above N=1000, thin=512  </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5</w:t>
      </w:r>
      <w:r>
        <w:rPr>
          <w:rStyle w:val="NormalTok"/>
        </w:rPr>
        <w:t>,</w:t>
      </w:r>
      <w:r>
        <w:rPr>
          <w:rStyle w:val="DecValTok"/>
        </w:rPr>
        <w:t>1</w:t>
      </w:r>
      <w:r>
        <w:rPr>
          <w:rStyle w:val="NormalTok"/>
        </w:rPr>
        <w:t>),</w:t>
      </w:r>
      <w:r>
        <w:rPr>
          <w:rStyle w:val="AttributeTok"/>
        </w:rPr>
        <w:t>mai=</w:t>
      </w:r>
      <w:r>
        <w:rPr>
          <w:rStyle w:val="FunctionTok"/>
        </w:rPr>
        <w:t>c</w:t>
      </w:r>
      <w:r>
        <w:rPr>
          <w:rStyle w:val="NormalTok"/>
        </w:rPr>
        <w:t>(</w:t>
      </w:r>
      <w:r>
        <w:rPr>
          <w:rStyle w:val="FloatTok"/>
        </w:rPr>
        <w:t>0.4</w:t>
      </w:r>
      <w:r>
        <w:rPr>
          <w:rStyle w:val="NormalTok"/>
        </w:rPr>
        <w:t>,</w:t>
      </w:r>
      <w:r>
        <w:rPr>
          <w:rStyle w:val="FloatTok"/>
        </w:rPr>
        <w:t>0.3</w:t>
      </w:r>
      <w:r>
        <w:rPr>
          <w:rStyle w:val="NormalTok"/>
        </w:rPr>
        <w:t>,</w:t>
      </w:r>
      <w:r>
        <w:rPr>
          <w:rStyle w:val="FloatTok"/>
        </w:rPr>
        <w:t>0.025</w:t>
      </w:r>
      <w:r>
        <w:rPr>
          <w:rStyle w:val="NormalTok"/>
        </w:rPr>
        <w:t>,</w:t>
      </w:r>
      <w:r>
        <w:rPr>
          <w:rStyle w:val="FloatTok"/>
        </w:rPr>
        <w:t>0.05</w:t>
      </w:r>
      <w:r>
        <w:rPr>
          <w:rStyle w:val="NormalTok"/>
        </w:rPr>
        <w:t>),</w:t>
      </w:r>
      <w:r>
        <w:rPr>
          <w:rStyle w:val="AttributeTok"/>
        </w:rPr>
        <w:t>oma=</w:t>
      </w:r>
      <w:r>
        <w:rPr>
          <w:rStyle w:val="FunctionTok"/>
        </w:rPr>
        <w:t>c</w:t>
      </w:r>
      <w:r>
        <w:rPr>
          <w:rStyle w:val="NormalTok"/>
        </w:rPr>
        <w:t>(</w:t>
      </w:r>
      <w:r>
        <w:rPr>
          <w:rStyle w:val="DecValTok"/>
        </w:rPr>
        <w:t>0</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 xml:space="preserve">))   </w:t>
      </w:r>
      <w:r>
        <w:br/>
      </w:r>
      <w:r>
        <w:rPr>
          <w:rStyle w:val="FunctionTok"/>
        </w:rPr>
        <w:t>par</w:t>
      </w:r>
      <w:r>
        <w:rPr>
          <w:rStyle w:val="NormalTok"/>
        </w:rPr>
        <w:t>(</w:t>
      </w:r>
      <w:r>
        <w:rPr>
          <w:rStyle w:val="AttributeTok"/>
        </w:rPr>
        <w:t>cex=</w:t>
      </w:r>
      <w:r>
        <w:rPr>
          <w:rStyle w:val="FloatTok"/>
        </w:rPr>
        <w:t>0.85</w:t>
      </w:r>
      <w:r>
        <w:rPr>
          <w:rStyle w:val="NormalTok"/>
        </w:rPr>
        <w:t xml:space="preserve">, </w:t>
      </w:r>
      <w:r>
        <w:rPr>
          <w:rStyle w:val="AttributeTok"/>
        </w:rPr>
        <w:t>mgp=</w:t>
      </w:r>
      <w:r>
        <w:rPr>
          <w:rStyle w:val="FunctionTok"/>
        </w:rPr>
        <w:t>c</w:t>
      </w:r>
      <w:r>
        <w:rPr>
          <w:rStyle w:val="NormalTok"/>
        </w:rPr>
        <w:t>(</w:t>
      </w:r>
      <w:r>
        <w:rPr>
          <w:rStyle w:val="FloatTok"/>
        </w:rPr>
        <w:t>1.35</w:t>
      </w:r>
      <w:r>
        <w:rPr>
          <w:rStyle w:val="NormalTok"/>
        </w:rPr>
        <w:t>,</w:t>
      </w:r>
      <w:r>
        <w:rPr>
          <w:rStyle w:val="FloatTok"/>
        </w:rPr>
        <w:t>0.35</w:t>
      </w:r>
      <w:r>
        <w:rPr>
          <w:rStyle w:val="NormalTok"/>
        </w:rPr>
        <w:t>,</w:t>
      </w:r>
      <w:r>
        <w:rPr>
          <w:rStyle w:val="DecValTok"/>
        </w:rPr>
        <w:t>0</w:t>
      </w:r>
      <w:r>
        <w:rPr>
          <w:rStyle w:val="NormalTok"/>
        </w:rPr>
        <w:t xml:space="preserve">), </w:t>
      </w:r>
      <w:r>
        <w:rPr>
          <w:rStyle w:val="AttributeTok"/>
        </w:rPr>
        <w:t>font.axis=</w:t>
      </w:r>
      <w:r>
        <w:rPr>
          <w:rStyle w:val="DecValTok"/>
        </w:rPr>
        <w:t>7</w:t>
      </w:r>
      <w:r>
        <w:rPr>
          <w:rStyle w:val="NormalTok"/>
        </w:rPr>
        <w:t>,</w:t>
      </w:r>
      <w:r>
        <w:rPr>
          <w:rStyle w:val="AttributeTok"/>
        </w:rPr>
        <w:t>font=</w:t>
      </w:r>
      <w:r>
        <w:rPr>
          <w:rStyle w:val="DecValTok"/>
        </w:rPr>
        <w:t>7</w:t>
      </w:r>
      <w:r>
        <w:rPr>
          <w:rStyle w:val="NormalTok"/>
        </w:rPr>
        <w:t>,</w:t>
      </w:r>
      <w:r>
        <w:rPr>
          <w:rStyle w:val="AttributeTok"/>
        </w:rPr>
        <w:t>font.lab=</w:t>
      </w:r>
      <w:r>
        <w:rPr>
          <w:rStyle w:val="DecValTok"/>
        </w:rPr>
        <w:t>7</w:t>
      </w:r>
      <w:r>
        <w:rPr>
          <w:rStyle w:val="NormalTok"/>
        </w:rPr>
        <w:t xml:space="preserve">)   </w:t>
      </w:r>
      <w:r>
        <w:br/>
      </w:r>
      <w:r>
        <w:rPr>
          <w:rStyle w:val="NormalTok"/>
        </w:rPr>
        <w:t xml:space="preserve">np </w:t>
      </w:r>
      <w:r>
        <w:rPr>
          <w:rStyle w:val="OtherTok"/>
        </w:rPr>
        <w:t>&lt;-</w:t>
      </w:r>
      <w:r>
        <w:rPr>
          <w:rStyle w:val="NormalTok"/>
        </w:rPr>
        <w:t xml:space="preserve"> </w:t>
      </w:r>
      <w:r>
        <w:rPr>
          <w:rStyle w:val="FunctionTok"/>
        </w:rPr>
        <w:t>length</w:t>
      </w:r>
      <w:r>
        <w:rPr>
          <w:rStyle w:val="NormalTok"/>
        </w:rPr>
        <w:t xml:space="preserve">(param)  </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NormalTok"/>
        </w:rPr>
        <w:t xml:space="preserve">np) { </w:t>
      </w:r>
      <w:r>
        <w:rPr>
          <w:rStyle w:val="CommentTok"/>
        </w:rPr>
        <w:t xml:space="preserve">#store invisible output from hist for later use  </w:t>
      </w:r>
      <w:r>
        <w:br/>
      </w:r>
      <w:r>
        <w:rPr>
          <w:rStyle w:val="NormalTok"/>
        </w:rPr>
        <w:t xml:space="preserve">  outH </w:t>
      </w:r>
      <w:r>
        <w:rPr>
          <w:rStyle w:val="OtherTok"/>
        </w:rPr>
        <w:t>&lt;-</w:t>
      </w:r>
      <w:r>
        <w:rPr>
          <w:rStyle w:val="NormalTok"/>
        </w:rPr>
        <w:t xml:space="preserve"> </w:t>
      </w:r>
      <w:r>
        <w:rPr>
          <w:rStyle w:val="FunctionTok"/>
        </w:rPr>
        <w:t>dohist</w:t>
      </w:r>
      <w:r>
        <w:rPr>
          <w:rStyle w:val="NormalTok"/>
        </w:rPr>
        <w:t>(posterior[,i],</w:t>
      </w:r>
      <w:r>
        <w:rPr>
          <w:rStyle w:val="AttributeTok"/>
        </w:rPr>
        <w:t>xlab=</w:t>
      </w:r>
      <w:r>
        <w:rPr>
          <w:rStyle w:val="FunctionTok"/>
        </w:rPr>
        <w:t>colnames</w:t>
      </w:r>
      <w:r>
        <w:rPr>
          <w:rStyle w:val="NormalTok"/>
        </w:rPr>
        <w:t xml:space="preserve">(posterior)[i])  </w:t>
      </w:r>
      <w:r>
        <w:br/>
      </w:r>
      <w:r>
        <w:rPr>
          <w:rStyle w:val="NormalTok"/>
        </w:rPr>
        <w:t xml:space="preserve">  </w:t>
      </w:r>
      <w:r>
        <w:rPr>
          <w:rStyle w:val="FunctionTok"/>
        </w:rPr>
        <w:t>abline</w:t>
      </w:r>
      <w:r>
        <w:rPr>
          <w:rStyle w:val="NormalTok"/>
        </w:rPr>
        <w:t>(</w:t>
      </w:r>
      <w:r>
        <w:rPr>
          <w:rStyle w:val="AttributeTok"/>
        </w:rPr>
        <w:t>v=</w:t>
      </w:r>
      <w:r>
        <w:rPr>
          <w:rStyle w:val="NormalTok"/>
        </w:rPr>
        <w:t>optval[i],</w:t>
      </w:r>
      <w:r>
        <w:rPr>
          <w:rStyle w:val="AttributeTok"/>
        </w:rPr>
        <w:t>lwd=</w:t>
      </w:r>
      <w:r>
        <w:rPr>
          <w:rStyle w:val="DecValTok"/>
        </w:rPr>
        <w:t>3</w:t>
      </w:r>
      <w:r>
        <w:rPr>
          <w:rStyle w:val="NormalTok"/>
        </w:rPr>
        <w:t>,</w:t>
      </w:r>
      <w:r>
        <w:rPr>
          <w:rStyle w:val="AttributeTok"/>
        </w:rPr>
        <w:t>col=</w:t>
      </w:r>
      <w:r>
        <w:rPr>
          <w:rStyle w:val="DecValTok"/>
        </w:rPr>
        <w:t>4</w:t>
      </w:r>
      <w:r>
        <w:rPr>
          <w:rStyle w:val="NormalTok"/>
        </w:rPr>
        <w:t xml:space="preserve">)  </w:t>
      </w:r>
      <w:r>
        <w:br/>
      </w:r>
      <w:r>
        <w:rPr>
          <w:rStyle w:val="NormalTok"/>
        </w:rPr>
        <w:t xml:space="preserve">  tmp </w:t>
      </w:r>
      <w:r>
        <w:rPr>
          <w:rStyle w:val="OtherTok"/>
        </w:rPr>
        <w:t>&lt;-</w:t>
      </w:r>
      <w:r>
        <w:rPr>
          <w:rStyle w:val="NormalTok"/>
        </w:rPr>
        <w:t xml:space="preserve"> </w:t>
      </w:r>
      <w:r>
        <w:rPr>
          <w:rStyle w:val="FunctionTok"/>
        </w:rPr>
        <w:t>density</w:t>
      </w:r>
      <w:r>
        <w:rPr>
          <w:rStyle w:val="NormalTok"/>
        </w:rPr>
        <w:t xml:space="preserve">(posterior[,i])  </w:t>
      </w:r>
      <w:r>
        <w:br/>
      </w:r>
      <w:r>
        <w:rPr>
          <w:rStyle w:val="NormalTok"/>
        </w:rPr>
        <w:t xml:space="preserve">  scaler </w:t>
      </w:r>
      <w:r>
        <w:rPr>
          <w:rStyle w:val="OtherTok"/>
        </w:rPr>
        <w:t>&lt;-</w:t>
      </w:r>
      <w:r>
        <w:rPr>
          <w:rStyle w:val="NormalTok"/>
        </w:rPr>
        <w:t xml:space="preserve"> </w:t>
      </w:r>
      <w:r>
        <w:rPr>
          <w:rStyle w:val="FunctionTok"/>
        </w:rPr>
        <w:t>sum</w:t>
      </w:r>
      <w:r>
        <w:rPr>
          <w:rStyle w:val="NormalTok"/>
        </w:rPr>
        <w:t>(outH</w:t>
      </w:r>
      <w:r>
        <w:rPr>
          <w:rStyle w:val="SpecialCharTok"/>
        </w:rPr>
        <w:t>$</w:t>
      </w:r>
      <w:r>
        <w:rPr>
          <w:rStyle w:val="NormalTok"/>
        </w:rPr>
        <w:t>counts)</w:t>
      </w:r>
      <w:r>
        <w:rPr>
          <w:rStyle w:val="SpecialCharTok"/>
        </w:rPr>
        <w:t>*</w:t>
      </w:r>
      <w:r>
        <w:rPr>
          <w:rStyle w:val="NormalTok"/>
        </w:rPr>
        <w:t>(outH</w:t>
      </w:r>
      <w:r>
        <w:rPr>
          <w:rStyle w:val="SpecialCharTok"/>
        </w:rPr>
        <w:t>$</w:t>
      </w:r>
      <w:r>
        <w:rPr>
          <w:rStyle w:val="NormalTok"/>
        </w:rPr>
        <w:t>mids[</w:t>
      </w:r>
      <w:r>
        <w:rPr>
          <w:rStyle w:val="DecValTok"/>
        </w:rPr>
        <w:t>2</w:t>
      </w:r>
      <w:r>
        <w:rPr>
          <w:rStyle w:val="NormalTok"/>
        </w:rPr>
        <w:t>]</w:t>
      </w:r>
      <w:r>
        <w:rPr>
          <w:rStyle w:val="SpecialCharTok"/>
        </w:rPr>
        <w:t>-</w:t>
      </w:r>
      <w:r>
        <w:rPr>
          <w:rStyle w:val="NormalTok"/>
        </w:rPr>
        <w:t>outH</w:t>
      </w:r>
      <w:r>
        <w:rPr>
          <w:rStyle w:val="SpecialCharTok"/>
        </w:rPr>
        <w:t>$</w:t>
      </w:r>
      <w:r>
        <w:rPr>
          <w:rStyle w:val="NormalTok"/>
        </w:rPr>
        <w:t>mids[</w:t>
      </w:r>
      <w:r>
        <w:rPr>
          <w:rStyle w:val="DecValTok"/>
        </w:rPr>
        <w:t>1</w:t>
      </w:r>
      <w:r>
        <w:rPr>
          <w:rStyle w:val="NormalTok"/>
        </w:rPr>
        <w:t xml:space="preserve">])  </w:t>
      </w:r>
      <w:r>
        <w:br/>
      </w:r>
      <w:r>
        <w:rPr>
          <w:rStyle w:val="NormalTok"/>
        </w:rPr>
        <w:t xml:space="preserve">  tmp</w:t>
      </w:r>
      <w:r>
        <w:rPr>
          <w:rStyle w:val="SpecialCharTok"/>
        </w:rPr>
        <w:t>$</w:t>
      </w:r>
      <w:r>
        <w:rPr>
          <w:rStyle w:val="NormalTok"/>
        </w:rPr>
        <w:t xml:space="preserve">y </w:t>
      </w:r>
      <w:r>
        <w:rPr>
          <w:rStyle w:val="OtherTok"/>
        </w:rPr>
        <w:t>&lt;-</w:t>
      </w:r>
      <w:r>
        <w:rPr>
          <w:rStyle w:val="NormalTok"/>
        </w:rPr>
        <w:t xml:space="preserve"> tmp</w:t>
      </w:r>
      <w:r>
        <w:rPr>
          <w:rStyle w:val="SpecialCharTok"/>
        </w:rPr>
        <w:t>$</w:t>
      </w:r>
      <w:r>
        <w:rPr>
          <w:rStyle w:val="NormalTok"/>
        </w:rPr>
        <w:t xml:space="preserve">y </w:t>
      </w:r>
      <w:r>
        <w:rPr>
          <w:rStyle w:val="SpecialCharTok"/>
        </w:rPr>
        <w:t>*</w:t>
      </w:r>
      <w:r>
        <w:rPr>
          <w:rStyle w:val="NormalTok"/>
        </w:rPr>
        <w:t xml:space="preserve"> scaler  </w:t>
      </w:r>
      <w:r>
        <w:br/>
      </w:r>
      <w:r>
        <w:rPr>
          <w:rStyle w:val="NormalTok"/>
        </w:rPr>
        <w:t xml:space="preserve">  </w:t>
      </w:r>
      <w:r>
        <w:rPr>
          <w:rStyle w:val="FunctionTok"/>
        </w:rPr>
        <w:t>lines</w:t>
      </w:r>
      <w:r>
        <w:rPr>
          <w:rStyle w:val="NormalTok"/>
        </w:rPr>
        <w:t>(tmp,</w:t>
      </w:r>
      <w:r>
        <w:rPr>
          <w:rStyle w:val="AttributeTok"/>
        </w:rPr>
        <w:t>lwd=</w:t>
      </w:r>
      <w:r>
        <w:rPr>
          <w:rStyle w:val="DecValTok"/>
        </w:rPr>
        <w:t>2</w:t>
      </w:r>
      <w:r>
        <w:rPr>
          <w:rStyle w:val="NormalTok"/>
        </w:rPr>
        <w:t>,</w:t>
      </w:r>
      <w:r>
        <w:rPr>
          <w:rStyle w:val="AttributeTok"/>
        </w:rPr>
        <w:t>col=</w:t>
      </w:r>
      <w:r>
        <w:rPr>
          <w:rStyle w:val="DecValTok"/>
        </w:rPr>
        <w:t>2</w:t>
      </w:r>
      <w:r>
        <w:rPr>
          <w:rStyle w:val="NormalTok"/>
        </w:rPr>
        <w:t xml:space="preserve">)  </w:t>
      </w:r>
      <w:r>
        <w:br/>
      </w:r>
      <w:r>
        <w:rPr>
          <w:rStyle w:val="NormalTok"/>
        </w:rPr>
        <w:t xml:space="preserve">}  </w:t>
      </w:r>
      <w:r>
        <w:br/>
      </w:r>
      <w:r>
        <w:rPr>
          <w:rStyle w:val="NormalTok"/>
        </w:rPr>
        <w:t xml:space="preserve">msy </w:t>
      </w:r>
      <w:r>
        <w:rPr>
          <w:rStyle w:val="OtherTok"/>
        </w:rPr>
        <w:t>&lt;-</w:t>
      </w:r>
      <w:r>
        <w:rPr>
          <w:rStyle w:val="NormalTok"/>
        </w:rPr>
        <w:t xml:space="preserve"> posterior[,</w:t>
      </w:r>
      <w:r>
        <w:rPr>
          <w:rStyle w:val="StringTok"/>
        </w:rPr>
        <w:t>"r"</w:t>
      </w:r>
      <w:r>
        <w:rPr>
          <w:rStyle w:val="NormalTok"/>
        </w:rPr>
        <w:t>]</w:t>
      </w:r>
      <w:r>
        <w:rPr>
          <w:rStyle w:val="SpecialCharTok"/>
        </w:rPr>
        <w:t>*</w:t>
      </w:r>
      <w:r>
        <w:rPr>
          <w:rStyle w:val="NormalTok"/>
        </w:rPr>
        <w:t>posterior[,</w:t>
      </w:r>
      <w:r>
        <w:rPr>
          <w:rStyle w:val="StringTok"/>
        </w:rPr>
        <w:t>"K"</w:t>
      </w:r>
      <w:r>
        <w:rPr>
          <w:rStyle w:val="NormalTok"/>
        </w:rPr>
        <w:t>]</w:t>
      </w:r>
      <w:r>
        <w:rPr>
          <w:rStyle w:val="SpecialCharTok"/>
        </w:rPr>
        <w:t>/</w:t>
      </w:r>
      <w:r>
        <w:rPr>
          <w:rStyle w:val="DecValTok"/>
        </w:rPr>
        <w:t>4</w:t>
      </w:r>
      <w:r>
        <w:rPr>
          <w:rStyle w:val="NormalTok"/>
        </w:rPr>
        <w:t xml:space="preserve">  </w:t>
      </w:r>
      <w:r>
        <w:br/>
      </w:r>
      <w:r>
        <w:rPr>
          <w:rStyle w:val="NormalTok"/>
        </w:rPr>
        <w:t xml:space="preserve">mout </w:t>
      </w:r>
      <w:r>
        <w:rPr>
          <w:rStyle w:val="OtherTok"/>
        </w:rPr>
        <w:t>&lt;-</w:t>
      </w:r>
      <w:r>
        <w:rPr>
          <w:rStyle w:val="NormalTok"/>
        </w:rPr>
        <w:t xml:space="preserve"> </w:t>
      </w:r>
      <w:r>
        <w:rPr>
          <w:rStyle w:val="FunctionTok"/>
        </w:rPr>
        <w:t>dohist</w:t>
      </w:r>
      <w:r>
        <w:rPr>
          <w:rStyle w:val="NormalTok"/>
        </w:rPr>
        <w:t>(msy,</w:t>
      </w:r>
      <w:r>
        <w:rPr>
          <w:rStyle w:val="AttributeTok"/>
        </w:rPr>
        <w:t>xlab=</w:t>
      </w:r>
      <w:r>
        <w:rPr>
          <w:rStyle w:val="StringTok"/>
        </w:rPr>
        <w:t>"MSY"</w:t>
      </w:r>
      <w:r>
        <w:rPr>
          <w:rStyle w:val="NormalTok"/>
        </w:rPr>
        <w:t xml:space="preserve">)  </w:t>
      </w:r>
      <w:r>
        <w:br/>
      </w:r>
      <w:r>
        <w:rPr>
          <w:rStyle w:val="NormalTok"/>
        </w:rPr>
        <w:t xml:space="preserve">tmp </w:t>
      </w:r>
      <w:r>
        <w:rPr>
          <w:rStyle w:val="OtherTok"/>
        </w:rPr>
        <w:t>&lt;-</w:t>
      </w:r>
      <w:r>
        <w:rPr>
          <w:rStyle w:val="NormalTok"/>
        </w:rPr>
        <w:t xml:space="preserve"> </w:t>
      </w:r>
      <w:r>
        <w:rPr>
          <w:rStyle w:val="FunctionTok"/>
        </w:rPr>
        <w:t>density</w:t>
      </w:r>
      <w:r>
        <w:rPr>
          <w:rStyle w:val="NormalTok"/>
        </w:rPr>
        <w:t xml:space="preserve">(msy)  </w:t>
      </w:r>
      <w:r>
        <w:br/>
      </w:r>
      <w:r>
        <w:rPr>
          <w:rStyle w:val="NormalTok"/>
        </w:rPr>
        <w:t>tmp</w:t>
      </w:r>
      <w:r>
        <w:rPr>
          <w:rStyle w:val="SpecialCharTok"/>
        </w:rPr>
        <w:t>$</w:t>
      </w:r>
      <w:r>
        <w:rPr>
          <w:rStyle w:val="NormalTok"/>
        </w:rPr>
        <w:t xml:space="preserve">y </w:t>
      </w:r>
      <w:r>
        <w:rPr>
          <w:rStyle w:val="OtherTok"/>
        </w:rPr>
        <w:t>&lt;-</w:t>
      </w:r>
      <w:r>
        <w:rPr>
          <w:rStyle w:val="NormalTok"/>
        </w:rPr>
        <w:t xml:space="preserve"> tmp</w:t>
      </w:r>
      <w:r>
        <w:rPr>
          <w:rStyle w:val="SpecialCharTok"/>
        </w:rPr>
        <w:t>$</w:t>
      </w:r>
      <w:r>
        <w:rPr>
          <w:rStyle w:val="NormalTok"/>
        </w:rPr>
        <w:t xml:space="preserve">y </w:t>
      </w:r>
      <w:r>
        <w:rPr>
          <w:rStyle w:val="SpecialCharTok"/>
        </w:rPr>
        <w:t>*</w:t>
      </w:r>
      <w:r>
        <w:rPr>
          <w:rStyle w:val="NormalTok"/>
        </w:rPr>
        <w:t xml:space="preserve"> (</w:t>
      </w:r>
      <w:r>
        <w:rPr>
          <w:rStyle w:val="FunctionTok"/>
        </w:rPr>
        <w:t>sum</w:t>
      </w:r>
      <w:r>
        <w:rPr>
          <w:rStyle w:val="NormalTok"/>
        </w:rPr>
        <w:t>(mout</w:t>
      </w:r>
      <w:r>
        <w:rPr>
          <w:rStyle w:val="SpecialCharTok"/>
        </w:rPr>
        <w:t>$</w:t>
      </w:r>
      <w:r>
        <w:rPr>
          <w:rStyle w:val="NormalTok"/>
        </w:rPr>
        <w:t>counts)</w:t>
      </w:r>
      <w:r>
        <w:rPr>
          <w:rStyle w:val="SpecialCharTok"/>
        </w:rPr>
        <w:t>*</w:t>
      </w:r>
      <w:r>
        <w:rPr>
          <w:rStyle w:val="NormalTok"/>
        </w:rPr>
        <w:t>(mout</w:t>
      </w:r>
      <w:r>
        <w:rPr>
          <w:rStyle w:val="SpecialCharTok"/>
        </w:rPr>
        <w:t>$</w:t>
      </w:r>
      <w:r>
        <w:rPr>
          <w:rStyle w:val="NormalTok"/>
        </w:rPr>
        <w:t>mids[</w:t>
      </w:r>
      <w:r>
        <w:rPr>
          <w:rStyle w:val="DecValTok"/>
        </w:rPr>
        <w:t>2</w:t>
      </w:r>
      <w:r>
        <w:rPr>
          <w:rStyle w:val="NormalTok"/>
        </w:rPr>
        <w:t>]</w:t>
      </w:r>
      <w:r>
        <w:rPr>
          <w:rStyle w:val="SpecialCharTok"/>
        </w:rPr>
        <w:t>-</w:t>
      </w:r>
      <w:r>
        <w:rPr>
          <w:rStyle w:val="NormalTok"/>
        </w:rPr>
        <w:t>mout</w:t>
      </w:r>
      <w:r>
        <w:rPr>
          <w:rStyle w:val="SpecialCharTok"/>
        </w:rPr>
        <w:t>$</w:t>
      </w:r>
      <w:r>
        <w:rPr>
          <w:rStyle w:val="NormalTok"/>
        </w:rPr>
        <w:t>mids[</w:t>
      </w:r>
      <w:r>
        <w:rPr>
          <w:rStyle w:val="DecValTok"/>
        </w:rPr>
        <w:t>1</w:t>
      </w:r>
      <w:r>
        <w:rPr>
          <w:rStyle w:val="NormalTok"/>
        </w:rPr>
        <w:t xml:space="preserve">]))  </w:t>
      </w:r>
      <w:r>
        <w:br/>
      </w:r>
      <w:r>
        <w:rPr>
          <w:rStyle w:val="FunctionTok"/>
        </w:rPr>
        <w:t>lines</w:t>
      </w:r>
      <w:r>
        <w:rPr>
          <w:rStyle w:val="NormalTok"/>
        </w:rPr>
        <w:t>(tmp,</w:t>
      </w:r>
      <w:r>
        <w:rPr>
          <w:rStyle w:val="AttributeTok"/>
        </w:rPr>
        <w:t>lwd=</w:t>
      </w:r>
      <w:r>
        <w:rPr>
          <w:rStyle w:val="DecValTok"/>
        </w:rPr>
        <w:t>2</w:t>
      </w:r>
      <w:r>
        <w:rPr>
          <w:rStyle w:val="NormalTok"/>
        </w:rPr>
        <w:t>,</w:t>
      </w:r>
      <w:r>
        <w:rPr>
          <w:rStyle w:val="AttributeTok"/>
        </w:rPr>
        <w:t>col=</w:t>
      </w:r>
      <w:r>
        <w:rPr>
          <w:rStyle w:val="DecValTok"/>
        </w:rPr>
        <w:t>2</w:t>
      </w:r>
      <w:r>
        <w:rPr>
          <w:rStyle w:val="NormalTok"/>
        </w:rPr>
        <w:t xml:space="preserve">)  </w:t>
      </w:r>
      <w:r>
        <w:br/>
      </w:r>
      <w:r>
        <w:rPr>
          <w:rStyle w:val="FunctionTok"/>
        </w:rPr>
        <w:t>abline</w:t>
      </w:r>
      <w:r>
        <w:rPr>
          <w:rStyle w:val="NormalTok"/>
        </w:rPr>
        <w:t>(</w:t>
      </w:r>
      <w:r>
        <w:rPr>
          <w:rStyle w:val="AttributeTok"/>
        </w:rPr>
        <w:t>v=</w:t>
      </w:r>
      <w:r>
        <w:rPr>
          <w:rStyle w:val="NormalTok"/>
        </w:rPr>
        <w:t>(optval[</w:t>
      </w:r>
      <w:r>
        <w:rPr>
          <w:rStyle w:val="DecValTok"/>
        </w:rPr>
        <w:t>1</w:t>
      </w:r>
      <w:r>
        <w:rPr>
          <w:rStyle w:val="NormalTok"/>
        </w:rPr>
        <w:t>]</w:t>
      </w:r>
      <w:r>
        <w:rPr>
          <w:rStyle w:val="SpecialCharTok"/>
        </w:rPr>
        <w:t>*</w:t>
      </w:r>
      <w:r>
        <w:rPr>
          <w:rStyle w:val="NormalTok"/>
        </w:rPr>
        <w:t>optval[</w:t>
      </w:r>
      <w:r>
        <w:rPr>
          <w:rStyle w:val="DecValTok"/>
        </w:rPr>
        <w:t>2</w:t>
      </w:r>
      <w:r>
        <w:rPr>
          <w:rStyle w:val="NormalTok"/>
        </w:rPr>
        <w:t>]</w:t>
      </w:r>
      <w:r>
        <w:rPr>
          <w:rStyle w:val="SpecialCharTok"/>
        </w:rPr>
        <w:t>/</w:t>
      </w:r>
      <w:r>
        <w:rPr>
          <w:rStyle w:val="DecValTok"/>
        </w:rPr>
        <w:t>4</w:t>
      </w:r>
      <w:r>
        <w:rPr>
          <w:rStyle w:val="NormalTok"/>
        </w:rPr>
        <w:t>),</w:t>
      </w:r>
      <w:r>
        <w:rPr>
          <w:rStyle w:val="AttributeTok"/>
        </w:rPr>
        <w:t>lwd=</w:t>
      </w:r>
      <w:r>
        <w:rPr>
          <w:rStyle w:val="DecValTok"/>
        </w:rPr>
        <w:t>3</w:t>
      </w:r>
      <w:r>
        <w:rPr>
          <w:rStyle w:val="NormalTok"/>
        </w:rPr>
        <w:t>,</w:t>
      </w:r>
      <w:r>
        <w:rPr>
          <w:rStyle w:val="AttributeTok"/>
        </w:rPr>
        <w:t>col=</w:t>
      </w:r>
      <w:r>
        <w:rPr>
          <w:rStyle w:val="DecValTok"/>
        </w:rPr>
        <w:t>4</w:t>
      </w:r>
      <w:r>
        <w:rPr>
          <w:rStyle w:val="NormalTok"/>
        </w:rPr>
        <w:t xml:space="preserve">)  </w:t>
      </w:r>
      <w:r>
        <w:br/>
      </w:r>
      <w:r>
        <w:rPr>
          <w:rStyle w:val="FunctionTok"/>
        </w:rPr>
        <w:t>mtext</w:t>
      </w:r>
      <w:r>
        <w:rPr>
          <w:rStyle w:val="NormalTok"/>
        </w:rPr>
        <w:t>(</w:t>
      </w:r>
      <w:r>
        <w:rPr>
          <w:rStyle w:val="StringTok"/>
        </w:rPr>
        <w:t>"Frequency"</w:t>
      </w:r>
      <w:r>
        <w:rPr>
          <w:rStyle w:val="NormalTok"/>
        </w:rPr>
        <w:t>,</w:t>
      </w:r>
      <w:r>
        <w:rPr>
          <w:rStyle w:val="AttributeTok"/>
        </w:rPr>
        <w:t>side=</w:t>
      </w:r>
      <w:r>
        <w:rPr>
          <w:rStyle w:val="DecValTok"/>
        </w:rPr>
        <w:t>2</w:t>
      </w:r>
      <w:r>
        <w:rPr>
          <w:rStyle w:val="NormalTok"/>
        </w:rPr>
        <w:t>,</w:t>
      </w:r>
      <w:r>
        <w:rPr>
          <w:rStyle w:val="AttributeTok"/>
        </w:rPr>
        <w:t>outer=</w:t>
      </w:r>
      <w:r>
        <w:rPr>
          <w:rStyle w:val="NormalTok"/>
        </w:rPr>
        <w:t>T,</w:t>
      </w:r>
      <w:r>
        <w:rPr>
          <w:rStyle w:val="AttributeTok"/>
        </w:rPr>
        <w:t>line=</w:t>
      </w:r>
      <w:r>
        <w:rPr>
          <w:rStyle w:val="FloatTok"/>
        </w:rPr>
        <w:t>0.0</w:t>
      </w:r>
      <w:r>
        <w:rPr>
          <w:rStyle w:val="NormalTok"/>
        </w:rPr>
        <w:t>,</w:t>
      </w:r>
      <w:r>
        <w:rPr>
          <w:rStyle w:val="AttributeTok"/>
        </w:rPr>
        <w:t>font=</w:t>
      </w:r>
      <w:r>
        <w:rPr>
          <w:rStyle w:val="DecValTok"/>
        </w:rPr>
        <w:t>7</w:t>
      </w:r>
      <w:r>
        <w:rPr>
          <w:rStyle w:val="NormalTok"/>
        </w:rPr>
        <w:t>,</w:t>
      </w:r>
      <w:r>
        <w:rPr>
          <w:rStyle w:val="AttributeTok"/>
        </w:rPr>
        <w:t>cex=</w:t>
      </w:r>
      <w:r>
        <w:rPr>
          <w:rStyle w:val="FloatTok"/>
        </w:rPr>
        <w:t>1.0</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547" w:name="fig-6-20"/>
            <w:r>
              <w:rPr>
                <w:noProof/>
                <w:lang w:eastAsia="zh-CN"/>
              </w:rPr>
              <w:lastRenderedPageBreak/>
              <w:drawing>
                <wp:inline distT="0" distB="0" distL="0" distR="0">
                  <wp:extent cx="4620126" cy="3696101"/>
                  <wp:effectExtent l="0" t="0" r="0" b="0"/>
                  <wp:docPr id="631" name="Picture"/>
                  <wp:cNvGraphicFramePr/>
                  <a:graphic xmlns:a="http://schemas.openxmlformats.org/drawingml/2006/main">
                    <a:graphicData uri="http://schemas.openxmlformats.org/drawingml/2006/picture">
                      <pic:pic xmlns:pic="http://schemas.openxmlformats.org/drawingml/2006/picture">
                        <pic:nvPicPr>
                          <pic:cNvPr id="632" name="Picture" descr="06-uncertainty_files/figure-docx/fig-6-20-1.png"/>
                          <pic:cNvPicPr>
                            <a:picLocks noChangeAspect="1" noChangeArrowheads="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6.20: </w:t>
            </w:r>
            <w:r>
              <w:t>稀疏率为</w:t>
            </w:r>
            <w:r>
              <w:t xml:space="preserve"> 128 </w:t>
            </w:r>
            <w:r>
              <w:t>时</w:t>
            </w:r>
            <w:r>
              <w:t xml:space="preserve"> 1000 </w:t>
            </w:r>
            <w:r>
              <w:t>个点的边际后验分布。在每种情况下，垂直蓝线都是最大似然最优估计值。可能需要更多的重复来平滑分布。后验模式不一定与最大似然估计值相同。</w:t>
            </w:r>
          </w:p>
        </w:tc>
        <w:bookmarkEnd w:id="547"/>
      </w:tr>
    </w:tbl>
    <w:p w:rsidR="003045B9" w:rsidRDefault="00E54A55">
      <w:pPr>
        <w:pStyle w:val="2"/>
      </w:pPr>
      <w:bookmarkStart w:id="548" w:name="rcpp的应用"/>
      <w:bookmarkStart w:id="549" w:name="_Toc205277950"/>
      <w:bookmarkEnd w:id="516"/>
      <w:bookmarkEnd w:id="545"/>
      <w:r>
        <w:t>6.8 Rcpp</w:t>
      </w:r>
      <w:r>
        <w:t>的应用</w:t>
      </w:r>
      <w:bookmarkEnd w:id="549"/>
    </w:p>
    <w:p w:rsidR="003045B9" w:rsidRDefault="00E54A55">
      <w:pPr>
        <w:pStyle w:val="FirstParagraph"/>
      </w:pPr>
      <w:r>
        <w:t>对于本章我们已使用的简单模型，运行</w:t>
      </w:r>
      <w:r>
        <w:t xml:space="preserve"> 20 </w:t>
      </w:r>
      <w:r>
        <w:t>万个复制（薄化步长为</w:t>
      </w:r>
      <w:r>
        <w:t xml:space="preserve"> 8 </w:t>
      </w:r>
      <w:r>
        <w:t>意味着这将涉及</w:t>
      </w:r>
      <w:r>
        <w:t xml:space="preserve"> 160 </w:t>
      </w:r>
      <w:r>
        <w:t>万次似然计算）所需的时间并不算过于繁重。然而，对于更复杂的模型，或试图消除高水平的序列或自相关时，运行</w:t>
      </w:r>
      <w:r>
        <w:t xml:space="preserve"> MCMC </w:t>
      </w:r>
      <w:r>
        <w:t>所需的时间可能会变得令人</w:t>
      </w:r>
      <w:r>
        <w:t>厌烦。如果你有一个运行起来感觉花费很长时间的流程，那么很可能值得对代码的这部分进行性能分析。在</w:t>
      </w:r>
      <w:r>
        <w:t xml:space="preserve"> R </w:t>
      </w:r>
      <w:r>
        <w:t>中，这很容易通过使用</w:t>
      </w:r>
      <w:r>
        <w:t xml:space="preserve"> </w:t>
      </w:r>
      <w:r>
        <w:rPr>
          <w:rStyle w:val="VerbatimChar"/>
        </w:rPr>
        <w:t>Rprof()</w:t>
      </w:r>
      <w:r>
        <w:t xml:space="preserve"> </w:t>
      </w:r>
      <w:r>
        <w:t>函数来完成。一旦启动，该函数会不时中断执行（默认为</w:t>
      </w:r>
      <w:r>
        <w:t xml:space="preserve"> 0.02 </w:t>
      </w:r>
      <w:r>
        <w:t>秒），并确定中断时正在运行哪个函数。这些情况都会被记录下来，一旦软件运行完成，就可以应用</w:t>
      </w:r>
      <w:r>
        <w:t xml:space="preserve"> </w:t>
      </w:r>
      <w:r>
        <w:rPr>
          <w:rStyle w:val="VerbatimChar"/>
        </w:rPr>
        <w:t>summaryRprof()</w:t>
      </w:r>
      <w:r>
        <w:t xml:space="preserve"> </w:t>
      </w:r>
      <w:r>
        <w:t>函数来发现哪些函数运行时间最长（</w:t>
      </w:r>
      <w:r>
        <w:t>self.time</w:t>
      </w:r>
      <w:r>
        <w:t>）。然后可以尝试加快这些慢速部分。</w:t>
      </w:r>
      <w:r>
        <w:t xml:space="preserve">total.time </w:t>
      </w:r>
      <w:r>
        <w:t>包括函数本身花费的时间以及它调用的任何其他函数的时间。</w:t>
      </w:r>
    </w:p>
    <w:p w:rsidR="003045B9" w:rsidRDefault="00E54A55">
      <w:pPr>
        <w:pStyle w:val="SourceCode"/>
      </w:pPr>
      <w:r>
        <w:rPr>
          <w:rStyle w:val="NormalTok"/>
        </w:rPr>
        <w:t xml:space="preserve"> </w:t>
      </w:r>
      <w:r>
        <w:rPr>
          <w:rStyle w:val="CommentTok"/>
        </w:rPr>
        <w:t xml:space="preserve">#profile the running of do_MCMC  using the now well known abdat   </w:t>
      </w:r>
      <w:r>
        <w:br/>
      </w:r>
      <w:r>
        <w:rPr>
          <w:rStyle w:val="FunctionTok"/>
        </w:rPr>
        <w:t>data</w:t>
      </w:r>
      <w:r>
        <w:rPr>
          <w:rStyle w:val="NormalTok"/>
        </w:rPr>
        <w:t xml:space="preserve">(abdat); logce </w:t>
      </w:r>
      <w:r>
        <w:rPr>
          <w:rStyle w:val="OtherTok"/>
        </w:rPr>
        <w:t>&lt;-</w:t>
      </w:r>
      <w:r>
        <w:rPr>
          <w:rStyle w:val="NormalTok"/>
        </w:rPr>
        <w:t xml:space="preserve"> </w:t>
      </w:r>
      <w:r>
        <w:rPr>
          <w:rStyle w:val="FunctionTok"/>
        </w:rPr>
        <w:t>log</w:t>
      </w:r>
      <w:r>
        <w:rPr>
          <w:rStyle w:val="NormalTok"/>
        </w:rPr>
        <w:t>(abdat</w:t>
      </w:r>
      <w:r>
        <w:rPr>
          <w:rStyle w:val="SpecialCharTok"/>
        </w:rPr>
        <w:t>$</w:t>
      </w:r>
      <w:r>
        <w:rPr>
          <w:rStyle w:val="NormalTok"/>
        </w:rPr>
        <w:t xml:space="preserve">cpue); fish </w:t>
      </w:r>
      <w:r>
        <w:rPr>
          <w:rStyle w:val="OtherTok"/>
        </w:rPr>
        <w:t>&lt;-</w:t>
      </w:r>
      <w:r>
        <w:rPr>
          <w:rStyle w:val="NormalTok"/>
        </w:rPr>
        <w:t xml:space="preserve"> </w:t>
      </w:r>
      <w:r>
        <w:rPr>
          <w:rStyle w:val="FunctionTok"/>
        </w:rPr>
        <w:t>as.matrix</w:t>
      </w:r>
      <w:r>
        <w:rPr>
          <w:rStyle w:val="NormalTok"/>
        </w:rPr>
        <w:t xml:space="preserve">(abdat)    </w:t>
      </w:r>
      <w:r>
        <w:br/>
      </w:r>
      <w:r>
        <w:rPr>
          <w:rStyle w:val="NormalTok"/>
        </w:rPr>
        <w:t xml:space="preserve">param </w:t>
      </w:r>
      <w:r>
        <w:rPr>
          <w:rStyle w:val="OtherTok"/>
        </w:rPr>
        <w:t>&lt;-</w:t>
      </w:r>
      <w:r>
        <w:rPr>
          <w:rStyle w:val="NormalTok"/>
        </w:rPr>
        <w:t xml:space="preserve"> </w:t>
      </w:r>
      <w:r>
        <w:rPr>
          <w:rStyle w:val="FunctionTok"/>
        </w:rPr>
        <w:t>log</w:t>
      </w:r>
      <w:r>
        <w:rPr>
          <w:rStyle w:val="NormalTok"/>
        </w:rPr>
        <w:t>(</w:t>
      </w:r>
      <w:r>
        <w:rPr>
          <w:rStyle w:val="FunctionTok"/>
        </w:rPr>
        <w:t>c</w:t>
      </w:r>
      <w:r>
        <w:rPr>
          <w:rStyle w:val="NormalTok"/>
        </w:rPr>
        <w:t>(</w:t>
      </w:r>
      <w:r>
        <w:rPr>
          <w:rStyle w:val="AttributeTok"/>
        </w:rPr>
        <w:t>r=</w:t>
      </w:r>
      <w:r>
        <w:rPr>
          <w:rStyle w:val="FloatTok"/>
        </w:rPr>
        <w:t>0.39</w:t>
      </w:r>
      <w:r>
        <w:rPr>
          <w:rStyle w:val="NormalTok"/>
        </w:rPr>
        <w:t>,</w:t>
      </w:r>
      <w:r>
        <w:rPr>
          <w:rStyle w:val="AttributeTok"/>
        </w:rPr>
        <w:t>K=</w:t>
      </w:r>
      <w:r>
        <w:rPr>
          <w:rStyle w:val="DecValTok"/>
        </w:rPr>
        <w:t>9200</w:t>
      </w:r>
      <w:r>
        <w:rPr>
          <w:rStyle w:val="NormalTok"/>
        </w:rPr>
        <w:t>,</w:t>
      </w:r>
      <w:r>
        <w:rPr>
          <w:rStyle w:val="AttributeTok"/>
        </w:rPr>
        <w:t>Binit=</w:t>
      </w:r>
      <w:r>
        <w:rPr>
          <w:rStyle w:val="DecValTok"/>
        </w:rPr>
        <w:t>3400</w:t>
      </w:r>
      <w:r>
        <w:rPr>
          <w:rStyle w:val="NormalTok"/>
        </w:rPr>
        <w:t>,</w:t>
      </w:r>
      <w:r>
        <w:rPr>
          <w:rStyle w:val="AttributeTok"/>
        </w:rPr>
        <w:t>sigma=</w:t>
      </w:r>
      <w:r>
        <w:rPr>
          <w:rStyle w:val="FloatTok"/>
        </w:rPr>
        <w:t>0.05</w:t>
      </w:r>
      <w:r>
        <w:rPr>
          <w:rStyle w:val="NormalTok"/>
        </w:rPr>
        <w:t xml:space="preserve">))  </w:t>
      </w:r>
      <w:r>
        <w:br/>
      </w:r>
      <w:r>
        <w:rPr>
          <w:rStyle w:val="FunctionTok"/>
        </w:rPr>
        <w:t>Rprof</w:t>
      </w:r>
      <w:r>
        <w:rPr>
          <w:rStyle w:val="NormalTok"/>
        </w:rPr>
        <w:t>(</w:t>
      </w:r>
      <w:r>
        <w:rPr>
          <w:rStyle w:val="AttributeTok"/>
        </w:rPr>
        <w:t>append=</w:t>
      </w:r>
      <w:r>
        <w:rPr>
          <w:rStyle w:val="ConstantTok"/>
        </w:rPr>
        <w:t>TRUE</w:t>
      </w:r>
      <w:r>
        <w:rPr>
          <w:rStyle w:val="NormalTok"/>
        </w:rPr>
        <w:t xml:space="preserve">)  </w:t>
      </w:r>
      <w:r>
        <w:rPr>
          <w:rStyle w:val="CommentTok"/>
        </w:rPr>
        <w:t xml:space="preserve"># note the use of negLL1()  </w:t>
      </w:r>
      <w:r>
        <w:br/>
      </w:r>
      <w:r>
        <w:rPr>
          <w:rStyle w:val="NormalTok"/>
        </w:rPr>
        <w:t xml:space="preserve">result </w:t>
      </w:r>
      <w:r>
        <w:rPr>
          <w:rStyle w:val="OtherTok"/>
        </w:rPr>
        <w:t>&lt;-</w:t>
      </w:r>
      <w:r>
        <w:rPr>
          <w:rStyle w:val="NormalTok"/>
        </w:rPr>
        <w:t xml:space="preserve"> </w:t>
      </w:r>
      <w:r>
        <w:rPr>
          <w:rStyle w:val="FunctionTok"/>
        </w:rPr>
        <w:t>do_MCMC</w:t>
      </w:r>
      <w:r>
        <w:rPr>
          <w:rStyle w:val="NormalTok"/>
        </w:rPr>
        <w:t>(</w:t>
      </w:r>
      <w:r>
        <w:rPr>
          <w:rStyle w:val="AttributeTok"/>
        </w:rPr>
        <w:t>chains=</w:t>
      </w:r>
      <w:r>
        <w:rPr>
          <w:rStyle w:val="DecValTok"/>
        </w:rPr>
        <w:t>1</w:t>
      </w:r>
      <w:r>
        <w:rPr>
          <w:rStyle w:val="NormalTok"/>
        </w:rPr>
        <w:t>,</w:t>
      </w:r>
      <w:r>
        <w:rPr>
          <w:rStyle w:val="AttributeTok"/>
        </w:rPr>
        <w:t>burnin=</w:t>
      </w:r>
      <w:r>
        <w:rPr>
          <w:rStyle w:val="DecValTok"/>
        </w:rPr>
        <w:t>100</w:t>
      </w:r>
      <w:r>
        <w:rPr>
          <w:rStyle w:val="NormalTok"/>
        </w:rPr>
        <w:t>,</w:t>
      </w:r>
      <w:r>
        <w:rPr>
          <w:rStyle w:val="AttributeTok"/>
        </w:rPr>
        <w:t>N=</w:t>
      </w:r>
      <w:r>
        <w:rPr>
          <w:rStyle w:val="DecValTok"/>
        </w:rPr>
        <w:t>20000</w:t>
      </w:r>
      <w:r>
        <w:rPr>
          <w:rStyle w:val="NormalTok"/>
        </w:rPr>
        <w:t>,</w:t>
      </w:r>
      <w:r>
        <w:rPr>
          <w:rStyle w:val="AttributeTok"/>
        </w:rPr>
        <w:t>thinstep=</w:t>
      </w:r>
      <w:r>
        <w:rPr>
          <w:rStyle w:val="DecValTok"/>
        </w:rPr>
        <w:t>16</w:t>
      </w:r>
      <w:r>
        <w:rPr>
          <w:rStyle w:val="NormalTok"/>
        </w:rPr>
        <w:t>,</w:t>
      </w:r>
      <w:r>
        <w:rPr>
          <w:rStyle w:val="AttributeTok"/>
        </w:rPr>
        <w:t>inpar=</w:t>
      </w:r>
      <w:r>
        <w:rPr>
          <w:rStyle w:val="NormalTok"/>
        </w:rPr>
        <w:t xml:space="preserve">param,  </w:t>
      </w:r>
      <w:r>
        <w:br/>
      </w:r>
      <w:r>
        <w:rPr>
          <w:rStyle w:val="NormalTok"/>
        </w:rPr>
        <w:t xml:space="preserve">                 </w:t>
      </w:r>
      <w:r>
        <w:rPr>
          <w:rStyle w:val="AttributeTok"/>
        </w:rPr>
        <w:t>infunk=</w:t>
      </w:r>
      <w:r>
        <w:rPr>
          <w:rStyle w:val="NormalTok"/>
        </w:rPr>
        <w:t>negLL1,</w:t>
      </w:r>
      <w:r>
        <w:rPr>
          <w:rStyle w:val="AttributeTok"/>
        </w:rPr>
        <w:t>calcpred=</w:t>
      </w:r>
      <w:r>
        <w:rPr>
          <w:rStyle w:val="NormalTok"/>
        </w:rPr>
        <w:t>simpspm,</w:t>
      </w:r>
      <w:r>
        <w:rPr>
          <w:rStyle w:val="AttributeTok"/>
        </w:rPr>
        <w:t>calcdat=</w:t>
      </w:r>
      <w:r>
        <w:rPr>
          <w:rStyle w:val="NormalTok"/>
        </w:rPr>
        <w:t xml:space="preserve">fish,  </w:t>
      </w:r>
      <w:r>
        <w:br/>
      </w:r>
      <w:r>
        <w:rPr>
          <w:rStyle w:val="NormalTok"/>
        </w:rPr>
        <w:t xml:space="preserve">                 </w:t>
      </w:r>
      <w:r>
        <w:rPr>
          <w:rStyle w:val="AttributeTok"/>
        </w:rPr>
        <w:t>obsdat=</w:t>
      </w:r>
      <w:r>
        <w:rPr>
          <w:rStyle w:val="NormalTok"/>
        </w:rPr>
        <w:t>logce,</w:t>
      </w:r>
      <w:r>
        <w:rPr>
          <w:rStyle w:val="AttributeTok"/>
        </w:rPr>
        <w:t>priorcalc=</w:t>
      </w:r>
      <w:r>
        <w:rPr>
          <w:rStyle w:val="NormalTok"/>
        </w:rPr>
        <w:t xml:space="preserve">calcprior,  </w:t>
      </w:r>
      <w:r>
        <w:br/>
      </w:r>
      <w:r>
        <w:rPr>
          <w:rStyle w:val="NormalTok"/>
        </w:rPr>
        <w:lastRenderedPageBreak/>
        <w:t xml:space="preserve">                 </w:t>
      </w:r>
      <w:r>
        <w:rPr>
          <w:rStyle w:val="AttributeTok"/>
        </w:rPr>
        <w:t>scales=</w:t>
      </w:r>
      <w:r>
        <w:rPr>
          <w:rStyle w:val="FunctionTok"/>
        </w:rPr>
        <w:t>c</w:t>
      </w:r>
      <w:r>
        <w:rPr>
          <w:rStyle w:val="NormalTok"/>
        </w:rPr>
        <w:t>(</w:t>
      </w:r>
      <w:r>
        <w:rPr>
          <w:rStyle w:val="FloatTok"/>
        </w:rPr>
        <w:t>0.07</w:t>
      </w:r>
      <w:r>
        <w:rPr>
          <w:rStyle w:val="NormalTok"/>
        </w:rPr>
        <w:t>,</w:t>
      </w:r>
      <w:r>
        <w:rPr>
          <w:rStyle w:val="FloatTok"/>
        </w:rPr>
        <w:t>0.06</w:t>
      </w:r>
      <w:r>
        <w:rPr>
          <w:rStyle w:val="NormalTok"/>
        </w:rPr>
        <w:t>,</w:t>
      </w:r>
      <w:r>
        <w:rPr>
          <w:rStyle w:val="FloatTok"/>
        </w:rPr>
        <w:t>0.07</w:t>
      </w:r>
      <w:r>
        <w:rPr>
          <w:rStyle w:val="NormalTok"/>
        </w:rPr>
        <w:t>,</w:t>
      </w:r>
      <w:r>
        <w:rPr>
          <w:rStyle w:val="FloatTok"/>
        </w:rPr>
        <w:t>0.45</w:t>
      </w:r>
      <w:r>
        <w:rPr>
          <w:rStyle w:val="NormalTok"/>
        </w:rPr>
        <w:t xml:space="preserve">))  </w:t>
      </w:r>
      <w:r>
        <w:br/>
      </w:r>
      <w:r>
        <w:rPr>
          <w:rStyle w:val="FunctionTok"/>
        </w:rPr>
        <w:t>Rprof</w:t>
      </w:r>
      <w:r>
        <w:rPr>
          <w:rStyle w:val="NormalTok"/>
        </w:rPr>
        <w:t>(</w:t>
      </w:r>
      <w:r>
        <w:rPr>
          <w:rStyle w:val="ConstantTok"/>
        </w:rPr>
        <w:t>NULL</w:t>
      </w:r>
      <w:r>
        <w:rPr>
          <w:rStyle w:val="NormalTok"/>
        </w:rPr>
        <w:t xml:space="preserve">)  </w:t>
      </w:r>
      <w:r>
        <w:br/>
      </w:r>
      <w:r>
        <w:rPr>
          <w:rStyle w:val="NormalTok"/>
        </w:rPr>
        <w:t xml:space="preserve">outprof </w:t>
      </w:r>
      <w:r>
        <w:rPr>
          <w:rStyle w:val="OtherTok"/>
        </w:rPr>
        <w:t>&lt;-</w:t>
      </w:r>
      <w:r>
        <w:rPr>
          <w:rStyle w:val="NormalTok"/>
        </w:rPr>
        <w:t xml:space="preserve"> </w:t>
      </w:r>
      <w:r>
        <w:rPr>
          <w:rStyle w:val="FunctionTok"/>
        </w:rPr>
        <w:t>summaryRprof</w:t>
      </w:r>
      <w:r>
        <w:rPr>
          <w:rStyle w:val="NormalTok"/>
        </w:rPr>
        <w:t xml:space="preserve">()  </w:t>
      </w:r>
    </w:p>
    <w:p w:rsidR="003045B9" w:rsidRDefault="00E54A55">
      <w:pPr>
        <w:pStyle w:val="SourceCode"/>
      </w:pPr>
      <w:r>
        <w:rPr>
          <w:rStyle w:val="FunctionTok"/>
        </w:rPr>
        <w:t>kable</w:t>
      </w:r>
      <w:r>
        <w:rPr>
          <w:rStyle w:val="NormalTok"/>
        </w:rPr>
        <w:t>(</w:t>
      </w:r>
      <w:r>
        <w:rPr>
          <w:rStyle w:val="FunctionTok"/>
        </w:rPr>
        <w:t>head</w:t>
      </w:r>
      <w:r>
        <w:rPr>
          <w:rStyle w:val="NormalTok"/>
        </w:rPr>
        <w:t>(outprof</w:t>
      </w:r>
      <w:r>
        <w:rPr>
          <w:rStyle w:val="SpecialCharTok"/>
        </w:rPr>
        <w:t>$</w:t>
      </w:r>
      <w:r>
        <w:rPr>
          <w:rStyle w:val="NormalTok"/>
        </w:rPr>
        <w:t>by.self,</w:t>
      </w:r>
      <w:r>
        <w:rPr>
          <w:rStyle w:val="DecValTok"/>
        </w:rPr>
        <w:t>12</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ImageCaption"/>
              <w:spacing w:before="200"/>
            </w:pPr>
            <w:bookmarkStart w:id="550" w:name="tbl-6-6"/>
            <w:r>
              <w:t>表</w:t>
            </w:r>
            <w:r>
              <w:t xml:space="preserve"> 6.6: </w:t>
            </w:r>
            <w:r>
              <w:t>将</w:t>
            </w:r>
            <w:r>
              <w:t xml:space="preserve"> </w:t>
            </w:r>
            <w:r>
              <w:rPr>
                <w:rStyle w:val="VerbatimChar"/>
              </w:rPr>
              <w:t>Rprof()</w:t>
            </w:r>
            <w:r>
              <w:t xml:space="preserve"> </w:t>
            </w:r>
            <w:r>
              <w:t>函数应用于</w:t>
            </w:r>
            <w:r>
              <w:t xml:space="preserve"> </w:t>
            </w:r>
            <w:r>
              <w:rPr>
                <w:rStyle w:val="VerbatimChar"/>
              </w:rPr>
              <w:t>do_MCMC()</w:t>
            </w:r>
            <w:r>
              <w:t xml:space="preserve"> </w:t>
            </w:r>
            <w:r>
              <w:t>函数调用后的输出结果，仅查看输出列表的</w:t>
            </w:r>
            <w:r>
              <w:t xml:space="preserve"> by.self </w:t>
            </w:r>
            <w:r>
              <w:t>部分（按每个函数的运行时间排序），检查</w:t>
            </w:r>
            <w:r>
              <w:t xml:space="preserve"> outprof </w:t>
            </w:r>
            <w:r>
              <w:t>的结构。总采样时间在</w:t>
            </w:r>
            <w:r>
              <w:t xml:space="preserve"> outprof$sampling.time </w:t>
            </w:r>
            <w:r>
              <w:t>中。</w:t>
            </w:r>
            <w:r>
              <w:t xml:space="preserve">self.pct </w:t>
            </w:r>
            <w:r>
              <w:t>的总和为</w:t>
            </w:r>
            <w:r>
              <w:t xml:space="preserve"> 99.99</w:t>
            </w:r>
            <w:r>
              <w:t>，因此这些值是需要关注的。</w:t>
            </w:r>
          </w:p>
          <w:tbl>
            <w:tblPr>
              <w:tblStyle w:val="Table"/>
              <w:tblW w:w="0" w:type="auto"/>
              <w:tblLayout w:type="fixed"/>
              <w:tblLook w:val="0020" w:firstRow="1" w:lastRow="0" w:firstColumn="0" w:lastColumn="0" w:noHBand="0" w:noVBand="0"/>
            </w:tblPr>
            <w:tblGrid>
              <w:gridCol w:w="1584"/>
              <w:gridCol w:w="1584"/>
              <w:gridCol w:w="1584"/>
              <w:gridCol w:w="1584"/>
              <w:gridCol w:w="1584"/>
            </w:tblGrid>
            <w:tr w:rsidR="003045B9" w:rsidTr="003045B9">
              <w:trPr>
                <w:cnfStyle w:val="100000000000" w:firstRow="1" w:lastRow="0" w:firstColumn="0" w:lastColumn="0" w:oddVBand="0" w:evenVBand="0" w:oddHBand="0" w:evenHBand="0" w:firstRowFirstColumn="0" w:firstRowLastColumn="0" w:lastRowFirstColumn="0" w:lastRowLastColumn="0"/>
                <w:tblHeader/>
              </w:trPr>
              <w:tc>
                <w:tcPr>
                  <w:tcW w:w="1584" w:type="dxa"/>
                </w:tcPr>
                <w:p w:rsidR="003045B9" w:rsidRDefault="003045B9">
                  <w:pPr>
                    <w:pStyle w:val="Compact"/>
                  </w:pPr>
                </w:p>
              </w:tc>
              <w:tc>
                <w:tcPr>
                  <w:tcW w:w="1584" w:type="dxa"/>
                </w:tcPr>
                <w:p w:rsidR="003045B9" w:rsidRDefault="00E54A55">
                  <w:pPr>
                    <w:pStyle w:val="Compact"/>
                    <w:jc w:val="center"/>
                  </w:pPr>
                  <w:r>
                    <w:t>self.time</w:t>
                  </w:r>
                </w:p>
              </w:tc>
              <w:tc>
                <w:tcPr>
                  <w:tcW w:w="1584" w:type="dxa"/>
                </w:tcPr>
                <w:p w:rsidR="003045B9" w:rsidRDefault="00E54A55">
                  <w:pPr>
                    <w:pStyle w:val="Compact"/>
                    <w:jc w:val="center"/>
                  </w:pPr>
                  <w:r>
                    <w:t>self.pct</w:t>
                  </w:r>
                </w:p>
              </w:tc>
              <w:tc>
                <w:tcPr>
                  <w:tcW w:w="1584" w:type="dxa"/>
                </w:tcPr>
                <w:p w:rsidR="003045B9" w:rsidRDefault="00E54A55">
                  <w:pPr>
                    <w:pStyle w:val="Compact"/>
                    <w:jc w:val="center"/>
                  </w:pPr>
                  <w:r>
                    <w:t>total.time</w:t>
                  </w:r>
                </w:p>
              </w:tc>
              <w:tc>
                <w:tcPr>
                  <w:tcW w:w="1584" w:type="dxa"/>
                </w:tcPr>
                <w:p w:rsidR="003045B9" w:rsidRDefault="00E54A55">
                  <w:pPr>
                    <w:pStyle w:val="Compact"/>
                    <w:jc w:val="center"/>
                  </w:pPr>
                  <w:r>
                    <w:t>total.pct</w:t>
                  </w:r>
                </w:p>
              </w:tc>
            </w:tr>
            <w:tr w:rsidR="003045B9">
              <w:tc>
                <w:tcPr>
                  <w:tcW w:w="1584" w:type="dxa"/>
                </w:tcPr>
                <w:p w:rsidR="003045B9" w:rsidRDefault="00E54A55">
                  <w:pPr>
                    <w:pStyle w:val="Compact"/>
                    <w:jc w:val="center"/>
                  </w:pPr>
                  <w:r>
                    <w:t>“funk”</w:t>
                  </w:r>
                </w:p>
              </w:tc>
              <w:tc>
                <w:tcPr>
                  <w:tcW w:w="1584" w:type="dxa"/>
                </w:tcPr>
                <w:p w:rsidR="003045B9" w:rsidRDefault="00E54A55">
                  <w:pPr>
                    <w:pStyle w:val="Compact"/>
                    <w:jc w:val="center"/>
                  </w:pPr>
                  <w:r>
                    <w:t>92.32</w:t>
                  </w:r>
                </w:p>
              </w:tc>
              <w:tc>
                <w:tcPr>
                  <w:tcW w:w="1584" w:type="dxa"/>
                </w:tcPr>
                <w:p w:rsidR="003045B9" w:rsidRDefault="00E54A55">
                  <w:pPr>
                    <w:pStyle w:val="Compact"/>
                    <w:jc w:val="center"/>
                  </w:pPr>
                  <w:r>
                    <w:t>60.11</w:t>
                  </w:r>
                </w:p>
              </w:tc>
              <w:tc>
                <w:tcPr>
                  <w:tcW w:w="1584" w:type="dxa"/>
                </w:tcPr>
                <w:p w:rsidR="003045B9" w:rsidRDefault="00E54A55">
                  <w:pPr>
                    <w:pStyle w:val="Compact"/>
                    <w:jc w:val="center"/>
                  </w:pPr>
                  <w:r>
                    <w:t>124.64</w:t>
                  </w:r>
                </w:p>
              </w:tc>
              <w:tc>
                <w:tcPr>
                  <w:tcW w:w="1584" w:type="dxa"/>
                </w:tcPr>
                <w:p w:rsidR="003045B9" w:rsidRDefault="00E54A55">
                  <w:pPr>
                    <w:pStyle w:val="Compact"/>
                    <w:jc w:val="center"/>
                  </w:pPr>
                  <w:r>
                    <w:t>81.16</w:t>
                  </w:r>
                </w:p>
              </w:tc>
            </w:tr>
            <w:tr w:rsidR="003045B9">
              <w:tc>
                <w:tcPr>
                  <w:tcW w:w="1584" w:type="dxa"/>
                </w:tcPr>
                <w:p w:rsidR="003045B9" w:rsidRDefault="00E54A55">
                  <w:pPr>
                    <w:pStyle w:val="Compact"/>
                    <w:jc w:val="center"/>
                  </w:pPr>
                  <w:r>
                    <w:t>“mean”</w:t>
                  </w:r>
                </w:p>
              </w:tc>
              <w:tc>
                <w:tcPr>
                  <w:tcW w:w="1584" w:type="dxa"/>
                </w:tcPr>
                <w:p w:rsidR="003045B9" w:rsidRDefault="00E54A55">
                  <w:pPr>
                    <w:pStyle w:val="Compact"/>
                    <w:jc w:val="center"/>
                  </w:pPr>
                  <w:r>
                    <w:t>11.28</w:t>
                  </w:r>
                </w:p>
              </w:tc>
              <w:tc>
                <w:tcPr>
                  <w:tcW w:w="1584" w:type="dxa"/>
                </w:tcPr>
                <w:p w:rsidR="003045B9" w:rsidRDefault="00E54A55">
                  <w:pPr>
                    <w:pStyle w:val="Compact"/>
                    <w:jc w:val="center"/>
                  </w:pPr>
                  <w:r>
                    <w:t>7.34</w:t>
                  </w:r>
                </w:p>
              </w:tc>
              <w:tc>
                <w:tcPr>
                  <w:tcW w:w="1584" w:type="dxa"/>
                </w:tcPr>
                <w:p w:rsidR="003045B9" w:rsidRDefault="00E54A55">
                  <w:pPr>
                    <w:pStyle w:val="Compact"/>
                    <w:jc w:val="center"/>
                  </w:pPr>
                  <w:r>
                    <w:t>14.14</w:t>
                  </w:r>
                </w:p>
              </w:tc>
              <w:tc>
                <w:tcPr>
                  <w:tcW w:w="1584" w:type="dxa"/>
                </w:tcPr>
                <w:p w:rsidR="003045B9" w:rsidRDefault="00E54A55">
                  <w:pPr>
                    <w:pStyle w:val="Compact"/>
                    <w:jc w:val="center"/>
                  </w:pPr>
                  <w:r>
                    <w:t>9.21</w:t>
                  </w:r>
                </w:p>
              </w:tc>
            </w:tr>
            <w:tr w:rsidR="003045B9">
              <w:tc>
                <w:tcPr>
                  <w:tcW w:w="1584" w:type="dxa"/>
                </w:tcPr>
                <w:p w:rsidR="003045B9" w:rsidRDefault="00E54A55">
                  <w:pPr>
                    <w:pStyle w:val="Compact"/>
                    <w:jc w:val="center"/>
                  </w:pPr>
                  <w:r>
                    <w:t>“max”</w:t>
                  </w:r>
                </w:p>
              </w:tc>
              <w:tc>
                <w:tcPr>
                  <w:tcW w:w="1584" w:type="dxa"/>
                </w:tcPr>
                <w:p w:rsidR="003045B9" w:rsidRDefault="00E54A55">
                  <w:pPr>
                    <w:pStyle w:val="Compact"/>
                    <w:jc w:val="center"/>
                  </w:pPr>
                  <w:r>
                    <w:t>10.08</w:t>
                  </w:r>
                </w:p>
              </w:tc>
              <w:tc>
                <w:tcPr>
                  <w:tcW w:w="1584" w:type="dxa"/>
                </w:tcPr>
                <w:p w:rsidR="003045B9" w:rsidRDefault="00E54A55">
                  <w:pPr>
                    <w:pStyle w:val="Compact"/>
                    <w:jc w:val="center"/>
                  </w:pPr>
                  <w:r>
                    <w:t>6.56</w:t>
                  </w:r>
                </w:p>
              </w:tc>
              <w:tc>
                <w:tcPr>
                  <w:tcW w:w="1584" w:type="dxa"/>
                </w:tcPr>
                <w:p w:rsidR="003045B9" w:rsidRDefault="00E54A55">
                  <w:pPr>
                    <w:pStyle w:val="Compact"/>
                    <w:jc w:val="center"/>
                  </w:pPr>
                  <w:r>
                    <w:t>10.08</w:t>
                  </w:r>
                </w:p>
              </w:tc>
              <w:tc>
                <w:tcPr>
                  <w:tcW w:w="1584" w:type="dxa"/>
                </w:tcPr>
                <w:p w:rsidR="003045B9" w:rsidRDefault="00E54A55">
                  <w:pPr>
                    <w:pStyle w:val="Compact"/>
                    <w:jc w:val="center"/>
                  </w:pPr>
                  <w:r>
                    <w:t>6.56</w:t>
                  </w:r>
                </w:p>
              </w:tc>
            </w:tr>
            <w:tr w:rsidR="003045B9">
              <w:tc>
                <w:tcPr>
                  <w:tcW w:w="1584" w:type="dxa"/>
                </w:tcPr>
                <w:p w:rsidR="003045B9" w:rsidRDefault="00E54A55">
                  <w:pPr>
                    <w:pStyle w:val="Compact"/>
                    <w:jc w:val="center"/>
                  </w:pPr>
                  <w:r>
                    <w:t>“do_MCMC”</w:t>
                  </w:r>
                </w:p>
              </w:tc>
              <w:tc>
                <w:tcPr>
                  <w:tcW w:w="1584" w:type="dxa"/>
                </w:tcPr>
                <w:p w:rsidR="003045B9" w:rsidRDefault="00E54A55">
                  <w:pPr>
                    <w:pStyle w:val="Compact"/>
                    <w:jc w:val="center"/>
                  </w:pPr>
                  <w:r>
                    <w:t>8.18</w:t>
                  </w:r>
                </w:p>
              </w:tc>
              <w:tc>
                <w:tcPr>
                  <w:tcW w:w="1584" w:type="dxa"/>
                </w:tcPr>
                <w:p w:rsidR="003045B9" w:rsidRDefault="00E54A55">
                  <w:pPr>
                    <w:pStyle w:val="Compact"/>
                    <w:jc w:val="center"/>
                  </w:pPr>
                  <w:r>
                    <w:t>5.33</w:t>
                  </w:r>
                </w:p>
              </w:tc>
              <w:tc>
                <w:tcPr>
                  <w:tcW w:w="1584" w:type="dxa"/>
                </w:tcPr>
                <w:p w:rsidR="003045B9" w:rsidRDefault="00E54A55">
                  <w:pPr>
                    <w:pStyle w:val="Compact"/>
                    <w:jc w:val="center"/>
                  </w:pPr>
                  <w:r>
                    <w:t>153.40</w:t>
                  </w:r>
                </w:p>
              </w:tc>
              <w:tc>
                <w:tcPr>
                  <w:tcW w:w="1584" w:type="dxa"/>
                </w:tcPr>
                <w:p w:rsidR="003045B9" w:rsidRDefault="00E54A55">
                  <w:pPr>
                    <w:pStyle w:val="Compact"/>
                    <w:jc w:val="center"/>
                  </w:pPr>
                  <w:r>
                    <w:t>99.88</w:t>
                  </w:r>
                </w:p>
              </w:tc>
            </w:tr>
            <w:tr w:rsidR="003045B9">
              <w:tc>
                <w:tcPr>
                  <w:tcW w:w="1584" w:type="dxa"/>
                </w:tcPr>
                <w:p w:rsidR="003045B9" w:rsidRDefault="00E54A55">
                  <w:pPr>
                    <w:pStyle w:val="Compact"/>
                    <w:jc w:val="center"/>
                  </w:pPr>
                  <w:r>
                    <w:t>“which”</w:t>
                  </w:r>
                </w:p>
              </w:tc>
              <w:tc>
                <w:tcPr>
                  <w:tcW w:w="1584" w:type="dxa"/>
                </w:tcPr>
                <w:p w:rsidR="003045B9" w:rsidRDefault="00E54A55">
                  <w:pPr>
                    <w:pStyle w:val="Compact"/>
                    <w:jc w:val="center"/>
                  </w:pPr>
                  <w:r>
                    <w:t>6.88</w:t>
                  </w:r>
                </w:p>
              </w:tc>
              <w:tc>
                <w:tcPr>
                  <w:tcW w:w="1584" w:type="dxa"/>
                </w:tcPr>
                <w:p w:rsidR="003045B9" w:rsidRDefault="00E54A55">
                  <w:pPr>
                    <w:pStyle w:val="Compact"/>
                    <w:jc w:val="center"/>
                  </w:pPr>
                  <w:r>
                    <w:t>4.48</w:t>
                  </w:r>
                </w:p>
              </w:tc>
              <w:tc>
                <w:tcPr>
                  <w:tcW w:w="1584" w:type="dxa"/>
                </w:tcPr>
                <w:p w:rsidR="003045B9" w:rsidRDefault="00E54A55">
                  <w:pPr>
                    <w:pStyle w:val="Compact"/>
                    <w:jc w:val="center"/>
                  </w:pPr>
                  <w:r>
                    <w:t>9.54</w:t>
                  </w:r>
                </w:p>
              </w:tc>
              <w:tc>
                <w:tcPr>
                  <w:tcW w:w="1584" w:type="dxa"/>
                </w:tcPr>
                <w:p w:rsidR="003045B9" w:rsidRDefault="00E54A55">
                  <w:pPr>
                    <w:pStyle w:val="Compact"/>
                    <w:jc w:val="center"/>
                  </w:pPr>
                  <w:r>
                    <w:t>6.21</w:t>
                  </w:r>
                </w:p>
              </w:tc>
            </w:tr>
            <w:tr w:rsidR="003045B9">
              <w:tc>
                <w:tcPr>
                  <w:tcW w:w="1584" w:type="dxa"/>
                </w:tcPr>
                <w:p w:rsidR="003045B9" w:rsidRDefault="00E54A55">
                  <w:pPr>
                    <w:pStyle w:val="Compact"/>
                    <w:jc w:val="center"/>
                  </w:pPr>
                  <w:r>
                    <w:t>“infunk”</w:t>
                  </w:r>
                </w:p>
              </w:tc>
              <w:tc>
                <w:tcPr>
                  <w:tcW w:w="1584" w:type="dxa"/>
                </w:tcPr>
                <w:p w:rsidR="003045B9" w:rsidRDefault="00E54A55">
                  <w:pPr>
                    <w:pStyle w:val="Compact"/>
                    <w:jc w:val="center"/>
                  </w:pPr>
                  <w:r>
                    <w:t>6.24</w:t>
                  </w:r>
                </w:p>
              </w:tc>
              <w:tc>
                <w:tcPr>
                  <w:tcW w:w="1584" w:type="dxa"/>
                </w:tcPr>
                <w:p w:rsidR="003045B9" w:rsidRDefault="00E54A55">
                  <w:pPr>
                    <w:pStyle w:val="Compact"/>
                    <w:jc w:val="center"/>
                  </w:pPr>
                  <w:r>
                    <w:t>4.06</w:t>
                  </w:r>
                </w:p>
              </w:tc>
              <w:tc>
                <w:tcPr>
                  <w:tcW w:w="1584" w:type="dxa"/>
                </w:tcPr>
                <w:p w:rsidR="003045B9" w:rsidRDefault="00E54A55">
                  <w:pPr>
                    <w:pStyle w:val="Compact"/>
                    <w:jc w:val="center"/>
                  </w:pPr>
                  <w:r>
                    <w:t>140.92</w:t>
                  </w:r>
                </w:p>
              </w:tc>
              <w:tc>
                <w:tcPr>
                  <w:tcW w:w="1584" w:type="dxa"/>
                </w:tcPr>
                <w:p w:rsidR="003045B9" w:rsidRDefault="00E54A55">
                  <w:pPr>
                    <w:pStyle w:val="Compact"/>
                    <w:jc w:val="center"/>
                  </w:pPr>
                  <w:r>
                    <w:t>91.76</w:t>
                  </w:r>
                </w:p>
              </w:tc>
            </w:tr>
            <w:tr w:rsidR="003045B9">
              <w:tc>
                <w:tcPr>
                  <w:tcW w:w="1584" w:type="dxa"/>
                </w:tcPr>
                <w:p w:rsidR="003045B9" w:rsidRDefault="00E54A55">
                  <w:pPr>
                    <w:pStyle w:val="Compact"/>
                    <w:jc w:val="center"/>
                  </w:pPr>
                  <w:r>
                    <w:t>“dnorm”</w:t>
                  </w:r>
                </w:p>
              </w:tc>
              <w:tc>
                <w:tcPr>
                  <w:tcW w:w="1584" w:type="dxa"/>
                </w:tcPr>
                <w:p w:rsidR="003045B9" w:rsidRDefault="00E54A55">
                  <w:pPr>
                    <w:pStyle w:val="Compact"/>
                    <w:jc w:val="center"/>
                  </w:pPr>
                  <w:r>
                    <w:t>4.64</w:t>
                  </w:r>
                </w:p>
              </w:tc>
              <w:tc>
                <w:tcPr>
                  <w:tcW w:w="1584" w:type="dxa"/>
                </w:tcPr>
                <w:p w:rsidR="003045B9" w:rsidRDefault="00E54A55">
                  <w:pPr>
                    <w:pStyle w:val="Compact"/>
                    <w:jc w:val="center"/>
                  </w:pPr>
                  <w:r>
                    <w:t>3.02</w:t>
                  </w:r>
                </w:p>
              </w:tc>
              <w:tc>
                <w:tcPr>
                  <w:tcW w:w="1584" w:type="dxa"/>
                </w:tcPr>
                <w:p w:rsidR="003045B9" w:rsidRDefault="00E54A55">
                  <w:pPr>
                    <w:pStyle w:val="Compact"/>
                    <w:jc w:val="center"/>
                  </w:pPr>
                  <w:r>
                    <w:t>4.64</w:t>
                  </w:r>
                </w:p>
              </w:tc>
              <w:tc>
                <w:tcPr>
                  <w:tcW w:w="1584" w:type="dxa"/>
                </w:tcPr>
                <w:p w:rsidR="003045B9" w:rsidRDefault="00E54A55">
                  <w:pPr>
                    <w:pStyle w:val="Compact"/>
                    <w:jc w:val="center"/>
                  </w:pPr>
                  <w:r>
                    <w:t>3.02</w:t>
                  </w:r>
                </w:p>
              </w:tc>
            </w:tr>
            <w:tr w:rsidR="003045B9">
              <w:tc>
                <w:tcPr>
                  <w:tcW w:w="1584" w:type="dxa"/>
                </w:tcPr>
                <w:p w:rsidR="003045B9" w:rsidRDefault="00E54A55">
                  <w:pPr>
                    <w:pStyle w:val="Compact"/>
                    <w:jc w:val="center"/>
                  </w:pPr>
                  <w:r>
                    <w:t>“priorcalc”</w:t>
                  </w:r>
                </w:p>
              </w:tc>
              <w:tc>
                <w:tcPr>
                  <w:tcW w:w="1584" w:type="dxa"/>
                </w:tcPr>
                <w:p w:rsidR="003045B9" w:rsidRDefault="00E54A55">
                  <w:pPr>
                    <w:pStyle w:val="Compact"/>
                    <w:jc w:val="center"/>
                  </w:pPr>
                  <w:r>
                    <w:t>2.34</w:t>
                  </w:r>
                </w:p>
              </w:tc>
              <w:tc>
                <w:tcPr>
                  <w:tcW w:w="1584" w:type="dxa"/>
                </w:tcPr>
                <w:p w:rsidR="003045B9" w:rsidRDefault="00E54A55">
                  <w:pPr>
                    <w:pStyle w:val="Compact"/>
                    <w:jc w:val="center"/>
                  </w:pPr>
                  <w:r>
                    <w:t>1.52</w:t>
                  </w:r>
                </w:p>
              </w:tc>
              <w:tc>
                <w:tcPr>
                  <w:tcW w:w="1584" w:type="dxa"/>
                </w:tcPr>
                <w:p w:rsidR="003045B9" w:rsidRDefault="00E54A55">
                  <w:pPr>
                    <w:pStyle w:val="Compact"/>
                    <w:jc w:val="center"/>
                  </w:pPr>
                  <w:r>
                    <w:t>2.76</w:t>
                  </w:r>
                </w:p>
              </w:tc>
              <w:tc>
                <w:tcPr>
                  <w:tcW w:w="1584" w:type="dxa"/>
                </w:tcPr>
                <w:p w:rsidR="003045B9" w:rsidRDefault="00E54A55">
                  <w:pPr>
                    <w:pStyle w:val="Compact"/>
                    <w:jc w:val="center"/>
                  </w:pPr>
                  <w:r>
                    <w:t>1.80</w:t>
                  </w:r>
                </w:p>
              </w:tc>
            </w:tr>
            <w:tr w:rsidR="003045B9">
              <w:tc>
                <w:tcPr>
                  <w:tcW w:w="1584" w:type="dxa"/>
                </w:tcPr>
                <w:p w:rsidR="003045B9" w:rsidRDefault="00E54A55">
                  <w:pPr>
                    <w:pStyle w:val="Compact"/>
                    <w:jc w:val="center"/>
                  </w:pPr>
                  <w:r>
                    <w:t>“isTRUE”</w:t>
                  </w:r>
                </w:p>
              </w:tc>
              <w:tc>
                <w:tcPr>
                  <w:tcW w:w="1584" w:type="dxa"/>
                </w:tcPr>
                <w:p w:rsidR="003045B9" w:rsidRDefault="00E54A55">
                  <w:pPr>
                    <w:pStyle w:val="Compact"/>
                    <w:jc w:val="center"/>
                  </w:pPr>
                  <w:r>
                    <w:t>2.16</w:t>
                  </w:r>
                </w:p>
              </w:tc>
              <w:tc>
                <w:tcPr>
                  <w:tcW w:w="1584" w:type="dxa"/>
                </w:tcPr>
                <w:p w:rsidR="003045B9" w:rsidRDefault="00E54A55">
                  <w:pPr>
                    <w:pStyle w:val="Compact"/>
                    <w:jc w:val="center"/>
                  </w:pPr>
                  <w:r>
                    <w:t>1.41</w:t>
                  </w:r>
                </w:p>
              </w:tc>
              <w:tc>
                <w:tcPr>
                  <w:tcW w:w="1584" w:type="dxa"/>
                </w:tcPr>
                <w:p w:rsidR="003045B9" w:rsidRDefault="00E54A55">
                  <w:pPr>
                    <w:pStyle w:val="Compact"/>
                    <w:jc w:val="center"/>
                  </w:pPr>
                  <w:r>
                    <w:t>2.96</w:t>
                  </w:r>
                </w:p>
              </w:tc>
              <w:tc>
                <w:tcPr>
                  <w:tcW w:w="1584" w:type="dxa"/>
                </w:tcPr>
                <w:p w:rsidR="003045B9" w:rsidRDefault="00E54A55">
                  <w:pPr>
                    <w:pStyle w:val="Compact"/>
                    <w:jc w:val="center"/>
                  </w:pPr>
                  <w:r>
                    <w:t>1.93</w:t>
                  </w:r>
                </w:p>
              </w:tc>
            </w:tr>
            <w:tr w:rsidR="003045B9">
              <w:tc>
                <w:tcPr>
                  <w:tcW w:w="1584" w:type="dxa"/>
                </w:tcPr>
                <w:p w:rsidR="003045B9" w:rsidRDefault="00E54A55">
                  <w:pPr>
                    <w:pStyle w:val="Compact"/>
                    <w:jc w:val="center"/>
                  </w:pPr>
                  <w:r>
                    <w:t>“mean.default”</w:t>
                  </w:r>
                </w:p>
              </w:tc>
              <w:tc>
                <w:tcPr>
                  <w:tcW w:w="1584" w:type="dxa"/>
                </w:tcPr>
                <w:p w:rsidR="003045B9" w:rsidRDefault="00E54A55">
                  <w:pPr>
                    <w:pStyle w:val="Compact"/>
                    <w:jc w:val="center"/>
                  </w:pPr>
                  <w:r>
                    <w:t>2.00</w:t>
                  </w:r>
                </w:p>
              </w:tc>
              <w:tc>
                <w:tcPr>
                  <w:tcW w:w="1584" w:type="dxa"/>
                </w:tcPr>
                <w:p w:rsidR="003045B9" w:rsidRDefault="00E54A55">
                  <w:pPr>
                    <w:pStyle w:val="Compact"/>
                    <w:jc w:val="center"/>
                  </w:pPr>
                  <w:r>
                    <w:t>1.30</w:t>
                  </w:r>
                </w:p>
              </w:tc>
              <w:tc>
                <w:tcPr>
                  <w:tcW w:w="1584" w:type="dxa"/>
                </w:tcPr>
                <w:p w:rsidR="003045B9" w:rsidRDefault="00E54A55">
                  <w:pPr>
                    <w:pStyle w:val="Compact"/>
                    <w:jc w:val="center"/>
                  </w:pPr>
                  <w:r>
                    <w:t>2.86</w:t>
                  </w:r>
                </w:p>
              </w:tc>
              <w:tc>
                <w:tcPr>
                  <w:tcW w:w="1584" w:type="dxa"/>
                </w:tcPr>
                <w:p w:rsidR="003045B9" w:rsidRDefault="00E54A55">
                  <w:pPr>
                    <w:pStyle w:val="Compact"/>
                    <w:jc w:val="center"/>
                  </w:pPr>
                  <w:r>
                    <w:t>1.86</w:t>
                  </w:r>
                </w:p>
              </w:tc>
            </w:tr>
            <w:tr w:rsidR="003045B9">
              <w:tc>
                <w:tcPr>
                  <w:tcW w:w="1584" w:type="dxa"/>
                </w:tcPr>
                <w:p w:rsidR="003045B9" w:rsidRDefault="00E54A55">
                  <w:pPr>
                    <w:pStyle w:val="Compact"/>
                    <w:jc w:val="center"/>
                  </w:pPr>
                  <w:r>
                    <w:t>“penalty0”</w:t>
                  </w:r>
                </w:p>
              </w:tc>
              <w:tc>
                <w:tcPr>
                  <w:tcW w:w="1584" w:type="dxa"/>
                </w:tcPr>
                <w:p w:rsidR="003045B9" w:rsidRDefault="00E54A55">
                  <w:pPr>
                    <w:pStyle w:val="Compact"/>
                    <w:jc w:val="center"/>
                  </w:pPr>
                  <w:r>
                    <w:t>1.88</w:t>
                  </w:r>
                </w:p>
              </w:tc>
              <w:tc>
                <w:tcPr>
                  <w:tcW w:w="1584" w:type="dxa"/>
                </w:tcPr>
                <w:p w:rsidR="003045B9" w:rsidRDefault="00E54A55">
                  <w:pPr>
                    <w:pStyle w:val="Compact"/>
                    <w:jc w:val="center"/>
                  </w:pPr>
                  <w:r>
                    <w:t>1.22</w:t>
                  </w:r>
                </w:p>
              </w:tc>
              <w:tc>
                <w:tcPr>
                  <w:tcW w:w="1584" w:type="dxa"/>
                </w:tcPr>
                <w:p w:rsidR="003045B9" w:rsidRDefault="00E54A55">
                  <w:pPr>
                    <w:pStyle w:val="Compact"/>
                    <w:jc w:val="center"/>
                  </w:pPr>
                  <w:r>
                    <w:t>1.88</w:t>
                  </w:r>
                </w:p>
              </w:tc>
              <w:tc>
                <w:tcPr>
                  <w:tcW w:w="1584" w:type="dxa"/>
                </w:tcPr>
                <w:p w:rsidR="003045B9" w:rsidRDefault="00E54A55">
                  <w:pPr>
                    <w:pStyle w:val="Compact"/>
                    <w:jc w:val="center"/>
                  </w:pPr>
                  <w:r>
                    <w:t>1.22</w:t>
                  </w:r>
                </w:p>
              </w:tc>
            </w:tr>
            <w:tr w:rsidR="003045B9">
              <w:tc>
                <w:tcPr>
                  <w:tcW w:w="1584" w:type="dxa"/>
                </w:tcPr>
                <w:p w:rsidR="003045B9" w:rsidRDefault="00E54A55">
                  <w:pPr>
                    <w:pStyle w:val="Compact"/>
                    <w:jc w:val="center"/>
                  </w:pPr>
                  <w:r>
                    <w:t>“numeric”</w:t>
                  </w:r>
                </w:p>
              </w:tc>
              <w:tc>
                <w:tcPr>
                  <w:tcW w:w="1584" w:type="dxa"/>
                </w:tcPr>
                <w:p w:rsidR="003045B9" w:rsidRDefault="00E54A55">
                  <w:pPr>
                    <w:pStyle w:val="Compact"/>
                    <w:jc w:val="center"/>
                  </w:pPr>
                  <w:r>
                    <w:t>1.22</w:t>
                  </w:r>
                </w:p>
              </w:tc>
              <w:tc>
                <w:tcPr>
                  <w:tcW w:w="1584" w:type="dxa"/>
                </w:tcPr>
                <w:p w:rsidR="003045B9" w:rsidRDefault="00E54A55">
                  <w:pPr>
                    <w:pStyle w:val="Compact"/>
                    <w:jc w:val="center"/>
                  </w:pPr>
                  <w:r>
                    <w:t>0.79</w:t>
                  </w:r>
                </w:p>
              </w:tc>
              <w:tc>
                <w:tcPr>
                  <w:tcW w:w="1584" w:type="dxa"/>
                </w:tcPr>
                <w:p w:rsidR="003045B9" w:rsidRDefault="00E54A55">
                  <w:pPr>
                    <w:pStyle w:val="Compact"/>
                    <w:jc w:val="center"/>
                  </w:pPr>
                  <w:r>
                    <w:t>1.22</w:t>
                  </w:r>
                </w:p>
              </w:tc>
              <w:tc>
                <w:tcPr>
                  <w:tcW w:w="1584" w:type="dxa"/>
                </w:tcPr>
                <w:p w:rsidR="003045B9" w:rsidRDefault="00E54A55">
                  <w:pPr>
                    <w:pStyle w:val="Compact"/>
                    <w:jc w:val="center"/>
                  </w:pPr>
                  <w:r>
                    <w:t>0.79</w:t>
                  </w:r>
                </w:p>
              </w:tc>
            </w:tr>
            <w:bookmarkEnd w:id="550"/>
          </w:tbl>
          <w:p w:rsidR="003045B9" w:rsidRDefault="003045B9"/>
        </w:tc>
      </w:tr>
    </w:tbl>
    <w:p w:rsidR="003045B9" w:rsidRDefault="00E54A55">
      <w:pPr>
        <w:pStyle w:val="a0"/>
      </w:pPr>
      <w:r>
        <w:t>显然，几乎所有时间（</w:t>
      </w:r>
      <w:r>
        <w:t>total.time</w:t>
      </w:r>
      <w:r>
        <w:t>）都花在了</w:t>
      </w:r>
      <w:r>
        <w:t xml:space="preserve"> </w:t>
      </w:r>
      <w:r>
        <w:rPr>
          <w:rStyle w:val="VerbatimChar"/>
        </w:rPr>
        <w:t>do_MCMC()</w:t>
      </w:r>
      <w:r>
        <w:t xml:space="preserve"> </w:t>
      </w:r>
      <w:r>
        <w:t>函数中，但在该函数内部，大约</w:t>
      </w:r>
      <w:r>
        <w:t xml:space="preserve"> 80%</w:t>
      </w:r>
      <w:r>
        <w:t>的时间用于</w:t>
      </w:r>
      <w:r>
        <w:t xml:space="preserve"> </w:t>
      </w:r>
      <w:r>
        <w:rPr>
          <w:rStyle w:val="VerbatimChar"/>
        </w:rPr>
        <w:t>funk()</w:t>
      </w:r>
      <w:r>
        <w:t xml:space="preserve">= </w:t>
      </w:r>
      <w:r>
        <w:rPr>
          <w:rStyle w:val="VerbatimChar"/>
        </w:rPr>
        <w:t>calcpred()</w:t>
      </w:r>
      <w:r>
        <w:t xml:space="preserve"> = </w:t>
      </w:r>
      <w:r>
        <w:rPr>
          <w:rStyle w:val="VerbatimChar"/>
        </w:rPr>
        <w:t>simpspm()</w:t>
      </w:r>
      <w:r>
        <w:t>。在函数</w:t>
      </w:r>
      <w:r>
        <w:t xml:space="preserve"> </w:t>
      </w:r>
      <w:r>
        <w:rPr>
          <w:rStyle w:val="VerbatimChar"/>
        </w:rPr>
        <w:t>mean()</w:t>
      </w:r>
      <w:r>
        <w:t xml:space="preserve"> </w:t>
      </w:r>
      <w:r>
        <w:t>中也花费了合理的时间，等等。</w:t>
      </w:r>
      <w:r>
        <w:t>[</w:t>
      </w:r>
      <w:r>
        <w:rPr>
          <w:i/>
          <w:iCs/>
        </w:rPr>
        <w:t>.data.frame</w:t>
      </w:r>
      <w:r>
        <w:t xml:space="preserve">] </w:t>
      </w:r>
      <w:r>
        <w:t>和都与将结果索引放入</w:t>
      </w:r>
      <w:r>
        <w:t xml:space="preserve"> </w:t>
      </w:r>
      <w:r>
        <w:rPr>
          <w:rStyle w:val="VerbatimChar"/>
        </w:rPr>
        <w:t>do_MCMC()</w:t>
      </w:r>
      <w:r>
        <w:t xml:space="preserve"> </w:t>
      </w:r>
      <w:r>
        <w:t>函数中的矩阵有关。如果它们出现在你的</w:t>
      </w:r>
      <w:r>
        <w:t xml:space="preserve"> Rprof </w:t>
      </w:r>
      <w:r>
        <w:t>列表中，你可以通过将输入数据的</w:t>
      </w:r>
      <w:r>
        <w:t xml:space="preserve"> data.frame </w:t>
      </w:r>
      <w:r>
        <w:t>转换为矩阵来部分提高速度。你应该比较使用每种数据形式的计算速度。</w:t>
      </w:r>
      <w:r>
        <w:t xml:space="preserve">R </w:t>
      </w:r>
      <w:r>
        <w:t>软件确实非常出色，但即使近年来版本速度有所提升，以及使用现代计算机，也没有人会声称它在</w:t>
      </w:r>
      <w:r>
        <w:t xml:space="preserve"> MCMC </w:t>
      </w:r>
      <w:r>
        <w:t>等计算密集型方法上迅速。显然，如果我们能够加快</w:t>
      </w:r>
      <w:r>
        <w:t xml:space="preserve"> </w:t>
      </w:r>
      <w:r>
        <w:rPr>
          <w:rStyle w:val="VerbatimChar"/>
        </w:rPr>
        <w:t>simpspm()</w:t>
      </w:r>
      <w:r>
        <w:t xml:space="preserve"> </w:t>
      </w:r>
      <w:r>
        <w:t>函数（即</w:t>
      </w:r>
      <w:r>
        <w:t xml:space="preserve"> </w:t>
      </w:r>
      <w:r>
        <w:rPr>
          <w:i/>
          <w:iCs/>
        </w:rPr>
        <w:t>funk</w:t>
      </w:r>
      <w:r>
        <w:t>）的速度，那么在运行</w:t>
      </w:r>
      <w:r>
        <w:t xml:space="preserve"> MCMC </w:t>
      </w:r>
      <w:r>
        <w:t>时可能会获得一些显著的速度提升。也许最好的方法是用</w:t>
      </w:r>
      <w:r>
        <w:t xml:space="preserve"> Stan</w:t>
      </w:r>
      <w:r>
        <w:t>（参见</w:t>
      </w:r>
      <w:hyperlink r:id="rId106">
        <w:r>
          <w:rPr>
            <w:rStyle w:val="ad"/>
          </w:rPr>
          <w:t>https://mc-stan.org/</w:t>
        </w:r>
      </w:hyperlink>
      <w:r>
        <w:t>），但在尽可能保持在基础</w:t>
      </w:r>
      <w:r>
        <w:t xml:space="preserve"> R </w:t>
      </w:r>
      <w:r>
        <w:t>范围内的前提下，我们将考察一种替代方案。</w:t>
      </w:r>
    </w:p>
    <w:p w:rsidR="003045B9" w:rsidRDefault="00E54A55">
      <w:pPr>
        <w:pStyle w:val="a0"/>
      </w:pPr>
      <w:r>
        <w:t>提高执行速度的一个非常有效的方法是将</w:t>
      </w:r>
      <w:r>
        <w:t xml:space="preserve"> R </w:t>
      </w:r>
      <w:r>
        <w:t>代码与另一种可以编译成可执行代码而非</w:t>
      </w:r>
      <w:r>
        <w:t xml:space="preserve"> R </w:t>
      </w:r>
      <w:r>
        <w:t>解释代码的计算机语言相结合。将</w:t>
      </w:r>
      <w:r>
        <w:t xml:space="preserve"> C++</w:t>
      </w:r>
      <w:r>
        <w:t>代码包含到</w:t>
      </w:r>
      <w:r>
        <w:t xml:space="preserve"> R </w:t>
      </w:r>
      <w:r>
        <w:t>代码中最简单的方法可能是使用</w:t>
      </w:r>
      <w:r>
        <w:t xml:space="preserve"> </w:t>
      </w:r>
      <w:r>
        <w:rPr>
          <w:b/>
          <w:bCs/>
        </w:rPr>
        <w:t>Rcpp</w:t>
      </w:r>
      <w:r>
        <w:t xml:space="preserve"> </w:t>
      </w:r>
      <w:r>
        <w:t>包（</w:t>
      </w:r>
      <w:r>
        <w:t>Eddelbuettel &amp; Francois, 2011; Eddelbuettel, 2013; Eddelbuettel &amp; Balmuta, 2017</w:t>
      </w:r>
      <w:r>
        <w:t>）。显然，要使用这种方法，需要同时拥有</w:t>
      </w:r>
      <w:r>
        <w:t xml:space="preserve"> C++</w:t>
      </w:r>
      <w:r>
        <w:t>编译器和</w:t>
      </w:r>
      <w:r>
        <w:t xml:space="preserve"> </w:t>
      </w:r>
      <w:r>
        <w:rPr>
          <w:b/>
          <w:bCs/>
        </w:rPr>
        <w:t>Rcpp</w:t>
      </w:r>
      <w:r>
        <w:t xml:space="preserve"> </w:t>
      </w:r>
      <w:r>
        <w:t>包，这两者都可以从</w:t>
      </w:r>
      <w:r>
        <w:t xml:space="preserve"> CRAN </w:t>
      </w:r>
      <w:r>
        <w:t>仓库下载（在</w:t>
      </w:r>
      <w:r>
        <w:t xml:space="preserve"> RStudio </w:t>
      </w:r>
      <w:r>
        <w:t>中完成最为容易）。如果读者正在使用</w:t>
      </w:r>
      <w:r>
        <w:t xml:space="preserve"> Linux </w:t>
      </w:r>
      <w:r>
        <w:t>或</w:t>
      </w:r>
      <w:r>
        <w:t xml:space="preserve"> Mac </w:t>
      </w:r>
      <w:r>
        <w:t>计算机，那么他们已经拥有</w:t>
      </w:r>
      <w:r>
        <w:t xml:space="preserve"> GNU C++</w:t>
      </w:r>
      <w:r>
        <w:t>编译器</w:t>
      </w:r>
      <w:r>
        <w:lastRenderedPageBreak/>
        <w:t>（</w:t>
      </w:r>
      <w:r>
        <w:rPr>
          <w:b/>
          <w:bCs/>
        </w:rPr>
        <w:t>Rcpp</w:t>
      </w:r>
      <w:r>
        <w:t xml:space="preserve"> </w:t>
      </w:r>
      <w:r>
        <w:t>所使用的编译器）。在</w:t>
      </w:r>
      <w:r>
        <w:t xml:space="preserve"> Windows </w:t>
      </w:r>
      <w:r>
        <w:t>系统上，安装</w:t>
      </w:r>
      <w:r>
        <w:t xml:space="preserve"> GNU C++</w:t>
      </w:r>
      <w:r>
        <w:t>编译器最简单的方法是访问</w:t>
      </w:r>
      <w:r>
        <w:t xml:space="preserve"> CRAN </w:t>
      </w:r>
      <w:r>
        <w:t>主页</w:t>
      </w:r>
      <w:r>
        <w:t>，点击</w:t>
      </w:r>
      <w:r>
        <w:t>”Download R for Windows”</w:t>
      </w:r>
      <w:r>
        <w:t>链接，然后点击</w:t>
      </w:r>
      <w:r>
        <w:t xml:space="preserve"> Rtools </w:t>
      </w:r>
      <w:r>
        <w:t>链接。务必将安装目录添加到路径中。这还提供了许多用于编写</w:t>
      </w:r>
      <w:r>
        <w:t xml:space="preserve"> R </w:t>
      </w:r>
      <w:r>
        <w:t>包的工具。</w:t>
      </w:r>
      <w:r>
        <w:rPr>
          <w:b/>
          <w:bCs/>
        </w:rPr>
        <w:t>Rcpp</w:t>
      </w:r>
      <w:r>
        <w:t xml:space="preserve"> </w:t>
      </w:r>
      <w:r>
        <w:t>提供了一些将</w:t>
      </w:r>
      <w:r>
        <w:t xml:space="preserve"> C++</w:t>
      </w:r>
      <w:r>
        <w:t>代码包含进来的方法，其中最简单的方法可能是使用</w:t>
      </w:r>
      <w:r>
        <w:t xml:space="preserve"> </w:t>
      </w:r>
      <w:r>
        <w:rPr>
          <w:rStyle w:val="VerbatimChar"/>
        </w:rPr>
        <w:t>cppFunction()</w:t>
      </w:r>
      <w:r>
        <w:t xml:space="preserve"> </w:t>
      </w:r>
      <w:r>
        <w:t>在每个会话开始时编译代码。</w:t>
      </w:r>
      <w:r>
        <w:t xml:space="preserve"> </w:t>
      </w:r>
      <w:r>
        <w:t>然而，更好的方法是使用函数</w:t>
      </w:r>
      <w:r>
        <w:t xml:space="preserve"> </w:t>
      </w:r>
      <w:r>
        <w:rPr>
          <w:rStyle w:val="VerbatimChar"/>
        </w:rPr>
        <w:t>Rcpp::sourceCpp()</w:t>
      </w:r>
      <w:r>
        <w:t xml:space="preserve"> </w:t>
      </w:r>
      <w:r>
        <w:t>从磁盘加载</w:t>
      </w:r>
      <w:r>
        <w:t xml:space="preserve"> C++</w:t>
      </w:r>
      <w:r>
        <w:t>文件，就像你可能使用</w:t>
      </w:r>
      <w:r>
        <w:t xml:space="preserve"> </w:t>
      </w:r>
      <w:r>
        <w:rPr>
          <w:rStyle w:val="VerbatimChar"/>
        </w:rPr>
        <w:t>source()</w:t>
      </w:r>
      <w:r>
        <w:t xml:space="preserve"> </w:t>
      </w:r>
      <w:r>
        <w:t>加载</w:t>
      </w:r>
      <w:r>
        <w:t xml:space="preserve"> R </w:t>
      </w:r>
      <w:r>
        <w:t>代码文件一样。所以有多种选择，如果你打算采用这种加速代码的策略，这些选择都值得探索。</w:t>
      </w:r>
    </w:p>
    <w:p w:rsidR="003045B9" w:rsidRDefault="00E54A55">
      <w:pPr>
        <w:pStyle w:val="3"/>
      </w:pPr>
      <w:bookmarkStart w:id="551" w:name="处理向量和矩阵"/>
      <w:bookmarkStart w:id="552" w:name="_Toc205277951"/>
      <w:r>
        <w:t>6.</w:t>
      </w:r>
      <w:r>
        <w:t xml:space="preserve">8.1 </w:t>
      </w:r>
      <w:r>
        <w:t>处理向量和矩阵</w:t>
      </w:r>
      <w:bookmarkEnd w:id="552"/>
    </w:p>
    <w:p w:rsidR="003045B9" w:rsidRDefault="00E54A55">
      <w:pPr>
        <w:pStyle w:val="FirstParagraph"/>
      </w:pPr>
      <w:r>
        <w:t>在下面的代码块中，可以看到</w:t>
      </w:r>
      <w:r>
        <w:t> </w:t>
      </w:r>
      <w:r>
        <w:rPr>
          <w:rStyle w:val="VerbatimChar"/>
        </w:rPr>
        <w:t>cppFunction()</w:t>
      </w:r>
      <w:r>
        <w:t> </w:t>
      </w:r>
      <w:r>
        <w:t>需要将</w:t>
      </w:r>
      <w:r>
        <w:t xml:space="preserve"> C++</w:t>
      </w:r>
      <w:r>
        <w:t>代码输入为一段长文本字符串。使用</w:t>
      </w:r>
      <w:r>
        <w:t xml:space="preserve"> C++</w:t>
      </w:r>
      <w:r>
        <w:t>的一个复杂之处在于，在</w:t>
      </w:r>
      <w:r>
        <w:t xml:space="preserve"> R </w:t>
      </w:r>
      <w:r>
        <w:t>中，向量、矩阵和数组的索引从</w:t>
      </w:r>
      <w:r>
        <w:t xml:space="preserve"> 1:N,…</w:t>
      </w:r>
      <w:r>
        <w:t>，而在</w:t>
      </w:r>
      <w:r>
        <w:t xml:space="preserve"> C++</w:t>
      </w:r>
      <w:r>
        <w:t>中，相同数量的单元格索引将从</w:t>
      </w:r>
      <w:r>
        <w:t xml:space="preserve"> 0:(N-1),….</w:t>
      </w:r>
      <w:r>
        <w:t>习惯的力量在我们来回切换</w:t>
      </w:r>
      <w:r>
        <w:t xml:space="preserve"> R </w:t>
      </w:r>
      <w:r>
        <w:t>和</w:t>
      </w:r>
      <w:r>
        <w:t xml:space="preserve"> C++</w:t>
      </w:r>
      <w:r>
        <w:t>时可能会让我们犯傻（或者也许只是我）。例如，在开发下面的</w:t>
      </w:r>
      <w:r>
        <w:t xml:space="preserve"> C++</w:t>
      </w:r>
      <w:r>
        <w:t>代码时，我最初设置了</w:t>
      </w:r>
      <w:r>
        <w:t xml:space="preserve"> </w:t>
      </w:r>
      <w:r>
        <w:rPr>
          <w:i/>
          <w:iCs/>
        </w:rPr>
        <w:t>biom[0] = ep[3]</w:t>
      </w:r>
      <w:r>
        <w:t>。因此，我记住了在</w:t>
      </w:r>
      <w:r>
        <w:t xml:space="preserve"> </w:t>
      </w:r>
      <w:r>
        <w:rPr>
          <w:i/>
          <w:iCs/>
        </w:rPr>
        <w:t>biom[0]</w:t>
      </w:r>
      <w:r>
        <w:t>部分使用</w:t>
      </w:r>
      <w:r>
        <w:t xml:space="preserve"> 0 </w:t>
      </w:r>
      <w:r>
        <w:t>而不是</w:t>
      </w:r>
      <w:r>
        <w:t xml:space="preserve"> 1</w:t>
      </w:r>
      <w:r>
        <w:t>，但在设置生物量时间序列的初始生</w:t>
      </w:r>
      <w:r>
        <w:t>物量水平时，我又迅速忘记了索引问题，将参数向量中的</w:t>
      </w:r>
      <w:r>
        <w:t xml:space="preserve"> sigma </w:t>
      </w:r>
      <w:r>
        <w:t>值设置为初始生物量</w:t>
      </w:r>
      <w:r>
        <w:t xml:space="preserve"> Binit </w:t>
      </w:r>
      <w:r>
        <w:t>而不是。在</w:t>
      </w:r>
      <w:r>
        <w:t xml:space="preserve"> R </w:t>
      </w:r>
      <w:r>
        <w:t>中，</w:t>
      </w:r>
      <w:r>
        <w:t xml:space="preserve">pars </w:t>
      </w:r>
      <w:r>
        <w:t>变量在索引</w:t>
      </w:r>
      <w:r>
        <w:t xml:space="preserve"> 1 </w:t>
      </w:r>
      <w:r>
        <w:t>中包含</w:t>
      </w:r>
      <w:r>
        <w:t xml:space="preserve"> </w:t>
      </w:r>
      <m:oMath>
        <m:r>
          <w:rPr>
            <w:rFonts w:ascii="Cambria Math" w:hAnsi="Cambria Math"/>
          </w:rPr>
          <m:t>r</m:t>
        </m:r>
      </m:oMath>
      <w:r>
        <w:t xml:space="preserve"> </w:t>
      </w:r>
      <w:r>
        <w:t>，在索引</w:t>
      </w:r>
      <w:r>
        <w:t xml:space="preserve"> 2 </w:t>
      </w:r>
      <w:r>
        <w:t>中包含</w:t>
      </w:r>
      <w:r>
        <w:t xml:space="preserve"> </w:t>
      </w:r>
      <m:oMath>
        <m:r>
          <w:rPr>
            <w:rFonts w:ascii="Cambria Math" w:hAnsi="Cambria Math"/>
          </w:rPr>
          <m:t>K</m:t>
        </m:r>
      </m:oMath>
      <w:r>
        <w:t>，在</w:t>
      </w:r>
      <w:r>
        <w:t xml:space="preserve"> 3 </w:t>
      </w:r>
      <w:r>
        <w:t>中包含</w:t>
      </w:r>
      <w:r>
        <w:t xml:space="preserve"> </w:t>
      </w:r>
      <m:oMath>
        <m:sSub>
          <m:sSubPr>
            <m:ctrlPr>
              <w:rPr>
                <w:rFonts w:ascii="Cambria Math" w:hAnsi="Cambria Math"/>
              </w:rPr>
            </m:ctrlPr>
          </m:sSubPr>
          <m:e>
            <m:r>
              <w:rPr>
                <w:rFonts w:ascii="Cambria Math" w:hAnsi="Cambria Math"/>
              </w:rPr>
              <m:t>B</m:t>
            </m:r>
          </m:e>
          <m:sub>
            <m:r>
              <w:rPr>
                <w:rFonts w:ascii="Cambria Math" w:hAnsi="Cambria Math"/>
              </w:rPr>
              <m:t>init</m:t>
            </m:r>
          </m:sub>
        </m:sSub>
      </m:oMath>
      <w:r>
        <w:t>，在</w:t>
      </w:r>
      <w:r>
        <w:t xml:space="preserve"> 4 </w:t>
      </w:r>
      <w:r>
        <w:t>中包含</w:t>
      </w:r>
      <w:r>
        <w:t xml:space="preserve"> </w:t>
      </w:r>
      <m:oMath>
        <m:r>
          <w:rPr>
            <w:rFonts w:ascii="Cambria Math" w:hAnsi="Cambria Math"/>
          </w:rPr>
          <m:t>sigma</m:t>
        </m:r>
      </m:oMath>
      <w:r>
        <w:t>，但在</w:t>
      </w:r>
      <w:r>
        <w:t xml:space="preserve"> C++</w:t>
      </w:r>
      <w:r>
        <w:t>中，索引是</w:t>
      </w:r>
      <w:r>
        <w:t xml:space="preserve"> 0</w:t>
      </w:r>
      <w:r>
        <w:t>、</w:t>
      </w:r>
      <w:r>
        <w:t>1</w:t>
      </w:r>
      <w:r>
        <w:t>、</w:t>
      </w:r>
      <w:r>
        <w:t xml:space="preserve">2 </w:t>
      </w:r>
      <w:r>
        <w:t>和</w:t>
      </w:r>
      <w:r>
        <w:t xml:space="preserve"> 3</w:t>
      </w:r>
      <w:r>
        <w:t>。如果你觉得最后几句让你感到困惑，那就把它当作一件好事，因为希望如果你选择这条加速代码的路线，你会记得非常小心地在向量和矩阵中索引变量。</w:t>
      </w:r>
      <w:r>
        <w:t xml:space="preserve"> </w:t>
      </w:r>
      <w:r>
        <w:t>正如你很可能发现的那样，如果你在</w:t>
      </w:r>
      <w:r>
        <w:t xml:space="preserve"> C++</w:t>
      </w:r>
      <w:r>
        <w:t>中使用指向数组外部的索引（例如，</w:t>
      </w:r>
      <w:r>
        <w:t>在包含</w:t>
      </w:r>
      <w:r>
        <w:t xml:space="preserve"> 0</w:t>
      </w:r>
      <w:r>
        <w:t>、</w:t>
      </w:r>
      <w:r>
        <w:t>1</w:t>
      </w:r>
      <w:r>
        <w:t>、</w:t>
      </w:r>
      <w:r>
        <w:t xml:space="preserve">2 </w:t>
      </w:r>
      <w:r>
        <w:t>和</w:t>
      </w:r>
      <w:r>
        <w:t xml:space="preserve"> 3 </w:t>
      </w:r>
      <w:r>
        <w:t>的向量中，索引</w:t>
      </w:r>
      <w:r>
        <w:t xml:space="preserve"> 4 </w:t>
      </w:r>
      <w:r>
        <w:t>不存在，但它会指向内存中的某个位置！），这通常会导致</w:t>
      </w:r>
      <w:r>
        <w:t xml:space="preserve"> R </w:t>
      </w:r>
      <w:r>
        <w:t>崩溃并需要重启。在</w:t>
      </w:r>
      <w:r>
        <w:t xml:space="preserve"> R </w:t>
      </w:r>
      <w:r>
        <w:t>中开发</w:t>
      </w:r>
      <w:r>
        <w:t xml:space="preserve"> C++</w:t>
      </w:r>
      <w:r>
        <w:t>代码时，你会很快学会在运行任何东西之前保存所有内容，我建议你也这样做。</w:t>
      </w:r>
    </w:p>
    <w:p w:rsidR="003045B9" w:rsidRDefault="00E54A55">
      <w:pPr>
        <w:pStyle w:val="a0"/>
      </w:pPr>
      <w:r>
        <w:t>当然，用</w:t>
      </w:r>
      <w:r>
        <w:t xml:space="preserve"> C++</w:t>
      </w:r>
      <w:r>
        <w:t>编程和使用</w:t>
      </w:r>
      <w:r>
        <w:t xml:space="preserve"> Rcpp </w:t>
      </w:r>
      <w:r>
        <w:t>都有其复杂性，但本章或本书的目的并不是回顾这些主题。尽管如此，希望这个简单的例子能够说明在使用计算机密集型方法时，使用这些方法具有相当显著的优点，并成功鼓励你在适当的场合学习和使用这些方法。</w:t>
      </w:r>
      <w:r>
        <w:t>Eddelbuettel</w:t>
      </w:r>
      <w:r>
        <w:t>（</w:t>
      </w:r>
      <w:r>
        <w:t>2013</w:t>
      </w:r>
      <w:r>
        <w:t>）和</w:t>
      </w:r>
      <w:r>
        <w:t xml:space="preserve"> Wickham</w:t>
      </w:r>
      <w:r>
        <w:t>（</w:t>
      </w:r>
      <w:r>
        <w:t>2019</w:t>
      </w:r>
      <w:r>
        <w:t>）对</w:t>
      </w:r>
      <w:r>
        <w:t xml:space="preserve"> Rcpp </w:t>
      </w:r>
      <w:r>
        <w:t>的优点提供了优秀的介绍。</w:t>
      </w:r>
    </w:p>
    <w:p w:rsidR="003045B9" w:rsidRDefault="00E54A55">
      <w:pPr>
        <w:pStyle w:val="3"/>
      </w:pPr>
      <w:bookmarkStart w:id="553" w:name="simpspm-的替代方法"/>
      <w:bookmarkStart w:id="554" w:name="_Toc205277952"/>
      <w:bookmarkEnd w:id="551"/>
      <w:r>
        <w:t xml:space="preserve">6.8.2 </w:t>
      </w:r>
      <w:r>
        <w:rPr>
          <w:rStyle w:val="VerbatimChar"/>
        </w:rPr>
        <w:t>simpspm()</w:t>
      </w:r>
      <w:r>
        <w:t xml:space="preserve"> </w:t>
      </w:r>
      <w:r>
        <w:t>的替代方法</w:t>
      </w:r>
      <w:bookmarkEnd w:id="554"/>
    </w:p>
    <w:p w:rsidR="003045B9" w:rsidRDefault="00E54A55">
      <w:pPr>
        <w:pStyle w:val="FirstParagraph"/>
      </w:pPr>
      <w:r>
        <w:t>如果要使用</w:t>
      </w:r>
      <w:r>
        <w:t xml:space="preserve"> </w:t>
      </w:r>
      <w:r>
        <w:rPr>
          <w:rStyle w:val="VerbatimChar"/>
        </w:rPr>
        <w:t>simpspmC()</w:t>
      </w:r>
      <w:r>
        <w:t xml:space="preserve"> </w:t>
      </w:r>
      <w:r>
        <w:t>函数代替</w:t>
      </w:r>
      <w:r>
        <w:t xml:space="preserve"> </w:t>
      </w:r>
      <w:r>
        <w:rPr>
          <w:rStyle w:val="VerbatimChar"/>
        </w:rPr>
        <w:t>simpspm()</w:t>
      </w:r>
      <w:r>
        <w:t>，则需要在运行任何代码之前运行以下代码块中的代码。</w:t>
      </w:r>
    </w:p>
    <w:p w:rsidR="003045B9" w:rsidRDefault="00E54A55">
      <w:pPr>
        <w:pStyle w:val="SourceCode"/>
      </w:pPr>
      <w:r>
        <w:rPr>
          <w:rStyle w:val="FunctionTok"/>
        </w:rPr>
        <w:t>library</w:t>
      </w:r>
      <w:r>
        <w:rPr>
          <w:rStyle w:val="NormalTok"/>
        </w:rPr>
        <w:t xml:space="preserve">(Rcpp)  </w:t>
      </w:r>
      <w:r>
        <w:br/>
      </w:r>
      <w:r>
        <w:rPr>
          <w:rStyle w:val="NormalTok"/>
        </w:rPr>
        <w:t xml:space="preserve"> </w:t>
      </w:r>
      <w:r>
        <w:rPr>
          <w:rStyle w:val="CommentTok"/>
        </w:rPr>
        <w:t xml:space="preserve">#Send a text string containing the C++ code to cppFunction this will   </w:t>
      </w:r>
      <w:r>
        <w:br/>
      </w:r>
      <w:r>
        <w:rPr>
          <w:rStyle w:val="NormalTok"/>
        </w:rPr>
        <w:t xml:space="preserve"> </w:t>
      </w:r>
      <w:r>
        <w:rPr>
          <w:rStyle w:val="CommentTok"/>
        </w:rPr>
        <w:t xml:space="preserve">#take a few seconds to compile, then the function simpspmC will   </w:t>
      </w:r>
      <w:r>
        <w:br/>
      </w:r>
      <w:r>
        <w:rPr>
          <w:rStyle w:val="NormalTok"/>
        </w:rPr>
        <w:t xml:space="preserve"> </w:t>
      </w:r>
      <w:r>
        <w:rPr>
          <w:rStyle w:val="CommentTok"/>
        </w:rPr>
        <w:t xml:space="preserve">#continue to be available during the rest of your R session. The   </w:t>
      </w:r>
      <w:r>
        <w:br/>
      </w:r>
      <w:r>
        <w:rPr>
          <w:rStyle w:val="NormalTok"/>
        </w:rPr>
        <w:t xml:space="preserve"> </w:t>
      </w:r>
      <w:r>
        <w:rPr>
          <w:rStyle w:val="CommentTok"/>
        </w:rPr>
        <w:t xml:space="preserve">#code in this chunk could be included into its own R file, and then  </w:t>
      </w:r>
      <w:r>
        <w:br/>
      </w:r>
      <w:r>
        <w:rPr>
          <w:rStyle w:val="NormalTok"/>
        </w:rPr>
        <w:t xml:space="preserve"> </w:t>
      </w:r>
      <w:r>
        <w:rPr>
          <w:rStyle w:val="CommentTok"/>
        </w:rPr>
        <w:t xml:space="preserve">#the R source() function can be used to include the C++ into a   </w:t>
      </w:r>
      <w:r>
        <w:br/>
      </w:r>
      <w:r>
        <w:rPr>
          <w:rStyle w:val="NormalTok"/>
        </w:rPr>
        <w:t xml:space="preserve"> </w:t>
      </w:r>
      <w:r>
        <w:rPr>
          <w:rStyle w:val="CommentTok"/>
        </w:rPr>
        <w:t xml:space="preserve">#session. indat must have catch in col2 (col1 in </w:t>
      </w:r>
      <w:r>
        <w:rPr>
          <w:rStyle w:val="CommentTok"/>
        </w:rPr>
        <w:t xml:space="preserve">C++), and cpue in  </w:t>
      </w:r>
      <w:r>
        <w:br/>
      </w:r>
      <w:r>
        <w:rPr>
          <w:rStyle w:val="NormalTok"/>
        </w:rPr>
        <w:t xml:space="preserve"> </w:t>
      </w:r>
      <w:r>
        <w:rPr>
          <w:rStyle w:val="CommentTok"/>
        </w:rPr>
        <w:t xml:space="preserve">#col3 (col2 in C++). Note the use of ; at the end of each line.   </w:t>
      </w:r>
      <w:r>
        <w:br/>
      </w:r>
      <w:r>
        <w:rPr>
          <w:rStyle w:val="NormalTok"/>
        </w:rPr>
        <w:lastRenderedPageBreak/>
        <w:t xml:space="preserve"> </w:t>
      </w:r>
      <w:r>
        <w:rPr>
          <w:rStyle w:val="CommentTok"/>
        </w:rPr>
        <w:t xml:space="preserve">#Like simpspm(), this returns only the log(predicted cpue).  </w:t>
      </w:r>
      <w:r>
        <w:br/>
      </w:r>
      <w:r>
        <w:rPr>
          <w:rStyle w:val="FunctionTok"/>
        </w:rPr>
        <w:t>cppFunction</w:t>
      </w:r>
      <w:r>
        <w:rPr>
          <w:rStyle w:val="NormalTok"/>
        </w:rPr>
        <w:t>(</w:t>
      </w:r>
      <w:r>
        <w:rPr>
          <w:rStyle w:val="StringTok"/>
        </w:rPr>
        <w:t xml:space="preserve">'NumericVector simpspmC(NumericVector pars,  </w:t>
      </w:r>
      <w:r>
        <w:br/>
      </w:r>
      <w:r>
        <w:rPr>
          <w:rStyle w:val="StringTok"/>
        </w:rPr>
        <w:t xml:space="preserve">             NumericMatrix indat, LogicalVector</w:t>
      </w:r>
      <w:r>
        <w:rPr>
          <w:rStyle w:val="StringTok"/>
        </w:rPr>
        <w:t xml:space="preserve"> schaefer) {  </w:t>
      </w:r>
      <w:r>
        <w:br/>
      </w:r>
      <w:r>
        <w:rPr>
          <w:rStyle w:val="StringTok"/>
        </w:rPr>
        <w:t xml:space="preserve">    int nyrs = indat.nrow();  </w:t>
      </w:r>
      <w:r>
        <w:br/>
      </w:r>
      <w:r>
        <w:rPr>
          <w:rStyle w:val="StringTok"/>
        </w:rPr>
        <w:t xml:space="preserve">    NumericVector predce(nyrs);  </w:t>
      </w:r>
      <w:r>
        <w:br/>
      </w:r>
      <w:r>
        <w:rPr>
          <w:rStyle w:val="StringTok"/>
        </w:rPr>
        <w:t xml:space="preserve">    NumericVector biom(nyrs+1);  </w:t>
      </w:r>
      <w:r>
        <w:br/>
      </w:r>
      <w:r>
        <w:rPr>
          <w:rStyle w:val="StringTok"/>
        </w:rPr>
        <w:t xml:space="preserve">    double Bt, qval;  </w:t>
      </w:r>
      <w:r>
        <w:br/>
      </w:r>
      <w:r>
        <w:rPr>
          <w:rStyle w:val="StringTok"/>
        </w:rPr>
        <w:t xml:space="preserve">    double sumq = 0.0;  </w:t>
      </w:r>
      <w:r>
        <w:br/>
      </w:r>
      <w:r>
        <w:rPr>
          <w:rStyle w:val="StringTok"/>
        </w:rPr>
        <w:t xml:space="preserve">    double p = 0.00000001;  </w:t>
      </w:r>
      <w:r>
        <w:br/>
      </w:r>
      <w:r>
        <w:rPr>
          <w:rStyle w:val="StringTok"/>
        </w:rPr>
        <w:t xml:space="preserve">    if (schaefer(0) == TRUE) {  </w:t>
      </w:r>
      <w:r>
        <w:br/>
      </w:r>
      <w:r>
        <w:rPr>
          <w:rStyle w:val="StringTok"/>
        </w:rPr>
        <w:t xml:space="preserve">      p = 1.0;  </w:t>
      </w:r>
      <w:r>
        <w:br/>
      </w:r>
      <w:r>
        <w:rPr>
          <w:rStyle w:val="StringTok"/>
        </w:rPr>
        <w:t xml:space="preserve">    }  </w:t>
      </w:r>
      <w:r>
        <w:br/>
      </w:r>
      <w:r>
        <w:rPr>
          <w:rStyle w:val="StringTok"/>
        </w:rPr>
        <w:t xml:space="preserve">    NumericVector ep = exp(pars);  </w:t>
      </w:r>
      <w:r>
        <w:br/>
      </w:r>
      <w:r>
        <w:rPr>
          <w:rStyle w:val="StringTok"/>
        </w:rPr>
        <w:t xml:space="preserve">    biom[0] = ep[2];  </w:t>
      </w:r>
      <w:r>
        <w:br/>
      </w:r>
      <w:r>
        <w:rPr>
          <w:rStyle w:val="StringTok"/>
        </w:rPr>
        <w:t xml:space="preserve">    for (int i = 0; i &lt; nyrs; i++) {  </w:t>
      </w:r>
      <w:r>
        <w:br/>
      </w:r>
      <w:r>
        <w:rPr>
          <w:rStyle w:val="StringTok"/>
        </w:rPr>
        <w:t xml:space="preserve">      Bt = biom[i];  </w:t>
      </w:r>
      <w:r>
        <w:br/>
      </w:r>
      <w:r>
        <w:rPr>
          <w:rStyle w:val="StringTok"/>
        </w:rPr>
        <w:t xml:space="preserve">      biom[(i+1)]=Bt+(ep[0]/p)*Bt*(1-pow((Bt/ep[1]),p))-  </w:t>
      </w:r>
      <w:r>
        <w:br/>
      </w:r>
      <w:r>
        <w:rPr>
          <w:rStyle w:val="StringTok"/>
        </w:rPr>
        <w:t xml:space="preserve">                      indat(i,1);  </w:t>
      </w:r>
      <w:r>
        <w:br/>
      </w:r>
      <w:r>
        <w:rPr>
          <w:rStyle w:val="StringTok"/>
        </w:rPr>
        <w:t xml:space="preserve">      if (biom[(i+1)] &lt; 40.0) biom[(i+1)]</w:t>
      </w:r>
      <w:r>
        <w:rPr>
          <w:rStyle w:val="StringTok"/>
        </w:rPr>
        <w:t xml:space="preserve"> = 40.0;  </w:t>
      </w:r>
      <w:r>
        <w:br/>
      </w:r>
      <w:r>
        <w:rPr>
          <w:rStyle w:val="StringTok"/>
        </w:rPr>
        <w:t xml:space="preserve">      sumq += log(indat(i,2)/biom[i]);  </w:t>
      </w:r>
      <w:r>
        <w:br/>
      </w:r>
      <w:r>
        <w:rPr>
          <w:rStyle w:val="StringTok"/>
        </w:rPr>
        <w:t xml:space="preserve">    }  </w:t>
      </w:r>
      <w:r>
        <w:br/>
      </w:r>
      <w:r>
        <w:rPr>
          <w:rStyle w:val="StringTok"/>
        </w:rPr>
        <w:t xml:space="preserve">    qval = exp(sumq/nyrs);  </w:t>
      </w:r>
      <w:r>
        <w:br/>
      </w:r>
      <w:r>
        <w:rPr>
          <w:rStyle w:val="StringTok"/>
        </w:rPr>
        <w:t xml:space="preserve">    for (int i = 0; i &lt; nyrs; i++) {  </w:t>
      </w:r>
      <w:r>
        <w:br/>
      </w:r>
      <w:r>
        <w:rPr>
          <w:rStyle w:val="StringTok"/>
        </w:rPr>
        <w:t xml:space="preserve">      predce[i] = log(biom[i] * qval);  </w:t>
      </w:r>
      <w:r>
        <w:br/>
      </w:r>
      <w:r>
        <w:rPr>
          <w:rStyle w:val="StringTok"/>
        </w:rPr>
        <w:t xml:space="preserve">    }  </w:t>
      </w:r>
      <w:r>
        <w:br/>
      </w:r>
      <w:r>
        <w:rPr>
          <w:rStyle w:val="StringTok"/>
        </w:rPr>
        <w:t xml:space="preserve">    return predce;  </w:t>
      </w:r>
      <w:r>
        <w:br/>
      </w:r>
      <w:r>
        <w:rPr>
          <w:rStyle w:val="StringTok"/>
        </w:rPr>
        <w:t>}'</w:t>
      </w:r>
      <w:r>
        <w:rPr>
          <w:rStyle w:val="NormalTok"/>
        </w:rPr>
        <w:t xml:space="preserve">)  </w:t>
      </w:r>
    </w:p>
    <w:p w:rsidR="003045B9" w:rsidRDefault="00E54A55">
      <w:pPr>
        <w:pStyle w:val="FirstParagraph"/>
      </w:pPr>
      <w:r>
        <w:t>一旦运行了</w:t>
      </w:r>
      <w:r>
        <w:t xml:space="preserve"> </w:t>
      </w:r>
      <w:r>
        <w:rPr>
          <w:rStyle w:val="VerbatimChar"/>
        </w:rPr>
        <w:t>cppFunction()</w:t>
      </w:r>
      <w:r>
        <w:t xml:space="preserve"> </w:t>
      </w:r>
      <w:r>
        <w:t>代码，我们就可以在任何使用过</w:t>
      </w:r>
      <w:r>
        <w:t xml:space="preserve"> </w:t>
      </w:r>
      <w:r>
        <w:rPr>
          <w:rStyle w:val="VerbatimChar"/>
        </w:rPr>
        <w:t>simpspm()</w:t>
      </w:r>
      <w:r>
        <w:t xml:space="preserve"> </w:t>
      </w:r>
      <w:r>
        <w:t>函数的地方使用</w:t>
      </w:r>
      <w:r>
        <w:t xml:space="preserve"> </w:t>
      </w:r>
      <w:r>
        <w:rPr>
          <w:rStyle w:val="VerbatimChar"/>
        </w:rPr>
        <w:t>simpspmC()</w:t>
      </w:r>
      <w:r>
        <w:t xml:space="preserve"> </w:t>
      </w:r>
      <w:r>
        <w:t>函数。一个小麻烦是，</w:t>
      </w:r>
      <w:r>
        <w:rPr>
          <w:rStyle w:val="VerbatimChar"/>
        </w:rPr>
        <w:t>simpspmC()</w:t>
      </w:r>
      <w:r>
        <w:t xml:space="preserve"> </w:t>
      </w:r>
      <w:r>
        <w:t>希望输入数据</w:t>
      </w:r>
      <w:r>
        <w:t xml:space="preserve"> </w:t>
      </w:r>
      <w:r>
        <w:rPr>
          <w:i/>
          <w:iCs/>
        </w:rPr>
        <w:t>abdat</w:t>
      </w:r>
      <w:r>
        <w:t xml:space="preserve"> </w:t>
      </w:r>
      <w:r>
        <w:t>是矩阵，而</w:t>
      </w:r>
      <w:r>
        <w:t xml:space="preserve"> </w:t>
      </w:r>
      <w:r>
        <w:rPr>
          <w:i/>
          <w:iCs/>
        </w:rPr>
        <w:t>abdat</w:t>
      </w:r>
      <w:r>
        <w:t xml:space="preserve"> </w:t>
      </w:r>
      <w:r>
        <w:t>以</w:t>
      </w:r>
      <w:r>
        <w:t xml:space="preserve"> data.frame </w:t>
      </w:r>
      <w:r>
        <w:t>开始（实际上是列表，试试</w:t>
      </w:r>
      <w:r>
        <w:t xml:space="preserve"> </w:t>
      </w:r>
      <w:r>
        <w:rPr>
          <w:rStyle w:val="VerbatimChar"/>
        </w:rPr>
        <w:t>class(abdat)</w:t>
      </w:r>
      <w:r>
        <w:t>）。输入</w:t>
      </w:r>
      <w:r>
        <w:t xml:space="preserve"> data.frame </w:t>
      </w:r>
      <w:r>
        <w:t>而不是矩阵会导致</w:t>
      </w:r>
      <w:r>
        <w:t xml:space="preserve"> C++ </w:t>
      </w:r>
      <w:r>
        <w:t>函数失效，因此，为了解决这个问题，在下面的代码中，你会看到我们使用了</w:t>
      </w:r>
      <w:r>
        <w:t xml:space="preserve"> </w:t>
      </w:r>
      <w:r>
        <w:rPr>
          <w:rStyle w:val="VerbatimChar"/>
        </w:rPr>
        <w:t>as.matrix()</w:t>
      </w:r>
      <w:r>
        <w:t xml:space="preserve"> </w:t>
      </w:r>
      <w:r>
        <w:t>函数，以确保向</w:t>
      </w:r>
      <w:r>
        <w:t xml:space="preserve"> </w:t>
      </w:r>
      <w:r>
        <w:rPr>
          <w:rStyle w:val="VerbatimChar"/>
        </w:rPr>
        <w:t>simpspmC()</w:t>
      </w:r>
      <w:r>
        <w:t xml:space="preserve"> </w:t>
      </w:r>
      <w:r>
        <w:t>发送正确的对象类别，幸运的是，使用矩阵比使用</w:t>
      </w:r>
      <w:r>
        <w:t xml:space="preserve"> </w:t>
      </w:r>
      <w:r>
        <w:rPr>
          <w:rStyle w:val="VerbatimChar"/>
        </w:rPr>
        <w:t>data.frame</w:t>
      </w:r>
      <w:r>
        <w:t xml:space="preserve"> </w:t>
      </w:r>
      <w:r>
        <w:t>更快，因此我们也将其发送给了</w:t>
      </w:r>
      <w:r>
        <w:t xml:space="preserve"> </w:t>
      </w:r>
      <w:r>
        <w:rPr>
          <w:rStyle w:val="VerbatimChar"/>
        </w:rPr>
        <w:t>simpspm()</w:t>
      </w:r>
      <w:r>
        <w:t>。我们还加入了</w:t>
      </w:r>
      <w:r>
        <w:t xml:space="preserve"> </w:t>
      </w:r>
      <w:r>
        <w:rPr>
          <w:b/>
          <w:bCs/>
        </w:rPr>
        <w:t>microbenchmark</w:t>
      </w:r>
      <w:r>
        <w:t xml:space="preserve"> </w:t>
      </w:r>
      <w:r>
        <w:t>软件包，以便准确比较两个不同函数的运行速度。显然，要使用该软件包，必须安装该软件包（如果不想安装，也可以省略）。在我的</w:t>
      </w:r>
      <w:r>
        <w:t xml:space="preserve"> Windows 10 2018 XPS 13 </w:t>
      </w:r>
      <w:r>
        <w:t>上进行的比较中，根据时间中位数，</w:t>
      </w:r>
      <w:r>
        <w:rPr>
          <w:rStyle w:val="VerbatimChar"/>
        </w:rPr>
        <w:t>simpspmC()</w:t>
      </w:r>
      <w:r>
        <w:t xml:space="preserve"> </w:t>
      </w:r>
      <w:r>
        <w:t>所花的时间通常只有</w:t>
      </w:r>
      <w:r>
        <w:t xml:space="preserve"> </w:t>
      </w:r>
      <w:r>
        <w:rPr>
          <w:rStyle w:val="VerbatimChar"/>
        </w:rPr>
        <w:t>simpspm()</w:t>
      </w:r>
      <w:r>
        <w:t xml:space="preserve"> </w:t>
      </w:r>
      <w:r>
        <w:t>的</w:t>
      </w:r>
      <w:r>
        <w:t xml:space="preserve"> 20%</w:t>
      </w:r>
      <w:r>
        <w:t>，如表（</w:t>
      </w:r>
      <w:r>
        <w:t>6.8</w:t>
      </w:r>
      <w:r>
        <w:t>）所示。第一次使用</w:t>
      </w:r>
      <w:r>
        <w:t xml:space="preserve"> </w:t>
      </w:r>
      <w:r>
        <w:rPr>
          <w:rStyle w:val="VerbatimChar"/>
        </w:rPr>
        <w:t>simpspmC()</w:t>
      </w:r>
      <w:r>
        <w:t xml:space="preserve"> </w:t>
      </w:r>
      <w:r>
        <w:t>函数时，有时启动速度非常慢，这会影响平均值，但中位数受到的干扰较小。</w:t>
      </w:r>
    </w:p>
    <w:p w:rsidR="003045B9" w:rsidRDefault="00E54A55">
      <w:pPr>
        <w:pStyle w:val="SourceCode"/>
      </w:pPr>
      <w:r>
        <w:rPr>
          <w:rStyle w:val="NormalTok"/>
        </w:rPr>
        <w:t xml:space="preserve"> </w:t>
      </w:r>
      <w:r>
        <w:rPr>
          <w:rStyle w:val="CommentTok"/>
        </w:rPr>
        <w:t>#Ensure results obtained from simpspm and</w:t>
      </w:r>
      <w:r>
        <w:rPr>
          <w:rStyle w:val="CommentTok"/>
        </w:rPr>
        <w:t xml:space="preserve"> simpspmC are same  </w:t>
      </w:r>
      <w:r>
        <w:br/>
      </w:r>
      <w:r>
        <w:rPr>
          <w:rStyle w:val="FunctionTok"/>
        </w:rPr>
        <w:t>library</w:t>
      </w:r>
      <w:r>
        <w:rPr>
          <w:rStyle w:val="NormalTok"/>
        </w:rPr>
        <w:t xml:space="preserve">(microbenchmark)  </w:t>
      </w:r>
      <w:r>
        <w:br/>
      </w:r>
      <w:r>
        <w:rPr>
          <w:rStyle w:val="FunctionTok"/>
        </w:rPr>
        <w:t>data</w:t>
      </w:r>
      <w:r>
        <w:rPr>
          <w:rStyle w:val="NormalTok"/>
        </w:rPr>
        <w:t xml:space="preserve">(abdat)  </w:t>
      </w:r>
      <w:r>
        <w:br/>
      </w:r>
      <w:r>
        <w:rPr>
          <w:rStyle w:val="NormalTok"/>
        </w:rPr>
        <w:t xml:space="preserve">fishC </w:t>
      </w:r>
      <w:r>
        <w:rPr>
          <w:rStyle w:val="OtherTok"/>
        </w:rPr>
        <w:t>&lt;-</w:t>
      </w:r>
      <w:r>
        <w:rPr>
          <w:rStyle w:val="NormalTok"/>
        </w:rPr>
        <w:t xml:space="preserve"> </w:t>
      </w:r>
      <w:r>
        <w:rPr>
          <w:rStyle w:val="FunctionTok"/>
        </w:rPr>
        <w:t>as.matrix</w:t>
      </w:r>
      <w:r>
        <w:rPr>
          <w:rStyle w:val="NormalTok"/>
        </w:rPr>
        <w:t xml:space="preserve">(abdat) </w:t>
      </w:r>
      <w:r>
        <w:rPr>
          <w:rStyle w:val="CommentTok"/>
        </w:rPr>
        <w:t xml:space="preserve"># Use a matrix rather than a data.frame  </w:t>
      </w:r>
      <w:r>
        <w:br/>
      </w:r>
      <w:r>
        <w:rPr>
          <w:rStyle w:val="NormalTok"/>
        </w:rPr>
        <w:t xml:space="preserve">inpar </w:t>
      </w:r>
      <w:r>
        <w:rPr>
          <w:rStyle w:val="OtherTok"/>
        </w:rPr>
        <w:t>&lt;-</w:t>
      </w:r>
      <w:r>
        <w:rPr>
          <w:rStyle w:val="NormalTok"/>
        </w:rPr>
        <w:t xml:space="preserve"> </w:t>
      </w:r>
      <w:r>
        <w:rPr>
          <w:rStyle w:val="FunctionTok"/>
        </w:rPr>
        <w:t>log</w:t>
      </w:r>
      <w:r>
        <w:rPr>
          <w:rStyle w:val="NormalTok"/>
        </w:rPr>
        <w:t>(</w:t>
      </w:r>
      <w:r>
        <w:rPr>
          <w:rStyle w:val="FunctionTok"/>
        </w:rPr>
        <w:t>c</w:t>
      </w:r>
      <w:r>
        <w:rPr>
          <w:rStyle w:val="NormalTok"/>
        </w:rPr>
        <w:t>(</w:t>
      </w:r>
      <w:r>
        <w:rPr>
          <w:rStyle w:val="AttributeTok"/>
        </w:rPr>
        <w:t>r=</w:t>
      </w:r>
      <w:r>
        <w:rPr>
          <w:rStyle w:val="NormalTok"/>
        </w:rPr>
        <w:t xml:space="preserve"> </w:t>
      </w:r>
      <w:r>
        <w:rPr>
          <w:rStyle w:val="FloatTok"/>
        </w:rPr>
        <w:t>0.389</w:t>
      </w:r>
      <w:r>
        <w:rPr>
          <w:rStyle w:val="NormalTok"/>
        </w:rPr>
        <w:t>,</w:t>
      </w:r>
      <w:r>
        <w:rPr>
          <w:rStyle w:val="AttributeTok"/>
        </w:rPr>
        <w:t>K=</w:t>
      </w:r>
      <w:r>
        <w:rPr>
          <w:rStyle w:val="DecValTok"/>
        </w:rPr>
        <w:t>9200</w:t>
      </w:r>
      <w:r>
        <w:rPr>
          <w:rStyle w:val="NormalTok"/>
        </w:rPr>
        <w:t>,</w:t>
      </w:r>
      <w:r>
        <w:rPr>
          <w:rStyle w:val="AttributeTok"/>
        </w:rPr>
        <w:t>Binit=</w:t>
      </w:r>
      <w:r>
        <w:rPr>
          <w:rStyle w:val="DecValTok"/>
        </w:rPr>
        <w:t>3300</w:t>
      </w:r>
      <w:r>
        <w:rPr>
          <w:rStyle w:val="NormalTok"/>
        </w:rPr>
        <w:t>,</w:t>
      </w:r>
      <w:r>
        <w:rPr>
          <w:rStyle w:val="AttributeTok"/>
        </w:rPr>
        <w:t>sigma=</w:t>
      </w:r>
      <w:r>
        <w:rPr>
          <w:rStyle w:val="FloatTok"/>
        </w:rPr>
        <w:t>0.05</w:t>
      </w:r>
      <w:r>
        <w:rPr>
          <w:rStyle w:val="NormalTok"/>
        </w:rPr>
        <w:t xml:space="preserve">))  </w:t>
      </w:r>
      <w:r>
        <w:br/>
      </w:r>
      <w:r>
        <w:rPr>
          <w:rStyle w:val="NormalTok"/>
        </w:rPr>
        <w:t xml:space="preserve">spmR </w:t>
      </w:r>
      <w:r>
        <w:rPr>
          <w:rStyle w:val="OtherTok"/>
        </w:rPr>
        <w:t>&lt;-</w:t>
      </w:r>
      <w:r>
        <w:rPr>
          <w:rStyle w:val="NormalTok"/>
        </w:rPr>
        <w:t xml:space="preserve"> </w:t>
      </w:r>
      <w:r>
        <w:rPr>
          <w:rStyle w:val="FunctionTok"/>
        </w:rPr>
        <w:t>exp</w:t>
      </w:r>
      <w:r>
        <w:rPr>
          <w:rStyle w:val="NormalTok"/>
        </w:rPr>
        <w:t>(</w:t>
      </w:r>
      <w:r>
        <w:rPr>
          <w:rStyle w:val="FunctionTok"/>
        </w:rPr>
        <w:t>simpspm</w:t>
      </w:r>
      <w:r>
        <w:rPr>
          <w:rStyle w:val="NormalTok"/>
        </w:rPr>
        <w:t xml:space="preserve">(inpar,fishC)) </w:t>
      </w:r>
      <w:r>
        <w:rPr>
          <w:rStyle w:val="CommentTok"/>
        </w:rPr>
        <w:t xml:space="preserve"># demonstrate equivalence  </w:t>
      </w:r>
      <w:r>
        <w:br/>
      </w:r>
      <w:r>
        <w:rPr>
          <w:rStyle w:val="NormalTok"/>
        </w:rPr>
        <w:t xml:space="preserve"> </w:t>
      </w:r>
      <w:r>
        <w:rPr>
          <w:rStyle w:val="CommentTok"/>
        </w:rPr>
        <w:t xml:space="preserve">#need to declare all arguments in simpspmC, no default values  </w:t>
      </w:r>
      <w:r>
        <w:br/>
      </w:r>
      <w:r>
        <w:rPr>
          <w:rStyle w:val="NormalTok"/>
        </w:rPr>
        <w:lastRenderedPageBreak/>
        <w:t xml:space="preserve">spmC </w:t>
      </w:r>
      <w:r>
        <w:rPr>
          <w:rStyle w:val="OtherTok"/>
        </w:rPr>
        <w:t>&lt;-</w:t>
      </w:r>
      <w:r>
        <w:rPr>
          <w:rStyle w:val="NormalTok"/>
        </w:rPr>
        <w:t xml:space="preserve"> </w:t>
      </w:r>
      <w:r>
        <w:rPr>
          <w:rStyle w:val="FunctionTok"/>
        </w:rPr>
        <w:t>exp</w:t>
      </w:r>
      <w:r>
        <w:rPr>
          <w:rStyle w:val="NormalTok"/>
        </w:rPr>
        <w:t>(</w:t>
      </w:r>
      <w:r>
        <w:rPr>
          <w:rStyle w:val="FunctionTok"/>
        </w:rPr>
        <w:t>simpspmC</w:t>
      </w:r>
      <w:r>
        <w:rPr>
          <w:rStyle w:val="NormalTok"/>
        </w:rPr>
        <w:t>(inpar,fishC,</w:t>
      </w:r>
      <w:r>
        <w:rPr>
          <w:rStyle w:val="AttributeTok"/>
        </w:rPr>
        <w:t>schaefer=</w:t>
      </w:r>
      <w:r>
        <w:rPr>
          <w:rStyle w:val="ConstantTok"/>
        </w:rPr>
        <w:t>TRUE</w:t>
      </w:r>
      <w:r>
        <w:rPr>
          <w:rStyle w:val="NormalTok"/>
        </w:rPr>
        <w:t xml:space="preserve">))  </w:t>
      </w:r>
      <w:r>
        <w:br/>
      </w:r>
      <w:r>
        <w:rPr>
          <w:rStyle w:val="NormalTok"/>
        </w:rPr>
        <w:t xml:space="preserve">out </w:t>
      </w:r>
      <w:r>
        <w:rPr>
          <w:rStyle w:val="OtherTok"/>
        </w:rPr>
        <w:t>&lt;-</w:t>
      </w:r>
      <w:r>
        <w:rPr>
          <w:rStyle w:val="NormalTok"/>
        </w:rPr>
        <w:t xml:space="preserve"> </w:t>
      </w:r>
      <w:r>
        <w:rPr>
          <w:rStyle w:val="FunctionTok"/>
        </w:rPr>
        <w:t>microbenchmark</w:t>
      </w:r>
      <w:r>
        <w:rPr>
          <w:rStyle w:val="NormalTok"/>
        </w:rPr>
        <w:t xml:space="preserve">( </w:t>
      </w:r>
      <w:r>
        <w:rPr>
          <w:rStyle w:val="CommentTok"/>
        </w:rPr>
        <w:t xml:space="preserve"># verything identical calling function  </w:t>
      </w:r>
      <w:r>
        <w:br/>
      </w:r>
      <w:r>
        <w:rPr>
          <w:rStyle w:val="NormalTok"/>
        </w:rPr>
        <w:t xml:space="preserve">  </w:t>
      </w:r>
      <w:r>
        <w:rPr>
          <w:rStyle w:val="FunctionTok"/>
        </w:rPr>
        <w:t>simpspm</w:t>
      </w:r>
      <w:r>
        <w:rPr>
          <w:rStyle w:val="NormalTok"/>
        </w:rPr>
        <w:t>(inpar,fishC,</w:t>
      </w:r>
      <w:r>
        <w:rPr>
          <w:rStyle w:val="AttributeTok"/>
        </w:rPr>
        <w:t>schaefer=</w:t>
      </w:r>
      <w:r>
        <w:rPr>
          <w:rStyle w:val="ConstantTok"/>
        </w:rPr>
        <w:t>TRUE</w:t>
      </w:r>
      <w:r>
        <w:rPr>
          <w:rStyle w:val="NormalTok"/>
        </w:rPr>
        <w:t xml:space="preserve">),   </w:t>
      </w:r>
      <w:r>
        <w:br/>
      </w:r>
      <w:r>
        <w:rPr>
          <w:rStyle w:val="NormalTok"/>
        </w:rPr>
        <w:t xml:space="preserve">  </w:t>
      </w:r>
      <w:r>
        <w:rPr>
          <w:rStyle w:val="FunctionTok"/>
        </w:rPr>
        <w:t>simpspmC</w:t>
      </w:r>
      <w:r>
        <w:rPr>
          <w:rStyle w:val="NormalTok"/>
        </w:rPr>
        <w:t>(inpar,fishC,</w:t>
      </w:r>
      <w:r>
        <w:rPr>
          <w:rStyle w:val="AttributeTok"/>
        </w:rPr>
        <w:t>schaefer=</w:t>
      </w:r>
      <w:r>
        <w:rPr>
          <w:rStyle w:val="ConstantTok"/>
        </w:rPr>
        <w:t>TRUE</w:t>
      </w:r>
      <w:r>
        <w:rPr>
          <w:rStyle w:val="NormalTok"/>
        </w:rPr>
        <w:t xml:space="preserve">),  </w:t>
      </w:r>
      <w:r>
        <w:br/>
      </w:r>
      <w:r>
        <w:rPr>
          <w:rStyle w:val="NormalTok"/>
        </w:rPr>
        <w:t xml:space="preserve">  </w:t>
      </w:r>
      <w:r>
        <w:rPr>
          <w:rStyle w:val="AttributeTok"/>
        </w:rPr>
        <w:t>times=</w:t>
      </w:r>
      <w:r>
        <w:rPr>
          <w:rStyle w:val="DecValTok"/>
        </w:rPr>
        <w:t>1000</w:t>
      </w:r>
      <w:r>
        <w:rPr>
          <w:rStyle w:val="NormalTok"/>
        </w:rPr>
        <w:t xml:space="preserve">  </w:t>
      </w:r>
      <w:r>
        <w:br/>
      </w:r>
      <w:r>
        <w:rPr>
          <w:rStyle w:val="NormalTok"/>
        </w:rPr>
        <w:t xml:space="preserve">)  </w:t>
      </w:r>
      <w:r>
        <w:br/>
      </w:r>
      <w:r>
        <w:rPr>
          <w:rStyle w:val="NormalTok"/>
        </w:rPr>
        <w:t xml:space="preserve">out2 </w:t>
      </w:r>
      <w:r>
        <w:rPr>
          <w:rStyle w:val="OtherTok"/>
        </w:rPr>
        <w:t>&lt;-</w:t>
      </w:r>
      <w:r>
        <w:rPr>
          <w:rStyle w:val="NormalTok"/>
        </w:rPr>
        <w:t xml:space="preserve"> </w:t>
      </w:r>
      <w:r>
        <w:rPr>
          <w:rStyle w:val="FunctionTok"/>
        </w:rPr>
        <w:t>summary</w:t>
      </w:r>
      <w:r>
        <w:rPr>
          <w:rStyle w:val="NormalTok"/>
        </w:rPr>
        <w:t>(out)[,</w:t>
      </w:r>
      <w:r>
        <w:rPr>
          <w:rStyle w:val="DecValTok"/>
        </w:rPr>
        <w:t>2</w:t>
      </w:r>
      <w:r>
        <w:rPr>
          <w:rStyle w:val="SpecialCharTok"/>
        </w:rPr>
        <w:t>:</w:t>
      </w:r>
      <w:r>
        <w:rPr>
          <w:rStyle w:val="DecValTok"/>
        </w:rPr>
        <w:t>8</w:t>
      </w:r>
      <w:r>
        <w:rPr>
          <w:rStyle w:val="NormalTok"/>
        </w:rPr>
        <w:t xml:space="preserve">]  </w:t>
      </w:r>
      <w:r>
        <w:br/>
      </w:r>
      <w:r>
        <w:rPr>
          <w:rStyle w:val="NormalTok"/>
        </w:rPr>
        <w:t xml:space="preserve">out2 </w:t>
      </w:r>
      <w:r>
        <w:rPr>
          <w:rStyle w:val="OtherTok"/>
        </w:rPr>
        <w:t>&lt;-</w:t>
      </w:r>
      <w:r>
        <w:rPr>
          <w:rStyle w:val="NormalTok"/>
        </w:rPr>
        <w:t xml:space="preserve"> </w:t>
      </w:r>
      <w:r>
        <w:rPr>
          <w:rStyle w:val="FunctionTok"/>
        </w:rPr>
        <w:t>rbind</w:t>
      </w:r>
      <w:r>
        <w:rPr>
          <w:rStyle w:val="NormalTok"/>
        </w:rPr>
        <w:t>(out2,out2[</w:t>
      </w:r>
      <w:r>
        <w:rPr>
          <w:rStyle w:val="DecValTok"/>
        </w:rPr>
        <w:t>2</w:t>
      </w:r>
      <w:r>
        <w:rPr>
          <w:rStyle w:val="NormalTok"/>
        </w:rPr>
        <w:t>,]</w:t>
      </w:r>
      <w:r>
        <w:rPr>
          <w:rStyle w:val="SpecialCharTok"/>
        </w:rPr>
        <w:t>/</w:t>
      </w:r>
      <w:r>
        <w:rPr>
          <w:rStyle w:val="NormalTok"/>
        </w:rPr>
        <w:t>out2[</w:t>
      </w:r>
      <w:r>
        <w:rPr>
          <w:rStyle w:val="DecValTok"/>
        </w:rPr>
        <w:t>1</w:t>
      </w:r>
      <w:r>
        <w:rPr>
          <w:rStyle w:val="NormalTok"/>
        </w:rPr>
        <w:t xml:space="preserve">,])  </w:t>
      </w:r>
      <w:r>
        <w:br/>
      </w:r>
      <w:r>
        <w:rPr>
          <w:rStyle w:val="FunctionTok"/>
        </w:rPr>
        <w:t>rownames</w:t>
      </w:r>
      <w:r>
        <w:rPr>
          <w:rStyle w:val="NormalTok"/>
        </w:rPr>
        <w:t xml:space="preserve">(out2) </w:t>
      </w:r>
      <w:r>
        <w:rPr>
          <w:rStyle w:val="OtherTok"/>
        </w:rPr>
        <w:t>&lt;-</w:t>
      </w:r>
      <w:r>
        <w:rPr>
          <w:rStyle w:val="NormalTok"/>
        </w:rPr>
        <w:t xml:space="preserve"> </w:t>
      </w:r>
      <w:r>
        <w:rPr>
          <w:rStyle w:val="FunctionTok"/>
        </w:rPr>
        <w:t>c</w:t>
      </w:r>
      <w:r>
        <w:rPr>
          <w:rStyle w:val="NormalTok"/>
        </w:rPr>
        <w:t>(</w:t>
      </w:r>
      <w:r>
        <w:rPr>
          <w:rStyle w:val="StringTok"/>
        </w:rPr>
        <w:t>"simpspm"</w:t>
      </w:r>
      <w:r>
        <w:rPr>
          <w:rStyle w:val="NormalTok"/>
        </w:rPr>
        <w:t>,</w:t>
      </w:r>
      <w:r>
        <w:rPr>
          <w:rStyle w:val="StringTok"/>
        </w:rPr>
        <w:t>"simpspmC"</w:t>
      </w:r>
      <w:r>
        <w:rPr>
          <w:rStyle w:val="NormalTok"/>
        </w:rPr>
        <w:t>,</w:t>
      </w:r>
      <w:r>
        <w:rPr>
          <w:rStyle w:val="StringTok"/>
        </w:rPr>
        <w:t>"TimeRatio"</w:t>
      </w:r>
      <w:r>
        <w:rPr>
          <w:rStyle w:val="NormalTok"/>
        </w:rPr>
        <w:t xml:space="preserve">)  </w:t>
      </w:r>
    </w:p>
    <w:p w:rsidR="003045B9" w:rsidRDefault="00E54A55">
      <w:pPr>
        <w:pStyle w:val="SourceCode"/>
      </w:pPr>
      <w:r>
        <w:rPr>
          <w:rStyle w:val="FunctionTok"/>
        </w:rPr>
        <w:t>kable</w:t>
      </w:r>
      <w:r>
        <w:rPr>
          <w:rStyle w:val="NormalTok"/>
        </w:rPr>
        <w:t>(</w:t>
      </w:r>
      <w:r>
        <w:rPr>
          <w:rStyle w:val="FunctionTok"/>
        </w:rPr>
        <w:t>halftable</w:t>
      </w:r>
      <w:r>
        <w:rPr>
          <w:rStyle w:val="NormalTok"/>
        </w:rPr>
        <w:t>(</w:t>
      </w:r>
      <w:r>
        <w:rPr>
          <w:rStyle w:val="FunctionTok"/>
        </w:rPr>
        <w:t>cbind</w:t>
      </w:r>
      <w:r>
        <w:rPr>
          <w:rStyle w:val="NormalTok"/>
        </w:rPr>
        <w:t>(spmR,spmC)),</w:t>
      </w:r>
      <w:r>
        <w:rPr>
          <w:rStyle w:val="AttributeTok"/>
        </w:rPr>
        <w:t>row.names=</w:t>
      </w:r>
      <w:r>
        <w:rPr>
          <w:rStyle w:val="ConstantTok"/>
        </w:rPr>
        <w:t>TRUE</w:t>
      </w:r>
      <w:r>
        <w:rPr>
          <w:rStyle w:val="NormalTok"/>
        </w:rPr>
        <w:t>,</w:t>
      </w:r>
      <w:r>
        <w:rPr>
          <w:rStyle w:val="AttributeTok"/>
        </w:rPr>
        <w:t>digits=</w:t>
      </w:r>
      <w:r>
        <w:rPr>
          <w:rStyle w:val="FunctionTok"/>
        </w:rPr>
        <w:t>c</w:t>
      </w:r>
      <w:r>
        <w:rPr>
          <w:rStyle w:val="NormalTok"/>
        </w:rPr>
        <w:t>(</w:t>
      </w:r>
      <w:r>
        <w:rPr>
          <w:rStyle w:val="DecValTok"/>
        </w:rPr>
        <w:t>4</w:t>
      </w:r>
      <w:r>
        <w:rPr>
          <w:rStyle w:val="NormalTok"/>
        </w:rPr>
        <w:t>,</w:t>
      </w:r>
      <w:r>
        <w:rPr>
          <w:rStyle w:val="DecValTok"/>
        </w:rPr>
        <w:t>4</w:t>
      </w:r>
      <w:r>
        <w:rPr>
          <w:rStyle w:val="NormalTok"/>
        </w:rPr>
        <w:t>,</w:t>
      </w:r>
      <w:r>
        <w:rPr>
          <w:rStyle w:val="DecValTok"/>
        </w:rPr>
        <w:t>4</w:t>
      </w:r>
      <w:r>
        <w:rPr>
          <w:rStyle w:val="NormalTok"/>
        </w:rPr>
        <w:t>,</w:t>
      </w:r>
      <w:r>
        <w:rPr>
          <w:rStyle w:val="DecValTok"/>
        </w:rPr>
        <w:t>4</w:t>
      </w:r>
      <w:r>
        <w:rPr>
          <w:rStyle w:val="NormalTok"/>
        </w:rPr>
        <w:t>,</w:t>
      </w:r>
      <w:r>
        <w:rPr>
          <w:rStyle w:val="DecValTok"/>
        </w:rPr>
        <w:t>4</w:t>
      </w:r>
      <w:r>
        <w:rPr>
          <w:rStyle w:val="NormalTok"/>
        </w:rPr>
        <w:t>,</w:t>
      </w:r>
      <w:r>
        <w:rPr>
          <w:rStyle w:val="DecValTok"/>
        </w:rPr>
        <w:t>4</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ImageCaption"/>
              <w:spacing w:before="200"/>
            </w:pPr>
            <w:bookmarkStart w:id="555" w:name="tbl-6-7"/>
            <w:r>
              <w:t>表</w:t>
            </w:r>
            <w:r>
              <w:t xml:space="preserve"> 6.7: simpspm() </w:t>
            </w:r>
            <w:r>
              <w:t>和</w:t>
            </w:r>
            <w:r>
              <w:t xml:space="preserve"> simpspmC() </w:t>
            </w:r>
            <w:r>
              <w:t>的预测结果并排展示，以证明代码从参数</w:t>
            </w:r>
            <w:r>
              <w:t xml:space="preserve"> c(r=0.389, K=9200, Binit=3300, sigma=0.05) </w:t>
            </w:r>
            <w:r>
              <w:t>生成了相同的答案。</w:t>
            </w:r>
          </w:p>
          <w:tbl>
            <w:tblPr>
              <w:tblStyle w:val="Table"/>
              <w:tblW w:w="0" w:type="auto"/>
              <w:tblLayout w:type="fixed"/>
              <w:tblLook w:val="0020" w:firstRow="1" w:lastRow="0" w:firstColumn="0" w:lastColumn="0" w:noHBand="0" w:noVBand="0"/>
            </w:tblPr>
            <w:tblGrid>
              <w:gridCol w:w="1584"/>
              <w:gridCol w:w="1584"/>
              <w:gridCol w:w="1584"/>
              <w:gridCol w:w="1584"/>
              <w:gridCol w:w="1584"/>
            </w:tblGrid>
            <w:tr w:rsidR="003045B9" w:rsidTr="003045B9">
              <w:trPr>
                <w:cnfStyle w:val="100000000000" w:firstRow="1" w:lastRow="0" w:firstColumn="0" w:lastColumn="0" w:oddVBand="0" w:evenVBand="0" w:oddHBand="0" w:evenHBand="0" w:firstRowFirstColumn="0" w:firstRowLastColumn="0" w:lastRowFirstColumn="0" w:lastRowLastColumn="0"/>
                <w:tblHeader/>
              </w:trPr>
              <w:tc>
                <w:tcPr>
                  <w:tcW w:w="1584" w:type="dxa"/>
                </w:tcPr>
                <w:p w:rsidR="003045B9" w:rsidRDefault="003045B9">
                  <w:pPr>
                    <w:pStyle w:val="Compact"/>
                  </w:pPr>
                </w:p>
              </w:tc>
              <w:tc>
                <w:tcPr>
                  <w:tcW w:w="1584" w:type="dxa"/>
                </w:tcPr>
                <w:p w:rsidR="003045B9" w:rsidRDefault="00E54A55">
                  <w:pPr>
                    <w:pStyle w:val="Compact"/>
                    <w:jc w:val="center"/>
                  </w:pPr>
                  <w:r>
                    <w:t>spmR</w:t>
                  </w:r>
                </w:p>
              </w:tc>
              <w:tc>
                <w:tcPr>
                  <w:tcW w:w="1584" w:type="dxa"/>
                </w:tcPr>
                <w:p w:rsidR="003045B9" w:rsidRDefault="00E54A55">
                  <w:pPr>
                    <w:pStyle w:val="Compact"/>
                    <w:jc w:val="center"/>
                  </w:pPr>
                  <w:r>
                    <w:t>spmC</w:t>
                  </w:r>
                </w:p>
              </w:tc>
              <w:tc>
                <w:tcPr>
                  <w:tcW w:w="1584" w:type="dxa"/>
                </w:tcPr>
                <w:p w:rsidR="003045B9" w:rsidRDefault="00E54A55">
                  <w:pPr>
                    <w:pStyle w:val="Compact"/>
                    <w:jc w:val="center"/>
                  </w:pPr>
                  <w:r>
                    <w:t>spmR</w:t>
                  </w:r>
                </w:p>
              </w:tc>
              <w:tc>
                <w:tcPr>
                  <w:tcW w:w="1584" w:type="dxa"/>
                </w:tcPr>
                <w:p w:rsidR="003045B9" w:rsidRDefault="00E54A55">
                  <w:pPr>
                    <w:pStyle w:val="Compact"/>
                    <w:jc w:val="center"/>
                  </w:pPr>
                  <w:r>
                    <w:t>spmC</w:t>
                  </w:r>
                </w:p>
              </w:tc>
            </w:tr>
            <w:tr w:rsidR="003045B9">
              <w:tc>
                <w:tcPr>
                  <w:tcW w:w="1584" w:type="dxa"/>
                </w:tcPr>
                <w:p w:rsidR="003045B9" w:rsidRDefault="00E54A55">
                  <w:pPr>
                    <w:pStyle w:val="Compact"/>
                    <w:jc w:val="center"/>
                  </w:pPr>
                  <w:r>
                    <w:t>1</w:t>
                  </w:r>
                </w:p>
              </w:tc>
              <w:tc>
                <w:tcPr>
                  <w:tcW w:w="1584" w:type="dxa"/>
                </w:tcPr>
                <w:p w:rsidR="003045B9" w:rsidRDefault="00E54A55">
                  <w:pPr>
                    <w:pStyle w:val="Compact"/>
                    <w:jc w:val="center"/>
                  </w:pPr>
                  <w:r>
                    <w:t>1.1251</w:t>
                  </w:r>
                </w:p>
              </w:tc>
              <w:tc>
                <w:tcPr>
                  <w:tcW w:w="1584" w:type="dxa"/>
                </w:tcPr>
                <w:p w:rsidR="003045B9" w:rsidRDefault="00E54A55">
                  <w:pPr>
                    <w:pStyle w:val="Compact"/>
                    <w:jc w:val="center"/>
                  </w:pPr>
                  <w:r>
                    <w:t>1.1251</w:t>
                  </w:r>
                </w:p>
              </w:tc>
              <w:tc>
                <w:tcPr>
                  <w:tcW w:w="1584" w:type="dxa"/>
                </w:tcPr>
                <w:p w:rsidR="003045B9" w:rsidRDefault="00E54A55">
                  <w:pPr>
                    <w:pStyle w:val="Compact"/>
                    <w:jc w:val="center"/>
                  </w:pPr>
                  <w:r>
                    <w:t>1.9956</w:t>
                  </w:r>
                </w:p>
              </w:tc>
              <w:tc>
                <w:tcPr>
                  <w:tcW w:w="1584" w:type="dxa"/>
                </w:tcPr>
                <w:p w:rsidR="003045B9" w:rsidRDefault="00E54A55">
                  <w:pPr>
                    <w:pStyle w:val="Compact"/>
                    <w:jc w:val="center"/>
                  </w:pPr>
                  <w:r>
                    <w:t>1.9956</w:t>
                  </w:r>
                </w:p>
              </w:tc>
            </w:tr>
            <w:tr w:rsidR="003045B9">
              <w:tc>
                <w:tcPr>
                  <w:tcW w:w="1584" w:type="dxa"/>
                </w:tcPr>
                <w:p w:rsidR="003045B9" w:rsidRDefault="00E54A55">
                  <w:pPr>
                    <w:pStyle w:val="Compact"/>
                    <w:jc w:val="center"/>
                  </w:pPr>
                  <w:r>
                    <w:t>2</w:t>
                  </w:r>
                </w:p>
              </w:tc>
              <w:tc>
                <w:tcPr>
                  <w:tcW w:w="1584" w:type="dxa"/>
                </w:tcPr>
                <w:p w:rsidR="003045B9" w:rsidRDefault="00E54A55">
                  <w:pPr>
                    <w:pStyle w:val="Compact"/>
                    <w:jc w:val="center"/>
                  </w:pPr>
                  <w:r>
                    <w:t>1.0580</w:t>
                  </w:r>
                </w:p>
              </w:tc>
              <w:tc>
                <w:tcPr>
                  <w:tcW w:w="1584" w:type="dxa"/>
                </w:tcPr>
                <w:p w:rsidR="003045B9" w:rsidRDefault="00E54A55">
                  <w:pPr>
                    <w:pStyle w:val="Compact"/>
                    <w:jc w:val="center"/>
                  </w:pPr>
                  <w:r>
                    <w:t>1.0580</w:t>
                  </w:r>
                </w:p>
              </w:tc>
              <w:tc>
                <w:tcPr>
                  <w:tcW w:w="1584" w:type="dxa"/>
                </w:tcPr>
                <w:p w:rsidR="003045B9" w:rsidRDefault="00E54A55">
                  <w:pPr>
                    <w:pStyle w:val="Compact"/>
                    <w:jc w:val="center"/>
                  </w:pPr>
                  <w:r>
                    <w:t>2.0547</w:t>
                  </w:r>
                </w:p>
              </w:tc>
              <w:tc>
                <w:tcPr>
                  <w:tcW w:w="1584" w:type="dxa"/>
                </w:tcPr>
                <w:p w:rsidR="003045B9" w:rsidRDefault="00E54A55">
                  <w:pPr>
                    <w:pStyle w:val="Compact"/>
                    <w:jc w:val="center"/>
                  </w:pPr>
                  <w:r>
                    <w:t>2.0547</w:t>
                  </w:r>
                </w:p>
              </w:tc>
            </w:tr>
            <w:tr w:rsidR="003045B9">
              <w:tc>
                <w:tcPr>
                  <w:tcW w:w="1584" w:type="dxa"/>
                </w:tcPr>
                <w:p w:rsidR="003045B9" w:rsidRDefault="00E54A55">
                  <w:pPr>
                    <w:pStyle w:val="Compact"/>
                    <w:jc w:val="center"/>
                  </w:pPr>
                  <w:r>
                    <w:t>3</w:t>
                  </w:r>
                </w:p>
              </w:tc>
              <w:tc>
                <w:tcPr>
                  <w:tcW w:w="1584" w:type="dxa"/>
                </w:tcPr>
                <w:p w:rsidR="003045B9" w:rsidRDefault="00E54A55">
                  <w:pPr>
                    <w:pStyle w:val="Compact"/>
                    <w:jc w:val="center"/>
                  </w:pPr>
                  <w:r>
                    <w:t>1.0774</w:t>
                  </w:r>
                </w:p>
              </w:tc>
              <w:tc>
                <w:tcPr>
                  <w:tcW w:w="1584" w:type="dxa"/>
                </w:tcPr>
                <w:p w:rsidR="003045B9" w:rsidRDefault="00E54A55">
                  <w:pPr>
                    <w:pStyle w:val="Compact"/>
                    <w:jc w:val="center"/>
                  </w:pPr>
                  <w:r>
                    <w:t>1.0774</w:t>
                  </w:r>
                </w:p>
              </w:tc>
              <w:tc>
                <w:tcPr>
                  <w:tcW w:w="1584" w:type="dxa"/>
                </w:tcPr>
                <w:p w:rsidR="003045B9" w:rsidRDefault="00E54A55">
                  <w:pPr>
                    <w:pStyle w:val="Compact"/>
                    <w:jc w:val="center"/>
                  </w:pPr>
                  <w:r>
                    <w:t>2.1619</w:t>
                  </w:r>
                </w:p>
              </w:tc>
              <w:tc>
                <w:tcPr>
                  <w:tcW w:w="1584" w:type="dxa"/>
                </w:tcPr>
                <w:p w:rsidR="003045B9" w:rsidRDefault="00E54A55">
                  <w:pPr>
                    <w:pStyle w:val="Compact"/>
                    <w:jc w:val="center"/>
                  </w:pPr>
                  <w:r>
                    <w:t>2.1619</w:t>
                  </w:r>
                </w:p>
              </w:tc>
            </w:tr>
            <w:tr w:rsidR="003045B9">
              <w:tc>
                <w:tcPr>
                  <w:tcW w:w="1584" w:type="dxa"/>
                </w:tcPr>
                <w:p w:rsidR="003045B9" w:rsidRDefault="00E54A55">
                  <w:pPr>
                    <w:pStyle w:val="Compact"/>
                    <w:jc w:val="center"/>
                  </w:pPr>
                  <w:r>
                    <w:t>4</w:t>
                  </w:r>
                </w:p>
              </w:tc>
              <w:tc>
                <w:tcPr>
                  <w:tcW w:w="1584" w:type="dxa"/>
                </w:tcPr>
                <w:p w:rsidR="003045B9" w:rsidRDefault="00E54A55">
                  <w:pPr>
                    <w:pStyle w:val="Compact"/>
                    <w:jc w:val="center"/>
                  </w:pPr>
                  <w:r>
                    <w:t>1.0570</w:t>
                  </w:r>
                </w:p>
              </w:tc>
              <w:tc>
                <w:tcPr>
                  <w:tcW w:w="1584" w:type="dxa"/>
                </w:tcPr>
                <w:p w:rsidR="003045B9" w:rsidRDefault="00E54A55">
                  <w:pPr>
                    <w:pStyle w:val="Compact"/>
                    <w:jc w:val="center"/>
                  </w:pPr>
                  <w:r>
                    <w:t>1.0570</w:t>
                  </w:r>
                </w:p>
              </w:tc>
              <w:tc>
                <w:tcPr>
                  <w:tcW w:w="1584" w:type="dxa"/>
                </w:tcPr>
                <w:p w:rsidR="003045B9" w:rsidRDefault="00E54A55">
                  <w:pPr>
                    <w:pStyle w:val="Compact"/>
                    <w:jc w:val="center"/>
                  </w:pPr>
                  <w:r>
                    <w:t>2.2037</w:t>
                  </w:r>
                </w:p>
              </w:tc>
              <w:tc>
                <w:tcPr>
                  <w:tcW w:w="1584" w:type="dxa"/>
                </w:tcPr>
                <w:p w:rsidR="003045B9" w:rsidRDefault="00E54A55">
                  <w:pPr>
                    <w:pStyle w:val="Compact"/>
                    <w:jc w:val="center"/>
                  </w:pPr>
                  <w:r>
                    <w:t>2.2037</w:t>
                  </w:r>
                </w:p>
              </w:tc>
            </w:tr>
            <w:tr w:rsidR="003045B9">
              <w:tc>
                <w:tcPr>
                  <w:tcW w:w="1584" w:type="dxa"/>
                </w:tcPr>
                <w:p w:rsidR="003045B9" w:rsidRDefault="00E54A55">
                  <w:pPr>
                    <w:pStyle w:val="Compact"/>
                    <w:jc w:val="center"/>
                  </w:pPr>
                  <w:r>
                    <w:t>5</w:t>
                  </w:r>
                </w:p>
              </w:tc>
              <w:tc>
                <w:tcPr>
                  <w:tcW w:w="1584" w:type="dxa"/>
                </w:tcPr>
                <w:p w:rsidR="003045B9" w:rsidRDefault="00E54A55">
                  <w:pPr>
                    <w:pStyle w:val="Compact"/>
                    <w:jc w:val="center"/>
                  </w:pPr>
                  <w:r>
                    <w:t>1.0827</w:t>
                  </w:r>
                </w:p>
              </w:tc>
              <w:tc>
                <w:tcPr>
                  <w:tcW w:w="1584" w:type="dxa"/>
                </w:tcPr>
                <w:p w:rsidR="003045B9" w:rsidRDefault="00E54A55">
                  <w:pPr>
                    <w:pStyle w:val="Compact"/>
                    <w:jc w:val="center"/>
                  </w:pPr>
                  <w:r>
                    <w:t>1.0827</w:t>
                  </w:r>
                </w:p>
              </w:tc>
              <w:tc>
                <w:tcPr>
                  <w:tcW w:w="1584" w:type="dxa"/>
                </w:tcPr>
                <w:p w:rsidR="003045B9" w:rsidRDefault="00E54A55">
                  <w:pPr>
                    <w:pStyle w:val="Compact"/>
                    <w:jc w:val="center"/>
                  </w:pPr>
                  <w:r>
                    <w:t>2.1314</w:t>
                  </w:r>
                </w:p>
              </w:tc>
              <w:tc>
                <w:tcPr>
                  <w:tcW w:w="1584" w:type="dxa"/>
                </w:tcPr>
                <w:p w:rsidR="003045B9" w:rsidRDefault="00E54A55">
                  <w:pPr>
                    <w:pStyle w:val="Compact"/>
                    <w:jc w:val="center"/>
                  </w:pPr>
                  <w:r>
                    <w:t>2.1314</w:t>
                  </w:r>
                </w:p>
              </w:tc>
            </w:tr>
            <w:tr w:rsidR="003045B9">
              <w:tc>
                <w:tcPr>
                  <w:tcW w:w="1584" w:type="dxa"/>
                </w:tcPr>
                <w:p w:rsidR="003045B9" w:rsidRDefault="00E54A55">
                  <w:pPr>
                    <w:pStyle w:val="Compact"/>
                    <w:jc w:val="center"/>
                  </w:pPr>
                  <w:r>
                    <w:t>6</w:t>
                  </w:r>
                </w:p>
              </w:tc>
              <w:tc>
                <w:tcPr>
                  <w:tcW w:w="1584" w:type="dxa"/>
                </w:tcPr>
                <w:p w:rsidR="003045B9" w:rsidRDefault="00E54A55">
                  <w:pPr>
                    <w:pStyle w:val="Compact"/>
                    <w:jc w:val="center"/>
                  </w:pPr>
                  <w:r>
                    <w:t>1.1587</w:t>
                  </w:r>
                </w:p>
              </w:tc>
              <w:tc>
                <w:tcPr>
                  <w:tcW w:w="1584" w:type="dxa"/>
                </w:tcPr>
                <w:p w:rsidR="003045B9" w:rsidRDefault="00E54A55">
                  <w:pPr>
                    <w:pStyle w:val="Compact"/>
                    <w:jc w:val="center"/>
                  </w:pPr>
                  <w:r>
                    <w:t>1.1587</w:t>
                  </w:r>
                </w:p>
              </w:tc>
              <w:tc>
                <w:tcPr>
                  <w:tcW w:w="1584" w:type="dxa"/>
                </w:tcPr>
                <w:p w:rsidR="003045B9" w:rsidRDefault="00E54A55">
                  <w:pPr>
                    <w:pStyle w:val="Compact"/>
                    <w:jc w:val="center"/>
                  </w:pPr>
                  <w:r>
                    <w:t>2.0773</w:t>
                  </w:r>
                </w:p>
              </w:tc>
              <w:tc>
                <w:tcPr>
                  <w:tcW w:w="1584" w:type="dxa"/>
                </w:tcPr>
                <w:p w:rsidR="003045B9" w:rsidRDefault="00E54A55">
                  <w:pPr>
                    <w:pStyle w:val="Compact"/>
                    <w:jc w:val="center"/>
                  </w:pPr>
                  <w:r>
                    <w:t>2.0773</w:t>
                  </w:r>
                </w:p>
              </w:tc>
            </w:tr>
            <w:tr w:rsidR="003045B9">
              <w:tc>
                <w:tcPr>
                  <w:tcW w:w="1584" w:type="dxa"/>
                </w:tcPr>
                <w:p w:rsidR="003045B9" w:rsidRDefault="00E54A55">
                  <w:pPr>
                    <w:pStyle w:val="Compact"/>
                    <w:jc w:val="center"/>
                  </w:pPr>
                  <w:r>
                    <w:t>7</w:t>
                  </w:r>
                </w:p>
              </w:tc>
              <w:tc>
                <w:tcPr>
                  <w:tcW w:w="1584" w:type="dxa"/>
                </w:tcPr>
                <w:p w:rsidR="003045B9" w:rsidRDefault="00E54A55">
                  <w:pPr>
                    <w:pStyle w:val="Compact"/>
                    <w:jc w:val="center"/>
                  </w:pPr>
                  <w:r>
                    <w:t>1.2616</w:t>
                  </w:r>
                </w:p>
              </w:tc>
              <w:tc>
                <w:tcPr>
                  <w:tcW w:w="1584" w:type="dxa"/>
                </w:tcPr>
                <w:p w:rsidR="003045B9" w:rsidRDefault="00E54A55">
                  <w:pPr>
                    <w:pStyle w:val="Compact"/>
                    <w:jc w:val="center"/>
                  </w:pPr>
                  <w:r>
                    <w:t>1.2616</w:t>
                  </w:r>
                </w:p>
              </w:tc>
              <w:tc>
                <w:tcPr>
                  <w:tcW w:w="1584" w:type="dxa"/>
                </w:tcPr>
                <w:p w:rsidR="003045B9" w:rsidRDefault="00E54A55">
                  <w:pPr>
                    <w:pStyle w:val="Compact"/>
                    <w:jc w:val="center"/>
                  </w:pPr>
                  <w:r>
                    <w:t>2.0396</w:t>
                  </w:r>
                </w:p>
              </w:tc>
              <w:tc>
                <w:tcPr>
                  <w:tcW w:w="1584" w:type="dxa"/>
                </w:tcPr>
                <w:p w:rsidR="003045B9" w:rsidRDefault="00E54A55">
                  <w:pPr>
                    <w:pStyle w:val="Compact"/>
                    <w:jc w:val="center"/>
                  </w:pPr>
                  <w:r>
                    <w:t>2.0396</w:t>
                  </w:r>
                </w:p>
              </w:tc>
            </w:tr>
            <w:tr w:rsidR="003045B9">
              <w:tc>
                <w:tcPr>
                  <w:tcW w:w="1584" w:type="dxa"/>
                </w:tcPr>
                <w:p w:rsidR="003045B9" w:rsidRDefault="00E54A55">
                  <w:pPr>
                    <w:pStyle w:val="Compact"/>
                    <w:jc w:val="center"/>
                  </w:pPr>
                  <w:r>
                    <w:t>8</w:t>
                  </w:r>
                </w:p>
              </w:tc>
              <w:tc>
                <w:tcPr>
                  <w:tcW w:w="1584" w:type="dxa"/>
                </w:tcPr>
                <w:p w:rsidR="003045B9" w:rsidRDefault="00E54A55">
                  <w:pPr>
                    <w:pStyle w:val="Compact"/>
                    <w:jc w:val="center"/>
                  </w:pPr>
                  <w:r>
                    <w:t>1.3616</w:t>
                  </w:r>
                </w:p>
              </w:tc>
              <w:tc>
                <w:tcPr>
                  <w:tcW w:w="1584" w:type="dxa"/>
                </w:tcPr>
                <w:p w:rsidR="003045B9" w:rsidRDefault="00E54A55">
                  <w:pPr>
                    <w:pStyle w:val="Compact"/>
                    <w:jc w:val="center"/>
                  </w:pPr>
                  <w:r>
                    <w:t>1.3616</w:t>
                  </w:r>
                </w:p>
              </w:tc>
              <w:tc>
                <w:tcPr>
                  <w:tcW w:w="1584" w:type="dxa"/>
                </w:tcPr>
                <w:p w:rsidR="003045B9" w:rsidRDefault="00E54A55">
                  <w:pPr>
                    <w:pStyle w:val="Compact"/>
                    <w:jc w:val="center"/>
                  </w:pPr>
                  <w:r>
                    <w:t>1.9915</w:t>
                  </w:r>
                </w:p>
              </w:tc>
              <w:tc>
                <w:tcPr>
                  <w:tcW w:w="1584" w:type="dxa"/>
                </w:tcPr>
                <w:p w:rsidR="003045B9" w:rsidRDefault="00E54A55">
                  <w:pPr>
                    <w:pStyle w:val="Compact"/>
                    <w:jc w:val="center"/>
                  </w:pPr>
                  <w:r>
                    <w:t>1.9915</w:t>
                  </w:r>
                </w:p>
              </w:tc>
            </w:tr>
            <w:tr w:rsidR="003045B9">
              <w:tc>
                <w:tcPr>
                  <w:tcW w:w="1584" w:type="dxa"/>
                </w:tcPr>
                <w:p w:rsidR="003045B9" w:rsidRDefault="00E54A55">
                  <w:pPr>
                    <w:pStyle w:val="Compact"/>
                    <w:jc w:val="center"/>
                  </w:pPr>
                  <w:r>
                    <w:t>9</w:t>
                  </w:r>
                </w:p>
              </w:tc>
              <w:tc>
                <w:tcPr>
                  <w:tcW w:w="1584" w:type="dxa"/>
                </w:tcPr>
                <w:p w:rsidR="003045B9" w:rsidRDefault="00E54A55">
                  <w:pPr>
                    <w:pStyle w:val="Compact"/>
                    <w:jc w:val="center"/>
                  </w:pPr>
                  <w:r>
                    <w:t>1.4538</w:t>
                  </w:r>
                </w:p>
              </w:tc>
              <w:tc>
                <w:tcPr>
                  <w:tcW w:w="1584" w:type="dxa"/>
                </w:tcPr>
                <w:p w:rsidR="003045B9" w:rsidRDefault="00E54A55">
                  <w:pPr>
                    <w:pStyle w:val="Compact"/>
                    <w:jc w:val="center"/>
                  </w:pPr>
                  <w:r>
                    <w:t>1.4538</w:t>
                  </w:r>
                </w:p>
              </w:tc>
              <w:tc>
                <w:tcPr>
                  <w:tcW w:w="1584" w:type="dxa"/>
                </w:tcPr>
                <w:p w:rsidR="003045B9" w:rsidRDefault="00E54A55">
                  <w:pPr>
                    <w:pStyle w:val="Compact"/>
                    <w:jc w:val="center"/>
                  </w:pPr>
                  <w:r>
                    <w:t>1.9552</w:t>
                  </w:r>
                </w:p>
              </w:tc>
              <w:tc>
                <w:tcPr>
                  <w:tcW w:w="1584" w:type="dxa"/>
                </w:tcPr>
                <w:p w:rsidR="003045B9" w:rsidRDefault="00E54A55">
                  <w:pPr>
                    <w:pStyle w:val="Compact"/>
                    <w:jc w:val="center"/>
                  </w:pPr>
                  <w:r>
                    <w:t>1.9552</w:t>
                  </w:r>
                </w:p>
              </w:tc>
            </w:tr>
            <w:tr w:rsidR="003045B9">
              <w:tc>
                <w:tcPr>
                  <w:tcW w:w="1584" w:type="dxa"/>
                </w:tcPr>
                <w:p w:rsidR="003045B9" w:rsidRDefault="00E54A55">
                  <w:pPr>
                    <w:pStyle w:val="Compact"/>
                    <w:jc w:val="center"/>
                  </w:pPr>
                  <w:r>
                    <w:t>10</w:t>
                  </w:r>
                </w:p>
              </w:tc>
              <w:tc>
                <w:tcPr>
                  <w:tcW w:w="1584" w:type="dxa"/>
                </w:tcPr>
                <w:p w:rsidR="003045B9" w:rsidRDefault="00E54A55">
                  <w:pPr>
                    <w:pStyle w:val="Compact"/>
                    <w:jc w:val="center"/>
                  </w:pPr>
                  <w:r>
                    <w:t>1.5703</w:t>
                  </w:r>
                </w:p>
              </w:tc>
              <w:tc>
                <w:tcPr>
                  <w:tcW w:w="1584" w:type="dxa"/>
                </w:tcPr>
                <w:p w:rsidR="003045B9" w:rsidRDefault="00E54A55">
                  <w:pPr>
                    <w:pStyle w:val="Compact"/>
                    <w:jc w:val="center"/>
                  </w:pPr>
                  <w:r>
                    <w:t>1.5703</w:t>
                  </w:r>
                </w:p>
              </w:tc>
              <w:tc>
                <w:tcPr>
                  <w:tcW w:w="1584" w:type="dxa"/>
                </w:tcPr>
                <w:p w:rsidR="003045B9" w:rsidRDefault="00E54A55">
                  <w:pPr>
                    <w:pStyle w:val="Compact"/>
                    <w:jc w:val="center"/>
                  </w:pPr>
                  <w:r>
                    <w:t>1.9208</w:t>
                  </w:r>
                </w:p>
              </w:tc>
              <w:tc>
                <w:tcPr>
                  <w:tcW w:w="1584" w:type="dxa"/>
                </w:tcPr>
                <w:p w:rsidR="003045B9" w:rsidRDefault="00E54A55">
                  <w:pPr>
                    <w:pStyle w:val="Compact"/>
                    <w:jc w:val="center"/>
                  </w:pPr>
                  <w:r>
                    <w:t>1.9208</w:t>
                  </w:r>
                </w:p>
              </w:tc>
            </w:tr>
            <w:tr w:rsidR="003045B9">
              <w:tc>
                <w:tcPr>
                  <w:tcW w:w="1584" w:type="dxa"/>
                </w:tcPr>
                <w:p w:rsidR="003045B9" w:rsidRDefault="00E54A55">
                  <w:pPr>
                    <w:pStyle w:val="Compact"/>
                    <w:jc w:val="center"/>
                  </w:pPr>
                  <w:r>
                    <w:t>11</w:t>
                  </w:r>
                </w:p>
              </w:tc>
              <w:tc>
                <w:tcPr>
                  <w:tcW w:w="1584" w:type="dxa"/>
                </w:tcPr>
                <w:p w:rsidR="003045B9" w:rsidRDefault="00E54A55">
                  <w:pPr>
                    <w:pStyle w:val="Compact"/>
                    <w:jc w:val="center"/>
                  </w:pPr>
                  <w:r>
                    <w:t>1.7056</w:t>
                  </w:r>
                </w:p>
              </w:tc>
              <w:tc>
                <w:tcPr>
                  <w:tcW w:w="1584" w:type="dxa"/>
                </w:tcPr>
                <w:p w:rsidR="003045B9" w:rsidRDefault="00E54A55">
                  <w:pPr>
                    <w:pStyle w:val="Compact"/>
                    <w:jc w:val="center"/>
                  </w:pPr>
                  <w:r>
                    <w:t>1.7056</w:t>
                  </w:r>
                </w:p>
              </w:tc>
              <w:tc>
                <w:tcPr>
                  <w:tcW w:w="1584" w:type="dxa"/>
                </w:tcPr>
                <w:p w:rsidR="003045B9" w:rsidRDefault="00E54A55">
                  <w:pPr>
                    <w:pStyle w:val="Compact"/>
                    <w:jc w:val="center"/>
                  </w:pPr>
                  <w:r>
                    <w:t>1.8852</w:t>
                  </w:r>
                </w:p>
              </w:tc>
              <w:tc>
                <w:tcPr>
                  <w:tcW w:w="1584" w:type="dxa"/>
                </w:tcPr>
                <w:p w:rsidR="003045B9" w:rsidRDefault="00E54A55">
                  <w:pPr>
                    <w:pStyle w:val="Compact"/>
                    <w:jc w:val="center"/>
                  </w:pPr>
                  <w:r>
                    <w:t>1.8852</w:t>
                  </w:r>
                </w:p>
              </w:tc>
            </w:tr>
            <w:tr w:rsidR="003045B9">
              <w:tc>
                <w:tcPr>
                  <w:tcW w:w="1584" w:type="dxa"/>
                </w:tcPr>
                <w:p w:rsidR="003045B9" w:rsidRDefault="00E54A55">
                  <w:pPr>
                    <w:pStyle w:val="Compact"/>
                    <w:jc w:val="center"/>
                  </w:pPr>
                  <w:r>
                    <w:t>12</w:t>
                  </w:r>
                </w:p>
              </w:tc>
              <w:tc>
                <w:tcPr>
                  <w:tcW w:w="1584" w:type="dxa"/>
                </w:tcPr>
                <w:p w:rsidR="003045B9" w:rsidRDefault="00E54A55">
                  <w:pPr>
                    <w:pStyle w:val="Compact"/>
                    <w:jc w:val="center"/>
                  </w:pPr>
                  <w:r>
                    <w:t>1.8446</w:t>
                  </w:r>
                </w:p>
              </w:tc>
              <w:tc>
                <w:tcPr>
                  <w:tcW w:w="1584" w:type="dxa"/>
                </w:tcPr>
                <w:p w:rsidR="003045B9" w:rsidRDefault="00E54A55">
                  <w:pPr>
                    <w:pStyle w:val="Compact"/>
                    <w:jc w:val="center"/>
                  </w:pPr>
                  <w:r>
                    <w:t>1.8446</w:t>
                  </w:r>
                </w:p>
              </w:tc>
              <w:tc>
                <w:tcPr>
                  <w:tcW w:w="1584" w:type="dxa"/>
                </w:tcPr>
                <w:p w:rsidR="003045B9" w:rsidRDefault="00E54A55">
                  <w:pPr>
                    <w:pStyle w:val="Compact"/>
                    <w:jc w:val="center"/>
                  </w:pPr>
                  <w:r>
                    <w:t>1.8276</w:t>
                  </w:r>
                </w:p>
              </w:tc>
              <w:tc>
                <w:tcPr>
                  <w:tcW w:w="1584" w:type="dxa"/>
                </w:tcPr>
                <w:p w:rsidR="003045B9" w:rsidRDefault="00E54A55">
                  <w:pPr>
                    <w:pStyle w:val="Compact"/>
                    <w:jc w:val="center"/>
                  </w:pPr>
                  <w:r>
                    <w:t>1.8276</w:t>
                  </w:r>
                </w:p>
              </w:tc>
            </w:tr>
            <w:bookmarkEnd w:id="555"/>
          </w:tbl>
          <w:p w:rsidR="003045B9" w:rsidRDefault="003045B9"/>
        </w:tc>
      </w:tr>
    </w:tbl>
    <w:p w:rsidR="003045B9" w:rsidRDefault="00E54A55">
      <w:pPr>
        <w:pStyle w:val="a0"/>
      </w:pPr>
      <w:r>
        <w:t>现在我们可以汇总微基准测试的输出结果</w:t>
      </w:r>
    </w:p>
    <w:p w:rsidR="003045B9" w:rsidRDefault="00E54A55">
      <w:pPr>
        <w:pStyle w:val="SourceCode"/>
      </w:pPr>
      <w:r>
        <w:rPr>
          <w:rStyle w:val="FunctionTok"/>
        </w:rPr>
        <w:t>kable</w:t>
      </w:r>
      <w:r>
        <w:rPr>
          <w:rStyle w:val="NormalTok"/>
        </w:rPr>
        <w:t>(out2,</w:t>
      </w:r>
      <w:r>
        <w:rPr>
          <w:rStyle w:val="AttributeTok"/>
        </w:rPr>
        <w:t>row.names=</w:t>
      </w:r>
      <w:r>
        <w:rPr>
          <w:rStyle w:val="ConstantTok"/>
        </w:rPr>
        <w:t>TRUE</w:t>
      </w:r>
      <w:r>
        <w:rPr>
          <w:rStyle w:val="NormalTok"/>
        </w:rPr>
        <w:t>,</w:t>
      </w:r>
      <w:r>
        <w:rPr>
          <w:rStyle w:val="AttributeTok"/>
        </w:rPr>
        <w:t>digits=</w:t>
      </w:r>
      <w:r>
        <w:rPr>
          <w:rStyle w:val="FunctionTok"/>
        </w:rPr>
        <w:t>c</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0</w:t>
      </w:r>
      <w:r>
        <w:rPr>
          <w:rStyle w:val="NormalTok"/>
        </w:rPr>
        <w:t>))</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ImageCaption"/>
              <w:spacing w:before="200"/>
            </w:pPr>
            <w:bookmarkStart w:id="556" w:name="tbl-6-8"/>
            <w:r>
              <w:t>表</w:t>
            </w:r>
            <w:r>
              <w:t xml:space="preserve"> 6.8: simpspm </w:t>
            </w:r>
            <w:r>
              <w:t>和</w:t>
            </w:r>
            <w:r>
              <w:t xml:space="preserve"> simpspmC </w:t>
            </w:r>
            <w:r>
              <w:t>函数的微基准比较输出结果。微秒值分别是最小值、</w:t>
            </w:r>
            <w:r>
              <w:t xml:space="preserve">25 </w:t>
            </w:r>
            <w:r>
              <w:t>分位数、均值和中位数、</w:t>
            </w:r>
            <w:r>
              <w:t xml:space="preserve">75 </w:t>
            </w:r>
            <w:r>
              <w:t>分位数、最大值以及比较中的评估次数。</w:t>
            </w:r>
            <w:r>
              <w:t xml:space="preserve">TimeRatio </w:t>
            </w:r>
            <w:r>
              <w:t>是第二行除以第一行，因此就均值而言，</w:t>
            </w:r>
            <w:r>
              <w:t xml:space="preserve">simpspmC </w:t>
            </w:r>
            <w:r>
              <w:t>所需时间约为</w:t>
            </w:r>
            <w:r>
              <w:t xml:space="preserve"> simpspm </w:t>
            </w:r>
            <w:r>
              <w:t>的</w:t>
            </w:r>
            <w:r>
              <w:t xml:space="preserve"> 7%</w:t>
            </w:r>
            <w:r>
              <w:t>。实际值会在不同运行中有所变化，但变化不会太大，尽管不同计算机和不同版本的</w:t>
            </w:r>
            <w:r>
              <w:t xml:space="preserve"> R </w:t>
            </w:r>
            <w:r>
              <w:t>之间可能会有差异（最好使用最新版本，通常最快）。</w:t>
            </w:r>
          </w:p>
          <w:tbl>
            <w:tblPr>
              <w:tblStyle w:val="Table"/>
              <w:tblW w:w="0" w:type="auto"/>
              <w:tblLayout w:type="fixed"/>
              <w:tblLook w:val="0020" w:firstRow="1" w:lastRow="0" w:firstColumn="0" w:lastColumn="0" w:noHBand="0" w:noVBand="0"/>
            </w:tblPr>
            <w:tblGrid>
              <w:gridCol w:w="990"/>
              <w:gridCol w:w="990"/>
              <w:gridCol w:w="990"/>
              <w:gridCol w:w="990"/>
              <w:gridCol w:w="990"/>
              <w:gridCol w:w="990"/>
              <w:gridCol w:w="990"/>
              <w:gridCol w:w="990"/>
            </w:tblGrid>
            <w:tr w:rsidR="003045B9" w:rsidTr="003045B9">
              <w:trPr>
                <w:cnfStyle w:val="100000000000" w:firstRow="1" w:lastRow="0" w:firstColumn="0" w:lastColumn="0" w:oddVBand="0" w:evenVBand="0" w:oddHBand="0" w:evenHBand="0" w:firstRowFirstColumn="0" w:firstRowLastColumn="0" w:lastRowFirstColumn="0" w:lastRowLastColumn="0"/>
                <w:tblHeader/>
              </w:trPr>
              <w:tc>
                <w:tcPr>
                  <w:tcW w:w="990" w:type="dxa"/>
                </w:tcPr>
                <w:p w:rsidR="003045B9" w:rsidRDefault="003045B9">
                  <w:pPr>
                    <w:pStyle w:val="Compact"/>
                  </w:pPr>
                </w:p>
              </w:tc>
              <w:tc>
                <w:tcPr>
                  <w:tcW w:w="990" w:type="dxa"/>
                </w:tcPr>
                <w:p w:rsidR="003045B9" w:rsidRDefault="00E54A55">
                  <w:pPr>
                    <w:pStyle w:val="Compact"/>
                    <w:jc w:val="center"/>
                  </w:pPr>
                  <w:r>
                    <w:t>min</w:t>
                  </w:r>
                </w:p>
              </w:tc>
              <w:tc>
                <w:tcPr>
                  <w:tcW w:w="990" w:type="dxa"/>
                </w:tcPr>
                <w:p w:rsidR="003045B9" w:rsidRDefault="00E54A55">
                  <w:pPr>
                    <w:pStyle w:val="Compact"/>
                    <w:jc w:val="center"/>
                  </w:pPr>
                  <w:r>
                    <w:t>lq</w:t>
                  </w:r>
                </w:p>
              </w:tc>
              <w:tc>
                <w:tcPr>
                  <w:tcW w:w="990" w:type="dxa"/>
                </w:tcPr>
                <w:p w:rsidR="003045B9" w:rsidRDefault="00E54A55">
                  <w:pPr>
                    <w:pStyle w:val="Compact"/>
                    <w:jc w:val="center"/>
                  </w:pPr>
                  <w:r>
                    <w:t>mean</w:t>
                  </w:r>
                </w:p>
              </w:tc>
              <w:tc>
                <w:tcPr>
                  <w:tcW w:w="990" w:type="dxa"/>
                </w:tcPr>
                <w:p w:rsidR="003045B9" w:rsidRDefault="00E54A55">
                  <w:pPr>
                    <w:pStyle w:val="Compact"/>
                    <w:jc w:val="center"/>
                  </w:pPr>
                  <w:r>
                    <w:t>median</w:t>
                  </w:r>
                </w:p>
              </w:tc>
              <w:tc>
                <w:tcPr>
                  <w:tcW w:w="990" w:type="dxa"/>
                </w:tcPr>
                <w:p w:rsidR="003045B9" w:rsidRDefault="00E54A55">
                  <w:pPr>
                    <w:pStyle w:val="Compact"/>
                    <w:jc w:val="center"/>
                  </w:pPr>
                  <w:r>
                    <w:t>uq</w:t>
                  </w:r>
                </w:p>
              </w:tc>
              <w:tc>
                <w:tcPr>
                  <w:tcW w:w="990" w:type="dxa"/>
                </w:tcPr>
                <w:p w:rsidR="003045B9" w:rsidRDefault="00E54A55">
                  <w:pPr>
                    <w:pStyle w:val="Compact"/>
                    <w:jc w:val="center"/>
                  </w:pPr>
                  <w:r>
                    <w:t>max</w:t>
                  </w:r>
                </w:p>
              </w:tc>
              <w:tc>
                <w:tcPr>
                  <w:tcW w:w="990" w:type="dxa"/>
                </w:tcPr>
                <w:p w:rsidR="003045B9" w:rsidRDefault="00E54A55">
                  <w:pPr>
                    <w:pStyle w:val="Compact"/>
                    <w:jc w:val="center"/>
                  </w:pPr>
                  <w:r>
                    <w:t>neval</w:t>
                  </w:r>
                </w:p>
              </w:tc>
            </w:tr>
            <w:tr w:rsidR="003045B9">
              <w:tc>
                <w:tcPr>
                  <w:tcW w:w="990" w:type="dxa"/>
                </w:tcPr>
                <w:p w:rsidR="003045B9" w:rsidRDefault="00E54A55">
                  <w:pPr>
                    <w:pStyle w:val="Compact"/>
                    <w:jc w:val="center"/>
                  </w:pPr>
                  <w:r>
                    <w:t>simpspm</w:t>
                  </w:r>
                </w:p>
              </w:tc>
              <w:tc>
                <w:tcPr>
                  <w:tcW w:w="990" w:type="dxa"/>
                </w:tcPr>
                <w:p w:rsidR="003045B9" w:rsidRDefault="00E54A55">
                  <w:pPr>
                    <w:pStyle w:val="Compact"/>
                    <w:jc w:val="center"/>
                  </w:pPr>
                  <w:r>
                    <w:t>48.700</w:t>
                  </w:r>
                </w:p>
              </w:tc>
              <w:tc>
                <w:tcPr>
                  <w:tcW w:w="990" w:type="dxa"/>
                </w:tcPr>
                <w:p w:rsidR="003045B9" w:rsidRDefault="00E54A55">
                  <w:pPr>
                    <w:pStyle w:val="Compact"/>
                    <w:jc w:val="center"/>
                  </w:pPr>
                  <w:r>
                    <w:t>52</w:t>
                  </w:r>
                  <w:r>
                    <w:t>.650</w:t>
                  </w:r>
                </w:p>
              </w:tc>
              <w:tc>
                <w:tcPr>
                  <w:tcW w:w="990" w:type="dxa"/>
                </w:tcPr>
                <w:p w:rsidR="003045B9" w:rsidRDefault="00E54A55">
                  <w:pPr>
                    <w:pStyle w:val="Compact"/>
                    <w:jc w:val="center"/>
                  </w:pPr>
                  <w:r>
                    <w:t>70.386</w:t>
                  </w:r>
                </w:p>
              </w:tc>
              <w:tc>
                <w:tcPr>
                  <w:tcW w:w="990" w:type="dxa"/>
                </w:tcPr>
                <w:p w:rsidR="003045B9" w:rsidRDefault="00E54A55">
                  <w:pPr>
                    <w:pStyle w:val="Compact"/>
                    <w:jc w:val="center"/>
                  </w:pPr>
                  <w:r>
                    <w:t>58.400</w:t>
                  </w:r>
                </w:p>
              </w:tc>
              <w:tc>
                <w:tcPr>
                  <w:tcW w:w="990" w:type="dxa"/>
                </w:tcPr>
                <w:p w:rsidR="003045B9" w:rsidRDefault="00E54A55">
                  <w:pPr>
                    <w:pStyle w:val="Compact"/>
                    <w:jc w:val="center"/>
                  </w:pPr>
                  <w:r>
                    <w:t>72.700</w:t>
                  </w:r>
                </w:p>
              </w:tc>
              <w:tc>
                <w:tcPr>
                  <w:tcW w:w="990" w:type="dxa"/>
                </w:tcPr>
                <w:p w:rsidR="003045B9" w:rsidRDefault="00E54A55">
                  <w:pPr>
                    <w:pStyle w:val="Compact"/>
                    <w:jc w:val="center"/>
                  </w:pPr>
                  <w:r>
                    <w:t>3861.500</w:t>
                  </w:r>
                </w:p>
              </w:tc>
              <w:tc>
                <w:tcPr>
                  <w:tcW w:w="990" w:type="dxa"/>
                </w:tcPr>
                <w:p w:rsidR="003045B9" w:rsidRDefault="00E54A55">
                  <w:pPr>
                    <w:pStyle w:val="Compact"/>
                    <w:jc w:val="center"/>
                  </w:pPr>
                  <w:r>
                    <w:t>1000</w:t>
                  </w:r>
                </w:p>
              </w:tc>
            </w:tr>
            <w:tr w:rsidR="003045B9">
              <w:tc>
                <w:tcPr>
                  <w:tcW w:w="990" w:type="dxa"/>
                </w:tcPr>
                <w:p w:rsidR="003045B9" w:rsidRDefault="00E54A55">
                  <w:pPr>
                    <w:pStyle w:val="Compact"/>
                    <w:jc w:val="center"/>
                  </w:pPr>
                  <w:r>
                    <w:lastRenderedPageBreak/>
                    <w:t>simpspmC</w:t>
                  </w:r>
                </w:p>
              </w:tc>
              <w:tc>
                <w:tcPr>
                  <w:tcW w:w="990" w:type="dxa"/>
                </w:tcPr>
                <w:p w:rsidR="003045B9" w:rsidRDefault="00E54A55">
                  <w:pPr>
                    <w:pStyle w:val="Compact"/>
                    <w:jc w:val="center"/>
                  </w:pPr>
                  <w:r>
                    <w:t>2.700</w:t>
                  </w:r>
                </w:p>
              </w:tc>
              <w:tc>
                <w:tcPr>
                  <w:tcW w:w="990" w:type="dxa"/>
                </w:tcPr>
                <w:p w:rsidR="003045B9" w:rsidRDefault="00E54A55">
                  <w:pPr>
                    <w:pStyle w:val="Compact"/>
                    <w:jc w:val="center"/>
                  </w:pPr>
                  <w:r>
                    <w:t>3.000</w:t>
                  </w:r>
                </w:p>
              </w:tc>
              <w:tc>
                <w:tcPr>
                  <w:tcW w:w="990" w:type="dxa"/>
                </w:tcPr>
                <w:p w:rsidR="003045B9" w:rsidRDefault="00E54A55">
                  <w:pPr>
                    <w:pStyle w:val="Compact"/>
                    <w:jc w:val="center"/>
                  </w:pPr>
                  <w:r>
                    <w:t>4.859</w:t>
                  </w:r>
                </w:p>
              </w:tc>
              <w:tc>
                <w:tcPr>
                  <w:tcW w:w="990" w:type="dxa"/>
                </w:tcPr>
                <w:p w:rsidR="003045B9" w:rsidRDefault="00E54A55">
                  <w:pPr>
                    <w:pStyle w:val="Compact"/>
                    <w:jc w:val="center"/>
                  </w:pPr>
                  <w:r>
                    <w:t>3.400</w:t>
                  </w:r>
                </w:p>
              </w:tc>
              <w:tc>
                <w:tcPr>
                  <w:tcW w:w="990" w:type="dxa"/>
                </w:tcPr>
                <w:p w:rsidR="003045B9" w:rsidRDefault="00E54A55">
                  <w:pPr>
                    <w:pStyle w:val="Compact"/>
                    <w:jc w:val="center"/>
                  </w:pPr>
                  <w:r>
                    <w:t>3.950</w:t>
                  </w:r>
                </w:p>
              </w:tc>
              <w:tc>
                <w:tcPr>
                  <w:tcW w:w="990" w:type="dxa"/>
                </w:tcPr>
                <w:p w:rsidR="003045B9" w:rsidRDefault="00E54A55">
                  <w:pPr>
                    <w:pStyle w:val="Compact"/>
                    <w:jc w:val="center"/>
                  </w:pPr>
                  <w:r>
                    <w:t>1039.000</w:t>
                  </w:r>
                </w:p>
              </w:tc>
              <w:tc>
                <w:tcPr>
                  <w:tcW w:w="990" w:type="dxa"/>
                </w:tcPr>
                <w:p w:rsidR="003045B9" w:rsidRDefault="00E54A55">
                  <w:pPr>
                    <w:pStyle w:val="Compact"/>
                    <w:jc w:val="center"/>
                  </w:pPr>
                  <w:r>
                    <w:t>1000</w:t>
                  </w:r>
                </w:p>
              </w:tc>
            </w:tr>
            <w:tr w:rsidR="003045B9">
              <w:tc>
                <w:tcPr>
                  <w:tcW w:w="990" w:type="dxa"/>
                </w:tcPr>
                <w:p w:rsidR="003045B9" w:rsidRDefault="00E54A55">
                  <w:pPr>
                    <w:pStyle w:val="Compact"/>
                    <w:jc w:val="center"/>
                  </w:pPr>
                  <w:r>
                    <w:t>TimeRatio</w:t>
                  </w:r>
                </w:p>
              </w:tc>
              <w:tc>
                <w:tcPr>
                  <w:tcW w:w="990" w:type="dxa"/>
                </w:tcPr>
                <w:p w:rsidR="003045B9" w:rsidRDefault="00E54A55">
                  <w:pPr>
                    <w:pStyle w:val="Compact"/>
                    <w:jc w:val="center"/>
                  </w:pPr>
                  <w:r>
                    <w:t>0.055</w:t>
                  </w:r>
                </w:p>
              </w:tc>
              <w:tc>
                <w:tcPr>
                  <w:tcW w:w="990" w:type="dxa"/>
                </w:tcPr>
                <w:p w:rsidR="003045B9" w:rsidRDefault="00E54A55">
                  <w:pPr>
                    <w:pStyle w:val="Compact"/>
                    <w:jc w:val="center"/>
                  </w:pPr>
                  <w:r>
                    <w:t>0.057</w:t>
                  </w:r>
                </w:p>
              </w:tc>
              <w:tc>
                <w:tcPr>
                  <w:tcW w:w="990" w:type="dxa"/>
                </w:tcPr>
                <w:p w:rsidR="003045B9" w:rsidRDefault="00E54A55">
                  <w:pPr>
                    <w:pStyle w:val="Compact"/>
                    <w:jc w:val="center"/>
                  </w:pPr>
                  <w:r>
                    <w:t>0.069</w:t>
                  </w:r>
                </w:p>
              </w:tc>
              <w:tc>
                <w:tcPr>
                  <w:tcW w:w="990" w:type="dxa"/>
                </w:tcPr>
                <w:p w:rsidR="003045B9" w:rsidRDefault="00E54A55">
                  <w:pPr>
                    <w:pStyle w:val="Compact"/>
                    <w:jc w:val="center"/>
                  </w:pPr>
                  <w:r>
                    <w:t>0.058</w:t>
                  </w:r>
                </w:p>
              </w:tc>
              <w:tc>
                <w:tcPr>
                  <w:tcW w:w="990" w:type="dxa"/>
                </w:tcPr>
                <w:p w:rsidR="003045B9" w:rsidRDefault="00E54A55">
                  <w:pPr>
                    <w:pStyle w:val="Compact"/>
                    <w:jc w:val="center"/>
                  </w:pPr>
                  <w:r>
                    <w:t>0.054</w:t>
                  </w:r>
                </w:p>
              </w:tc>
              <w:tc>
                <w:tcPr>
                  <w:tcW w:w="990" w:type="dxa"/>
                </w:tcPr>
                <w:p w:rsidR="003045B9" w:rsidRDefault="00E54A55">
                  <w:pPr>
                    <w:pStyle w:val="Compact"/>
                    <w:jc w:val="center"/>
                  </w:pPr>
                  <w:r>
                    <w:t>0.269</w:t>
                  </w:r>
                </w:p>
              </w:tc>
              <w:tc>
                <w:tcPr>
                  <w:tcW w:w="990" w:type="dxa"/>
                </w:tcPr>
                <w:p w:rsidR="003045B9" w:rsidRDefault="00E54A55">
                  <w:pPr>
                    <w:pStyle w:val="Compact"/>
                    <w:jc w:val="center"/>
                  </w:pPr>
                  <w:r>
                    <w:t>1</w:t>
                  </w:r>
                </w:p>
              </w:tc>
            </w:tr>
            <w:bookmarkEnd w:id="556"/>
          </w:tbl>
          <w:p w:rsidR="003045B9" w:rsidRDefault="003045B9"/>
        </w:tc>
      </w:tr>
    </w:tbl>
    <w:p w:rsidR="003045B9" w:rsidRDefault="00E54A55">
      <w:pPr>
        <w:pStyle w:val="a0"/>
      </w:pPr>
      <w:r>
        <w:lastRenderedPageBreak/>
        <w:t xml:space="preserve">simpspmC </w:t>
      </w:r>
      <w:r>
        <w:t>的最大值有时会大于</w:t>
      </w:r>
      <w:r>
        <w:t xml:space="preserve"> simpspm</w:t>
      </w:r>
      <w:r>
        <w:t>，这是因为第一次调用时有时会花费更长的时间。如果出现这种情况，请尝试再次运行比较并注意最大值的变化。然而，真正感兴趣的比较是使用</w:t>
      </w:r>
      <w:r>
        <w:t> </w:t>
      </w:r>
      <w:r>
        <w:rPr>
          <w:rStyle w:val="VerbatimChar"/>
        </w:rPr>
        <w:t>simpspmC()</w:t>
      </w:r>
      <w:r>
        <w:t> </w:t>
      </w:r>
      <w:r>
        <w:t>而不是</w:t>
      </w:r>
      <w:r>
        <w:t> </w:t>
      </w:r>
      <w:r>
        <w:rPr>
          <w:rStyle w:val="VerbatimChar"/>
        </w:rPr>
        <w:t>simpspm()</w:t>
      </w:r>
      <w:r>
        <w:t> </w:t>
      </w:r>
      <w:r>
        <w:t>运行</w:t>
      </w:r>
      <w:r>
        <w:t xml:space="preserve"> MCMC </w:t>
      </w:r>
      <w:r>
        <w:t>平均快多少。我们可以不用</w:t>
      </w:r>
      <w:r>
        <w:t xml:space="preserve"> microbenchmark </w:t>
      </w:r>
      <w:r>
        <w:t>来做这个比较，因为每次运行所花费的时间现在是可以察觉的。相反，我们使用</w:t>
      </w:r>
      <w:r>
        <w:t xml:space="preserve"> MQMF </w:t>
      </w:r>
      <w:r>
        <w:t>函数</w:t>
      </w:r>
      <w:r>
        <w:t> </w:t>
      </w:r>
      <w:r>
        <w:rPr>
          <w:rStyle w:val="VerbatimChar"/>
        </w:rPr>
        <w:t>gettime()</w:t>
      </w:r>
      <w:r>
        <w:t> </w:t>
      </w:r>
      <w:r>
        <w:t>，它提供从每天开始以来的时间（以秒为单位）。</w:t>
      </w:r>
    </w:p>
    <w:p w:rsidR="003045B9" w:rsidRDefault="00E54A55">
      <w:pPr>
        <w:pStyle w:val="SourceCode"/>
      </w:pPr>
      <w:r>
        <w:rPr>
          <w:rStyle w:val="NormalTok"/>
        </w:rPr>
        <w:t xml:space="preserve"> </w:t>
      </w:r>
      <w:r>
        <w:rPr>
          <w:rStyle w:val="CommentTok"/>
        </w:rPr>
        <w:t xml:space="preserve">#How much does using simpspmC in do_MCMC speed the run time?  </w:t>
      </w:r>
      <w:r>
        <w:br/>
      </w:r>
      <w:r>
        <w:rPr>
          <w:rStyle w:val="NormalTok"/>
        </w:rPr>
        <w:t xml:space="preserve"> </w:t>
      </w:r>
      <w:r>
        <w:rPr>
          <w:rStyle w:val="CommentTok"/>
        </w:rPr>
        <w:t xml:space="preserve">#Assumes Rcpp code has run, eg source("Rcpp_functions.R")  </w:t>
      </w:r>
      <w:r>
        <w:br/>
      </w:r>
      <w:r>
        <w:rPr>
          <w:rStyle w:val="FunctionTok"/>
        </w:rPr>
        <w:t>set.seed</w:t>
      </w:r>
      <w:r>
        <w:rPr>
          <w:rStyle w:val="NormalTok"/>
        </w:rPr>
        <w:t>(</w:t>
      </w:r>
      <w:r>
        <w:rPr>
          <w:rStyle w:val="DecValTok"/>
        </w:rPr>
        <w:t>167423</w:t>
      </w:r>
      <w:r>
        <w:rPr>
          <w:rStyle w:val="NormalTok"/>
        </w:rPr>
        <w:t xml:space="preserve">) </w:t>
      </w:r>
      <w:r>
        <w:rPr>
          <w:rStyle w:val="CommentTok"/>
        </w:rPr>
        <w:t xml:space="preserve">#Can use getseed() to generate a suitable seed  </w:t>
      </w:r>
      <w:r>
        <w:br/>
      </w:r>
      <w:r>
        <w:rPr>
          <w:rStyle w:val="NormalTok"/>
        </w:rPr>
        <w:t xml:space="preserve">beginR </w:t>
      </w:r>
      <w:r>
        <w:rPr>
          <w:rStyle w:val="OtherTok"/>
        </w:rPr>
        <w:t>&lt;-</w:t>
      </w:r>
      <w:r>
        <w:rPr>
          <w:rStyle w:val="NormalTok"/>
        </w:rPr>
        <w:t xml:space="preserve"> </w:t>
      </w:r>
      <w:r>
        <w:rPr>
          <w:rStyle w:val="FunctionTok"/>
        </w:rPr>
        <w:t>gettime</w:t>
      </w:r>
      <w:r>
        <w:rPr>
          <w:rStyle w:val="NormalTok"/>
        </w:rPr>
        <w:t xml:space="preserve">()  </w:t>
      </w:r>
      <w:r>
        <w:rPr>
          <w:rStyle w:val="CommentTok"/>
        </w:rPr>
        <w:t xml:space="preserve">#to enable estimate of time taken  </w:t>
      </w:r>
      <w:r>
        <w:br/>
      </w:r>
      <w:r>
        <w:rPr>
          <w:rStyle w:val="NormalTok"/>
        </w:rPr>
        <w:t xml:space="preserve">setscale </w:t>
      </w:r>
      <w:r>
        <w:rPr>
          <w:rStyle w:val="OtherTok"/>
        </w:rPr>
        <w:t>&lt;-</w:t>
      </w:r>
      <w:r>
        <w:rPr>
          <w:rStyle w:val="NormalTok"/>
        </w:rPr>
        <w:t xml:space="preserve"> </w:t>
      </w:r>
      <w:r>
        <w:rPr>
          <w:rStyle w:val="FunctionTok"/>
        </w:rPr>
        <w:t>c</w:t>
      </w:r>
      <w:r>
        <w:rPr>
          <w:rStyle w:val="NormalTok"/>
        </w:rPr>
        <w:t>(</w:t>
      </w:r>
      <w:r>
        <w:rPr>
          <w:rStyle w:val="FloatTok"/>
        </w:rPr>
        <w:t>0.07</w:t>
      </w:r>
      <w:r>
        <w:rPr>
          <w:rStyle w:val="NormalTok"/>
        </w:rPr>
        <w:t>,</w:t>
      </w:r>
      <w:r>
        <w:rPr>
          <w:rStyle w:val="FloatTok"/>
        </w:rPr>
        <w:t>0.06</w:t>
      </w:r>
      <w:r>
        <w:rPr>
          <w:rStyle w:val="NormalTok"/>
        </w:rPr>
        <w:t>,</w:t>
      </w:r>
      <w:r>
        <w:rPr>
          <w:rStyle w:val="FloatTok"/>
        </w:rPr>
        <w:t>0.07</w:t>
      </w:r>
      <w:r>
        <w:rPr>
          <w:rStyle w:val="NormalTok"/>
        </w:rPr>
        <w:t>,</w:t>
      </w:r>
      <w:r>
        <w:rPr>
          <w:rStyle w:val="FloatTok"/>
        </w:rPr>
        <w:t>0.45</w:t>
      </w:r>
      <w:r>
        <w:rPr>
          <w:rStyle w:val="NormalTok"/>
        </w:rPr>
        <w:t xml:space="preserve">)  </w:t>
      </w:r>
      <w:r>
        <w:br/>
      </w:r>
      <w:r>
        <w:rPr>
          <w:rStyle w:val="NormalTok"/>
        </w:rPr>
        <w:t xml:space="preserve">reps </w:t>
      </w:r>
      <w:r>
        <w:rPr>
          <w:rStyle w:val="OtherTok"/>
        </w:rPr>
        <w:t>&lt;-</w:t>
      </w:r>
      <w:r>
        <w:rPr>
          <w:rStyle w:val="NormalTok"/>
        </w:rPr>
        <w:t xml:space="preserve"> </w:t>
      </w:r>
      <w:r>
        <w:rPr>
          <w:rStyle w:val="DecValTok"/>
        </w:rPr>
        <w:t>2000</w:t>
      </w:r>
      <w:r>
        <w:rPr>
          <w:rStyle w:val="NormalTok"/>
        </w:rPr>
        <w:t xml:space="preserve">  </w:t>
      </w:r>
      <w:r>
        <w:rPr>
          <w:rStyle w:val="CommentTok"/>
        </w:rPr>
        <w:t xml:space="preserve">#Not enough but sufficient for demonstration  </w:t>
      </w:r>
      <w:r>
        <w:br/>
      </w:r>
      <w:r>
        <w:rPr>
          <w:rStyle w:val="NormalTok"/>
        </w:rPr>
        <w:t xml:space="preserve">param </w:t>
      </w:r>
      <w:r>
        <w:rPr>
          <w:rStyle w:val="OtherTok"/>
        </w:rPr>
        <w:t>&lt;-</w:t>
      </w:r>
      <w:r>
        <w:rPr>
          <w:rStyle w:val="NormalTok"/>
        </w:rPr>
        <w:t xml:space="preserve"> </w:t>
      </w:r>
      <w:r>
        <w:rPr>
          <w:rStyle w:val="FunctionTok"/>
        </w:rPr>
        <w:t>log</w:t>
      </w:r>
      <w:r>
        <w:rPr>
          <w:rStyle w:val="NormalTok"/>
        </w:rPr>
        <w:t>(</w:t>
      </w:r>
      <w:r>
        <w:rPr>
          <w:rStyle w:val="FunctionTok"/>
        </w:rPr>
        <w:t>c</w:t>
      </w:r>
      <w:r>
        <w:rPr>
          <w:rStyle w:val="NormalTok"/>
        </w:rPr>
        <w:t>(</w:t>
      </w:r>
      <w:r>
        <w:rPr>
          <w:rStyle w:val="AttributeTok"/>
        </w:rPr>
        <w:t>r=</w:t>
      </w:r>
      <w:r>
        <w:rPr>
          <w:rStyle w:val="FloatTok"/>
        </w:rPr>
        <w:t>0.39</w:t>
      </w:r>
      <w:r>
        <w:rPr>
          <w:rStyle w:val="NormalTok"/>
        </w:rPr>
        <w:t>,</w:t>
      </w:r>
      <w:r>
        <w:rPr>
          <w:rStyle w:val="AttributeTok"/>
        </w:rPr>
        <w:t>K=</w:t>
      </w:r>
      <w:r>
        <w:rPr>
          <w:rStyle w:val="DecValTok"/>
        </w:rPr>
        <w:t>9200</w:t>
      </w:r>
      <w:r>
        <w:rPr>
          <w:rStyle w:val="NormalTok"/>
        </w:rPr>
        <w:t>,</w:t>
      </w:r>
      <w:r>
        <w:rPr>
          <w:rStyle w:val="AttributeTok"/>
        </w:rPr>
        <w:t>Binit=</w:t>
      </w:r>
      <w:r>
        <w:rPr>
          <w:rStyle w:val="DecValTok"/>
        </w:rPr>
        <w:t>3400</w:t>
      </w:r>
      <w:r>
        <w:rPr>
          <w:rStyle w:val="NormalTok"/>
        </w:rPr>
        <w:t>,</w:t>
      </w:r>
      <w:r>
        <w:rPr>
          <w:rStyle w:val="AttributeTok"/>
        </w:rPr>
        <w:t>sig</w:t>
      </w:r>
      <w:r>
        <w:rPr>
          <w:rStyle w:val="AttributeTok"/>
        </w:rPr>
        <w:t>ma=</w:t>
      </w:r>
      <w:r>
        <w:rPr>
          <w:rStyle w:val="FloatTok"/>
        </w:rPr>
        <w:t>0.05</w:t>
      </w:r>
      <w:r>
        <w:rPr>
          <w:rStyle w:val="NormalTok"/>
        </w:rPr>
        <w:t xml:space="preserve">))  </w:t>
      </w:r>
      <w:r>
        <w:br/>
      </w:r>
      <w:r>
        <w:rPr>
          <w:rStyle w:val="NormalTok"/>
        </w:rPr>
        <w:t xml:space="preserve">resultR </w:t>
      </w:r>
      <w:r>
        <w:rPr>
          <w:rStyle w:val="OtherTok"/>
        </w:rPr>
        <w:t>&lt;-</w:t>
      </w:r>
      <w:r>
        <w:rPr>
          <w:rStyle w:val="NormalTok"/>
        </w:rPr>
        <w:t xml:space="preserve"> </w:t>
      </w:r>
      <w:r>
        <w:rPr>
          <w:rStyle w:val="FunctionTok"/>
        </w:rPr>
        <w:t>do_MCMC</w:t>
      </w:r>
      <w:r>
        <w:rPr>
          <w:rStyle w:val="NormalTok"/>
        </w:rPr>
        <w:t>(</w:t>
      </w:r>
      <w:r>
        <w:rPr>
          <w:rStyle w:val="AttributeTok"/>
        </w:rPr>
        <w:t>chains=</w:t>
      </w:r>
      <w:r>
        <w:rPr>
          <w:rStyle w:val="DecValTok"/>
        </w:rPr>
        <w:t>1</w:t>
      </w:r>
      <w:r>
        <w:rPr>
          <w:rStyle w:val="NormalTok"/>
        </w:rPr>
        <w:t>,</w:t>
      </w:r>
      <w:r>
        <w:rPr>
          <w:rStyle w:val="AttributeTok"/>
        </w:rPr>
        <w:t>burnin=</w:t>
      </w:r>
      <w:r>
        <w:rPr>
          <w:rStyle w:val="DecValTok"/>
        </w:rPr>
        <w:t>100</w:t>
      </w:r>
      <w:r>
        <w:rPr>
          <w:rStyle w:val="NormalTok"/>
        </w:rPr>
        <w:t>,</w:t>
      </w:r>
      <w:r>
        <w:rPr>
          <w:rStyle w:val="AttributeTok"/>
        </w:rPr>
        <w:t>N=</w:t>
      </w:r>
      <w:r>
        <w:rPr>
          <w:rStyle w:val="NormalTok"/>
        </w:rPr>
        <w:t>reps,</w:t>
      </w:r>
      <w:r>
        <w:rPr>
          <w:rStyle w:val="AttributeTok"/>
        </w:rPr>
        <w:t>thinstep=</w:t>
      </w:r>
      <w:r>
        <w:rPr>
          <w:rStyle w:val="DecValTok"/>
        </w:rPr>
        <w:t>128</w:t>
      </w:r>
      <w:r>
        <w:rPr>
          <w:rStyle w:val="NormalTok"/>
        </w:rPr>
        <w:t xml:space="preserve">,  </w:t>
      </w:r>
      <w:r>
        <w:br/>
      </w:r>
      <w:r>
        <w:rPr>
          <w:rStyle w:val="NormalTok"/>
        </w:rPr>
        <w:t xml:space="preserve">                  </w:t>
      </w:r>
      <w:r>
        <w:rPr>
          <w:rStyle w:val="AttributeTok"/>
        </w:rPr>
        <w:t>inpar=</w:t>
      </w:r>
      <w:r>
        <w:rPr>
          <w:rStyle w:val="NormalTok"/>
        </w:rPr>
        <w:t>param,</w:t>
      </w:r>
      <w:r>
        <w:rPr>
          <w:rStyle w:val="AttributeTok"/>
        </w:rPr>
        <w:t>infunk=</w:t>
      </w:r>
      <w:r>
        <w:rPr>
          <w:rStyle w:val="NormalTok"/>
        </w:rPr>
        <w:t>negLL1,</w:t>
      </w:r>
      <w:r>
        <w:rPr>
          <w:rStyle w:val="AttributeTok"/>
        </w:rPr>
        <w:t>calcpred=</w:t>
      </w:r>
      <w:r>
        <w:rPr>
          <w:rStyle w:val="NormalTok"/>
        </w:rPr>
        <w:t xml:space="preserve">simpspm,  </w:t>
      </w:r>
      <w:r>
        <w:br/>
      </w:r>
      <w:r>
        <w:rPr>
          <w:rStyle w:val="NormalTok"/>
        </w:rPr>
        <w:t xml:space="preserve">                  </w:t>
      </w:r>
      <w:r>
        <w:rPr>
          <w:rStyle w:val="AttributeTok"/>
        </w:rPr>
        <w:t>calcdat=</w:t>
      </w:r>
      <w:r>
        <w:rPr>
          <w:rStyle w:val="NormalTok"/>
        </w:rPr>
        <w:t>fishC,</w:t>
      </w:r>
      <w:r>
        <w:rPr>
          <w:rStyle w:val="AttributeTok"/>
        </w:rPr>
        <w:t>obsdat=</w:t>
      </w:r>
      <w:r>
        <w:rPr>
          <w:rStyle w:val="FunctionTok"/>
        </w:rPr>
        <w:t>log</w:t>
      </w:r>
      <w:r>
        <w:rPr>
          <w:rStyle w:val="NormalTok"/>
        </w:rPr>
        <w:t>(abdat</w:t>
      </w:r>
      <w:r>
        <w:rPr>
          <w:rStyle w:val="SpecialCharTok"/>
        </w:rPr>
        <w:t>$</w:t>
      </w:r>
      <w:r>
        <w:rPr>
          <w:rStyle w:val="NormalTok"/>
        </w:rPr>
        <w:t>cpue),</w:t>
      </w:r>
      <w:r>
        <w:rPr>
          <w:rStyle w:val="AttributeTok"/>
        </w:rPr>
        <w:t>schaefer=</w:t>
      </w:r>
      <w:r>
        <w:rPr>
          <w:rStyle w:val="ConstantTok"/>
        </w:rPr>
        <w:t>TRUE</w:t>
      </w:r>
      <w:r>
        <w:rPr>
          <w:rStyle w:val="NormalTok"/>
        </w:rPr>
        <w:t xml:space="preserve">,  </w:t>
      </w:r>
      <w:r>
        <w:br/>
      </w:r>
      <w:r>
        <w:rPr>
          <w:rStyle w:val="NormalTok"/>
        </w:rPr>
        <w:t xml:space="preserve">                  </w:t>
      </w:r>
      <w:r>
        <w:rPr>
          <w:rStyle w:val="AttributeTok"/>
        </w:rPr>
        <w:t>priorcalc=</w:t>
      </w:r>
      <w:r>
        <w:rPr>
          <w:rStyle w:val="NormalTok"/>
        </w:rPr>
        <w:t>calcprior,</w:t>
      </w:r>
      <w:r>
        <w:rPr>
          <w:rStyle w:val="AttributeTok"/>
        </w:rPr>
        <w:t>scales=</w:t>
      </w:r>
      <w:r>
        <w:rPr>
          <w:rStyle w:val="NormalTok"/>
        </w:rPr>
        <w:t xml:space="preserve">setscale)  </w:t>
      </w:r>
      <w:r>
        <w:br/>
      </w:r>
      <w:r>
        <w:rPr>
          <w:rStyle w:val="NormalTok"/>
        </w:rPr>
        <w:t xml:space="preserve">timeR </w:t>
      </w:r>
      <w:r>
        <w:rPr>
          <w:rStyle w:val="OtherTok"/>
        </w:rPr>
        <w:t>&lt;-</w:t>
      </w:r>
      <w:r>
        <w:rPr>
          <w:rStyle w:val="NormalTok"/>
        </w:rPr>
        <w:t xml:space="preserve"> </w:t>
      </w:r>
      <w:r>
        <w:rPr>
          <w:rStyle w:val="FunctionTok"/>
        </w:rPr>
        <w:t>gettime</w:t>
      </w:r>
      <w:r>
        <w:rPr>
          <w:rStyle w:val="NormalTok"/>
        </w:rPr>
        <w:t xml:space="preserve">() </w:t>
      </w:r>
      <w:r>
        <w:rPr>
          <w:rStyle w:val="SpecialCharTok"/>
        </w:rPr>
        <w:t>-</w:t>
      </w:r>
      <w:r>
        <w:rPr>
          <w:rStyle w:val="NormalTok"/>
        </w:rPr>
        <w:t xml:space="preserve"> beginR   </w:t>
      </w:r>
      <w:r>
        <w:br/>
      </w:r>
      <w:r>
        <w:rPr>
          <w:rStyle w:val="FunctionTok"/>
        </w:rPr>
        <w:t>cat</w:t>
      </w:r>
      <w:r>
        <w:rPr>
          <w:rStyle w:val="NormalTok"/>
        </w:rPr>
        <w:t>(</w:t>
      </w:r>
      <w:r>
        <w:rPr>
          <w:rStyle w:val="StringTok"/>
        </w:rPr>
        <w:t>"time = "</w:t>
      </w:r>
      <w:r>
        <w:rPr>
          <w:rStyle w:val="NormalTok"/>
        </w:rPr>
        <w:t>,timeR,</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time =  21.51238 </w:t>
      </w:r>
    </w:p>
    <w:p w:rsidR="003045B9" w:rsidRDefault="00E54A55">
      <w:pPr>
        <w:pStyle w:val="SourceCode"/>
      </w:pPr>
      <w:r>
        <w:rPr>
          <w:rStyle w:val="FunctionTok"/>
        </w:rPr>
        <w:t>cat</w:t>
      </w:r>
      <w:r>
        <w:rPr>
          <w:rStyle w:val="NormalTok"/>
        </w:rPr>
        <w:t>(</w:t>
      </w:r>
      <w:r>
        <w:rPr>
          <w:rStyle w:val="StringTok"/>
        </w:rPr>
        <w:t>"acceptance rate = "</w:t>
      </w:r>
      <w:r>
        <w:rPr>
          <w:rStyle w:val="NormalTok"/>
        </w:rPr>
        <w:t>,resultR</w:t>
      </w:r>
      <w:r>
        <w:rPr>
          <w:rStyle w:val="SpecialCharTok"/>
        </w:rPr>
        <w:t>$</w:t>
      </w:r>
      <w:r>
        <w:rPr>
          <w:rStyle w:val="NormalTok"/>
        </w:rPr>
        <w:t>arate,</w:t>
      </w:r>
      <w:r>
        <w:rPr>
          <w:rStyle w:val="StringTok"/>
        </w:rPr>
        <w:t xml:space="preserve">" </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acceptance rate =  0.319021 0.3187083 0.3282664 0.368747  </w:t>
      </w:r>
    </w:p>
    <w:p w:rsidR="003045B9" w:rsidRDefault="00E54A55">
      <w:pPr>
        <w:pStyle w:val="SourceCode"/>
      </w:pPr>
      <w:r>
        <w:rPr>
          <w:rStyle w:val="NormalTok"/>
        </w:rPr>
        <w:t xml:space="preserve">postR </w:t>
      </w:r>
      <w:r>
        <w:rPr>
          <w:rStyle w:val="OtherTok"/>
        </w:rPr>
        <w:t>&lt;-</w:t>
      </w:r>
      <w:r>
        <w:rPr>
          <w:rStyle w:val="NormalTok"/>
        </w:rPr>
        <w:t xml:space="preserve"> resultR[[</w:t>
      </w:r>
      <w:r>
        <w:rPr>
          <w:rStyle w:val="DecValTok"/>
        </w:rPr>
        <w:t>1</w:t>
      </w:r>
      <w:r>
        <w:rPr>
          <w:rStyle w:val="NormalTok"/>
        </w:rPr>
        <w:t>]][[</w:t>
      </w:r>
      <w:r>
        <w:rPr>
          <w:rStyle w:val="DecValTok"/>
        </w:rPr>
        <w:t>1</w:t>
      </w:r>
      <w:r>
        <w:rPr>
          <w:rStyle w:val="NormalTok"/>
        </w:rPr>
        <w:t xml:space="preserve">]]  </w:t>
      </w:r>
      <w:r>
        <w:br/>
      </w:r>
      <w:r>
        <w:rPr>
          <w:rStyle w:val="FunctionTok"/>
        </w:rPr>
        <w:t>set.seed</w:t>
      </w:r>
      <w:r>
        <w:rPr>
          <w:rStyle w:val="NormalTok"/>
        </w:rPr>
        <w:t>(</w:t>
      </w:r>
      <w:r>
        <w:rPr>
          <w:rStyle w:val="DecValTok"/>
        </w:rPr>
        <w:t>167423</w:t>
      </w:r>
      <w:r>
        <w:rPr>
          <w:rStyle w:val="NormalTok"/>
        </w:rPr>
        <w:t xml:space="preserve">)     </w:t>
      </w:r>
      <w:r>
        <w:rPr>
          <w:rStyle w:val="CommentTok"/>
        </w:rPr>
        <w:t xml:space="preserve"># Use the </w:t>
      </w:r>
      <w:r>
        <w:rPr>
          <w:rStyle w:val="CommentTok"/>
        </w:rPr>
        <w:t xml:space="preserve">same pseudo-random numbers and the   </w:t>
      </w:r>
      <w:r>
        <w:br/>
      </w:r>
      <w:r>
        <w:rPr>
          <w:rStyle w:val="NormalTok"/>
        </w:rPr>
        <w:t xml:space="preserve">beginC </w:t>
      </w:r>
      <w:r>
        <w:rPr>
          <w:rStyle w:val="OtherTok"/>
        </w:rPr>
        <w:t>&lt;-</w:t>
      </w:r>
      <w:r>
        <w:rPr>
          <w:rStyle w:val="NormalTok"/>
        </w:rPr>
        <w:t xml:space="preserve"> </w:t>
      </w:r>
      <w:r>
        <w:rPr>
          <w:rStyle w:val="FunctionTok"/>
        </w:rPr>
        <w:t>gettime</w:t>
      </w:r>
      <w:r>
        <w:rPr>
          <w:rStyle w:val="NormalTok"/>
        </w:rPr>
        <w:t xml:space="preserve">()  </w:t>
      </w:r>
      <w:r>
        <w:rPr>
          <w:rStyle w:val="CommentTok"/>
        </w:rPr>
        <w:t xml:space="preserve"># same starting point to make the comparsion  </w:t>
      </w:r>
      <w:r>
        <w:br/>
      </w:r>
      <w:r>
        <w:rPr>
          <w:rStyle w:val="NormalTok"/>
        </w:rPr>
        <w:t xml:space="preserve">param </w:t>
      </w:r>
      <w:r>
        <w:rPr>
          <w:rStyle w:val="OtherTok"/>
        </w:rPr>
        <w:t>&lt;-</w:t>
      </w:r>
      <w:r>
        <w:rPr>
          <w:rStyle w:val="NormalTok"/>
        </w:rPr>
        <w:t xml:space="preserve"> </w:t>
      </w:r>
      <w:r>
        <w:rPr>
          <w:rStyle w:val="FunctionTok"/>
        </w:rPr>
        <w:t>log</w:t>
      </w:r>
      <w:r>
        <w:rPr>
          <w:rStyle w:val="NormalTok"/>
        </w:rPr>
        <w:t>(</w:t>
      </w:r>
      <w:r>
        <w:rPr>
          <w:rStyle w:val="FunctionTok"/>
        </w:rPr>
        <w:t>c</w:t>
      </w:r>
      <w:r>
        <w:rPr>
          <w:rStyle w:val="NormalTok"/>
        </w:rPr>
        <w:t>(</w:t>
      </w:r>
      <w:r>
        <w:rPr>
          <w:rStyle w:val="AttributeTok"/>
        </w:rPr>
        <w:t>r=</w:t>
      </w:r>
      <w:r>
        <w:rPr>
          <w:rStyle w:val="FloatTok"/>
        </w:rPr>
        <w:t>0.39</w:t>
      </w:r>
      <w:r>
        <w:rPr>
          <w:rStyle w:val="NormalTok"/>
        </w:rPr>
        <w:t>,</w:t>
      </w:r>
      <w:r>
        <w:rPr>
          <w:rStyle w:val="AttributeTok"/>
        </w:rPr>
        <w:t>K=</w:t>
      </w:r>
      <w:r>
        <w:rPr>
          <w:rStyle w:val="DecValTok"/>
        </w:rPr>
        <w:t>9200</w:t>
      </w:r>
      <w:r>
        <w:rPr>
          <w:rStyle w:val="NormalTok"/>
        </w:rPr>
        <w:t>,</w:t>
      </w:r>
      <w:r>
        <w:rPr>
          <w:rStyle w:val="AttributeTok"/>
        </w:rPr>
        <w:t>Binit=</w:t>
      </w:r>
      <w:r>
        <w:rPr>
          <w:rStyle w:val="DecValTok"/>
        </w:rPr>
        <w:t>3400</w:t>
      </w:r>
      <w:r>
        <w:rPr>
          <w:rStyle w:val="NormalTok"/>
        </w:rPr>
        <w:t>,</w:t>
      </w:r>
      <w:r>
        <w:rPr>
          <w:rStyle w:val="AttributeTok"/>
        </w:rPr>
        <w:t>sigma=</w:t>
      </w:r>
      <w:r>
        <w:rPr>
          <w:rStyle w:val="FloatTok"/>
        </w:rPr>
        <w:t>0.05</w:t>
      </w:r>
      <w:r>
        <w:rPr>
          <w:rStyle w:val="NormalTok"/>
        </w:rPr>
        <w:t xml:space="preserve">))  </w:t>
      </w:r>
      <w:r>
        <w:br/>
      </w:r>
      <w:r>
        <w:rPr>
          <w:rStyle w:val="NormalTok"/>
        </w:rPr>
        <w:t xml:space="preserve">resultC </w:t>
      </w:r>
      <w:r>
        <w:rPr>
          <w:rStyle w:val="OtherTok"/>
        </w:rPr>
        <w:t>&lt;-</w:t>
      </w:r>
      <w:r>
        <w:rPr>
          <w:rStyle w:val="NormalTok"/>
        </w:rPr>
        <w:t xml:space="preserve"> </w:t>
      </w:r>
      <w:r>
        <w:rPr>
          <w:rStyle w:val="FunctionTok"/>
        </w:rPr>
        <w:t>do_MCMC</w:t>
      </w:r>
      <w:r>
        <w:rPr>
          <w:rStyle w:val="NormalTok"/>
        </w:rPr>
        <w:t>(</w:t>
      </w:r>
      <w:r>
        <w:rPr>
          <w:rStyle w:val="AttributeTok"/>
        </w:rPr>
        <w:t>chains=</w:t>
      </w:r>
      <w:r>
        <w:rPr>
          <w:rStyle w:val="DecValTok"/>
        </w:rPr>
        <w:t>1</w:t>
      </w:r>
      <w:r>
        <w:rPr>
          <w:rStyle w:val="NormalTok"/>
        </w:rPr>
        <w:t>,</w:t>
      </w:r>
      <w:r>
        <w:rPr>
          <w:rStyle w:val="AttributeTok"/>
        </w:rPr>
        <w:t>burnin=</w:t>
      </w:r>
      <w:r>
        <w:rPr>
          <w:rStyle w:val="DecValTok"/>
        </w:rPr>
        <w:t>100</w:t>
      </w:r>
      <w:r>
        <w:rPr>
          <w:rStyle w:val="NormalTok"/>
        </w:rPr>
        <w:t>,</w:t>
      </w:r>
      <w:r>
        <w:rPr>
          <w:rStyle w:val="AttributeTok"/>
        </w:rPr>
        <w:t>N=</w:t>
      </w:r>
      <w:r>
        <w:rPr>
          <w:rStyle w:val="NormalTok"/>
        </w:rPr>
        <w:t>reps,</w:t>
      </w:r>
      <w:r>
        <w:rPr>
          <w:rStyle w:val="AttributeTok"/>
        </w:rPr>
        <w:t>thinstep=</w:t>
      </w:r>
      <w:r>
        <w:rPr>
          <w:rStyle w:val="DecValTok"/>
        </w:rPr>
        <w:t>128</w:t>
      </w:r>
      <w:r>
        <w:rPr>
          <w:rStyle w:val="NormalTok"/>
        </w:rPr>
        <w:t xml:space="preserve">,  </w:t>
      </w:r>
      <w:r>
        <w:br/>
      </w:r>
      <w:r>
        <w:rPr>
          <w:rStyle w:val="NormalTok"/>
        </w:rPr>
        <w:t xml:space="preserve">                 </w:t>
      </w:r>
      <w:r>
        <w:rPr>
          <w:rStyle w:val="AttributeTok"/>
        </w:rPr>
        <w:t>inpar=</w:t>
      </w:r>
      <w:r>
        <w:rPr>
          <w:rStyle w:val="NormalTok"/>
        </w:rPr>
        <w:t>param,</w:t>
      </w:r>
      <w:r>
        <w:rPr>
          <w:rStyle w:val="AttributeTok"/>
        </w:rPr>
        <w:t>infunk=</w:t>
      </w:r>
      <w:r>
        <w:rPr>
          <w:rStyle w:val="NormalTok"/>
        </w:rPr>
        <w:t>negLL1,</w:t>
      </w:r>
      <w:r>
        <w:rPr>
          <w:rStyle w:val="AttributeTok"/>
        </w:rPr>
        <w:t>calcpred=</w:t>
      </w:r>
      <w:r>
        <w:rPr>
          <w:rStyle w:val="NormalTok"/>
        </w:rPr>
        <w:t xml:space="preserve">simpspmC,  </w:t>
      </w:r>
      <w:r>
        <w:br/>
      </w:r>
      <w:r>
        <w:rPr>
          <w:rStyle w:val="NormalTok"/>
        </w:rPr>
        <w:t xml:space="preserve">                 </w:t>
      </w:r>
      <w:r>
        <w:rPr>
          <w:rStyle w:val="AttributeTok"/>
        </w:rPr>
        <w:t>calcdat=</w:t>
      </w:r>
      <w:r>
        <w:rPr>
          <w:rStyle w:val="NormalTok"/>
        </w:rPr>
        <w:t>fishC,</w:t>
      </w:r>
      <w:r>
        <w:rPr>
          <w:rStyle w:val="AttributeTok"/>
        </w:rPr>
        <w:t>obsdat=</w:t>
      </w:r>
      <w:r>
        <w:rPr>
          <w:rStyle w:val="FunctionTok"/>
        </w:rPr>
        <w:t>log</w:t>
      </w:r>
      <w:r>
        <w:rPr>
          <w:rStyle w:val="NormalTok"/>
        </w:rPr>
        <w:t>(abdat</w:t>
      </w:r>
      <w:r>
        <w:rPr>
          <w:rStyle w:val="SpecialCharTok"/>
        </w:rPr>
        <w:t>$</w:t>
      </w:r>
      <w:r>
        <w:rPr>
          <w:rStyle w:val="NormalTok"/>
        </w:rPr>
        <w:t>cpue),</w:t>
      </w:r>
      <w:r>
        <w:rPr>
          <w:rStyle w:val="AttributeTok"/>
        </w:rPr>
        <w:t>schaefer=</w:t>
      </w:r>
      <w:r>
        <w:rPr>
          <w:rStyle w:val="ConstantTok"/>
        </w:rPr>
        <w:t>TRUE</w:t>
      </w:r>
      <w:r>
        <w:rPr>
          <w:rStyle w:val="NormalTok"/>
        </w:rPr>
        <w:t xml:space="preserve">,  </w:t>
      </w:r>
      <w:r>
        <w:br/>
      </w:r>
      <w:r>
        <w:rPr>
          <w:rStyle w:val="NormalTok"/>
        </w:rPr>
        <w:t xml:space="preserve">                 </w:t>
      </w:r>
      <w:r>
        <w:rPr>
          <w:rStyle w:val="AttributeTok"/>
        </w:rPr>
        <w:t>priorcalc=</w:t>
      </w:r>
      <w:r>
        <w:rPr>
          <w:rStyle w:val="NormalTok"/>
        </w:rPr>
        <w:t>calcprior,</w:t>
      </w:r>
      <w:r>
        <w:rPr>
          <w:rStyle w:val="AttributeTok"/>
        </w:rPr>
        <w:t>scales=</w:t>
      </w:r>
      <w:r>
        <w:rPr>
          <w:rStyle w:val="NormalTok"/>
        </w:rPr>
        <w:t xml:space="preserve">setscale)  </w:t>
      </w:r>
      <w:r>
        <w:br/>
      </w:r>
      <w:r>
        <w:rPr>
          <w:rStyle w:val="NormalTok"/>
        </w:rPr>
        <w:t xml:space="preserve">timeC </w:t>
      </w:r>
      <w:r>
        <w:rPr>
          <w:rStyle w:val="OtherTok"/>
        </w:rPr>
        <w:t>&lt;-</w:t>
      </w:r>
      <w:r>
        <w:rPr>
          <w:rStyle w:val="NormalTok"/>
        </w:rPr>
        <w:t xml:space="preserve"> </w:t>
      </w:r>
      <w:r>
        <w:rPr>
          <w:rStyle w:val="FunctionTok"/>
        </w:rPr>
        <w:t>gettime</w:t>
      </w:r>
      <w:r>
        <w:rPr>
          <w:rStyle w:val="NormalTok"/>
        </w:rPr>
        <w:t xml:space="preserve">() </w:t>
      </w:r>
      <w:r>
        <w:rPr>
          <w:rStyle w:val="SpecialCharTok"/>
        </w:rPr>
        <w:t>-</w:t>
      </w:r>
      <w:r>
        <w:rPr>
          <w:rStyle w:val="NormalTok"/>
        </w:rPr>
        <w:t xml:space="preserve"> beginC  </w:t>
      </w:r>
      <w:r>
        <w:br/>
      </w:r>
      <w:r>
        <w:rPr>
          <w:rStyle w:val="FunctionTok"/>
        </w:rPr>
        <w:t>cat</w:t>
      </w:r>
      <w:r>
        <w:rPr>
          <w:rStyle w:val="NormalTok"/>
        </w:rPr>
        <w:t>(</w:t>
      </w:r>
      <w:r>
        <w:rPr>
          <w:rStyle w:val="StringTok"/>
        </w:rPr>
        <w:t>"time = "</w:t>
      </w:r>
      <w:r>
        <w:rPr>
          <w:rStyle w:val="NormalTok"/>
        </w:rPr>
        <w:t>,timeC,</w:t>
      </w:r>
      <w:r>
        <w:rPr>
          <w:rStyle w:val="StringTok"/>
        </w:rPr>
        <w:t>"</w:t>
      </w:r>
      <w:r>
        <w:rPr>
          <w:rStyle w:val="SpecialCharTok"/>
        </w:rPr>
        <w:t>\n</w:t>
      </w:r>
      <w:r>
        <w:rPr>
          <w:rStyle w:val="StringTok"/>
        </w:rPr>
        <w:t>"</w:t>
      </w:r>
      <w:r>
        <w:rPr>
          <w:rStyle w:val="NormalTok"/>
        </w:rPr>
        <w:t xml:space="preserve">)  </w:t>
      </w:r>
      <w:r>
        <w:rPr>
          <w:rStyle w:val="CommentTok"/>
        </w:rPr>
        <w:t xml:space="preserve"># note the same acceptance rates  </w:t>
      </w:r>
    </w:p>
    <w:p w:rsidR="003045B9" w:rsidRDefault="00E54A55">
      <w:pPr>
        <w:pStyle w:val="SourceCode"/>
      </w:pPr>
      <w:r>
        <w:rPr>
          <w:rStyle w:val="VerbatimChar"/>
        </w:rPr>
        <w:t>ti</w:t>
      </w:r>
      <w:r>
        <w:rPr>
          <w:rStyle w:val="VerbatimChar"/>
        </w:rPr>
        <w:t xml:space="preserve">me =  4.067156 </w:t>
      </w:r>
    </w:p>
    <w:p w:rsidR="003045B9" w:rsidRDefault="00E54A55">
      <w:pPr>
        <w:pStyle w:val="SourceCode"/>
      </w:pPr>
      <w:r>
        <w:rPr>
          <w:rStyle w:val="FunctionTok"/>
        </w:rPr>
        <w:t>cat</w:t>
      </w:r>
      <w:r>
        <w:rPr>
          <w:rStyle w:val="NormalTok"/>
        </w:rPr>
        <w:t>(</w:t>
      </w:r>
      <w:r>
        <w:rPr>
          <w:rStyle w:val="StringTok"/>
        </w:rPr>
        <w:t>"acceptance rate = "</w:t>
      </w:r>
      <w:r>
        <w:rPr>
          <w:rStyle w:val="NormalTok"/>
        </w:rPr>
        <w:t>,resultC</w:t>
      </w:r>
      <w:r>
        <w:rPr>
          <w:rStyle w:val="SpecialCharTok"/>
        </w:rPr>
        <w:t>$</w:t>
      </w:r>
      <w:r>
        <w:rPr>
          <w:rStyle w:val="NormalTok"/>
        </w:rPr>
        <w:t>arate,</w:t>
      </w:r>
      <w:r>
        <w:rPr>
          <w:rStyle w:val="StringTok"/>
        </w:rPr>
        <w:t xml:space="preserve">" </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acceptance rate =  0.319021 0.3187083 0.3282664 0.368747  </w:t>
      </w:r>
    </w:p>
    <w:p w:rsidR="003045B9" w:rsidRDefault="00E54A55">
      <w:pPr>
        <w:pStyle w:val="SourceCode"/>
      </w:pPr>
      <w:r>
        <w:rPr>
          <w:rStyle w:val="NormalTok"/>
        </w:rPr>
        <w:lastRenderedPageBreak/>
        <w:t xml:space="preserve">postC </w:t>
      </w:r>
      <w:r>
        <w:rPr>
          <w:rStyle w:val="OtherTok"/>
        </w:rPr>
        <w:t>&lt;-</w:t>
      </w:r>
      <w:r>
        <w:rPr>
          <w:rStyle w:val="NormalTok"/>
        </w:rPr>
        <w:t xml:space="preserve"> resultC[[</w:t>
      </w:r>
      <w:r>
        <w:rPr>
          <w:rStyle w:val="DecValTok"/>
        </w:rPr>
        <w:t>1</w:t>
      </w:r>
      <w:r>
        <w:rPr>
          <w:rStyle w:val="NormalTok"/>
        </w:rPr>
        <w:t>]][[</w:t>
      </w:r>
      <w:r>
        <w:rPr>
          <w:rStyle w:val="DecValTok"/>
        </w:rPr>
        <w:t>1</w:t>
      </w:r>
      <w:r>
        <w:rPr>
          <w:rStyle w:val="NormalTok"/>
        </w:rPr>
        <w:t xml:space="preserve">]]  </w:t>
      </w:r>
      <w:r>
        <w:br/>
      </w:r>
      <w:r>
        <w:rPr>
          <w:rStyle w:val="FunctionTok"/>
        </w:rPr>
        <w:t>cat</w:t>
      </w:r>
      <w:r>
        <w:rPr>
          <w:rStyle w:val="NormalTok"/>
        </w:rPr>
        <w:t>(</w:t>
      </w:r>
      <w:r>
        <w:rPr>
          <w:rStyle w:val="StringTok"/>
        </w:rPr>
        <w:t>"Time Ratio = "</w:t>
      </w:r>
      <w:r>
        <w:rPr>
          <w:rStyle w:val="NormalTok"/>
        </w:rPr>
        <w:t>,timeC</w:t>
      </w:r>
      <w:r>
        <w:rPr>
          <w:rStyle w:val="SpecialCharTok"/>
        </w:rPr>
        <w:t>/</w:t>
      </w:r>
      <w:r>
        <w:rPr>
          <w:rStyle w:val="NormalTok"/>
        </w:rPr>
        <w:t xml:space="preserve">timeR)  </w:t>
      </w:r>
    </w:p>
    <w:p w:rsidR="003045B9" w:rsidRDefault="00E54A55">
      <w:pPr>
        <w:pStyle w:val="SourceCode"/>
      </w:pPr>
      <w:r>
        <w:rPr>
          <w:rStyle w:val="VerbatimChar"/>
        </w:rPr>
        <w:t>Time Ratio =  0.1890611</w:t>
      </w:r>
    </w:p>
    <w:p w:rsidR="003045B9" w:rsidRDefault="00E54A55">
      <w:pPr>
        <w:pStyle w:val="FirstParagraph"/>
      </w:pPr>
      <w:r>
        <w:t>尽管每次运行所需的确切时间会有所不同，因为你的电脑会同时运行其他进程，但通常使用</w:t>
      </w:r>
      <w:r>
        <w:t xml:space="preserve"> </w:t>
      </w:r>
      <w:r>
        <w:rPr>
          <w:rStyle w:val="VerbatimChar"/>
        </w:rPr>
        <w:t>simp</w:t>
      </w:r>
      <w:r>
        <w:rPr>
          <w:rStyle w:val="VerbatimChar"/>
        </w:rPr>
        <w:t>spmC()</w:t>
      </w:r>
      <w:r>
        <w:t xml:space="preserve"> </w:t>
      </w:r>
      <w:r>
        <w:t>所需的时间仅是使用</w:t>
      </w:r>
      <w:r>
        <w:t xml:space="preserve"> </w:t>
      </w:r>
      <w:r>
        <w:rPr>
          <w:rStyle w:val="VerbatimChar"/>
        </w:rPr>
        <w:t>simpspm()</w:t>
      </w:r>
      <w:r>
        <w:t xml:space="preserve"> </w:t>
      </w:r>
      <w:r>
        <w:t>所需时间的</w:t>
      </w:r>
      <w:r>
        <w:t xml:space="preserve"> 1/5 </w:t>
      </w:r>
      <w:r>
        <w:t>或</w:t>
      </w:r>
      <w:r>
        <w:t xml:space="preserve"> 20%</w:t>
      </w:r>
      <w:r>
        <w:t>。在处理分钟时，这可能看起来并不重要，但一旦</w:t>
      </w:r>
      <w:r>
        <w:t xml:space="preserve"> MCMC </w:t>
      </w:r>
      <w:r>
        <w:t>运行需要</w:t>
      </w:r>
      <w:r>
        <w:t xml:space="preserve"> 20-40 </w:t>
      </w:r>
      <w:r>
        <w:t>小时，那么节省</w:t>
      </w:r>
      <w:r>
        <w:t xml:space="preserve"> 16-32 </w:t>
      </w:r>
      <w:r>
        <w:t>小时可能会被认为更有价值。当然，还有其他潜在的方法可以加速这个过程，对于真正计算密集型的分析，这通常是值得的。</w:t>
      </w:r>
    </w:p>
    <w:p w:rsidR="003045B9" w:rsidRDefault="00E54A55">
      <w:pPr>
        <w:pStyle w:val="a0"/>
      </w:pPr>
      <w:r>
        <w:t>使用这两个函数中的任意一个所得到的结果与运行不同的链是等效的，尽管只有当</w:t>
      </w:r>
      <w:r>
        <w:t> </w:t>
      </w:r>
      <w:r>
        <w:rPr>
          <w:rStyle w:val="VerbatimChar"/>
        </w:rPr>
        <w:t>set.seed()</w:t>
      </w:r>
      <w:r>
        <w:t> </w:t>
      </w:r>
      <w:r>
        <w:t>函数使用不同的值，或者，更好的是，根本不使用它时才成立。如果你使用了相同的种子，那么得到的结果边缘分布将是相同的。使用不同的种子，但只有</w:t>
      </w:r>
      <w:r>
        <w:t xml:space="preserve"> 2000 </w:t>
      </w:r>
      <w:r>
        <w:t>次迭代，可能会出现一些偏差。现在我们有了更快速的方法，我们可以在保持较大的抽样间隔的同时探索更多的迭代次数。</w:t>
      </w:r>
    </w:p>
    <w:p w:rsidR="003045B9" w:rsidRDefault="00E54A55">
      <w:pPr>
        <w:pStyle w:val="SourceCode"/>
      </w:pPr>
      <w:r>
        <w:rPr>
          <w:rStyle w:val="NormalTok"/>
        </w:rPr>
        <w:t xml:space="preserve"> </w:t>
      </w:r>
      <w:r>
        <w:rPr>
          <w:rStyle w:val="CommentTok"/>
        </w:rPr>
        <w:t xml:space="preserve">#compare marginal distributions of the 2 chains  Fig 6.21  </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rPr>
          <w:rStyle w:val="AttributeTok"/>
        </w:rPr>
        <w:t>mai=</w:t>
      </w:r>
      <w:r>
        <w:rPr>
          <w:rStyle w:val="FunctionTok"/>
        </w:rPr>
        <w:t>c</w:t>
      </w:r>
      <w:r>
        <w:rPr>
          <w:rStyle w:val="NormalTok"/>
        </w:rPr>
        <w:t>(</w:t>
      </w:r>
      <w:r>
        <w:rPr>
          <w:rStyle w:val="FloatTok"/>
        </w:rPr>
        <w:t>0.45</w:t>
      </w:r>
      <w:r>
        <w:rPr>
          <w:rStyle w:val="NormalTok"/>
        </w:rPr>
        <w:t>,</w:t>
      </w:r>
      <w:r>
        <w:rPr>
          <w:rStyle w:val="FloatTok"/>
        </w:rPr>
        <w:t>0.45</w:t>
      </w:r>
      <w:r>
        <w:rPr>
          <w:rStyle w:val="NormalTok"/>
        </w:rPr>
        <w:t>,</w:t>
      </w:r>
      <w:r>
        <w:rPr>
          <w:rStyle w:val="FloatTok"/>
        </w:rPr>
        <w:t>0.05</w:t>
      </w:r>
      <w:r>
        <w:rPr>
          <w:rStyle w:val="NormalTok"/>
        </w:rPr>
        <w:t>,</w:t>
      </w:r>
      <w:r>
        <w:rPr>
          <w:rStyle w:val="FloatTok"/>
        </w:rPr>
        <w:t>0.05</w:t>
      </w:r>
      <w:r>
        <w:rPr>
          <w:rStyle w:val="NormalTok"/>
        </w:rPr>
        <w:t>),</w:t>
      </w:r>
      <w:r>
        <w:rPr>
          <w:rStyle w:val="AttributeTok"/>
        </w:rPr>
        <w:t>oma=</w:t>
      </w:r>
      <w:r>
        <w:rPr>
          <w:rStyle w:val="FunctionTok"/>
        </w:rPr>
        <w:t>c</w:t>
      </w:r>
      <w:r>
        <w:rPr>
          <w:rStyle w:val="NormalTok"/>
        </w:rPr>
        <w:t>(</w:t>
      </w:r>
      <w:r>
        <w:rPr>
          <w:rStyle w:val="FloatTok"/>
        </w:rPr>
        <w:t>0.0</w:t>
      </w:r>
      <w:r>
        <w:rPr>
          <w:rStyle w:val="NormalTok"/>
        </w:rPr>
        <w:t>,</w:t>
      </w:r>
      <w:r>
        <w:rPr>
          <w:rStyle w:val="DecValTok"/>
        </w:rPr>
        <w:t>0</w:t>
      </w:r>
      <w:r>
        <w:rPr>
          <w:rStyle w:val="NormalTok"/>
        </w:rPr>
        <w:t>,</w:t>
      </w:r>
      <w:r>
        <w:rPr>
          <w:rStyle w:val="FloatTok"/>
        </w:rPr>
        <w:t>0.0</w:t>
      </w:r>
      <w:r>
        <w:rPr>
          <w:rStyle w:val="NormalTok"/>
        </w:rPr>
        <w:t>,</w:t>
      </w:r>
      <w:r>
        <w:rPr>
          <w:rStyle w:val="FloatTok"/>
        </w:rPr>
        <w:t>0.0</w:t>
      </w:r>
      <w:r>
        <w:rPr>
          <w:rStyle w:val="NormalTok"/>
        </w:rPr>
        <w:t>))</w:t>
      </w:r>
      <w:r>
        <w:rPr>
          <w:rStyle w:val="NormalTok"/>
        </w:rPr>
        <w:t xml:space="preserve">   </w:t>
      </w:r>
      <w:r>
        <w:br/>
      </w:r>
      <w:r>
        <w:rPr>
          <w:rStyle w:val="FunctionTok"/>
        </w:rPr>
        <w:t>par</w:t>
      </w:r>
      <w:r>
        <w:rPr>
          <w:rStyle w:val="NormalTok"/>
        </w:rPr>
        <w:t>(</w:t>
      </w:r>
      <w:r>
        <w:rPr>
          <w:rStyle w:val="AttributeTok"/>
        </w:rPr>
        <w:t>cex=</w:t>
      </w:r>
      <w:r>
        <w:rPr>
          <w:rStyle w:val="FloatTok"/>
        </w:rPr>
        <w:t>0.85</w:t>
      </w:r>
      <w:r>
        <w:rPr>
          <w:rStyle w:val="NormalTok"/>
        </w:rPr>
        <w:t xml:space="preserve">, </w:t>
      </w:r>
      <w:r>
        <w:rPr>
          <w:rStyle w:val="AttributeTok"/>
        </w:rPr>
        <w:t>mgp=</w:t>
      </w:r>
      <w:r>
        <w:rPr>
          <w:rStyle w:val="FunctionTok"/>
        </w:rPr>
        <w:t>c</w:t>
      </w:r>
      <w:r>
        <w:rPr>
          <w:rStyle w:val="NormalTok"/>
        </w:rPr>
        <w:t>(</w:t>
      </w:r>
      <w:r>
        <w:rPr>
          <w:rStyle w:val="FloatTok"/>
        </w:rPr>
        <w:t>1.35</w:t>
      </w:r>
      <w:r>
        <w:rPr>
          <w:rStyle w:val="NormalTok"/>
        </w:rPr>
        <w:t>,</w:t>
      </w:r>
      <w:r>
        <w:rPr>
          <w:rStyle w:val="FloatTok"/>
        </w:rPr>
        <w:t>0.35</w:t>
      </w:r>
      <w:r>
        <w:rPr>
          <w:rStyle w:val="NormalTok"/>
        </w:rPr>
        <w:t>,</w:t>
      </w:r>
      <w:r>
        <w:rPr>
          <w:rStyle w:val="DecValTok"/>
        </w:rPr>
        <w:t>0</w:t>
      </w:r>
      <w:r>
        <w:rPr>
          <w:rStyle w:val="NormalTok"/>
        </w:rPr>
        <w:t xml:space="preserve">), </w:t>
      </w:r>
      <w:r>
        <w:rPr>
          <w:rStyle w:val="AttributeTok"/>
        </w:rPr>
        <w:t>font.axis=</w:t>
      </w:r>
      <w:r>
        <w:rPr>
          <w:rStyle w:val="DecValTok"/>
        </w:rPr>
        <w:t>7</w:t>
      </w:r>
      <w:r>
        <w:rPr>
          <w:rStyle w:val="NormalTok"/>
        </w:rPr>
        <w:t>,</w:t>
      </w:r>
      <w:r>
        <w:rPr>
          <w:rStyle w:val="AttributeTok"/>
        </w:rPr>
        <w:t>font=</w:t>
      </w:r>
      <w:r>
        <w:rPr>
          <w:rStyle w:val="DecValTok"/>
        </w:rPr>
        <w:t>7</w:t>
      </w:r>
      <w:r>
        <w:rPr>
          <w:rStyle w:val="NormalTok"/>
        </w:rPr>
        <w:t>,</w:t>
      </w:r>
      <w:r>
        <w:rPr>
          <w:rStyle w:val="AttributeTok"/>
        </w:rPr>
        <w:t>font.lab=</w:t>
      </w:r>
      <w:r>
        <w:rPr>
          <w:rStyle w:val="DecValTok"/>
        </w:rPr>
        <w:t>7</w:t>
      </w:r>
      <w:r>
        <w:rPr>
          <w:rStyle w:val="NormalTok"/>
        </w:rPr>
        <w:t xml:space="preserve">)   </w:t>
      </w:r>
      <w:r>
        <w:br/>
      </w:r>
      <w:r>
        <w:rPr>
          <w:rStyle w:val="NormalTok"/>
        </w:rPr>
        <w:t xml:space="preserve">maxy </w:t>
      </w:r>
      <w:r>
        <w:rPr>
          <w:rStyle w:val="OtherTok"/>
        </w:rPr>
        <w:t>&lt;-</w:t>
      </w:r>
      <w:r>
        <w:rPr>
          <w:rStyle w:val="NormalTok"/>
        </w:rPr>
        <w:t xml:space="preserve"> </w:t>
      </w:r>
      <w:r>
        <w:rPr>
          <w:rStyle w:val="FunctionTok"/>
        </w:rPr>
        <w:t>getmax</w:t>
      </w:r>
      <w:r>
        <w:rPr>
          <w:rStyle w:val="NormalTok"/>
        </w:rPr>
        <w:t>(</w:t>
      </w:r>
      <w:r>
        <w:rPr>
          <w:rStyle w:val="FunctionTok"/>
        </w:rPr>
        <w:t>c</w:t>
      </w:r>
      <w:r>
        <w:rPr>
          <w:rStyle w:val="NormalTok"/>
        </w:rPr>
        <w:t>(</w:t>
      </w:r>
      <w:r>
        <w:rPr>
          <w:rStyle w:val="FunctionTok"/>
        </w:rPr>
        <w:t>density</w:t>
      </w:r>
      <w:r>
        <w:rPr>
          <w:rStyle w:val="NormalTok"/>
        </w:rPr>
        <w:t>(postR[,</w:t>
      </w:r>
      <w:r>
        <w:rPr>
          <w:rStyle w:val="StringTok"/>
        </w:rPr>
        <w:t>"K"</w:t>
      </w:r>
      <w:r>
        <w:rPr>
          <w:rStyle w:val="NormalTok"/>
        </w:rPr>
        <w:t>])</w:t>
      </w:r>
      <w:r>
        <w:rPr>
          <w:rStyle w:val="SpecialCharTok"/>
        </w:rPr>
        <w:t>$</w:t>
      </w:r>
      <w:r>
        <w:rPr>
          <w:rStyle w:val="NormalTok"/>
        </w:rPr>
        <w:t>y,</w:t>
      </w:r>
      <w:r>
        <w:rPr>
          <w:rStyle w:val="FunctionTok"/>
        </w:rPr>
        <w:t>density</w:t>
      </w:r>
      <w:r>
        <w:rPr>
          <w:rStyle w:val="NormalTok"/>
        </w:rPr>
        <w:t>(postC[,</w:t>
      </w:r>
      <w:r>
        <w:rPr>
          <w:rStyle w:val="StringTok"/>
        </w:rPr>
        <w:t>"K"</w:t>
      </w:r>
      <w:r>
        <w:rPr>
          <w:rStyle w:val="NormalTok"/>
        </w:rPr>
        <w:t>])</w:t>
      </w:r>
      <w:r>
        <w:rPr>
          <w:rStyle w:val="SpecialCharTok"/>
        </w:rPr>
        <w:t>$</w:t>
      </w:r>
      <w:r>
        <w:rPr>
          <w:rStyle w:val="NormalTok"/>
        </w:rPr>
        <w:t xml:space="preserve">y))  </w:t>
      </w:r>
      <w:r>
        <w:br/>
      </w:r>
      <w:r>
        <w:rPr>
          <w:rStyle w:val="FunctionTok"/>
        </w:rPr>
        <w:t>plot</w:t>
      </w:r>
      <w:r>
        <w:rPr>
          <w:rStyle w:val="NormalTok"/>
        </w:rPr>
        <w:t>(</w:t>
      </w:r>
      <w:r>
        <w:rPr>
          <w:rStyle w:val="FunctionTok"/>
        </w:rPr>
        <w:t>density</w:t>
      </w:r>
      <w:r>
        <w:rPr>
          <w:rStyle w:val="NormalTok"/>
        </w:rPr>
        <w:t>(postR[,</w:t>
      </w:r>
      <w:r>
        <w:rPr>
          <w:rStyle w:val="StringTok"/>
        </w:rPr>
        <w:t>"K"</w:t>
      </w:r>
      <w:r>
        <w:rPr>
          <w:rStyle w:val="NormalTok"/>
        </w:rPr>
        <w:t>]),</w:t>
      </w:r>
      <w:r>
        <w:rPr>
          <w:rStyle w:val="AttributeTok"/>
        </w:rPr>
        <w:t>lwd=</w:t>
      </w:r>
      <w:r>
        <w:rPr>
          <w:rStyle w:val="DecValTok"/>
        </w:rPr>
        <w:t>2</w:t>
      </w:r>
      <w:r>
        <w:rPr>
          <w:rStyle w:val="NormalTok"/>
        </w:rPr>
        <w:t>,</w:t>
      </w:r>
      <w:r>
        <w:rPr>
          <w:rStyle w:val="AttributeTok"/>
        </w:rPr>
        <w:t>col=</w:t>
      </w:r>
      <w:r>
        <w:rPr>
          <w:rStyle w:val="DecValTok"/>
        </w:rPr>
        <w:t>1</w:t>
      </w:r>
      <w:r>
        <w:rPr>
          <w:rStyle w:val="NormalTok"/>
        </w:rPr>
        <w:t>,</w:t>
      </w:r>
      <w:r>
        <w:rPr>
          <w:rStyle w:val="AttributeTok"/>
        </w:rPr>
        <w:t>xlab=</w:t>
      </w:r>
      <w:r>
        <w:rPr>
          <w:rStyle w:val="StringTok"/>
        </w:rPr>
        <w:t>"K"</w:t>
      </w:r>
      <w:r>
        <w:rPr>
          <w:rStyle w:val="NormalTok"/>
        </w:rPr>
        <w:t>,</w:t>
      </w:r>
      <w:r>
        <w:rPr>
          <w:rStyle w:val="AttributeTok"/>
        </w:rPr>
        <w:t>ylab=</w:t>
      </w:r>
      <w:r>
        <w:rPr>
          <w:rStyle w:val="StringTok"/>
        </w:rPr>
        <w:t>"Density"</w:t>
      </w:r>
      <w:r>
        <w:rPr>
          <w:rStyle w:val="NormalTok"/>
        </w:rPr>
        <w:t xml:space="preserve">,  </w:t>
      </w:r>
      <w:r>
        <w:br/>
      </w:r>
      <w:r>
        <w:rPr>
          <w:rStyle w:val="NormalTok"/>
        </w:rPr>
        <w:t xml:space="preserve">     </w:t>
      </w:r>
      <w:r>
        <w:rPr>
          <w:rStyle w:val="AttributeTok"/>
        </w:rPr>
        <w:t>main=</w:t>
      </w:r>
      <w:r>
        <w:rPr>
          <w:rStyle w:val="StringTok"/>
        </w:rPr>
        <w:t>""</w:t>
      </w:r>
      <w:r>
        <w:rPr>
          <w:rStyle w:val="NormalTok"/>
        </w:rPr>
        <w:t>,</w:t>
      </w:r>
      <w:r>
        <w:rPr>
          <w:rStyle w:val="AttributeTok"/>
        </w:rPr>
        <w:t>ylim=</w:t>
      </w:r>
      <w:r>
        <w:rPr>
          <w:rStyle w:val="FunctionTok"/>
        </w:rPr>
        <w:t>c</w:t>
      </w:r>
      <w:r>
        <w:rPr>
          <w:rStyle w:val="NormalTok"/>
        </w:rPr>
        <w:t>(</w:t>
      </w:r>
      <w:r>
        <w:rPr>
          <w:rStyle w:val="DecValTok"/>
        </w:rPr>
        <w:t>0</w:t>
      </w:r>
      <w:r>
        <w:rPr>
          <w:rStyle w:val="NormalTok"/>
        </w:rPr>
        <w:t>,maxy),</w:t>
      </w:r>
      <w:r>
        <w:rPr>
          <w:rStyle w:val="AttributeTok"/>
        </w:rPr>
        <w:t>panel.first=</w:t>
      </w:r>
      <w:r>
        <w:rPr>
          <w:rStyle w:val="FunctionTok"/>
        </w:rPr>
        <w:t>grid</w:t>
      </w:r>
      <w:r>
        <w:rPr>
          <w:rStyle w:val="NormalTok"/>
        </w:rPr>
        <w:t xml:space="preserve">())  </w:t>
      </w:r>
      <w:r>
        <w:br/>
      </w:r>
      <w:r>
        <w:rPr>
          <w:rStyle w:val="FunctionTok"/>
        </w:rPr>
        <w:t>lines</w:t>
      </w:r>
      <w:r>
        <w:rPr>
          <w:rStyle w:val="NormalTok"/>
        </w:rPr>
        <w:t>(</w:t>
      </w:r>
      <w:r>
        <w:rPr>
          <w:rStyle w:val="FunctionTok"/>
        </w:rPr>
        <w:t>density</w:t>
      </w:r>
      <w:r>
        <w:rPr>
          <w:rStyle w:val="NormalTok"/>
        </w:rPr>
        <w:t>(postC[,</w:t>
      </w:r>
      <w:r>
        <w:rPr>
          <w:rStyle w:val="StringTok"/>
        </w:rPr>
        <w:t>"K"</w:t>
      </w:r>
      <w:r>
        <w:rPr>
          <w:rStyle w:val="NormalTok"/>
        </w:rPr>
        <w:t>]),</w:t>
      </w:r>
      <w:r>
        <w:rPr>
          <w:rStyle w:val="AttributeTok"/>
        </w:rPr>
        <w:t>lwd=</w:t>
      </w:r>
      <w:r>
        <w:rPr>
          <w:rStyle w:val="DecValTok"/>
        </w:rPr>
        <w:t>3</w:t>
      </w:r>
      <w:r>
        <w:rPr>
          <w:rStyle w:val="NormalTok"/>
        </w:rPr>
        <w:t>,</w:t>
      </w:r>
      <w:r>
        <w:rPr>
          <w:rStyle w:val="AttributeTok"/>
        </w:rPr>
        <w:t>col=</w:t>
      </w:r>
      <w:r>
        <w:rPr>
          <w:rStyle w:val="DecValTok"/>
        </w:rPr>
        <w:t>5</w:t>
      </w:r>
      <w:r>
        <w:rPr>
          <w:rStyle w:val="NormalTok"/>
        </w:rPr>
        <w:t>,</w:t>
      </w:r>
      <w:r>
        <w:rPr>
          <w:rStyle w:val="AttributeTok"/>
        </w:rPr>
        <w:t>lty=</w:t>
      </w:r>
      <w:r>
        <w:rPr>
          <w:rStyle w:val="DecValTok"/>
        </w:rPr>
        <w:t>2</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557" w:name="fig-6-21"/>
            <w:r>
              <w:rPr>
                <w:noProof/>
                <w:lang w:eastAsia="zh-CN"/>
              </w:rPr>
              <w:drawing>
                <wp:inline distT="0" distB="0" distL="0" distR="0">
                  <wp:extent cx="4620126" cy="3696101"/>
                  <wp:effectExtent l="0" t="0" r="0" b="0"/>
                  <wp:docPr id="642" name="Picture"/>
                  <wp:cNvGraphicFramePr/>
                  <a:graphic xmlns:a="http://schemas.openxmlformats.org/drawingml/2006/main">
                    <a:graphicData uri="http://schemas.openxmlformats.org/drawingml/2006/picture">
                      <pic:pic xmlns:pic="http://schemas.openxmlformats.org/drawingml/2006/picture">
                        <pic:nvPicPr>
                          <pic:cNvPr id="643" name="Picture" descr="06-uncertainty_files/figure-docx/fig-6-21-1.png"/>
                          <pic:cNvPicPr>
                            <a:picLocks noChangeAspect="1" noChangeArrowheads="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lastRenderedPageBreak/>
              <w:t>图</w:t>
            </w:r>
            <w:r>
              <w:t xml:space="preserve"> 6.21: </w:t>
            </w:r>
            <w:r>
              <w:t>比较由</w:t>
            </w:r>
            <w:r>
              <w:t xml:space="preserve"> simpspm </w:t>
            </w:r>
            <w:r>
              <w:t>函数（实黑线）和</w:t>
            </w:r>
            <w:r>
              <w:t xml:space="preserve"> simpspmC </w:t>
            </w:r>
            <w:r>
              <w:t>函数（虚蓝线）生成的链的</w:t>
            </w:r>
            <w:r>
              <w:t xml:space="preserve"> K </w:t>
            </w:r>
            <w:r>
              <w:t>参数密度分布，每条链具有相同的起始位置和相同的随机种子，它们相互重叠。使用不同的种子或不同的起始位置重复这些示例，以观察效果。</w:t>
            </w:r>
          </w:p>
        </w:tc>
        <w:bookmarkEnd w:id="557"/>
      </w:tr>
    </w:tbl>
    <w:p w:rsidR="003045B9" w:rsidRDefault="00E54A55">
      <w:pPr>
        <w:pStyle w:val="3"/>
      </w:pPr>
      <w:bookmarkStart w:id="558" w:name="多个独立链"/>
      <w:bookmarkStart w:id="559" w:name="_Toc205277953"/>
      <w:bookmarkEnd w:id="553"/>
      <w:r>
        <w:lastRenderedPageBreak/>
        <w:t xml:space="preserve">6.8.3 </w:t>
      </w:r>
      <w:r>
        <w:t>多个独立链</w:t>
      </w:r>
      <w:bookmarkEnd w:id="559"/>
    </w:p>
    <w:p w:rsidR="003045B9" w:rsidRDefault="00E54A55">
      <w:pPr>
        <w:pStyle w:val="FirstParagraph"/>
      </w:pPr>
      <w:r>
        <w:t>在进行</w:t>
      </w:r>
      <w:r>
        <w:t xml:space="preserve"> MCMC </w:t>
      </w:r>
      <w:r>
        <w:t>分析时，最佳做法是运行多个链，但在实际操作中，生成链的总数往往需要在可用时间与至少三个或更多链之间进行权衡。重要的是提供足够的证据来支</w:t>
      </w:r>
      <w:r>
        <w:t>持分析师关于分析已达到收敛的说法。这里我们将只使用三个链，尽管实际上，对于这样一个简单的模型，运行更多的链会更有说服力。为了提高速度，我们现在只使用</w:t>
      </w:r>
      <w:r>
        <w:t xml:space="preserve"> </w:t>
      </w:r>
      <w:r>
        <w:rPr>
          <w:rStyle w:val="VerbatimChar"/>
        </w:rPr>
        <w:t>simpspmC()</w:t>
      </w:r>
      <w:r>
        <w:t>，因为每条细化前的链长为</w:t>
      </w:r>
      <w:r>
        <w:t xml:space="preserve"> </w:t>
      </w:r>
      <m:oMath>
        <m:r>
          <w:rPr>
            <w:rFonts w:ascii="Cambria Math" w:hAnsi="Cambria Math"/>
          </w:rPr>
          <m:t>10100</m:t>
        </m:r>
        <m:r>
          <m:rPr>
            <m:sty m:val="p"/>
          </m:rPr>
          <w:rPr>
            <w:rFonts w:ascii="Cambria Math" w:hAnsi="Cambria Math"/>
          </w:rPr>
          <m:t>×</m:t>
        </m:r>
        <m:r>
          <w:rPr>
            <w:rFonts w:ascii="Cambria Math" w:hAnsi="Cambria Math"/>
          </w:rPr>
          <m:t>256</m:t>
        </m:r>
        <m:r>
          <m:rPr>
            <m:sty m:val="p"/>
          </m:rPr>
          <w:rPr>
            <w:rFonts w:ascii="Cambria Math" w:hAnsi="Cambria Math"/>
          </w:rPr>
          <m:t>=</m:t>
        </m:r>
        <m:r>
          <w:rPr>
            <w:rFonts w:ascii="Cambria Math" w:hAnsi="Cambria Math"/>
          </w:rPr>
          <m:t>2585600</m:t>
        </m:r>
        <m:r>
          <m:rPr>
            <m:sty m:val="p"/>
          </m:rPr>
          <w:rPr>
            <w:rFonts w:ascii="Cambria Math" w:hAnsi="Cambria Math"/>
          </w:rPr>
          <m:t>（</m:t>
        </m:r>
        <m:r>
          <w:rPr>
            <w:rFonts w:ascii="Cambria Math" w:hAnsi="Cambria Math"/>
          </w:rPr>
          <m:t>2585600</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7756800</m:t>
        </m:r>
        <m:r>
          <m:rPr>
            <m:sty m:val="p"/>
          </m:rPr>
          <w:rPr>
            <w:rFonts w:ascii="Cambria Math" w:hAnsi="Cambria Math"/>
          </w:rPr>
          <m:t>，</m:t>
        </m:r>
        <m:r>
          <w:rPr>
            <w:rFonts w:ascii="Cambria Math" w:hAnsi="Cambria Math"/>
          </w:rPr>
          <m:t>770</m:t>
        </m:r>
      </m:oMath>
      <w:r>
        <w:t xml:space="preserve"> </w:t>
      </w:r>
      <w:r>
        <w:t>万次迭代）。</w:t>
      </w:r>
    </w:p>
    <w:p w:rsidR="003045B9" w:rsidRDefault="00E54A55">
      <w:pPr>
        <w:pStyle w:val="SourceCode"/>
      </w:pPr>
      <w:r>
        <w:rPr>
          <w:rStyle w:val="NormalTok"/>
        </w:rPr>
        <w:t xml:space="preserve"> </w:t>
      </w:r>
      <w:r>
        <w:rPr>
          <w:rStyle w:val="CommentTok"/>
        </w:rPr>
        <w:t xml:space="preserve">#run multiple = 3 chains  </w:t>
      </w:r>
      <w:r>
        <w:br/>
      </w:r>
      <w:r>
        <w:rPr>
          <w:rStyle w:val="NormalTok"/>
        </w:rPr>
        <w:t xml:space="preserve">setscale </w:t>
      </w:r>
      <w:r>
        <w:rPr>
          <w:rStyle w:val="OtherTok"/>
        </w:rPr>
        <w:t>&lt;-</w:t>
      </w:r>
      <w:r>
        <w:rPr>
          <w:rStyle w:val="NormalTok"/>
        </w:rPr>
        <w:t xml:space="preserve"> </w:t>
      </w:r>
      <w:r>
        <w:rPr>
          <w:rStyle w:val="FunctionTok"/>
        </w:rPr>
        <w:t>c</w:t>
      </w:r>
      <w:r>
        <w:rPr>
          <w:rStyle w:val="NormalTok"/>
        </w:rPr>
        <w:t>(</w:t>
      </w:r>
      <w:r>
        <w:rPr>
          <w:rStyle w:val="FloatTok"/>
        </w:rPr>
        <w:t>0.07</w:t>
      </w:r>
      <w:r>
        <w:rPr>
          <w:rStyle w:val="NormalTok"/>
        </w:rPr>
        <w:t>,</w:t>
      </w:r>
      <w:r>
        <w:rPr>
          <w:rStyle w:val="FloatTok"/>
        </w:rPr>
        <w:t>0.06</w:t>
      </w:r>
      <w:r>
        <w:rPr>
          <w:rStyle w:val="NormalTok"/>
        </w:rPr>
        <w:t>,</w:t>
      </w:r>
      <w:r>
        <w:rPr>
          <w:rStyle w:val="FloatTok"/>
        </w:rPr>
        <w:t>0.07</w:t>
      </w:r>
      <w:r>
        <w:rPr>
          <w:rStyle w:val="NormalTok"/>
        </w:rPr>
        <w:t>,</w:t>
      </w:r>
      <w:r>
        <w:rPr>
          <w:rStyle w:val="FloatTok"/>
        </w:rPr>
        <w:t>0.45</w:t>
      </w:r>
      <w:r>
        <w:rPr>
          <w:rStyle w:val="NormalTok"/>
        </w:rPr>
        <w:t xml:space="preserve">)  </w:t>
      </w:r>
      <w:r>
        <w:rPr>
          <w:rStyle w:val="CommentTok"/>
        </w:rPr>
        <w:t xml:space="preserve"># I only use a seed for   </w:t>
      </w:r>
      <w:r>
        <w:br/>
      </w:r>
      <w:r>
        <w:rPr>
          <w:rStyle w:val="FunctionTok"/>
        </w:rPr>
        <w:t>set.seed</w:t>
      </w:r>
      <w:r>
        <w:rPr>
          <w:rStyle w:val="NormalTok"/>
        </w:rPr>
        <w:t>(</w:t>
      </w:r>
      <w:r>
        <w:rPr>
          <w:rStyle w:val="DecValTok"/>
        </w:rPr>
        <w:t>9393074</w:t>
      </w:r>
      <w:r>
        <w:rPr>
          <w:rStyle w:val="NormalTok"/>
        </w:rPr>
        <w:t xml:space="preserve">) </w:t>
      </w:r>
      <w:r>
        <w:rPr>
          <w:rStyle w:val="CommentTok"/>
        </w:rPr>
        <w:t xml:space="preserve"># reproducibility within this book  </w:t>
      </w:r>
      <w:r>
        <w:br/>
      </w:r>
      <w:r>
        <w:rPr>
          <w:rStyle w:val="NormalTok"/>
        </w:rPr>
        <w:t xml:space="preserve">reps </w:t>
      </w:r>
      <w:r>
        <w:rPr>
          <w:rStyle w:val="OtherTok"/>
        </w:rPr>
        <w:t>&lt;-</w:t>
      </w:r>
      <w:r>
        <w:rPr>
          <w:rStyle w:val="NormalTok"/>
        </w:rPr>
        <w:t xml:space="preserve"> </w:t>
      </w:r>
      <w:r>
        <w:rPr>
          <w:rStyle w:val="DecValTok"/>
        </w:rPr>
        <w:t>10000</w:t>
      </w:r>
      <w:r>
        <w:rPr>
          <w:rStyle w:val="NormalTok"/>
        </w:rPr>
        <w:t xml:space="preserve">   </w:t>
      </w:r>
      <w:r>
        <w:rPr>
          <w:rStyle w:val="CommentTok"/>
        </w:rPr>
        <w:t xml:space="preserve"># reset the timer  </w:t>
      </w:r>
      <w:r>
        <w:br/>
      </w:r>
      <w:r>
        <w:rPr>
          <w:rStyle w:val="NormalTok"/>
        </w:rPr>
        <w:t xml:space="preserve">beginC </w:t>
      </w:r>
      <w:r>
        <w:rPr>
          <w:rStyle w:val="OtherTok"/>
        </w:rPr>
        <w:t>&lt;-</w:t>
      </w:r>
      <w:r>
        <w:rPr>
          <w:rStyle w:val="NormalTok"/>
        </w:rPr>
        <w:t xml:space="preserve"> </w:t>
      </w:r>
      <w:r>
        <w:rPr>
          <w:rStyle w:val="FunctionTok"/>
        </w:rPr>
        <w:t>gettime</w:t>
      </w:r>
      <w:r>
        <w:rPr>
          <w:rStyle w:val="NormalTok"/>
        </w:rPr>
        <w:t xml:space="preserve">()  </w:t>
      </w:r>
      <w:r>
        <w:rPr>
          <w:rStyle w:val="CommentTok"/>
        </w:rPr>
        <w:t xml:space="preserve"># remember a thinstep=256 is insufficient  </w:t>
      </w:r>
      <w:r>
        <w:br/>
      </w:r>
      <w:r>
        <w:rPr>
          <w:rStyle w:val="NormalTok"/>
        </w:rPr>
        <w:t xml:space="preserve">resultC </w:t>
      </w:r>
      <w:r>
        <w:rPr>
          <w:rStyle w:val="OtherTok"/>
        </w:rPr>
        <w:t>&lt;-</w:t>
      </w:r>
      <w:r>
        <w:rPr>
          <w:rStyle w:val="NormalTok"/>
        </w:rPr>
        <w:t xml:space="preserve"> </w:t>
      </w:r>
      <w:r>
        <w:rPr>
          <w:rStyle w:val="FunctionTok"/>
        </w:rPr>
        <w:t>do_MCMC</w:t>
      </w:r>
      <w:r>
        <w:rPr>
          <w:rStyle w:val="NormalTok"/>
        </w:rPr>
        <w:t>(</w:t>
      </w:r>
      <w:r>
        <w:rPr>
          <w:rStyle w:val="AttributeTok"/>
        </w:rPr>
        <w:t>chains=</w:t>
      </w:r>
      <w:r>
        <w:rPr>
          <w:rStyle w:val="DecValTok"/>
        </w:rPr>
        <w:t>3</w:t>
      </w:r>
      <w:r>
        <w:rPr>
          <w:rStyle w:val="NormalTok"/>
        </w:rPr>
        <w:t>,</w:t>
      </w:r>
      <w:r>
        <w:rPr>
          <w:rStyle w:val="AttributeTok"/>
        </w:rPr>
        <w:t>burnin=</w:t>
      </w:r>
      <w:r>
        <w:rPr>
          <w:rStyle w:val="DecValTok"/>
        </w:rPr>
        <w:t>100</w:t>
      </w:r>
      <w:r>
        <w:rPr>
          <w:rStyle w:val="NormalTok"/>
        </w:rPr>
        <w:t>,</w:t>
      </w:r>
      <w:r>
        <w:rPr>
          <w:rStyle w:val="AttributeTok"/>
        </w:rPr>
        <w:t>N=</w:t>
      </w:r>
      <w:r>
        <w:rPr>
          <w:rStyle w:val="NormalTok"/>
        </w:rPr>
        <w:t>reps,</w:t>
      </w:r>
      <w:r>
        <w:rPr>
          <w:rStyle w:val="AttributeTok"/>
        </w:rPr>
        <w:t>thinstep=</w:t>
      </w:r>
      <w:r>
        <w:rPr>
          <w:rStyle w:val="DecValTok"/>
        </w:rPr>
        <w:t>256</w:t>
      </w:r>
      <w:r>
        <w:rPr>
          <w:rStyle w:val="NormalTok"/>
        </w:rPr>
        <w:t xml:space="preserve">,  </w:t>
      </w:r>
      <w:r>
        <w:br/>
      </w:r>
      <w:r>
        <w:rPr>
          <w:rStyle w:val="NormalTok"/>
        </w:rPr>
        <w:t xml:space="preserve">                   </w:t>
      </w:r>
      <w:r>
        <w:rPr>
          <w:rStyle w:val="AttributeTok"/>
        </w:rPr>
        <w:t>inpar=</w:t>
      </w:r>
      <w:r>
        <w:rPr>
          <w:rStyle w:val="NormalTok"/>
        </w:rPr>
        <w:t>param,</w:t>
      </w:r>
      <w:r>
        <w:rPr>
          <w:rStyle w:val="AttributeTok"/>
        </w:rPr>
        <w:t>infunk=</w:t>
      </w:r>
      <w:r>
        <w:rPr>
          <w:rStyle w:val="NormalTok"/>
        </w:rPr>
        <w:t>negLL1,</w:t>
      </w:r>
      <w:r>
        <w:rPr>
          <w:rStyle w:val="AttributeTok"/>
        </w:rPr>
        <w:t>calcpred=</w:t>
      </w:r>
      <w:r>
        <w:rPr>
          <w:rStyle w:val="NormalTok"/>
        </w:rPr>
        <w:t>si</w:t>
      </w:r>
      <w:r>
        <w:rPr>
          <w:rStyle w:val="NormalTok"/>
        </w:rPr>
        <w:t xml:space="preserve">mpspmC,  </w:t>
      </w:r>
      <w:r>
        <w:br/>
      </w:r>
      <w:r>
        <w:rPr>
          <w:rStyle w:val="NormalTok"/>
        </w:rPr>
        <w:t xml:space="preserve">                   </w:t>
      </w:r>
      <w:r>
        <w:rPr>
          <w:rStyle w:val="AttributeTok"/>
        </w:rPr>
        <w:t>calcdat=</w:t>
      </w:r>
      <w:r>
        <w:rPr>
          <w:rStyle w:val="NormalTok"/>
        </w:rPr>
        <w:t>fishC,</w:t>
      </w:r>
      <w:r>
        <w:rPr>
          <w:rStyle w:val="AttributeTok"/>
        </w:rPr>
        <w:t>obsdat=</w:t>
      </w:r>
      <w:r>
        <w:rPr>
          <w:rStyle w:val="FunctionTok"/>
        </w:rPr>
        <w:t>log</w:t>
      </w:r>
      <w:r>
        <w:rPr>
          <w:rStyle w:val="NormalTok"/>
        </w:rPr>
        <w:t>(fishC[,</w:t>
      </w:r>
      <w:r>
        <w:rPr>
          <w:rStyle w:val="StringTok"/>
        </w:rPr>
        <w:t>"cpue"</w:t>
      </w:r>
      <w:r>
        <w:rPr>
          <w:rStyle w:val="NormalTok"/>
        </w:rPr>
        <w:t xml:space="preserve">]),  </w:t>
      </w:r>
      <w:r>
        <w:br/>
      </w:r>
      <w:r>
        <w:rPr>
          <w:rStyle w:val="NormalTok"/>
        </w:rPr>
        <w:t xml:space="preserve">                   </w:t>
      </w:r>
      <w:r>
        <w:rPr>
          <w:rStyle w:val="AttributeTok"/>
        </w:rPr>
        <w:t>priorcalc=</w:t>
      </w:r>
      <w:r>
        <w:rPr>
          <w:rStyle w:val="NormalTok"/>
        </w:rPr>
        <w:t>calcprior,</w:t>
      </w:r>
      <w:r>
        <w:rPr>
          <w:rStyle w:val="AttributeTok"/>
        </w:rPr>
        <w:t>scales=</w:t>
      </w:r>
      <w:r>
        <w:rPr>
          <w:rStyle w:val="NormalTok"/>
        </w:rPr>
        <w:t>setscale,</w:t>
      </w:r>
      <w:r>
        <w:rPr>
          <w:rStyle w:val="AttributeTok"/>
        </w:rPr>
        <w:t>schaefer=</w:t>
      </w:r>
      <w:r>
        <w:rPr>
          <w:rStyle w:val="ConstantTok"/>
        </w:rPr>
        <w:t>TRUE</w:t>
      </w:r>
      <w:r>
        <w:rPr>
          <w:rStyle w:val="NormalTok"/>
        </w:rPr>
        <w:t xml:space="preserve">)  </w:t>
      </w:r>
      <w:r>
        <w:br/>
      </w:r>
      <w:r>
        <w:rPr>
          <w:rStyle w:val="FunctionTok"/>
        </w:rPr>
        <w:t>cat</w:t>
      </w:r>
      <w:r>
        <w:rPr>
          <w:rStyle w:val="NormalTok"/>
        </w:rPr>
        <w:t>(</w:t>
      </w:r>
      <w:r>
        <w:rPr>
          <w:rStyle w:val="StringTok"/>
        </w:rPr>
        <w:t>"time = "</w:t>
      </w:r>
      <w:r>
        <w:rPr>
          <w:rStyle w:val="NormalTok"/>
        </w:rPr>
        <w:t>,</w:t>
      </w:r>
      <w:r>
        <w:rPr>
          <w:rStyle w:val="FunctionTok"/>
        </w:rPr>
        <w:t>gettime</w:t>
      </w:r>
      <w:r>
        <w:rPr>
          <w:rStyle w:val="NormalTok"/>
        </w:rPr>
        <w:t xml:space="preserve">() </w:t>
      </w:r>
      <w:r>
        <w:rPr>
          <w:rStyle w:val="SpecialCharTok"/>
        </w:rPr>
        <w:t>-</w:t>
      </w:r>
      <w:r>
        <w:rPr>
          <w:rStyle w:val="NormalTok"/>
        </w:rPr>
        <w:t xml:space="preserve"> beginC,</w:t>
      </w:r>
      <w:r>
        <w:rPr>
          <w:rStyle w:val="StringTok"/>
        </w:rPr>
        <w:t xml:space="preserve">" secs  </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time =  119.5804  secs  </w:t>
      </w:r>
    </w:p>
    <w:p w:rsidR="003045B9" w:rsidRDefault="00E54A55">
      <w:pPr>
        <w:pStyle w:val="SourceCode"/>
      </w:pPr>
      <w:r>
        <w:rPr>
          <w:rStyle w:val="NormalTok"/>
        </w:rPr>
        <w:t xml:space="preserve"> </w:t>
      </w:r>
      <w:r>
        <w:rPr>
          <w:rStyle w:val="CommentTok"/>
        </w:rPr>
        <w:t xml:space="preserve">#3 chain run using simpspmC, 10000 reps, thinstep=256 Fig 6.22  </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2</w:t>
      </w:r>
      <w:r>
        <w:rPr>
          <w:rStyle w:val="NormalTok"/>
        </w:rPr>
        <w:t>,</w:t>
      </w:r>
      <w:r>
        <w:rPr>
          <w:rStyle w:val="DecValTok"/>
        </w:rPr>
        <w:t>2</w:t>
      </w:r>
      <w:r>
        <w:rPr>
          <w:rStyle w:val="NormalTok"/>
        </w:rPr>
        <w:t>),</w:t>
      </w:r>
      <w:r>
        <w:rPr>
          <w:rStyle w:val="AttributeTok"/>
        </w:rPr>
        <w:t>mai=</w:t>
      </w:r>
      <w:r>
        <w:rPr>
          <w:rStyle w:val="FunctionTok"/>
        </w:rPr>
        <w:t>c</w:t>
      </w:r>
      <w:r>
        <w:rPr>
          <w:rStyle w:val="NormalTok"/>
        </w:rPr>
        <w:t>(</w:t>
      </w:r>
      <w:r>
        <w:rPr>
          <w:rStyle w:val="FloatTok"/>
        </w:rPr>
        <w:t>0.4</w:t>
      </w:r>
      <w:r>
        <w:rPr>
          <w:rStyle w:val="NormalTok"/>
        </w:rPr>
        <w:t>,</w:t>
      </w:r>
      <w:r>
        <w:rPr>
          <w:rStyle w:val="FloatTok"/>
        </w:rPr>
        <w:t>0.45</w:t>
      </w:r>
      <w:r>
        <w:rPr>
          <w:rStyle w:val="NormalTok"/>
        </w:rPr>
        <w:t>,</w:t>
      </w:r>
      <w:r>
        <w:rPr>
          <w:rStyle w:val="FloatTok"/>
        </w:rPr>
        <w:t>0.05</w:t>
      </w:r>
      <w:r>
        <w:rPr>
          <w:rStyle w:val="NormalTok"/>
        </w:rPr>
        <w:t>,</w:t>
      </w:r>
      <w:r>
        <w:rPr>
          <w:rStyle w:val="FloatTok"/>
        </w:rPr>
        <w:t>0.05</w:t>
      </w:r>
      <w:r>
        <w:rPr>
          <w:rStyle w:val="NormalTok"/>
        </w:rPr>
        <w:t>),</w:t>
      </w:r>
      <w:r>
        <w:rPr>
          <w:rStyle w:val="AttributeTok"/>
        </w:rPr>
        <w:t>oma=</w:t>
      </w:r>
      <w:r>
        <w:rPr>
          <w:rStyle w:val="FunctionTok"/>
        </w:rPr>
        <w:t>c</w:t>
      </w:r>
      <w:r>
        <w:rPr>
          <w:rStyle w:val="NormalTok"/>
        </w:rPr>
        <w:t>(</w:t>
      </w:r>
      <w:r>
        <w:rPr>
          <w:rStyle w:val="FloatTok"/>
        </w:rPr>
        <w:t>0.0</w:t>
      </w:r>
      <w:r>
        <w:rPr>
          <w:rStyle w:val="NormalTok"/>
        </w:rPr>
        <w:t>,</w:t>
      </w:r>
      <w:r>
        <w:rPr>
          <w:rStyle w:val="DecValTok"/>
        </w:rPr>
        <w:t>0</w:t>
      </w:r>
      <w:r>
        <w:rPr>
          <w:rStyle w:val="NormalTok"/>
        </w:rPr>
        <w:t>,</w:t>
      </w:r>
      <w:r>
        <w:rPr>
          <w:rStyle w:val="FloatTok"/>
        </w:rPr>
        <w:t>0.0</w:t>
      </w:r>
      <w:r>
        <w:rPr>
          <w:rStyle w:val="NormalTok"/>
        </w:rPr>
        <w:t>,</w:t>
      </w:r>
      <w:r>
        <w:rPr>
          <w:rStyle w:val="FloatTok"/>
        </w:rPr>
        <w:t>0.0</w:t>
      </w:r>
      <w:r>
        <w:rPr>
          <w:rStyle w:val="NormalTok"/>
        </w:rPr>
        <w:t xml:space="preserve">))   </w:t>
      </w:r>
      <w:r>
        <w:br/>
      </w:r>
      <w:r>
        <w:rPr>
          <w:rStyle w:val="FunctionTok"/>
        </w:rPr>
        <w:t>par</w:t>
      </w:r>
      <w:r>
        <w:rPr>
          <w:rStyle w:val="NormalTok"/>
        </w:rPr>
        <w:t>(</w:t>
      </w:r>
      <w:r>
        <w:rPr>
          <w:rStyle w:val="AttributeTok"/>
        </w:rPr>
        <w:t>cex=</w:t>
      </w:r>
      <w:r>
        <w:rPr>
          <w:rStyle w:val="FloatTok"/>
        </w:rPr>
        <w:t>0.85</w:t>
      </w:r>
      <w:r>
        <w:rPr>
          <w:rStyle w:val="NormalTok"/>
        </w:rPr>
        <w:t xml:space="preserve">, </w:t>
      </w:r>
      <w:r>
        <w:rPr>
          <w:rStyle w:val="AttributeTok"/>
        </w:rPr>
        <w:t>mgp=</w:t>
      </w:r>
      <w:r>
        <w:rPr>
          <w:rStyle w:val="FunctionTok"/>
        </w:rPr>
        <w:t>c</w:t>
      </w:r>
      <w:r>
        <w:rPr>
          <w:rStyle w:val="NormalTok"/>
        </w:rPr>
        <w:t>(</w:t>
      </w:r>
      <w:r>
        <w:rPr>
          <w:rStyle w:val="FloatTok"/>
        </w:rPr>
        <w:t>1.35</w:t>
      </w:r>
      <w:r>
        <w:rPr>
          <w:rStyle w:val="NormalTok"/>
        </w:rPr>
        <w:t>,</w:t>
      </w:r>
      <w:r>
        <w:rPr>
          <w:rStyle w:val="FloatTok"/>
        </w:rPr>
        <w:t>0.35</w:t>
      </w:r>
      <w:r>
        <w:rPr>
          <w:rStyle w:val="NormalTok"/>
        </w:rPr>
        <w:t>,</w:t>
      </w:r>
      <w:r>
        <w:rPr>
          <w:rStyle w:val="DecValTok"/>
        </w:rPr>
        <w:t>0</w:t>
      </w:r>
      <w:r>
        <w:rPr>
          <w:rStyle w:val="NormalTok"/>
        </w:rPr>
        <w:t xml:space="preserve">), </w:t>
      </w:r>
      <w:r>
        <w:rPr>
          <w:rStyle w:val="AttributeTok"/>
        </w:rPr>
        <w:t>font.axis=</w:t>
      </w:r>
      <w:r>
        <w:rPr>
          <w:rStyle w:val="DecValTok"/>
        </w:rPr>
        <w:t>7</w:t>
      </w:r>
      <w:r>
        <w:rPr>
          <w:rStyle w:val="NormalTok"/>
        </w:rPr>
        <w:t>,</w:t>
      </w:r>
      <w:r>
        <w:rPr>
          <w:rStyle w:val="AttributeTok"/>
        </w:rPr>
        <w:t>font=</w:t>
      </w:r>
      <w:r>
        <w:rPr>
          <w:rStyle w:val="DecValTok"/>
        </w:rPr>
        <w:t>7</w:t>
      </w:r>
      <w:r>
        <w:rPr>
          <w:rStyle w:val="NormalTok"/>
        </w:rPr>
        <w:t>,</w:t>
      </w:r>
      <w:r>
        <w:rPr>
          <w:rStyle w:val="AttributeTok"/>
        </w:rPr>
        <w:t>font.lab=</w:t>
      </w:r>
      <w:r>
        <w:rPr>
          <w:rStyle w:val="DecValTok"/>
        </w:rPr>
        <w:t>7</w:t>
      </w:r>
      <w:r>
        <w:rPr>
          <w:rStyle w:val="NormalTok"/>
        </w:rPr>
        <w:t xml:space="preserve">)   </w:t>
      </w:r>
      <w:r>
        <w:br/>
      </w:r>
      <w:r>
        <w:rPr>
          <w:rStyle w:val="NormalTok"/>
        </w:rPr>
        <w:t xml:space="preserve">label </w:t>
      </w:r>
      <w:r>
        <w:rPr>
          <w:rStyle w:val="OtherTok"/>
        </w:rPr>
        <w:t>&lt;-</w:t>
      </w:r>
      <w:r>
        <w:rPr>
          <w:rStyle w:val="NormalTok"/>
        </w:rPr>
        <w:t xml:space="preserve"> </w:t>
      </w:r>
      <w:r>
        <w:rPr>
          <w:rStyle w:val="FunctionTok"/>
        </w:rPr>
        <w:t>c</w:t>
      </w:r>
      <w:r>
        <w:rPr>
          <w:rStyle w:val="NormalTok"/>
        </w:rPr>
        <w:t>(</w:t>
      </w:r>
      <w:r>
        <w:rPr>
          <w:rStyle w:val="StringTok"/>
        </w:rPr>
        <w:t>"r"</w:t>
      </w:r>
      <w:r>
        <w:rPr>
          <w:rStyle w:val="NormalTok"/>
        </w:rPr>
        <w:t>,</w:t>
      </w:r>
      <w:r>
        <w:rPr>
          <w:rStyle w:val="StringTok"/>
        </w:rPr>
        <w:t>"K"</w:t>
      </w:r>
      <w:r>
        <w:rPr>
          <w:rStyle w:val="NormalTok"/>
        </w:rPr>
        <w:t>,</w:t>
      </w:r>
      <w:r>
        <w:rPr>
          <w:rStyle w:val="StringTok"/>
        </w:rPr>
        <w:t>"Binit"</w:t>
      </w:r>
      <w:r>
        <w:rPr>
          <w:rStyle w:val="NormalTok"/>
        </w:rPr>
        <w:t>,</w:t>
      </w:r>
      <w:r>
        <w:rPr>
          <w:rStyle w:val="StringTok"/>
        </w:rPr>
        <w:t>"sigma"</w:t>
      </w:r>
      <w:r>
        <w:rPr>
          <w:rStyle w:val="NormalTok"/>
        </w:rPr>
        <w:t xml:space="preserve">)  </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DecValTok"/>
        </w:rPr>
        <w:t>4</w:t>
      </w:r>
      <w:r>
        <w:rPr>
          <w:rStyle w:val="NormalTok"/>
        </w:rPr>
        <w:t xml:space="preserve">) { </w:t>
      </w:r>
      <w:r>
        <w:rPr>
          <w:rStyle w:val="NormalTok"/>
        </w:rPr>
        <w:t xml:space="preserve"> </w:t>
      </w:r>
      <w:r>
        <w:br/>
      </w:r>
      <w:r>
        <w:rPr>
          <w:rStyle w:val="NormalTok"/>
        </w:rPr>
        <w:t xml:space="preserve">   </w:t>
      </w:r>
      <w:r>
        <w:rPr>
          <w:rStyle w:val="FunctionTok"/>
        </w:rPr>
        <w:t>plot</w:t>
      </w:r>
      <w:r>
        <w:rPr>
          <w:rStyle w:val="NormalTok"/>
        </w:rPr>
        <w:t>(</w:t>
      </w:r>
      <w:r>
        <w:rPr>
          <w:rStyle w:val="FunctionTok"/>
        </w:rPr>
        <w:t>density</w:t>
      </w:r>
      <w:r>
        <w:rPr>
          <w:rStyle w:val="NormalTok"/>
        </w:rPr>
        <w:t>(resultC</w:t>
      </w:r>
      <w:r>
        <w:rPr>
          <w:rStyle w:val="SpecialCharTok"/>
        </w:rPr>
        <w:t>$</w:t>
      </w:r>
      <w:r>
        <w:rPr>
          <w:rStyle w:val="NormalTok"/>
        </w:rPr>
        <w:t>result[[</w:t>
      </w:r>
      <w:r>
        <w:rPr>
          <w:rStyle w:val="DecValTok"/>
        </w:rPr>
        <w:t>2</w:t>
      </w:r>
      <w:r>
        <w:rPr>
          <w:rStyle w:val="NormalTok"/>
        </w:rPr>
        <w:t>]][,i]),</w:t>
      </w:r>
      <w:r>
        <w:rPr>
          <w:rStyle w:val="AttributeTok"/>
        </w:rPr>
        <w:t>lwd=</w:t>
      </w:r>
      <w:r>
        <w:rPr>
          <w:rStyle w:val="DecValTok"/>
        </w:rPr>
        <w:t>2</w:t>
      </w:r>
      <w:r>
        <w:rPr>
          <w:rStyle w:val="NormalTok"/>
        </w:rPr>
        <w:t>,</w:t>
      </w:r>
      <w:r>
        <w:rPr>
          <w:rStyle w:val="AttributeTok"/>
        </w:rPr>
        <w:t>col=</w:t>
      </w:r>
      <w:r>
        <w:rPr>
          <w:rStyle w:val="DecValTok"/>
        </w:rPr>
        <w:t>1</w:t>
      </w:r>
      <w:r>
        <w:rPr>
          <w:rStyle w:val="NormalTok"/>
        </w:rPr>
        <w:t xml:space="preserve">,  </w:t>
      </w:r>
      <w:r>
        <w:br/>
      </w:r>
      <w:r>
        <w:rPr>
          <w:rStyle w:val="NormalTok"/>
        </w:rPr>
        <w:t xml:space="preserve">        </w:t>
      </w:r>
      <w:r>
        <w:rPr>
          <w:rStyle w:val="AttributeTok"/>
        </w:rPr>
        <w:t>xlab=</w:t>
      </w:r>
      <w:r>
        <w:rPr>
          <w:rStyle w:val="NormalTok"/>
        </w:rPr>
        <w:t>label[i],</w:t>
      </w:r>
      <w:r>
        <w:rPr>
          <w:rStyle w:val="AttributeTok"/>
        </w:rPr>
        <w:t>ylab=</w:t>
      </w:r>
      <w:r>
        <w:rPr>
          <w:rStyle w:val="StringTok"/>
        </w:rPr>
        <w:t>"Density"</w:t>
      </w:r>
      <w:r>
        <w:rPr>
          <w:rStyle w:val="NormalTok"/>
        </w:rPr>
        <w:t>,</w:t>
      </w:r>
      <w:r>
        <w:rPr>
          <w:rStyle w:val="AttributeTok"/>
        </w:rPr>
        <w:t>main=</w:t>
      </w:r>
      <w:r>
        <w:rPr>
          <w:rStyle w:val="StringTok"/>
        </w:rPr>
        <w:t>""</w:t>
      </w:r>
      <w:r>
        <w:rPr>
          <w:rStyle w:val="NormalTok"/>
        </w:rPr>
        <w:t>,</w:t>
      </w:r>
      <w:r>
        <w:rPr>
          <w:rStyle w:val="AttributeTok"/>
        </w:rPr>
        <w:t>panel.first=</w:t>
      </w:r>
      <w:r>
        <w:rPr>
          <w:rStyle w:val="FunctionTok"/>
        </w:rPr>
        <w:t>grid</w:t>
      </w:r>
      <w:r>
        <w:rPr>
          <w:rStyle w:val="NormalTok"/>
        </w:rPr>
        <w:t xml:space="preserve">())    </w:t>
      </w:r>
      <w:r>
        <w:br/>
      </w:r>
      <w:r>
        <w:rPr>
          <w:rStyle w:val="NormalTok"/>
        </w:rPr>
        <w:t xml:space="preserve">   </w:t>
      </w:r>
      <w:r>
        <w:rPr>
          <w:rStyle w:val="FunctionTok"/>
        </w:rPr>
        <w:t>lines</w:t>
      </w:r>
      <w:r>
        <w:rPr>
          <w:rStyle w:val="NormalTok"/>
        </w:rPr>
        <w:t>(</w:t>
      </w:r>
      <w:r>
        <w:rPr>
          <w:rStyle w:val="FunctionTok"/>
        </w:rPr>
        <w:t>density</w:t>
      </w:r>
      <w:r>
        <w:rPr>
          <w:rStyle w:val="NormalTok"/>
        </w:rPr>
        <w:t>(resultC</w:t>
      </w:r>
      <w:r>
        <w:rPr>
          <w:rStyle w:val="SpecialCharTok"/>
        </w:rPr>
        <w:t>$</w:t>
      </w:r>
      <w:r>
        <w:rPr>
          <w:rStyle w:val="NormalTok"/>
        </w:rPr>
        <w:t>result[[</w:t>
      </w:r>
      <w:r>
        <w:rPr>
          <w:rStyle w:val="DecValTok"/>
        </w:rPr>
        <w:t>1</w:t>
      </w:r>
      <w:r>
        <w:rPr>
          <w:rStyle w:val="NormalTok"/>
        </w:rPr>
        <w:t>]][,i]),</w:t>
      </w:r>
      <w:r>
        <w:rPr>
          <w:rStyle w:val="AttributeTok"/>
        </w:rPr>
        <w:t>lwd=</w:t>
      </w:r>
      <w:r>
        <w:rPr>
          <w:rStyle w:val="DecValTok"/>
        </w:rPr>
        <w:t>2</w:t>
      </w:r>
      <w:r>
        <w:rPr>
          <w:rStyle w:val="NormalTok"/>
        </w:rPr>
        <w:t>,</w:t>
      </w:r>
      <w:r>
        <w:rPr>
          <w:rStyle w:val="AttributeTok"/>
        </w:rPr>
        <w:t>col=</w:t>
      </w:r>
      <w:r>
        <w:rPr>
          <w:rStyle w:val="DecValTok"/>
        </w:rPr>
        <w:t>2</w:t>
      </w:r>
      <w:r>
        <w:rPr>
          <w:rStyle w:val="NormalTok"/>
        </w:rPr>
        <w:t xml:space="preserve">)  </w:t>
      </w:r>
      <w:r>
        <w:br/>
      </w:r>
      <w:r>
        <w:rPr>
          <w:rStyle w:val="NormalTok"/>
        </w:rPr>
        <w:t xml:space="preserve">   </w:t>
      </w:r>
      <w:r>
        <w:rPr>
          <w:rStyle w:val="FunctionTok"/>
        </w:rPr>
        <w:t>lines</w:t>
      </w:r>
      <w:r>
        <w:rPr>
          <w:rStyle w:val="NormalTok"/>
        </w:rPr>
        <w:t>(</w:t>
      </w:r>
      <w:r>
        <w:rPr>
          <w:rStyle w:val="FunctionTok"/>
        </w:rPr>
        <w:t>density</w:t>
      </w:r>
      <w:r>
        <w:rPr>
          <w:rStyle w:val="NormalTok"/>
        </w:rPr>
        <w:t>(resultC</w:t>
      </w:r>
      <w:r>
        <w:rPr>
          <w:rStyle w:val="SpecialCharTok"/>
        </w:rPr>
        <w:t>$</w:t>
      </w:r>
      <w:r>
        <w:rPr>
          <w:rStyle w:val="NormalTok"/>
        </w:rPr>
        <w:t>result[[</w:t>
      </w:r>
      <w:r>
        <w:rPr>
          <w:rStyle w:val="DecValTok"/>
        </w:rPr>
        <w:t>3</w:t>
      </w:r>
      <w:r>
        <w:rPr>
          <w:rStyle w:val="NormalTok"/>
        </w:rPr>
        <w:t>]][,i]),</w:t>
      </w:r>
      <w:r>
        <w:rPr>
          <w:rStyle w:val="AttributeTok"/>
        </w:rPr>
        <w:t>lwd=</w:t>
      </w:r>
      <w:r>
        <w:rPr>
          <w:rStyle w:val="DecValTok"/>
        </w:rPr>
        <w:t>2</w:t>
      </w:r>
      <w:r>
        <w:rPr>
          <w:rStyle w:val="NormalTok"/>
        </w:rPr>
        <w:t>,</w:t>
      </w:r>
      <w:r>
        <w:rPr>
          <w:rStyle w:val="AttributeTok"/>
        </w:rPr>
        <w:t>col=</w:t>
      </w:r>
      <w:r>
        <w:rPr>
          <w:rStyle w:val="DecValTok"/>
        </w:rPr>
        <w:t>3</w:t>
      </w:r>
      <w:r>
        <w:rPr>
          <w:rStyle w:val="NormalTok"/>
        </w:rPr>
        <w:t xml:space="preserve">)  </w:t>
      </w:r>
      <w:r>
        <w:br/>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560" w:name="fig-6-22"/>
            <w:r>
              <w:rPr>
                <w:noProof/>
                <w:lang w:eastAsia="zh-CN"/>
              </w:rPr>
              <w:lastRenderedPageBreak/>
              <w:drawing>
                <wp:inline distT="0" distB="0" distL="0" distR="0">
                  <wp:extent cx="4620126" cy="3696101"/>
                  <wp:effectExtent l="0" t="0" r="0" b="0"/>
                  <wp:docPr id="647" name="Picture"/>
                  <wp:cNvGraphicFramePr/>
                  <a:graphic xmlns:a="http://schemas.openxmlformats.org/drawingml/2006/main">
                    <a:graphicData uri="http://schemas.openxmlformats.org/drawingml/2006/picture">
                      <pic:pic xmlns:pic="http://schemas.openxmlformats.org/drawingml/2006/picture">
                        <pic:nvPicPr>
                          <pic:cNvPr id="648" name="Picture" descr="06-uncertainty_files/figure-docx/fig-6-22-1.png"/>
                          <pic:cNvPicPr>
                            <a:picLocks noChangeAspect="1" noChangeArrowheads="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6.22: </w:t>
            </w:r>
            <w:r>
              <w:t>在</w:t>
            </w:r>
            <w:r>
              <w:t xml:space="preserve"> 64</w:t>
            </w:r>
            <w:r>
              <w:t>（</w:t>
            </w:r>
            <w:r>
              <w:t>4x64=256</w:t>
            </w:r>
            <w:r>
              <w:t>）的稀疏率下使用</w:t>
            </w:r>
            <w:r>
              <w:t xml:space="preserve"> 10000 </w:t>
            </w:r>
            <w:r>
              <w:t>次重复和</w:t>
            </w:r>
            <w:r>
              <w:t xml:space="preserve"> simpspmC </w:t>
            </w:r>
            <w:r>
              <w:t>函数计算的四种</w:t>
            </w:r>
            <w:r>
              <w:t xml:space="preserve"> Schaefer </w:t>
            </w:r>
            <w:r>
              <w:t>参数的边际密度分布在三个链之间的差异。在线宽大于平均值的地方，会出现明显的细微差别。</w:t>
            </w:r>
          </w:p>
        </w:tc>
        <w:bookmarkEnd w:id="560"/>
      </w:tr>
    </w:tbl>
    <w:p w:rsidR="003045B9" w:rsidRDefault="00E54A55">
      <w:pPr>
        <w:pStyle w:val="a0"/>
      </w:pPr>
      <w:r>
        <w:t>我们还可以生成不同链的汇总统计数据。事实上，有许多不同的诊断统计和图表可以使用。</w:t>
      </w:r>
    </w:p>
    <w:p w:rsidR="003045B9" w:rsidRDefault="00E54A55">
      <w:pPr>
        <w:pStyle w:val="SourceCode"/>
      </w:pPr>
      <w:r>
        <w:rPr>
          <w:rStyle w:val="NormalTok"/>
        </w:rPr>
        <w:t xml:space="preserve"> </w:t>
      </w:r>
      <w:r>
        <w:rPr>
          <w:rStyle w:val="CommentTok"/>
        </w:rPr>
        <w:t xml:space="preserve">#generate summary stats from the 3 MCMC chains  </w:t>
      </w:r>
      <w:r>
        <w:br/>
      </w:r>
      <w:r>
        <w:rPr>
          <w:rStyle w:val="NormalTok"/>
        </w:rPr>
        <w:t xml:space="preserve">av </w:t>
      </w:r>
      <w:r>
        <w:rPr>
          <w:rStyle w:val="OtherTok"/>
        </w:rPr>
        <w:t>&lt;-</w:t>
      </w:r>
      <w:r>
        <w:rPr>
          <w:rStyle w:val="NormalTok"/>
        </w:rPr>
        <w:t xml:space="preserve"> </w:t>
      </w:r>
      <w:r>
        <w:rPr>
          <w:rStyle w:val="FunctionTok"/>
        </w:rPr>
        <w:t>matrix</w:t>
      </w:r>
      <w:r>
        <w:rPr>
          <w:rStyle w:val="NormalTok"/>
        </w:rPr>
        <w:t>(</w:t>
      </w:r>
      <w:r>
        <w:rPr>
          <w:rStyle w:val="DecValTok"/>
        </w:rPr>
        <w:t>0</w:t>
      </w:r>
      <w:r>
        <w:rPr>
          <w:rStyle w:val="NormalTok"/>
        </w:rPr>
        <w:t>,</w:t>
      </w:r>
      <w:r>
        <w:rPr>
          <w:rStyle w:val="AttributeTok"/>
        </w:rPr>
        <w:t>nrow=</w:t>
      </w:r>
      <w:r>
        <w:rPr>
          <w:rStyle w:val="DecValTok"/>
        </w:rPr>
        <w:t>3</w:t>
      </w:r>
      <w:r>
        <w:rPr>
          <w:rStyle w:val="NormalTok"/>
        </w:rPr>
        <w:t>,</w:t>
      </w:r>
      <w:r>
        <w:rPr>
          <w:rStyle w:val="AttributeTok"/>
        </w:rPr>
        <w:t>ncol=</w:t>
      </w:r>
      <w:r>
        <w:rPr>
          <w:rStyle w:val="DecValTok"/>
        </w:rPr>
        <w:t>4</w:t>
      </w:r>
      <w:r>
        <w:rPr>
          <w:rStyle w:val="NormalTok"/>
        </w:rPr>
        <w:t>,</w:t>
      </w:r>
      <w:r>
        <w:rPr>
          <w:rStyle w:val="AttributeTok"/>
        </w:rPr>
        <w:t>dimnames=</w:t>
      </w:r>
      <w:r>
        <w:rPr>
          <w:rStyle w:val="FunctionTok"/>
        </w:rPr>
        <w:t>list</w:t>
      </w:r>
      <w:r>
        <w:rPr>
          <w:rStyle w:val="NormalTok"/>
        </w:rPr>
        <w:t>(</w:t>
      </w:r>
      <w:r>
        <w:rPr>
          <w:rStyle w:val="DecValTok"/>
        </w:rPr>
        <w:t>1</w:t>
      </w:r>
      <w:r>
        <w:rPr>
          <w:rStyle w:val="SpecialCharTok"/>
        </w:rPr>
        <w:t>:</w:t>
      </w:r>
      <w:r>
        <w:rPr>
          <w:rStyle w:val="DecValTok"/>
        </w:rPr>
        <w:t>3</w:t>
      </w:r>
      <w:r>
        <w:rPr>
          <w:rStyle w:val="NormalTok"/>
        </w:rPr>
        <w:t xml:space="preserve">,label))  </w:t>
      </w:r>
      <w:r>
        <w:br/>
      </w:r>
      <w:r>
        <w:rPr>
          <w:rStyle w:val="NormalTok"/>
        </w:rPr>
        <w:t xml:space="preserve">sig2 </w:t>
      </w:r>
      <w:r>
        <w:rPr>
          <w:rStyle w:val="OtherTok"/>
        </w:rPr>
        <w:t>&lt;-</w:t>
      </w:r>
      <w:r>
        <w:rPr>
          <w:rStyle w:val="NormalTok"/>
        </w:rPr>
        <w:t xml:space="preserve"> av  </w:t>
      </w:r>
      <w:r>
        <w:rPr>
          <w:rStyle w:val="CommentTok"/>
        </w:rPr>
        <w:t xml:space="preserve"># do the variance  </w:t>
      </w:r>
      <w:r>
        <w:br/>
      </w:r>
      <w:r>
        <w:rPr>
          <w:rStyle w:val="NormalTok"/>
        </w:rPr>
        <w:t xml:space="preserve">relsig </w:t>
      </w:r>
      <w:r>
        <w:rPr>
          <w:rStyle w:val="OtherTok"/>
        </w:rPr>
        <w:t>&lt;-</w:t>
      </w:r>
      <w:r>
        <w:rPr>
          <w:rStyle w:val="NormalTok"/>
        </w:rPr>
        <w:t xml:space="preserve"> av </w:t>
      </w:r>
      <w:r>
        <w:rPr>
          <w:rStyle w:val="CommentTok"/>
        </w:rPr>
        <w:t xml:space="preserve"># relative to mean of all chains  </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DecValTok"/>
        </w:rPr>
        <w:t>3</w:t>
      </w:r>
      <w:r>
        <w:rPr>
          <w:rStyle w:val="NormalTok"/>
        </w:rPr>
        <w:t xml:space="preserve">) {   </w:t>
      </w:r>
      <w:r>
        <w:br/>
      </w:r>
      <w:r>
        <w:rPr>
          <w:rStyle w:val="NormalTok"/>
        </w:rPr>
        <w:t xml:space="preserve">  tmp </w:t>
      </w:r>
      <w:r>
        <w:rPr>
          <w:rStyle w:val="OtherTok"/>
        </w:rPr>
        <w:t>&lt;-</w:t>
      </w:r>
      <w:r>
        <w:rPr>
          <w:rStyle w:val="NormalTok"/>
        </w:rPr>
        <w:t xml:space="preserve"> resultC</w:t>
      </w:r>
      <w:r>
        <w:rPr>
          <w:rStyle w:val="SpecialCharTok"/>
        </w:rPr>
        <w:t>$</w:t>
      </w:r>
      <w:r>
        <w:rPr>
          <w:rStyle w:val="NormalTok"/>
        </w:rPr>
        <w:t xml:space="preserve">result[[i]]  </w:t>
      </w:r>
      <w:r>
        <w:br/>
      </w:r>
      <w:r>
        <w:rPr>
          <w:rStyle w:val="NormalTok"/>
        </w:rPr>
        <w:t xml:space="preserve">  av[i,] </w:t>
      </w:r>
      <w:r>
        <w:rPr>
          <w:rStyle w:val="OtherTok"/>
        </w:rPr>
        <w:t>&lt;-</w:t>
      </w:r>
      <w:r>
        <w:rPr>
          <w:rStyle w:val="NormalTok"/>
        </w:rPr>
        <w:t xml:space="preserve"> </w:t>
      </w:r>
      <w:r>
        <w:rPr>
          <w:rStyle w:val="FunctionTok"/>
        </w:rPr>
        <w:t>apply</w:t>
      </w:r>
      <w:r>
        <w:rPr>
          <w:rStyle w:val="NormalTok"/>
        </w:rPr>
        <w:t>(tmp[,</w:t>
      </w:r>
      <w:r>
        <w:rPr>
          <w:rStyle w:val="DecValTok"/>
        </w:rPr>
        <w:t>1</w:t>
      </w:r>
      <w:r>
        <w:rPr>
          <w:rStyle w:val="SpecialCharTok"/>
        </w:rPr>
        <w:t>:</w:t>
      </w:r>
      <w:r>
        <w:rPr>
          <w:rStyle w:val="DecValTok"/>
        </w:rPr>
        <w:t>4</w:t>
      </w:r>
      <w:r>
        <w:rPr>
          <w:rStyle w:val="NormalTok"/>
        </w:rPr>
        <w:t>],</w:t>
      </w:r>
      <w:r>
        <w:rPr>
          <w:rStyle w:val="DecValTok"/>
        </w:rPr>
        <w:t>2</w:t>
      </w:r>
      <w:r>
        <w:rPr>
          <w:rStyle w:val="NormalTok"/>
        </w:rPr>
        <w:t xml:space="preserve">,mean)  </w:t>
      </w:r>
      <w:r>
        <w:br/>
      </w:r>
      <w:r>
        <w:rPr>
          <w:rStyle w:val="NormalTok"/>
        </w:rPr>
        <w:t xml:space="preserve">  sig2[i,] </w:t>
      </w:r>
      <w:r>
        <w:rPr>
          <w:rStyle w:val="OtherTok"/>
        </w:rPr>
        <w:t>&lt;-</w:t>
      </w:r>
      <w:r>
        <w:rPr>
          <w:rStyle w:val="NormalTok"/>
        </w:rPr>
        <w:t xml:space="preserve"> </w:t>
      </w:r>
      <w:r>
        <w:rPr>
          <w:rStyle w:val="FunctionTok"/>
        </w:rPr>
        <w:t>apply</w:t>
      </w:r>
      <w:r>
        <w:rPr>
          <w:rStyle w:val="NormalTok"/>
        </w:rPr>
        <w:t>(tmp[,</w:t>
      </w:r>
      <w:r>
        <w:rPr>
          <w:rStyle w:val="DecValTok"/>
        </w:rPr>
        <w:t>1</w:t>
      </w:r>
      <w:r>
        <w:rPr>
          <w:rStyle w:val="SpecialCharTok"/>
        </w:rPr>
        <w:t>:</w:t>
      </w:r>
      <w:r>
        <w:rPr>
          <w:rStyle w:val="DecValTok"/>
        </w:rPr>
        <w:t>4</w:t>
      </w:r>
      <w:r>
        <w:rPr>
          <w:rStyle w:val="NormalTok"/>
        </w:rPr>
        <w:t>],</w:t>
      </w:r>
      <w:r>
        <w:rPr>
          <w:rStyle w:val="DecValTok"/>
        </w:rPr>
        <w:t>2</w:t>
      </w:r>
      <w:r>
        <w:rPr>
          <w:rStyle w:val="NormalTok"/>
        </w:rPr>
        <w:t xml:space="preserve">,var)  </w:t>
      </w:r>
      <w:r>
        <w:br/>
      </w:r>
      <w:r>
        <w:rPr>
          <w:rStyle w:val="NormalTok"/>
        </w:rPr>
        <w:t xml:space="preserve">}  </w:t>
      </w:r>
      <w:r>
        <w:br/>
      </w:r>
      <w:r>
        <w:rPr>
          <w:rStyle w:val="FunctionTok"/>
        </w:rPr>
        <w:t>cat</w:t>
      </w:r>
      <w:r>
        <w:rPr>
          <w:rStyle w:val="NormalTok"/>
        </w:rPr>
        <w:t>(</w:t>
      </w:r>
      <w:r>
        <w:rPr>
          <w:rStyle w:val="StringTok"/>
        </w:rPr>
        <w:t xml:space="preserve">"Average </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Average </w:t>
      </w:r>
    </w:p>
    <w:p w:rsidR="003045B9" w:rsidRDefault="00E54A55">
      <w:pPr>
        <w:pStyle w:val="SourceCode"/>
      </w:pPr>
      <w:r>
        <w:rPr>
          <w:rStyle w:val="NormalTok"/>
        </w:rPr>
        <w:t xml:space="preserve">av  </w:t>
      </w:r>
    </w:p>
    <w:p w:rsidR="003045B9" w:rsidRDefault="00E54A55">
      <w:pPr>
        <w:pStyle w:val="SourceCode"/>
      </w:pPr>
      <w:r>
        <w:rPr>
          <w:rStyle w:val="VerbatimChar"/>
        </w:rPr>
        <w:t xml:space="preserve">          r        K    Binit      sigma</w:t>
      </w:r>
      <w:r>
        <w:br/>
      </w:r>
      <w:r>
        <w:rPr>
          <w:rStyle w:val="VerbatimChar"/>
        </w:rPr>
        <w:t>1 0.3821707 9495.580 3522.163 0.04805695</w:t>
      </w:r>
      <w:r>
        <w:br/>
      </w:r>
      <w:r>
        <w:rPr>
          <w:rStyle w:val="VerbatimChar"/>
        </w:rPr>
        <w:t>2 0.3809524 9530.307 3537.186 0.04811021</w:t>
      </w:r>
      <w:r>
        <w:br/>
      </w:r>
      <w:r>
        <w:rPr>
          <w:rStyle w:val="VerbatimChar"/>
        </w:rPr>
        <w:t>3 0.3822318 9487.911 3522.021 0.04810015</w:t>
      </w:r>
    </w:p>
    <w:p w:rsidR="003045B9" w:rsidRDefault="00E54A55">
      <w:pPr>
        <w:pStyle w:val="SourceCode"/>
      </w:pPr>
      <w:r>
        <w:rPr>
          <w:rStyle w:val="FunctionTok"/>
        </w:rPr>
        <w:lastRenderedPageBreak/>
        <w:t>cat</w:t>
      </w:r>
      <w:r>
        <w:rPr>
          <w:rStyle w:val="NormalTok"/>
        </w:rPr>
        <w:t>(</w:t>
      </w:r>
      <w:r>
        <w:rPr>
          <w:rStyle w:val="StringTok"/>
        </w:rPr>
        <w:t>"</w:t>
      </w:r>
      <w:r>
        <w:rPr>
          <w:rStyle w:val="SpecialCharTok"/>
        </w:rPr>
        <w:t>\n</w:t>
      </w:r>
      <w:r>
        <w:rPr>
          <w:rStyle w:val="StringTok"/>
        </w:rPr>
        <w:t xml:space="preserve">Variance per chain </w:t>
      </w:r>
      <w:r>
        <w:rPr>
          <w:rStyle w:val="SpecialCharTok"/>
        </w:rPr>
        <w:t>\n</w:t>
      </w:r>
      <w:r>
        <w:rPr>
          <w:rStyle w:val="StringTok"/>
        </w:rPr>
        <w:t>"</w:t>
      </w:r>
      <w:r>
        <w:rPr>
          <w:rStyle w:val="NormalTok"/>
        </w:rPr>
        <w:t xml:space="preserve">)  </w:t>
      </w:r>
    </w:p>
    <w:p w:rsidR="003045B9" w:rsidRDefault="00E54A55">
      <w:pPr>
        <w:pStyle w:val="SourceCode"/>
      </w:pPr>
      <w:r>
        <w:br/>
      </w:r>
      <w:r>
        <w:rPr>
          <w:rStyle w:val="VerbatimChar"/>
        </w:rPr>
        <w:t xml:space="preserve">Variance per chain </w:t>
      </w:r>
    </w:p>
    <w:p w:rsidR="003045B9" w:rsidRDefault="00E54A55">
      <w:pPr>
        <w:pStyle w:val="SourceCode"/>
      </w:pPr>
      <w:r>
        <w:rPr>
          <w:rStyle w:val="NormalTok"/>
        </w:rPr>
        <w:t xml:space="preserve">sig2  </w:t>
      </w:r>
    </w:p>
    <w:p w:rsidR="003045B9" w:rsidRDefault="00E54A55">
      <w:pPr>
        <w:pStyle w:val="SourceCode"/>
      </w:pPr>
      <w:r>
        <w:rPr>
          <w:rStyle w:val="VerbatimChar"/>
        </w:rPr>
        <w:t xml:space="preserve">             r         K    Binit        sigma</w:t>
      </w:r>
      <w:r>
        <w:br/>
      </w:r>
      <w:r>
        <w:rPr>
          <w:rStyle w:val="VerbatimChar"/>
        </w:rPr>
        <w:t>1 0.0009018616 1060498.2 151208.8 6.264484e-05</w:t>
      </w:r>
      <w:r>
        <w:br/>
      </w:r>
      <w:r>
        <w:rPr>
          <w:rStyle w:val="VerbatimChar"/>
        </w:rPr>
        <w:t>2 0.0008855405  998083.0 142153.1 6.177037e-05</w:t>
      </w:r>
      <w:r>
        <w:br/>
      </w:r>
      <w:r>
        <w:rPr>
          <w:rStyle w:val="VerbatimChar"/>
        </w:rPr>
        <w:t>3 0.0009080043  978855.6 138585.3 6.288734e-05</w:t>
      </w:r>
    </w:p>
    <w:p w:rsidR="003045B9" w:rsidRDefault="00E54A55">
      <w:pPr>
        <w:pStyle w:val="SourceCode"/>
      </w:pPr>
      <w:r>
        <w:rPr>
          <w:rStyle w:val="FunctionTok"/>
        </w:rPr>
        <w:t>cat</w:t>
      </w:r>
      <w:r>
        <w:rPr>
          <w:rStyle w:val="NormalTok"/>
        </w:rPr>
        <w:t>(</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DecValTok"/>
        </w:rPr>
        <w:t>4</w:t>
      </w:r>
      <w:r>
        <w:rPr>
          <w:rStyle w:val="NormalTok"/>
        </w:rPr>
        <w:t xml:space="preserve">) relsig[,i] </w:t>
      </w:r>
      <w:r>
        <w:rPr>
          <w:rStyle w:val="OtherTok"/>
        </w:rPr>
        <w:t>&lt;-</w:t>
      </w:r>
      <w:r>
        <w:rPr>
          <w:rStyle w:val="NormalTok"/>
        </w:rPr>
        <w:t xml:space="preserve"> sig2[,i]</w:t>
      </w:r>
      <w:r>
        <w:rPr>
          <w:rStyle w:val="SpecialCharTok"/>
        </w:rPr>
        <w:t>/</w:t>
      </w:r>
      <w:r>
        <w:rPr>
          <w:rStyle w:val="FunctionTok"/>
        </w:rPr>
        <w:t>mean</w:t>
      </w:r>
      <w:r>
        <w:rPr>
          <w:rStyle w:val="NormalTok"/>
        </w:rPr>
        <w:t xml:space="preserve">(sig2[,i])  </w:t>
      </w:r>
      <w:r>
        <w:br/>
      </w:r>
      <w:r>
        <w:rPr>
          <w:rStyle w:val="FunctionTok"/>
        </w:rPr>
        <w:t>c</w:t>
      </w:r>
      <w:r>
        <w:rPr>
          <w:rStyle w:val="FunctionTok"/>
        </w:rPr>
        <w:t>at</w:t>
      </w:r>
      <w:r>
        <w:rPr>
          <w:rStyle w:val="NormalTok"/>
        </w:rPr>
        <w:t>(</w:t>
      </w:r>
      <w:r>
        <w:rPr>
          <w:rStyle w:val="StringTok"/>
        </w:rPr>
        <w:t xml:space="preserve">"Variance Relative to Mean Variance of Chains </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Variance Relative to Mean Variance of Chains </w:t>
      </w:r>
    </w:p>
    <w:p w:rsidR="003045B9" w:rsidRDefault="00E54A55">
      <w:pPr>
        <w:pStyle w:val="SourceCode"/>
      </w:pPr>
      <w:r>
        <w:rPr>
          <w:rStyle w:val="NormalTok"/>
        </w:rPr>
        <w:t xml:space="preserve">relsig                                          </w:t>
      </w:r>
    </w:p>
    <w:p w:rsidR="003045B9" w:rsidRDefault="00E54A55">
      <w:pPr>
        <w:pStyle w:val="SourceCode"/>
      </w:pPr>
      <w:r>
        <w:rPr>
          <w:rStyle w:val="VerbatimChar"/>
        </w:rPr>
        <w:t xml:space="preserve">          r         K     Binit     sigma</w:t>
      </w:r>
      <w:r>
        <w:br/>
      </w:r>
      <w:r>
        <w:rPr>
          <w:rStyle w:val="VerbatimChar"/>
        </w:rPr>
        <w:t>1 1.0037762 1.0474275 1.0501896 1.0033741</w:t>
      </w:r>
      <w:r>
        <w:br/>
      </w:r>
      <w:r>
        <w:rPr>
          <w:rStyle w:val="VerbatimChar"/>
        </w:rPr>
        <w:t>2 0.9856108 0.9857815</w:t>
      </w:r>
      <w:r>
        <w:rPr>
          <w:rStyle w:val="VerbatimChar"/>
        </w:rPr>
        <w:t xml:space="preserve"> 0.9872949 0.9893677</w:t>
      </w:r>
      <w:r>
        <w:br/>
      </w:r>
      <w:r>
        <w:rPr>
          <w:rStyle w:val="VerbatimChar"/>
        </w:rPr>
        <w:t>3 1.0106130 0.9667911 0.9625155 1.0072582</w:t>
      </w:r>
    </w:p>
    <w:p w:rsidR="003045B9" w:rsidRDefault="00E54A55">
      <w:pPr>
        <w:pStyle w:val="FirstParagraph"/>
      </w:pPr>
      <w:r>
        <w:t>如果我们对不同分布的量值进行比较，就能更清楚地了解差异的程度。百分比差异是指我们直接比较</w:t>
      </w:r>
      <w:r>
        <w:t xml:space="preserve"> 2.5%</w:t>
      </w:r>
      <w:r>
        <w:t>和</w:t>
      </w:r>
      <w:r>
        <w:t xml:space="preserve"> 97.5% </w:t>
      </w:r>
      <w:r>
        <w:t>分位数（分布的中心</w:t>
      </w:r>
      <w:r>
        <w:t xml:space="preserve"> 95%</w:t>
      </w:r>
      <w:r>
        <w:t>）的值以及第二和第三边际分布的中值，只有一个比较点（</w:t>
      </w:r>
      <w:r>
        <w:t xml:space="preserve">Binit </w:t>
      </w:r>
      <w:r>
        <w:t>的</w:t>
      </w:r>
      <w:r>
        <w:t xml:space="preserve"> 97.5% </w:t>
      </w:r>
      <w:r>
        <w:t>上限点）大于</w:t>
      </w:r>
      <w:r>
        <w:t xml:space="preserve"> 1%</w:t>
      </w:r>
      <w:r>
        <w:t>。</w:t>
      </w:r>
    </w:p>
    <w:p w:rsidR="003045B9" w:rsidRDefault="00E54A55">
      <w:pPr>
        <w:pStyle w:val="SourceCode"/>
      </w:pPr>
      <w:r>
        <w:rPr>
          <w:rStyle w:val="NormalTok"/>
        </w:rPr>
        <w:t xml:space="preserve"> </w:t>
      </w:r>
      <w:r>
        <w:rPr>
          <w:rStyle w:val="CommentTok"/>
        </w:rPr>
        <w:t xml:space="preserve">#compare quantile from the 2 most widely separate MCMC chains  </w:t>
      </w:r>
      <w:r>
        <w:br/>
      </w:r>
      <w:r>
        <w:rPr>
          <w:rStyle w:val="NormalTok"/>
        </w:rPr>
        <w:t xml:space="preserve">tmp </w:t>
      </w:r>
      <w:r>
        <w:rPr>
          <w:rStyle w:val="OtherTok"/>
        </w:rPr>
        <w:t>&lt;-</w:t>
      </w:r>
      <w:r>
        <w:rPr>
          <w:rStyle w:val="NormalTok"/>
        </w:rPr>
        <w:t xml:space="preserve"> </w:t>
      </w:r>
      <w:r>
        <w:rPr>
          <w:rStyle w:val="NormalTok"/>
        </w:rPr>
        <w:t>resultC</w:t>
      </w:r>
      <w:r>
        <w:rPr>
          <w:rStyle w:val="SpecialCharTok"/>
        </w:rPr>
        <w:t>$</w:t>
      </w:r>
      <w:r>
        <w:rPr>
          <w:rStyle w:val="NormalTok"/>
        </w:rPr>
        <w:t>result[[</w:t>
      </w:r>
      <w:r>
        <w:rPr>
          <w:rStyle w:val="DecValTok"/>
        </w:rPr>
        <w:t>2</w:t>
      </w:r>
      <w:r>
        <w:rPr>
          <w:rStyle w:val="NormalTok"/>
        </w:rPr>
        <w:t xml:space="preserve">]] </w:t>
      </w:r>
      <w:r>
        <w:rPr>
          <w:rStyle w:val="CommentTok"/>
        </w:rPr>
        <w:t xml:space="preserve"># the 10000 values of each parameter  </w:t>
      </w:r>
      <w:r>
        <w:br/>
      </w:r>
      <w:r>
        <w:rPr>
          <w:rStyle w:val="FunctionTok"/>
        </w:rPr>
        <w:t>cat</w:t>
      </w:r>
      <w:r>
        <w:rPr>
          <w:rStyle w:val="NormalTok"/>
        </w:rPr>
        <w:t>(</w:t>
      </w:r>
      <w:r>
        <w:rPr>
          <w:rStyle w:val="StringTok"/>
        </w:rPr>
        <w:t xml:space="preserve">"Chain 2 </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Chain 2 </w:t>
      </w:r>
    </w:p>
    <w:p w:rsidR="003045B9" w:rsidRDefault="00E54A55">
      <w:pPr>
        <w:pStyle w:val="SourceCode"/>
      </w:pPr>
      <w:r>
        <w:rPr>
          <w:rStyle w:val="NormalTok"/>
        </w:rPr>
        <w:t xml:space="preserve">msy1 </w:t>
      </w:r>
      <w:r>
        <w:rPr>
          <w:rStyle w:val="OtherTok"/>
        </w:rPr>
        <w:t>&lt;-</w:t>
      </w:r>
      <w:r>
        <w:rPr>
          <w:rStyle w:val="NormalTok"/>
        </w:rPr>
        <w:t xml:space="preserve"> tmp[,</w:t>
      </w:r>
      <w:r>
        <w:rPr>
          <w:rStyle w:val="StringTok"/>
        </w:rPr>
        <w:t>"r"</w:t>
      </w:r>
      <w:r>
        <w:rPr>
          <w:rStyle w:val="NormalTok"/>
        </w:rPr>
        <w:t>]</w:t>
      </w:r>
      <w:r>
        <w:rPr>
          <w:rStyle w:val="SpecialCharTok"/>
        </w:rPr>
        <w:t>*</w:t>
      </w:r>
      <w:r>
        <w:rPr>
          <w:rStyle w:val="NormalTok"/>
        </w:rPr>
        <w:t>tmp[,</w:t>
      </w:r>
      <w:r>
        <w:rPr>
          <w:rStyle w:val="StringTok"/>
        </w:rPr>
        <w:t>"K"</w:t>
      </w:r>
      <w:r>
        <w:rPr>
          <w:rStyle w:val="NormalTok"/>
        </w:rPr>
        <w:t>]</w:t>
      </w:r>
      <w:r>
        <w:rPr>
          <w:rStyle w:val="SpecialCharTok"/>
        </w:rPr>
        <w:t>/</w:t>
      </w:r>
      <w:r>
        <w:rPr>
          <w:rStyle w:val="DecValTok"/>
        </w:rPr>
        <w:t>4</w:t>
      </w:r>
      <w:r>
        <w:rPr>
          <w:rStyle w:val="NormalTok"/>
        </w:rPr>
        <w:t xml:space="preserve">  </w:t>
      </w:r>
      <w:r>
        <w:br/>
      </w:r>
      <w:r>
        <w:rPr>
          <w:rStyle w:val="NormalTok"/>
        </w:rPr>
        <w:t xml:space="preserve">ch1 </w:t>
      </w:r>
      <w:r>
        <w:rPr>
          <w:rStyle w:val="OtherTok"/>
        </w:rPr>
        <w:t>&lt;-</w:t>
      </w:r>
      <w:r>
        <w:rPr>
          <w:rStyle w:val="NormalTok"/>
        </w:rPr>
        <w:t xml:space="preserve"> </w:t>
      </w:r>
      <w:r>
        <w:rPr>
          <w:rStyle w:val="FunctionTok"/>
        </w:rPr>
        <w:t>apply</w:t>
      </w:r>
      <w:r>
        <w:rPr>
          <w:rStyle w:val="NormalTok"/>
        </w:rPr>
        <w:t>(</w:t>
      </w:r>
      <w:r>
        <w:rPr>
          <w:rStyle w:val="FunctionTok"/>
        </w:rPr>
        <w:t>cbind</w:t>
      </w:r>
      <w:r>
        <w:rPr>
          <w:rStyle w:val="NormalTok"/>
        </w:rPr>
        <w:t>(tmp[,</w:t>
      </w:r>
      <w:r>
        <w:rPr>
          <w:rStyle w:val="DecValTok"/>
        </w:rPr>
        <w:t>1</w:t>
      </w:r>
      <w:r>
        <w:rPr>
          <w:rStyle w:val="SpecialCharTok"/>
        </w:rPr>
        <w:t>:</w:t>
      </w:r>
      <w:r>
        <w:rPr>
          <w:rStyle w:val="DecValTok"/>
        </w:rPr>
        <w:t>4</w:t>
      </w:r>
      <w:r>
        <w:rPr>
          <w:rStyle w:val="NormalTok"/>
        </w:rPr>
        <w:t>],msy1),</w:t>
      </w:r>
      <w:r>
        <w:rPr>
          <w:rStyle w:val="DecValTok"/>
        </w:rPr>
        <w:t>2</w:t>
      </w:r>
      <w:r>
        <w:rPr>
          <w:rStyle w:val="NormalTok"/>
        </w:rPr>
        <w:t xml:space="preserve">,quants)  </w:t>
      </w:r>
      <w:r>
        <w:br/>
      </w:r>
      <w:r>
        <w:rPr>
          <w:rStyle w:val="FunctionTok"/>
        </w:rPr>
        <w:t>round</w:t>
      </w:r>
      <w:r>
        <w:rPr>
          <w:rStyle w:val="NormalTok"/>
        </w:rPr>
        <w:t>(ch1,</w:t>
      </w:r>
      <w:r>
        <w:rPr>
          <w:rStyle w:val="DecValTok"/>
        </w:rPr>
        <w:t>4</w:t>
      </w:r>
      <w:r>
        <w:rPr>
          <w:rStyle w:val="NormalTok"/>
        </w:rPr>
        <w:t xml:space="preserve">)  </w:t>
      </w:r>
    </w:p>
    <w:p w:rsidR="003045B9" w:rsidRDefault="00E54A55">
      <w:pPr>
        <w:pStyle w:val="SourceCode"/>
      </w:pPr>
      <w:r>
        <w:rPr>
          <w:rStyle w:val="VerbatimChar"/>
        </w:rPr>
        <w:t xml:space="preserve">           r         K    Binit  sigma     msy1</w:t>
      </w:r>
      <w:r>
        <w:br/>
      </w:r>
      <w:r>
        <w:rPr>
          <w:rStyle w:val="VerbatimChar"/>
        </w:rPr>
        <w:t>2.5%  0.3206  7926.328 2942.254 0.0356 853.1769</w:t>
      </w:r>
      <w:r>
        <w:br/>
      </w:r>
      <w:r>
        <w:rPr>
          <w:rStyle w:val="VerbatimChar"/>
        </w:rPr>
        <w:t>5%    0.3317  8140.361 3016.340 0.0371 859.6908</w:t>
      </w:r>
      <w:r>
        <w:br/>
      </w:r>
      <w:r>
        <w:rPr>
          <w:rStyle w:val="VerbatimChar"/>
        </w:rPr>
        <w:t>50%   0.3812  9401.467 3489.550 0.0472 896.5765</w:t>
      </w:r>
      <w:r>
        <w:br/>
      </w:r>
      <w:r>
        <w:rPr>
          <w:rStyle w:val="VerbatimChar"/>
        </w:rPr>
        <w:t>95%   0.4287 11338.736 4214.664 0.0624 955.1773</w:t>
      </w:r>
      <w:r>
        <w:br/>
      </w:r>
      <w:r>
        <w:rPr>
          <w:rStyle w:val="VerbatimChar"/>
        </w:rPr>
        <w:t>97.5% 0.4386 11864.430 4425.248 0.0662 970.7137</w:t>
      </w:r>
    </w:p>
    <w:p w:rsidR="003045B9" w:rsidRDefault="00E54A55">
      <w:pPr>
        <w:pStyle w:val="SourceCode"/>
      </w:pPr>
      <w:r>
        <w:rPr>
          <w:rStyle w:val="NormalTok"/>
        </w:rPr>
        <w:t xml:space="preserve">tmp </w:t>
      </w:r>
      <w:r>
        <w:rPr>
          <w:rStyle w:val="OtherTok"/>
        </w:rPr>
        <w:t>&lt;-</w:t>
      </w:r>
      <w:r>
        <w:rPr>
          <w:rStyle w:val="NormalTok"/>
        </w:rPr>
        <w:t xml:space="preserve"> resultC</w:t>
      </w:r>
      <w:r>
        <w:rPr>
          <w:rStyle w:val="SpecialCharTok"/>
        </w:rPr>
        <w:t>$</w:t>
      </w:r>
      <w:r>
        <w:rPr>
          <w:rStyle w:val="NormalTok"/>
        </w:rPr>
        <w:t>r</w:t>
      </w:r>
      <w:r>
        <w:rPr>
          <w:rStyle w:val="NormalTok"/>
        </w:rPr>
        <w:t>esult[[</w:t>
      </w:r>
      <w:r>
        <w:rPr>
          <w:rStyle w:val="DecValTok"/>
        </w:rPr>
        <w:t>3</w:t>
      </w:r>
      <w:r>
        <w:rPr>
          <w:rStyle w:val="NormalTok"/>
        </w:rPr>
        <w:t xml:space="preserve">]]  </w:t>
      </w:r>
      <w:r>
        <w:br/>
      </w:r>
      <w:r>
        <w:rPr>
          <w:rStyle w:val="FunctionTok"/>
        </w:rPr>
        <w:t>cat</w:t>
      </w:r>
      <w:r>
        <w:rPr>
          <w:rStyle w:val="NormalTok"/>
        </w:rPr>
        <w:t>(</w:t>
      </w:r>
      <w:r>
        <w:rPr>
          <w:rStyle w:val="StringTok"/>
        </w:rPr>
        <w:t xml:space="preserve">"Chain 3 </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Chain 3 </w:t>
      </w:r>
    </w:p>
    <w:p w:rsidR="003045B9" w:rsidRDefault="00E54A55">
      <w:pPr>
        <w:pStyle w:val="SourceCode"/>
      </w:pPr>
      <w:r>
        <w:rPr>
          <w:rStyle w:val="NormalTok"/>
        </w:rPr>
        <w:lastRenderedPageBreak/>
        <w:t xml:space="preserve">msy2 </w:t>
      </w:r>
      <w:r>
        <w:rPr>
          <w:rStyle w:val="OtherTok"/>
        </w:rPr>
        <w:t>&lt;-</w:t>
      </w:r>
      <w:r>
        <w:rPr>
          <w:rStyle w:val="NormalTok"/>
        </w:rPr>
        <w:t xml:space="preserve"> tmp[,</w:t>
      </w:r>
      <w:r>
        <w:rPr>
          <w:rStyle w:val="StringTok"/>
        </w:rPr>
        <w:t>"r"</w:t>
      </w:r>
      <w:r>
        <w:rPr>
          <w:rStyle w:val="NormalTok"/>
        </w:rPr>
        <w:t>]</w:t>
      </w:r>
      <w:r>
        <w:rPr>
          <w:rStyle w:val="SpecialCharTok"/>
        </w:rPr>
        <w:t>*</w:t>
      </w:r>
      <w:r>
        <w:rPr>
          <w:rStyle w:val="NormalTok"/>
        </w:rPr>
        <w:t>tmp[,</w:t>
      </w:r>
      <w:r>
        <w:rPr>
          <w:rStyle w:val="StringTok"/>
        </w:rPr>
        <w:t>"K"</w:t>
      </w:r>
      <w:r>
        <w:rPr>
          <w:rStyle w:val="NormalTok"/>
        </w:rPr>
        <w:t>]</w:t>
      </w:r>
      <w:r>
        <w:rPr>
          <w:rStyle w:val="SpecialCharTok"/>
        </w:rPr>
        <w:t>/</w:t>
      </w:r>
      <w:r>
        <w:rPr>
          <w:rStyle w:val="DecValTok"/>
        </w:rPr>
        <w:t>4</w:t>
      </w:r>
      <w:r>
        <w:rPr>
          <w:rStyle w:val="NormalTok"/>
        </w:rPr>
        <w:t xml:space="preserve">  </w:t>
      </w:r>
      <w:r>
        <w:br/>
      </w:r>
      <w:r>
        <w:rPr>
          <w:rStyle w:val="NormalTok"/>
        </w:rPr>
        <w:t xml:space="preserve">ch2 </w:t>
      </w:r>
      <w:r>
        <w:rPr>
          <w:rStyle w:val="OtherTok"/>
        </w:rPr>
        <w:t>&lt;-</w:t>
      </w:r>
      <w:r>
        <w:rPr>
          <w:rStyle w:val="NormalTok"/>
        </w:rPr>
        <w:t xml:space="preserve">  </w:t>
      </w:r>
      <w:r>
        <w:rPr>
          <w:rStyle w:val="FunctionTok"/>
        </w:rPr>
        <w:t>apply</w:t>
      </w:r>
      <w:r>
        <w:rPr>
          <w:rStyle w:val="NormalTok"/>
        </w:rPr>
        <w:t>(</w:t>
      </w:r>
      <w:r>
        <w:rPr>
          <w:rStyle w:val="FunctionTok"/>
        </w:rPr>
        <w:t>cbind</w:t>
      </w:r>
      <w:r>
        <w:rPr>
          <w:rStyle w:val="NormalTok"/>
        </w:rPr>
        <w:t>(tmp[,</w:t>
      </w:r>
      <w:r>
        <w:rPr>
          <w:rStyle w:val="DecValTok"/>
        </w:rPr>
        <w:t>1</w:t>
      </w:r>
      <w:r>
        <w:rPr>
          <w:rStyle w:val="SpecialCharTok"/>
        </w:rPr>
        <w:t>:</w:t>
      </w:r>
      <w:r>
        <w:rPr>
          <w:rStyle w:val="DecValTok"/>
        </w:rPr>
        <w:t>4</w:t>
      </w:r>
      <w:r>
        <w:rPr>
          <w:rStyle w:val="NormalTok"/>
        </w:rPr>
        <w:t>],msy2),</w:t>
      </w:r>
      <w:r>
        <w:rPr>
          <w:rStyle w:val="DecValTok"/>
        </w:rPr>
        <w:t>2</w:t>
      </w:r>
      <w:r>
        <w:rPr>
          <w:rStyle w:val="NormalTok"/>
        </w:rPr>
        <w:t xml:space="preserve">,quants)  </w:t>
      </w:r>
      <w:r>
        <w:br/>
      </w:r>
      <w:r>
        <w:rPr>
          <w:rStyle w:val="FunctionTok"/>
        </w:rPr>
        <w:t>round</w:t>
      </w:r>
      <w:r>
        <w:rPr>
          <w:rStyle w:val="NormalTok"/>
        </w:rPr>
        <w:t>(ch2,</w:t>
      </w:r>
      <w:r>
        <w:rPr>
          <w:rStyle w:val="DecValTok"/>
        </w:rPr>
        <w:t>4</w:t>
      </w:r>
      <w:r>
        <w:rPr>
          <w:rStyle w:val="NormalTok"/>
        </w:rPr>
        <w:t xml:space="preserve">)  </w:t>
      </w:r>
    </w:p>
    <w:p w:rsidR="003045B9" w:rsidRDefault="00E54A55">
      <w:pPr>
        <w:pStyle w:val="SourceCode"/>
      </w:pPr>
      <w:r>
        <w:rPr>
          <w:rStyle w:val="VerbatimChar"/>
        </w:rPr>
        <w:t xml:space="preserve">           r         K    Binit  sigma     msy2</w:t>
      </w:r>
      <w:r>
        <w:br/>
      </w:r>
      <w:r>
        <w:rPr>
          <w:rStyle w:val="VerbatimChar"/>
        </w:rPr>
        <w:t>2.5%  0.3225  7855.611 2920.531 0.0355 853.0855</w:t>
      </w:r>
      <w:r>
        <w:br/>
      </w:r>
      <w:r>
        <w:rPr>
          <w:rStyle w:val="VerbatimChar"/>
        </w:rPr>
        <w:t xml:space="preserve">5%    0.3324  8090.493 </w:t>
      </w:r>
      <w:r>
        <w:rPr>
          <w:rStyle w:val="VerbatimChar"/>
        </w:rPr>
        <w:t>3001.489 0.0371 859.3665</w:t>
      </w:r>
      <w:r>
        <w:br/>
      </w:r>
      <w:r>
        <w:rPr>
          <w:rStyle w:val="VerbatimChar"/>
        </w:rPr>
        <w:t>50%   0.3826  9370.715 3475.401 0.0471 895.8488</w:t>
      </w:r>
      <w:r>
        <w:br/>
      </w:r>
      <w:r>
        <w:rPr>
          <w:rStyle w:val="VerbatimChar"/>
        </w:rPr>
        <w:t>95%   0.4316 11248.955 4188.052 0.0626 952.1486</w:t>
      </w:r>
      <w:r>
        <w:br/>
      </w:r>
      <w:r>
        <w:rPr>
          <w:rStyle w:val="VerbatimChar"/>
        </w:rPr>
        <w:t>97.5% 0.4416 11750.426 4376.639 0.0665 966.2832</w:t>
      </w:r>
    </w:p>
    <w:p w:rsidR="003045B9" w:rsidRDefault="00E54A55">
      <w:pPr>
        <w:pStyle w:val="SourceCode"/>
      </w:pPr>
      <w:r>
        <w:rPr>
          <w:rStyle w:val="FunctionTok"/>
        </w:rPr>
        <w:t>cat</w:t>
      </w:r>
      <w:r>
        <w:rPr>
          <w:rStyle w:val="NormalTok"/>
        </w:rPr>
        <w:t>(</w:t>
      </w:r>
      <w:r>
        <w:rPr>
          <w:rStyle w:val="StringTok"/>
        </w:rPr>
        <w:t>"Percent difference "</w:t>
      </w:r>
      <w:r>
        <w:rPr>
          <w:rStyle w:val="NormalTok"/>
        </w:rPr>
        <w:t xml:space="preserve">)  </w:t>
      </w:r>
    </w:p>
    <w:p w:rsidR="003045B9" w:rsidRDefault="00E54A55">
      <w:pPr>
        <w:pStyle w:val="SourceCode"/>
      </w:pPr>
      <w:r>
        <w:rPr>
          <w:rStyle w:val="VerbatimChar"/>
        </w:rPr>
        <w:t xml:space="preserve">Percent difference </w:t>
      </w:r>
    </w:p>
    <w:p w:rsidR="003045B9" w:rsidRDefault="00E54A55">
      <w:pPr>
        <w:pStyle w:val="SourceCode"/>
      </w:pPr>
      <w:r>
        <w:rPr>
          <w:rStyle w:val="FunctionTok"/>
        </w:rPr>
        <w:t>cat</w:t>
      </w:r>
      <w:r>
        <w:rPr>
          <w:rStyle w:val="NormalTok"/>
        </w:rPr>
        <w:t>(</w:t>
      </w:r>
      <w:r>
        <w:rPr>
          <w:rStyle w:val="StringTok"/>
        </w:rPr>
        <w:t>"</w:t>
      </w:r>
      <w:r>
        <w:rPr>
          <w:rStyle w:val="SpecialCharTok"/>
        </w:rPr>
        <w:t>\n</w:t>
      </w:r>
      <w:r>
        <w:rPr>
          <w:rStyle w:val="StringTok"/>
        </w:rPr>
        <w:t>2.5%  "</w:t>
      </w:r>
      <w:r>
        <w:rPr>
          <w:rStyle w:val="NormalTok"/>
        </w:rPr>
        <w:t>,</w:t>
      </w:r>
      <w:r>
        <w:rPr>
          <w:rStyle w:val="FunctionTok"/>
        </w:rPr>
        <w:t>round</w:t>
      </w:r>
      <w:r>
        <w:rPr>
          <w:rStyle w:val="NormalTok"/>
        </w:rPr>
        <w:t>(</w:t>
      </w:r>
      <w:r>
        <w:rPr>
          <w:rStyle w:val="DecValTok"/>
        </w:rPr>
        <w:t>100</w:t>
      </w:r>
      <w:r>
        <w:rPr>
          <w:rStyle w:val="SpecialCharTok"/>
        </w:rPr>
        <w:t>*</w:t>
      </w:r>
      <w:r>
        <w:rPr>
          <w:rStyle w:val="NormalTok"/>
        </w:rPr>
        <w:t>(ch1[</w:t>
      </w:r>
      <w:r>
        <w:rPr>
          <w:rStyle w:val="DecValTok"/>
        </w:rPr>
        <w:t>1</w:t>
      </w:r>
      <w:r>
        <w:rPr>
          <w:rStyle w:val="NormalTok"/>
        </w:rPr>
        <w:t xml:space="preserve">,] </w:t>
      </w:r>
      <w:r>
        <w:rPr>
          <w:rStyle w:val="SpecialCharTok"/>
        </w:rPr>
        <w:t>-</w:t>
      </w:r>
      <w:r>
        <w:rPr>
          <w:rStyle w:val="NormalTok"/>
        </w:rPr>
        <w:t xml:space="preserve"> ch2[</w:t>
      </w:r>
      <w:r>
        <w:rPr>
          <w:rStyle w:val="DecValTok"/>
        </w:rPr>
        <w:t>1</w:t>
      </w:r>
      <w:r>
        <w:rPr>
          <w:rStyle w:val="NormalTok"/>
        </w:rPr>
        <w:t>,])</w:t>
      </w:r>
      <w:r>
        <w:rPr>
          <w:rStyle w:val="SpecialCharTok"/>
        </w:rPr>
        <w:t>/</w:t>
      </w:r>
      <w:r>
        <w:rPr>
          <w:rStyle w:val="NormalTok"/>
        </w:rPr>
        <w:t>ch1[</w:t>
      </w:r>
      <w:r>
        <w:rPr>
          <w:rStyle w:val="DecValTok"/>
        </w:rPr>
        <w:t>1</w:t>
      </w:r>
      <w:r>
        <w:rPr>
          <w:rStyle w:val="NormalTok"/>
        </w:rPr>
        <w:t>,],</w:t>
      </w:r>
      <w:r>
        <w:rPr>
          <w:rStyle w:val="DecValTok"/>
        </w:rPr>
        <w:t>4</w:t>
      </w:r>
      <w:r>
        <w:rPr>
          <w:rStyle w:val="NormalTok"/>
        </w:rPr>
        <w:t>),</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br/>
      </w:r>
      <w:r>
        <w:rPr>
          <w:rStyle w:val="VerbatimChar"/>
        </w:rPr>
        <w:t xml:space="preserve">2.5%   -0.6006 0.8922 0.7383 0.4636 0.0107 </w:t>
      </w:r>
    </w:p>
    <w:p w:rsidR="003045B9" w:rsidRDefault="00E54A55">
      <w:pPr>
        <w:pStyle w:val="SourceCode"/>
      </w:pPr>
      <w:r>
        <w:rPr>
          <w:rStyle w:val="FunctionTok"/>
        </w:rPr>
        <w:t>cat</w:t>
      </w:r>
      <w:r>
        <w:rPr>
          <w:rStyle w:val="NormalTok"/>
        </w:rPr>
        <w:t>(</w:t>
      </w:r>
      <w:r>
        <w:rPr>
          <w:rStyle w:val="StringTok"/>
        </w:rPr>
        <w:t>"50%   "</w:t>
      </w:r>
      <w:r>
        <w:rPr>
          <w:rStyle w:val="NormalTok"/>
        </w:rPr>
        <w:t>,</w:t>
      </w:r>
      <w:r>
        <w:rPr>
          <w:rStyle w:val="FunctionTok"/>
        </w:rPr>
        <w:t>round</w:t>
      </w:r>
      <w:r>
        <w:rPr>
          <w:rStyle w:val="NormalTok"/>
        </w:rPr>
        <w:t>(</w:t>
      </w:r>
      <w:r>
        <w:rPr>
          <w:rStyle w:val="DecValTok"/>
        </w:rPr>
        <w:t>100</w:t>
      </w:r>
      <w:r>
        <w:rPr>
          <w:rStyle w:val="SpecialCharTok"/>
        </w:rPr>
        <w:t>*</w:t>
      </w:r>
      <w:r>
        <w:rPr>
          <w:rStyle w:val="NormalTok"/>
        </w:rPr>
        <w:t>(ch1[</w:t>
      </w:r>
      <w:r>
        <w:rPr>
          <w:rStyle w:val="DecValTok"/>
        </w:rPr>
        <w:t>3</w:t>
      </w:r>
      <w:r>
        <w:rPr>
          <w:rStyle w:val="NormalTok"/>
        </w:rPr>
        <w:t xml:space="preserve">,] </w:t>
      </w:r>
      <w:r>
        <w:rPr>
          <w:rStyle w:val="SpecialCharTok"/>
        </w:rPr>
        <w:t>-</w:t>
      </w:r>
      <w:r>
        <w:rPr>
          <w:rStyle w:val="NormalTok"/>
        </w:rPr>
        <w:t xml:space="preserve"> ch2[</w:t>
      </w:r>
      <w:r>
        <w:rPr>
          <w:rStyle w:val="DecValTok"/>
        </w:rPr>
        <w:t>3</w:t>
      </w:r>
      <w:r>
        <w:rPr>
          <w:rStyle w:val="NormalTok"/>
        </w:rPr>
        <w:t>,])</w:t>
      </w:r>
      <w:r>
        <w:rPr>
          <w:rStyle w:val="SpecialCharTok"/>
        </w:rPr>
        <w:t>/</w:t>
      </w:r>
      <w:r>
        <w:rPr>
          <w:rStyle w:val="NormalTok"/>
        </w:rPr>
        <w:t>ch1[</w:t>
      </w:r>
      <w:r>
        <w:rPr>
          <w:rStyle w:val="DecValTok"/>
        </w:rPr>
        <w:t>3</w:t>
      </w:r>
      <w:r>
        <w:rPr>
          <w:rStyle w:val="NormalTok"/>
        </w:rPr>
        <w:t>,],</w:t>
      </w:r>
      <w:r>
        <w:rPr>
          <w:rStyle w:val="DecValTok"/>
        </w:rPr>
        <w:t>4</w:t>
      </w:r>
      <w:r>
        <w:rPr>
          <w:rStyle w:val="NormalTok"/>
        </w:rPr>
        <w:t>),</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50%    -0.3871 0.3271 0.4055 0.2278 0.0812 </w:t>
      </w:r>
    </w:p>
    <w:p w:rsidR="003045B9" w:rsidRDefault="00E54A55">
      <w:pPr>
        <w:pStyle w:val="SourceCode"/>
      </w:pPr>
      <w:r>
        <w:rPr>
          <w:rStyle w:val="FunctionTok"/>
        </w:rPr>
        <w:t>cat</w:t>
      </w:r>
      <w:r>
        <w:rPr>
          <w:rStyle w:val="NormalTok"/>
        </w:rPr>
        <w:t>(</w:t>
      </w:r>
      <w:r>
        <w:rPr>
          <w:rStyle w:val="StringTok"/>
        </w:rPr>
        <w:t>"97.5% "</w:t>
      </w:r>
      <w:r>
        <w:rPr>
          <w:rStyle w:val="NormalTok"/>
        </w:rPr>
        <w:t>,</w:t>
      </w:r>
      <w:r>
        <w:rPr>
          <w:rStyle w:val="FunctionTok"/>
        </w:rPr>
        <w:t>round</w:t>
      </w:r>
      <w:r>
        <w:rPr>
          <w:rStyle w:val="NormalTok"/>
        </w:rPr>
        <w:t>(</w:t>
      </w:r>
      <w:r>
        <w:rPr>
          <w:rStyle w:val="DecValTok"/>
        </w:rPr>
        <w:t>100</w:t>
      </w:r>
      <w:r>
        <w:rPr>
          <w:rStyle w:val="SpecialCharTok"/>
        </w:rPr>
        <w:t>*</w:t>
      </w:r>
      <w:r>
        <w:rPr>
          <w:rStyle w:val="NormalTok"/>
        </w:rPr>
        <w:t>(ch1[</w:t>
      </w:r>
      <w:r>
        <w:rPr>
          <w:rStyle w:val="DecValTok"/>
        </w:rPr>
        <w:t>5</w:t>
      </w:r>
      <w:r>
        <w:rPr>
          <w:rStyle w:val="NormalTok"/>
        </w:rPr>
        <w:t xml:space="preserve">,] </w:t>
      </w:r>
      <w:r>
        <w:rPr>
          <w:rStyle w:val="SpecialCharTok"/>
        </w:rPr>
        <w:t>-</w:t>
      </w:r>
      <w:r>
        <w:rPr>
          <w:rStyle w:val="NormalTok"/>
        </w:rPr>
        <w:t xml:space="preserve"> ch2[</w:t>
      </w:r>
      <w:r>
        <w:rPr>
          <w:rStyle w:val="DecValTok"/>
        </w:rPr>
        <w:t>5</w:t>
      </w:r>
      <w:r>
        <w:rPr>
          <w:rStyle w:val="NormalTok"/>
        </w:rPr>
        <w:t>,])</w:t>
      </w:r>
      <w:r>
        <w:rPr>
          <w:rStyle w:val="SpecialCharTok"/>
        </w:rPr>
        <w:t>/</w:t>
      </w:r>
      <w:r>
        <w:rPr>
          <w:rStyle w:val="NormalTok"/>
        </w:rPr>
        <w:t>ch1[</w:t>
      </w:r>
      <w:r>
        <w:rPr>
          <w:rStyle w:val="DecValTok"/>
        </w:rPr>
        <w:t>5</w:t>
      </w:r>
      <w:r>
        <w:rPr>
          <w:rStyle w:val="NormalTok"/>
        </w:rPr>
        <w:t>,],</w:t>
      </w:r>
      <w:r>
        <w:rPr>
          <w:rStyle w:val="DecValTok"/>
        </w:rPr>
        <w:t>4</w:t>
      </w:r>
      <w:r>
        <w:rPr>
          <w:rStyle w:val="NormalTok"/>
        </w:rPr>
        <w:t>),</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rPr>
          <w:rStyle w:val="VerbatimChar"/>
        </w:rPr>
        <w:t>97.5%  -0.6817</w:t>
      </w:r>
      <w:r>
        <w:rPr>
          <w:rStyle w:val="VerbatimChar"/>
        </w:rPr>
        <w:t xml:space="preserve"> 0.9609 1.0985 -0.5278 0.4564 </w:t>
      </w:r>
    </w:p>
    <w:p w:rsidR="003045B9" w:rsidRDefault="00E54A55">
      <w:pPr>
        <w:pStyle w:val="3"/>
      </w:pPr>
      <w:bookmarkStart w:id="561" w:name="所需重复实验以避免序列相关"/>
      <w:bookmarkStart w:id="562" w:name="_Toc205277954"/>
      <w:bookmarkEnd w:id="558"/>
      <w:r>
        <w:t xml:space="preserve">6.8.4 </w:t>
      </w:r>
      <w:r>
        <w:t>所需重复实验以避免序列相关</w:t>
      </w:r>
      <w:bookmarkEnd w:id="562"/>
    </w:p>
    <w:p w:rsidR="003045B9" w:rsidRDefault="00E54A55">
      <w:pPr>
        <w:pStyle w:val="FirstParagraph"/>
      </w:pPr>
      <w:r>
        <w:t>我们在前面已经看到，如果稀疏率过低，每个参数的迹线或序列内的自相关性就会很高。显然，增加稀疏化步数会降低自相关性。但不太清楚的是，需要多大的稀疏率才能使这种相关性变得不明显。</w:t>
      </w:r>
    </w:p>
    <w:p w:rsidR="003045B9" w:rsidRDefault="00E54A55">
      <w:pPr>
        <w:pStyle w:val="a0"/>
      </w:pPr>
      <w:r>
        <w:t>现在我们有了一种更快的方法来探讨这个问题，我们可以寻找所需的稀疏率规模。我们从之前的试验中得知，每个参数的稀疏率为</w:t>
      </w:r>
      <w:r>
        <w:t xml:space="preserve"> 128 </w:t>
      </w:r>
      <w:r>
        <w:t>时，滞后</w:t>
      </w:r>
      <w:r>
        <w:t xml:space="preserve"> 2 </w:t>
      </w:r>
      <w:r>
        <w:t>到</w:t>
      </w:r>
      <w:r>
        <w:t xml:space="preserve"> 4 </w:t>
      </w:r>
      <w:r>
        <w:t>步之间仍然存在显著的相关性，因此，我们应该研究稀疏率为</w:t>
      </w:r>
      <w:r>
        <w:t xml:space="preserve"> 1024</w:t>
      </w:r>
      <w:r>
        <w:t>（</w:t>
      </w:r>
      <m:oMath>
        <m:r>
          <w:rPr>
            <w:rFonts w:ascii="Cambria Math" w:hAnsi="Cambria Math"/>
          </w:rPr>
          <m:t>4</m:t>
        </m:r>
        <m:r>
          <m:rPr>
            <m:sty m:val="p"/>
          </m:rPr>
          <w:rPr>
            <w:rFonts w:ascii="Cambria Math" w:hAnsi="Cambria Math"/>
          </w:rPr>
          <m:t>×</m:t>
        </m:r>
        <m:r>
          <w:rPr>
            <w:rFonts w:ascii="Cambria Math" w:hAnsi="Cambria Math"/>
          </w:rPr>
          <m:t>256</m:t>
        </m:r>
      </m:oMath>
      <w:r>
        <w:t>）和</w:t>
      </w:r>
      <w:r>
        <w:t xml:space="preserve"> 2048</w:t>
      </w:r>
      <w:r>
        <w:t>（</w:t>
      </w:r>
      <m:oMath>
        <m:r>
          <w:rPr>
            <w:rFonts w:ascii="Cambria Math" w:hAnsi="Cambria Math"/>
          </w:rPr>
          <m:t>4</m:t>
        </m:r>
        <m:r>
          <m:rPr>
            <m:sty m:val="p"/>
          </m:rPr>
          <w:rPr>
            <w:rFonts w:ascii="Cambria Math" w:hAnsi="Cambria Math"/>
          </w:rPr>
          <m:t>×</m:t>
        </m:r>
        <m:r>
          <w:rPr>
            <w:rFonts w:ascii="Cambria Math" w:hAnsi="Cambria Math"/>
          </w:rPr>
          <m:t>512</m:t>
        </m:r>
      </m:oMath>
      <w:r>
        <w:t>）时的效果。为了更严格地进行比较，我们平衡了稀疏率和迭代次数，因此我们使用</w:t>
      </w:r>
      <w:r>
        <w:t xml:space="preserve"> </w:t>
      </w:r>
      <m:oMath>
        <m:r>
          <w:rPr>
            <w:rFonts w:ascii="Cambria Math" w:hAnsi="Cambria Math"/>
          </w:rPr>
          <m:t>2000</m:t>
        </m:r>
        <m:r>
          <m:rPr>
            <m:sty m:val="p"/>
          </m:rPr>
          <w:rPr>
            <w:rFonts w:ascii="Cambria Math" w:hAnsi="Cambria Math"/>
          </w:rPr>
          <m:t>×</m:t>
        </m:r>
        <m:r>
          <w:rPr>
            <w:rFonts w:ascii="Cambria Math" w:hAnsi="Cambria Math"/>
          </w:rPr>
          <m:t>1024</m:t>
        </m:r>
      </m:oMath>
      <w:r>
        <w:t xml:space="preserve"> </w:t>
      </w:r>
      <w:r>
        <w:t>和</w:t>
      </w:r>
      <w:r>
        <w:t xml:space="preserve"> </w:t>
      </w:r>
      <m:oMath>
        <m:r>
          <w:rPr>
            <w:rFonts w:ascii="Cambria Math" w:hAnsi="Cambria Math"/>
          </w:rPr>
          <m:t>1000</m:t>
        </m:r>
        <m:r>
          <m:rPr>
            <m:sty m:val="p"/>
          </m:rPr>
          <w:rPr>
            <w:rFonts w:ascii="Cambria Math" w:hAnsi="Cambria Math"/>
          </w:rPr>
          <m:t>×</m:t>
        </m:r>
        <m:r>
          <w:rPr>
            <w:rFonts w:ascii="Cambria Math" w:hAnsi="Cambria Math"/>
          </w:rPr>
          <m:t>2048</m:t>
        </m:r>
      </m:oMath>
      <w:r>
        <w:t>，两者都</w:t>
      </w:r>
      <w:r>
        <w:t xml:space="preserve"> </w:t>
      </w:r>
      <m:oMath>
        <m:r>
          <m:rPr>
            <m:sty m:val="p"/>
          </m:rPr>
          <w:rPr>
            <w:rFonts w:ascii="Cambria Math" w:hAnsi="Cambria Math"/>
          </w:rPr>
          <m:t>=</m:t>
        </m:r>
        <m:r>
          <w:rPr>
            <w:rFonts w:ascii="Cambria Math" w:hAnsi="Cambria Math"/>
          </w:rPr>
          <m:t>2048000</m:t>
        </m:r>
      </m:oMath>
      <w:r>
        <w:t>。问题在于消除自相关是否能更好地掌握不同参数的全部变化。但是，为了使试验具有可比性，未稀疏链的长度必须相同，这样才能对似然曲面进行相同程度的探索。因此，在较小的稀疏率下，我们需要更多的迭代次数，同时还需要考虑烧入期（一个烧入</w:t>
      </w:r>
      <w:r>
        <w:t xml:space="preserve"> 100 </w:t>
      </w:r>
      <w:r>
        <w:t>次，另一个烧入</w:t>
      </w:r>
      <w:r>
        <w:t xml:space="preserve"> 50 </w:t>
      </w:r>
      <w:r>
        <w:t>次）。</w:t>
      </w:r>
      <w:hyperlink w:anchor="fig-6-23">
        <w:r>
          <w:rPr>
            <w:rStyle w:val="ad"/>
          </w:rPr>
          <w:t>图</w:t>
        </w:r>
        <w:r>
          <w:rPr>
            <w:rStyle w:val="ad"/>
          </w:rPr>
          <w:t> 6.23</w:t>
        </w:r>
      </w:hyperlink>
      <w:r>
        <w:t xml:space="preserve"> </w:t>
      </w:r>
      <w:r>
        <w:t>中，</w:t>
      </w:r>
      <w:r>
        <w:t>稀疏率为</w:t>
      </w:r>
      <w:r>
        <w:t xml:space="preserve"> 1024 </w:t>
      </w:r>
      <w:r>
        <w:t>时，滞后期为</w:t>
      </w:r>
      <w:r>
        <w:t xml:space="preserve"> 1 </w:t>
      </w:r>
      <w:r>
        <w:t>时仍有显著相关性，而稀疏率为</w:t>
      </w:r>
      <w:r>
        <w:t xml:space="preserve"> 2028 </w:t>
      </w:r>
      <w:r>
        <w:t>时，相关性消失。即使使用</w:t>
      </w:r>
      <w:r>
        <w:t xml:space="preserve"> </w:t>
      </w:r>
      <w:r>
        <w:rPr>
          <w:rStyle w:val="VerbatimChar"/>
        </w:rPr>
        <w:t>simpspmC()</w:t>
      </w:r>
      <w:r>
        <w:t>，该例程也需要</w:t>
      </w:r>
      <w:r>
        <w:t xml:space="preserve"> 60 </w:t>
      </w:r>
      <w:r>
        <w:t>秒左右。</w:t>
      </w:r>
    </w:p>
    <w:p w:rsidR="003045B9" w:rsidRDefault="00E54A55">
      <w:pPr>
        <w:pStyle w:val="a0"/>
      </w:pPr>
      <w:r>
        <w:t>消除序列内相关性的重要性在于，如果序列内相关性很高，就会干扰向静态分布的收敛（因为序列点是相关的，而不是跟踪似然曲面的全部范围），结果可能无法捕捉到模型和所研究的可用数据固有的全部变化范围。</w:t>
      </w:r>
    </w:p>
    <w:p w:rsidR="003045B9" w:rsidRDefault="00E54A55">
      <w:pPr>
        <w:pStyle w:val="SourceCode"/>
      </w:pPr>
      <w:r>
        <w:rPr>
          <w:rStyle w:val="NormalTok"/>
        </w:rPr>
        <w:lastRenderedPageBreak/>
        <w:t xml:space="preserve"> </w:t>
      </w:r>
      <w:r>
        <w:rPr>
          <w:rStyle w:val="CommentTok"/>
        </w:rPr>
        <w:t xml:space="preserve">#compare two higher thinning rates per parameter in MCMC  </w:t>
      </w:r>
      <w:r>
        <w:br/>
      </w:r>
      <w:r>
        <w:rPr>
          <w:rStyle w:val="NormalTok"/>
        </w:rPr>
        <w:t xml:space="preserve">param </w:t>
      </w:r>
      <w:r>
        <w:rPr>
          <w:rStyle w:val="OtherTok"/>
        </w:rPr>
        <w:t>&lt;-</w:t>
      </w:r>
      <w:r>
        <w:rPr>
          <w:rStyle w:val="NormalTok"/>
        </w:rPr>
        <w:t xml:space="preserve"> </w:t>
      </w:r>
      <w:r>
        <w:rPr>
          <w:rStyle w:val="FunctionTok"/>
        </w:rPr>
        <w:t>log</w:t>
      </w:r>
      <w:r>
        <w:rPr>
          <w:rStyle w:val="NormalTok"/>
        </w:rPr>
        <w:t>(</w:t>
      </w:r>
      <w:r>
        <w:rPr>
          <w:rStyle w:val="FunctionTok"/>
        </w:rPr>
        <w:t>c</w:t>
      </w:r>
      <w:r>
        <w:rPr>
          <w:rStyle w:val="NormalTok"/>
        </w:rPr>
        <w:t>(</w:t>
      </w:r>
      <w:r>
        <w:rPr>
          <w:rStyle w:val="AttributeTok"/>
        </w:rPr>
        <w:t>r=</w:t>
      </w:r>
      <w:r>
        <w:rPr>
          <w:rStyle w:val="FloatTok"/>
        </w:rPr>
        <w:t>0.39</w:t>
      </w:r>
      <w:r>
        <w:rPr>
          <w:rStyle w:val="NormalTok"/>
        </w:rPr>
        <w:t>,</w:t>
      </w:r>
      <w:r>
        <w:rPr>
          <w:rStyle w:val="AttributeTok"/>
        </w:rPr>
        <w:t>K=</w:t>
      </w:r>
      <w:r>
        <w:rPr>
          <w:rStyle w:val="DecValTok"/>
        </w:rPr>
        <w:t>9200</w:t>
      </w:r>
      <w:r>
        <w:rPr>
          <w:rStyle w:val="NormalTok"/>
        </w:rPr>
        <w:t>,</w:t>
      </w:r>
      <w:r>
        <w:rPr>
          <w:rStyle w:val="AttributeTok"/>
        </w:rPr>
        <w:t>Binit=</w:t>
      </w:r>
      <w:r>
        <w:rPr>
          <w:rStyle w:val="DecValTok"/>
        </w:rPr>
        <w:t>3400</w:t>
      </w:r>
      <w:r>
        <w:rPr>
          <w:rStyle w:val="NormalTok"/>
        </w:rPr>
        <w:t>,</w:t>
      </w:r>
      <w:r>
        <w:rPr>
          <w:rStyle w:val="AttributeTok"/>
        </w:rPr>
        <w:t>sigma=</w:t>
      </w:r>
      <w:r>
        <w:rPr>
          <w:rStyle w:val="FloatTok"/>
        </w:rPr>
        <w:t>0.05</w:t>
      </w:r>
      <w:r>
        <w:rPr>
          <w:rStyle w:val="NormalTok"/>
        </w:rPr>
        <w:t xml:space="preserve">))  </w:t>
      </w:r>
      <w:r>
        <w:br/>
      </w:r>
      <w:r>
        <w:rPr>
          <w:rStyle w:val="NormalTok"/>
        </w:rPr>
        <w:t xml:space="preserve">setscale </w:t>
      </w:r>
      <w:r>
        <w:rPr>
          <w:rStyle w:val="OtherTok"/>
        </w:rPr>
        <w:t>&lt;-</w:t>
      </w:r>
      <w:r>
        <w:rPr>
          <w:rStyle w:val="NormalTok"/>
        </w:rPr>
        <w:t xml:space="preserve"> </w:t>
      </w:r>
      <w:r>
        <w:rPr>
          <w:rStyle w:val="FunctionTok"/>
        </w:rPr>
        <w:t>c</w:t>
      </w:r>
      <w:r>
        <w:rPr>
          <w:rStyle w:val="NormalTok"/>
        </w:rPr>
        <w:t>(</w:t>
      </w:r>
      <w:r>
        <w:rPr>
          <w:rStyle w:val="FloatTok"/>
        </w:rPr>
        <w:t>0.07</w:t>
      </w:r>
      <w:r>
        <w:rPr>
          <w:rStyle w:val="NormalTok"/>
        </w:rPr>
        <w:t>,</w:t>
      </w:r>
      <w:r>
        <w:rPr>
          <w:rStyle w:val="FloatTok"/>
        </w:rPr>
        <w:t>0.06</w:t>
      </w:r>
      <w:r>
        <w:rPr>
          <w:rStyle w:val="NormalTok"/>
        </w:rPr>
        <w:t>,</w:t>
      </w:r>
      <w:r>
        <w:rPr>
          <w:rStyle w:val="FloatTok"/>
        </w:rPr>
        <w:t>0.07</w:t>
      </w:r>
      <w:r>
        <w:rPr>
          <w:rStyle w:val="NormalTok"/>
        </w:rPr>
        <w:t>,</w:t>
      </w:r>
      <w:r>
        <w:rPr>
          <w:rStyle w:val="FloatTok"/>
        </w:rPr>
        <w:t>0.45</w:t>
      </w:r>
      <w:r>
        <w:rPr>
          <w:rStyle w:val="NormalTok"/>
        </w:rPr>
        <w:t xml:space="preserve">)  </w:t>
      </w:r>
      <w:r>
        <w:br/>
      </w:r>
      <w:r>
        <w:rPr>
          <w:rStyle w:val="NormalTok"/>
        </w:rPr>
        <w:t xml:space="preserve">result1 </w:t>
      </w:r>
      <w:r>
        <w:rPr>
          <w:rStyle w:val="OtherTok"/>
        </w:rPr>
        <w:t>&lt;-</w:t>
      </w:r>
      <w:r>
        <w:rPr>
          <w:rStyle w:val="NormalTok"/>
        </w:rPr>
        <w:t xml:space="preserve"> </w:t>
      </w:r>
      <w:r>
        <w:rPr>
          <w:rStyle w:val="FunctionTok"/>
        </w:rPr>
        <w:t>do_MCMC</w:t>
      </w:r>
      <w:r>
        <w:rPr>
          <w:rStyle w:val="NormalTok"/>
        </w:rPr>
        <w:t>(</w:t>
      </w:r>
      <w:r>
        <w:rPr>
          <w:rStyle w:val="AttributeTok"/>
        </w:rPr>
        <w:t>chains=</w:t>
      </w:r>
      <w:r>
        <w:rPr>
          <w:rStyle w:val="DecValTok"/>
        </w:rPr>
        <w:t>1</w:t>
      </w:r>
      <w:r>
        <w:rPr>
          <w:rStyle w:val="NormalTok"/>
        </w:rPr>
        <w:t>,</w:t>
      </w:r>
      <w:r>
        <w:rPr>
          <w:rStyle w:val="AttributeTok"/>
        </w:rPr>
        <w:t>burnin=</w:t>
      </w:r>
      <w:r>
        <w:rPr>
          <w:rStyle w:val="DecValTok"/>
        </w:rPr>
        <w:t>100</w:t>
      </w:r>
      <w:r>
        <w:rPr>
          <w:rStyle w:val="NormalTok"/>
        </w:rPr>
        <w:t>,</w:t>
      </w:r>
      <w:r>
        <w:rPr>
          <w:rStyle w:val="AttributeTok"/>
        </w:rPr>
        <w:t>N=</w:t>
      </w:r>
      <w:r>
        <w:rPr>
          <w:rStyle w:val="DecValTok"/>
        </w:rPr>
        <w:t>2000</w:t>
      </w:r>
      <w:r>
        <w:rPr>
          <w:rStyle w:val="NormalTok"/>
        </w:rPr>
        <w:t>,</w:t>
      </w:r>
      <w:r>
        <w:rPr>
          <w:rStyle w:val="AttributeTok"/>
        </w:rPr>
        <w:t>thinstep=</w:t>
      </w:r>
      <w:r>
        <w:rPr>
          <w:rStyle w:val="DecValTok"/>
        </w:rPr>
        <w:t>1024</w:t>
      </w:r>
      <w:r>
        <w:rPr>
          <w:rStyle w:val="NormalTok"/>
        </w:rPr>
        <w:t xml:space="preserve">,  </w:t>
      </w:r>
      <w:r>
        <w:br/>
      </w:r>
      <w:r>
        <w:rPr>
          <w:rStyle w:val="NormalTok"/>
        </w:rPr>
        <w:t xml:space="preserve">                   </w:t>
      </w:r>
      <w:r>
        <w:rPr>
          <w:rStyle w:val="AttributeTok"/>
        </w:rPr>
        <w:t>inpar=</w:t>
      </w:r>
      <w:r>
        <w:rPr>
          <w:rStyle w:val="NormalTok"/>
        </w:rPr>
        <w:t>param,</w:t>
      </w:r>
      <w:r>
        <w:rPr>
          <w:rStyle w:val="AttributeTok"/>
        </w:rPr>
        <w:t>infunk=</w:t>
      </w:r>
      <w:r>
        <w:rPr>
          <w:rStyle w:val="NormalTok"/>
        </w:rPr>
        <w:t>negLL1,</w:t>
      </w:r>
      <w:r>
        <w:rPr>
          <w:rStyle w:val="AttributeTok"/>
        </w:rPr>
        <w:t>calcpred=</w:t>
      </w:r>
      <w:r>
        <w:rPr>
          <w:rStyle w:val="NormalTok"/>
        </w:rPr>
        <w:t xml:space="preserve">simpspmC,  </w:t>
      </w:r>
      <w:r>
        <w:br/>
      </w:r>
      <w:r>
        <w:rPr>
          <w:rStyle w:val="NormalTok"/>
        </w:rPr>
        <w:t xml:space="preserve">                   </w:t>
      </w:r>
      <w:r>
        <w:rPr>
          <w:rStyle w:val="AttributeTok"/>
        </w:rPr>
        <w:t>calcdat=</w:t>
      </w:r>
      <w:r>
        <w:rPr>
          <w:rStyle w:val="NormalTok"/>
        </w:rPr>
        <w:t>fishC,</w:t>
      </w:r>
      <w:r>
        <w:rPr>
          <w:rStyle w:val="AttributeTok"/>
        </w:rPr>
        <w:t>obsdat=</w:t>
      </w:r>
      <w:r>
        <w:rPr>
          <w:rStyle w:val="FunctionTok"/>
        </w:rPr>
        <w:t>log</w:t>
      </w:r>
      <w:r>
        <w:rPr>
          <w:rStyle w:val="NormalTok"/>
        </w:rPr>
        <w:t>(abdat</w:t>
      </w:r>
      <w:r>
        <w:rPr>
          <w:rStyle w:val="SpecialCharTok"/>
        </w:rPr>
        <w:t>$</w:t>
      </w:r>
      <w:r>
        <w:rPr>
          <w:rStyle w:val="NormalTok"/>
        </w:rPr>
        <w:t xml:space="preserve">cpue),  </w:t>
      </w:r>
      <w:r>
        <w:br/>
      </w:r>
      <w:r>
        <w:rPr>
          <w:rStyle w:val="NormalTok"/>
        </w:rPr>
        <w:t xml:space="preserve">                   </w:t>
      </w:r>
      <w:r>
        <w:rPr>
          <w:rStyle w:val="AttributeTok"/>
        </w:rPr>
        <w:t>priorcalc=</w:t>
      </w:r>
      <w:r>
        <w:rPr>
          <w:rStyle w:val="NormalTok"/>
        </w:rPr>
        <w:t>calcprior,</w:t>
      </w:r>
      <w:r>
        <w:rPr>
          <w:rStyle w:val="AttributeTok"/>
        </w:rPr>
        <w:t>scales=</w:t>
      </w:r>
      <w:r>
        <w:rPr>
          <w:rStyle w:val="NormalTok"/>
        </w:rPr>
        <w:t>setscale,</w:t>
      </w:r>
      <w:r>
        <w:rPr>
          <w:rStyle w:val="AttributeTok"/>
        </w:rPr>
        <w:t>schaefer=</w:t>
      </w:r>
      <w:r>
        <w:rPr>
          <w:rStyle w:val="ConstantTok"/>
        </w:rPr>
        <w:t>TRUE</w:t>
      </w:r>
      <w:r>
        <w:rPr>
          <w:rStyle w:val="NormalTok"/>
        </w:rPr>
        <w:t xml:space="preserve">)  </w:t>
      </w:r>
      <w:r>
        <w:br/>
      </w:r>
      <w:r>
        <w:rPr>
          <w:rStyle w:val="NormalTok"/>
        </w:rPr>
        <w:t xml:space="preserve">result2 </w:t>
      </w:r>
      <w:r>
        <w:rPr>
          <w:rStyle w:val="OtherTok"/>
        </w:rPr>
        <w:t>&lt;-</w:t>
      </w:r>
      <w:r>
        <w:rPr>
          <w:rStyle w:val="NormalTok"/>
        </w:rPr>
        <w:t xml:space="preserve"> </w:t>
      </w:r>
      <w:r>
        <w:rPr>
          <w:rStyle w:val="FunctionTok"/>
        </w:rPr>
        <w:t>do_MCMC</w:t>
      </w:r>
      <w:r>
        <w:rPr>
          <w:rStyle w:val="NormalTok"/>
        </w:rPr>
        <w:t>(</w:t>
      </w:r>
      <w:r>
        <w:rPr>
          <w:rStyle w:val="AttributeTok"/>
        </w:rPr>
        <w:t>chains=</w:t>
      </w:r>
      <w:r>
        <w:rPr>
          <w:rStyle w:val="DecValTok"/>
        </w:rPr>
        <w:t>1</w:t>
      </w:r>
      <w:r>
        <w:rPr>
          <w:rStyle w:val="NormalTok"/>
        </w:rPr>
        <w:t>,</w:t>
      </w:r>
      <w:r>
        <w:rPr>
          <w:rStyle w:val="AttributeTok"/>
        </w:rPr>
        <w:t>burnin=</w:t>
      </w:r>
      <w:r>
        <w:rPr>
          <w:rStyle w:val="DecValTok"/>
        </w:rPr>
        <w:t>50</w:t>
      </w:r>
      <w:r>
        <w:rPr>
          <w:rStyle w:val="NormalTok"/>
        </w:rPr>
        <w:t>,</w:t>
      </w:r>
      <w:r>
        <w:rPr>
          <w:rStyle w:val="AttributeTok"/>
        </w:rPr>
        <w:t>N=</w:t>
      </w:r>
      <w:r>
        <w:rPr>
          <w:rStyle w:val="DecValTok"/>
        </w:rPr>
        <w:t>1000</w:t>
      </w:r>
      <w:r>
        <w:rPr>
          <w:rStyle w:val="NormalTok"/>
        </w:rPr>
        <w:t>,</w:t>
      </w:r>
      <w:r>
        <w:rPr>
          <w:rStyle w:val="AttributeTok"/>
        </w:rPr>
        <w:t>thinstep=</w:t>
      </w:r>
      <w:r>
        <w:rPr>
          <w:rStyle w:val="DecValTok"/>
        </w:rPr>
        <w:t>2048</w:t>
      </w:r>
      <w:r>
        <w:rPr>
          <w:rStyle w:val="NormalTok"/>
        </w:rPr>
        <w:t xml:space="preserve">,  </w:t>
      </w:r>
      <w:r>
        <w:br/>
      </w:r>
      <w:r>
        <w:rPr>
          <w:rStyle w:val="NormalTok"/>
        </w:rPr>
        <w:t xml:space="preserve">                   </w:t>
      </w:r>
      <w:r>
        <w:rPr>
          <w:rStyle w:val="AttributeTok"/>
        </w:rPr>
        <w:t>inpar=</w:t>
      </w:r>
      <w:r>
        <w:rPr>
          <w:rStyle w:val="NormalTok"/>
        </w:rPr>
        <w:t>param,</w:t>
      </w:r>
      <w:r>
        <w:rPr>
          <w:rStyle w:val="AttributeTok"/>
        </w:rPr>
        <w:t>infunk=</w:t>
      </w:r>
      <w:r>
        <w:rPr>
          <w:rStyle w:val="NormalTok"/>
        </w:rPr>
        <w:t>negLL1,</w:t>
      </w:r>
      <w:r>
        <w:rPr>
          <w:rStyle w:val="AttributeTok"/>
        </w:rPr>
        <w:t>calcpred=</w:t>
      </w:r>
      <w:r>
        <w:rPr>
          <w:rStyle w:val="NormalTok"/>
        </w:rPr>
        <w:t xml:space="preserve">simpspmC,  </w:t>
      </w:r>
      <w:r>
        <w:br/>
      </w:r>
      <w:r>
        <w:rPr>
          <w:rStyle w:val="NormalTok"/>
        </w:rPr>
        <w:t xml:space="preserve">                   </w:t>
      </w:r>
      <w:r>
        <w:rPr>
          <w:rStyle w:val="AttributeTok"/>
        </w:rPr>
        <w:t>calcdat=</w:t>
      </w:r>
      <w:r>
        <w:rPr>
          <w:rStyle w:val="NormalTok"/>
        </w:rPr>
        <w:t>fishC,</w:t>
      </w:r>
      <w:r>
        <w:rPr>
          <w:rStyle w:val="AttributeTok"/>
        </w:rPr>
        <w:t>obsdat=</w:t>
      </w:r>
      <w:r>
        <w:rPr>
          <w:rStyle w:val="FunctionTok"/>
        </w:rPr>
        <w:t>log</w:t>
      </w:r>
      <w:r>
        <w:rPr>
          <w:rStyle w:val="NormalTok"/>
        </w:rPr>
        <w:t>(abd</w:t>
      </w:r>
      <w:r>
        <w:rPr>
          <w:rStyle w:val="NormalTok"/>
        </w:rPr>
        <w:t>at</w:t>
      </w:r>
      <w:r>
        <w:rPr>
          <w:rStyle w:val="SpecialCharTok"/>
        </w:rPr>
        <w:t>$</w:t>
      </w:r>
      <w:r>
        <w:rPr>
          <w:rStyle w:val="NormalTok"/>
        </w:rPr>
        <w:t xml:space="preserve">cpue),  </w:t>
      </w:r>
      <w:r>
        <w:br/>
      </w:r>
      <w:r>
        <w:rPr>
          <w:rStyle w:val="NormalTok"/>
        </w:rPr>
        <w:t xml:space="preserve">                   </w:t>
      </w:r>
      <w:r>
        <w:rPr>
          <w:rStyle w:val="AttributeTok"/>
        </w:rPr>
        <w:t>priorcalc=</w:t>
      </w:r>
      <w:r>
        <w:rPr>
          <w:rStyle w:val="NormalTok"/>
        </w:rPr>
        <w:t>calcprior,</w:t>
      </w:r>
      <w:r>
        <w:rPr>
          <w:rStyle w:val="AttributeTok"/>
        </w:rPr>
        <w:t>scales=</w:t>
      </w:r>
      <w:r>
        <w:rPr>
          <w:rStyle w:val="NormalTok"/>
        </w:rPr>
        <w:t>setscale,</w:t>
      </w:r>
      <w:r>
        <w:rPr>
          <w:rStyle w:val="AttributeTok"/>
        </w:rPr>
        <w:t>schaefer=</w:t>
      </w:r>
      <w:r>
        <w:rPr>
          <w:rStyle w:val="ConstantTok"/>
        </w:rPr>
        <w:t>TRUE</w:t>
      </w:r>
      <w:r>
        <w:rPr>
          <w:rStyle w:val="NormalTok"/>
        </w:rPr>
        <w:t xml:space="preserve">)  </w:t>
      </w:r>
    </w:p>
    <w:p w:rsidR="003045B9" w:rsidRDefault="00E54A55">
      <w:pPr>
        <w:pStyle w:val="SourceCode"/>
      </w:pPr>
      <w:r>
        <w:rPr>
          <w:rStyle w:val="NormalTok"/>
        </w:rPr>
        <w:t xml:space="preserve"> </w:t>
      </w:r>
      <w:r>
        <w:rPr>
          <w:rStyle w:val="CommentTok"/>
        </w:rPr>
        <w:t xml:space="preserve">#autocorrelation of 2 different thinning rate chains Fig6.23  </w:t>
      </w:r>
      <w:r>
        <w:br/>
      </w:r>
      <w:r>
        <w:rPr>
          <w:rStyle w:val="NormalTok"/>
        </w:rPr>
        <w:t xml:space="preserve">posterior1 </w:t>
      </w:r>
      <w:r>
        <w:rPr>
          <w:rStyle w:val="OtherTok"/>
        </w:rPr>
        <w:t>&lt;-</w:t>
      </w:r>
      <w:r>
        <w:rPr>
          <w:rStyle w:val="NormalTok"/>
        </w:rPr>
        <w:t xml:space="preserve"> result1</w:t>
      </w:r>
      <w:r>
        <w:rPr>
          <w:rStyle w:val="SpecialCharTok"/>
        </w:rPr>
        <w:t>$</w:t>
      </w:r>
      <w:r>
        <w:rPr>
          <w:rStyle w:val="NormalTok"/>
        </w:rPr>
        <w:t>result[[</w:t>
      </w:r>
      <w:r>
        <w:rPr>
          <w:rStyle w:val="DecValTok"/>
        </w:rPr>
        <w:t>1</w:t>
      </w:r>
      <w:r>
        <w:rPr>
          <w:rStyle w:val="NormalTok"/>
        </w:rPr>
        <w:t xml:space="preserve">]]  </w:t>
      </w:r>
      <w:r>
        <w:br/>
      </w:r>
      <w:r>
        <w:rPr>
          <w:rStyle w:val="NormalTok"/>
        </w:rPr>
        <w:t xml:space="preserve">posterior2 </w:t>
      </w:r>
      <w:r>
        <w:rPr>
          <w:rStyle w:val="OtherTok"/>
        </w:rPr>
        <w:t>&lt;-</w:t>
      </w:r>
      <w:r>
        <w:rPr>
          <w:rStyle w:val="NormalTok"/>
        </w:rPr>
        <w:t xml:space="preserve"> result2</w:t>
      </w:r>
      <w:r>
        <w:rPr>
          <w:rStyle w:val="SpecialCharTok"/>
        </w:rPr>
        <w:t>$</w:t>
      </w:r>
      <w:r>
        <w:rPr>
          <w:rStyle w:val="NormalTok"/>
        </w:rPr>
        <w:t>result[[</w:t>
      </w:r>
      <w:r>
        <w:rPr>
          <w:rStyle w:val="DecValTok"/>
        </w:rPr>
        <w:t>1</w:t>
      </w:r>
      <w:r>
        <w:rPr>
          <w:rStyle w:val="NormalTok"/>
        </w:rPr>
        <w:t xml:space="preserve">]]  </w:t>
      </w:r>
      <w:r>
        <w:br/>
      </w:r>
      <w:r>
        <w:rPr>
          <w:rStyle w:val="NormalTok"/>
        </w:rPr>
        <w:t xml:space="preserve">label </w:t>
      </w:r>
      <w:r>
        <w:rPr>
          <w:rStyle w:val="OtherTok"/>
        </w:rPr>
        <w:t>&lt;-</w:t>
      </w:r>
      <w:r>
        <w:rPr>
          <w:rStyle w:val="NormalTok"/>
        </w:rPr>
        <w:t xml:space="preserve"> </w:t>
      </w:r>
      <w:r>
        <w:rPr>
          <w:rStyle w:val="FunctionTok"/>
        </w:rPr>
        <w:t>colnames</w:t>
      </w:r>
      <w:r>
        <w:rPr>
          <w:rStyle w:val="NormalTok"/>
        </w:rPr>
        <w:t>(posterior1)[</w:t>
      </w:r>
      <w:r>
        <w:rPr>
          <w:rStyle w:val="DecValTok"/>
        </w:rPr>
        <w:t>1</w:t>
      </w:r>
      <w:r>
        <w:rPr>
          <w:rStyle w:val="SpecialCharTok"/>
        </w:rPr>
        <w:t>:</w:t>
      </w:r>
      <w:r>
        <w:rPr>
          <w:rStyle w:val="DecValTok"/>
        </w:rPr>
        <w:t>4</w:t>
      </w:r>
      <w:r>
        <w:rPr>
          <w:rStyle w:val="NormalTok"/>
        </w:rPr>
        <w:t xml:space="preserve">]  </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4</w:t>
      </w:r>
      <w:r>
        <w:rPr>
          <w:rStyle w:val="NormalTok"/>
        </w:rPr>
        <w:t>,</w:t>
      </w:r>
      <w:r>
        <w:rPr>
          <w:rStyle w:val="DecValTok"/>
        </w:rPr>
        <w:t>2</w:t>
      </w:r>
      <w:r>
        <w:rPr>
          <w:rStyle w:val="NormalTok"/>
        </w:rPr>
        <w:t>),</w:t>
      </w:r>
      <w:r>
        <w:rPr>
          <w:rStyle w:val="AttributeTok"/>
        </w:rPr>
        <w:t>mai=</w:t>
      </w:r>
      <w:r>
        <w:rPr>
          <w:rStyle w:val="FunctionTok"/>
        </w:rPr>
        <w:t>c</w:t>
      </w:r>
      <w:r>
        <w:rPr>
          <w:rStyle w:val="NormalTok"/>
        </w:rPr>
        <w:t>(</w:t>
      </w:r>
      <w:r>
        <w:rPr>
          <w:rStyle w:val="FloatTok"/>
        </w:rPr>
        <w:t>0.25</w:t>
      </w:r>
      <w:r>
        <w:rPr>
          <w:rStyle w:val="NormalTok"/>
        </w:rPr>
        <w:t>,</w:t>
      </w:r>
      <w:r>
        <w:rPr>
          <w:rStyle w:val="FloatTok"/>
        </w:rPr>
        <w:t>0.45</w:t>
      </w:r>
      <w:r>
        <w:rPr>
          <w:rStyle w:val="NormalTok"/>
        </w:rPr>
        <w:t>,</w:t>
      </w:r>
      <w:r>
        <w:rPr>
          <w:rStyle w:val="FloatTok"/>
        </w:rPr>
        <w:t>0.05</w:t>
      </w:r>
      <w:r>
        <w:rPr>
          <w:rStyle w:val="NormalTok"/>
        </w:rPr>
        <w:t>,</w:t>
      </w:r>
      <w:r>
        <w:rPr>
          <w:rStyle w:val="FloatTok"/>
        </w:rPr>
        <w:t>0.05</w:t>
      </w:r>
      <w:r>
        <w:rPr>
          <w:rStyle w:val="NormalTok"/>
        </w:rPr>
        <w:t>),</w:t>
      </w:r>
      <w:r>
        <w:rPr>
          <w:rStyle w:val="AttributeTok"/>
        </w:rPr>
        <w:t>oma=</w:t>
      </w:r>
      <w:r>
        <w:rPr>
          <w:rStyle w:val="FunctionTok"/>
        </w:rPr>
        <w:t>c</w:t>
      </w:r>
      <w:r>
        <w:rPr>
          <w:rStyle w:val="NormalTok"/>
        </w:rPr>
        <w:t>(</w:t>
      </w:r>
      <w:r>
        <w:rPr>
          <w:rStyle w:val="FloatTok"/>
        </w:rPr>
        <w:t>1.0</w:t>
      </w:r>
      <w:r>
        <w:rPr>
          <w:rStyle w:val="NormalTok"/>
        </w:rPr>
        <w:t>,</w:t>
      </w:r>
      <w:r>
        <w:rPr>
          <w:rStyle w:val="DecValTok"/>
        </w:rPr>
        <w:t>0</w:t>
      </w:r>
      <w:r>
        <w:rPr>
          <w:rStyle w:val="NormalTok"/>
        </w:rPr>
        <w:t>,</w:t>
      </w:r>
      <w:r>
        <w:rPr>
          <w:rStyle w:val="FloatTok"/>
        </w:rPr>
        <w:t>1.0</w:t>
      </w:r>
      <w:r>
        <w:rPr>
          <w:rStyle w:val="NormalTok"/>
        </w:rPr>
        <w:t>,</w:t>
      </w:r>
      <w:r>
        <w:rPr>
          <w:rStyle w:val="FloatTok"/>
        </w:rPr>
        <w:t>0.0</w:t>
      </w:r>
      <w:r>
        <w:rPr>
          <w:rStyle w:val="NormalTok"/>
        </w:rPr>
        <w:t xml:space="preserve">))   </w:t>
      </w:r>
      <w:r>
        <w:br/>
      </w:r>
      <w:r>
        <w:rPr>
          <w:rStyle w:val="FunctionTok"/>
        </w:rPr>
        <w:t>par</w:t>
      </w:r>
      <w:r>
        <w:rPr>
          <w:rStyle w:val="NormalTok"/>
        </w:rPr>
        <w:t>(</w:t>
      </w:r>
      <w:r>
        <w:rPr>
          <w:rStyle w:val="AttributeTok"/>
        </w:rPr>
        <w:t>cex=</w:t>
      </w:r>
      <w:r>
        <w:rPr>
          <w:rStyle w:val="FloatTok"/>
        </w:rPr>
        <w:t>0.85</w:t>
      </w:r>
      <w:r>
        <w:rPr>
          <w:rStyle w:val="NormalTok"/>
        </w:rPr>
        <w:t xml:space="preserve">, </w:t>
      </w:r>
      <w:r>
        <w:rPr>
          <w:rStyle w:val="AttributeTok"/>
        </w:rPr>
        <w:t>mgp=</w:t>
      </w:r>
      <w:r>
        <w:rPr>
          <w:rStyle w:val="FunctionTok"/>
        </w:rPr>
        <w:t>c</w:t>
      </w:r>
      <w:r>
        <w:rPr>
          <w:rStyle w:val="NormalTok"/>
        </w:rPr>
        <w:t>(</w:t>
      </w:r>
      <w:r>
        <w:rPr>
          <w:rStyle w:val="FloatTok"/>
        </w:rPr>
        <w:t>1.35</w:t>
      </w:r>
      <w:r>
        <w:rPr>
          <w:rStyle w:val="NormalTok"/>
        </w:rPr>
        <w:t>,</w:t>
      </w:r>
      <w:r>
        <w:rPr>
          <w:rStyle w:val="FloatTok"/>
        </w:rPr>
        <w:t>0.35</w:t>
      </w:r>
      <w:r>
        <w:rPr>
          <w:rStyle w:val="NormalTok"/>
        </w:rPr>
        <w:t>,</w:t>
      </w:r>
      <w:r>
        <w:rPr>
          <w:rStyle w:val="DecValTok"/>
        </w:rPr>
        <w:t>0</w:t>
      </w:r>
      <w:r>
        <w:rPr>
          <w:rStyle w:val="NormalTok"/>
        </w:rPr>
        <w:t xml:space="preserve">), </w:t>
      </w:r>
      <w:r>
        <w:rPr>
          <w:rStyle w:val="AttributeTok"/>
        </w:rPr>
        <w:t>font.axis=</w:t>
      </w:r>
      <w:r>
        <w:rPr>
          <w:rStyle w:val="DecValTok"/>
        </w:rPr>
        <w:t>7</w:t>
      </w:r>
      <w:r>
        <w:rPr>
          <w:rStyle w:val="NormalTok"/>
        </w:rPr>
        <w:t>,</w:t>
      </w:r>
      <w:r>
        <w:rPr>
          <w:rStyle w:val="AttributeTok"/>
        </w:rPr>
        <w:t>font=</w:t>
      </w:r>
      <w:r>
        <w:rPr>
          <w:rStyle w:val="DecValTok"/>
        </w:rPr>
        <w:t>7</w:t>
      </w:r>
      <w:r>
        <w:rPr>
          <w:rStyle w:val="NormalTok"/>
        </w:rPr>
        <w:t>,</w:t>
      </w:r>
      <w:r>
        <w:rPr>
          <w:rStyle w:val="AttributeTok"/>
        </w:rPr>
        <w:t>font.lab=</w:t>
      </w:r>
      <w:r>
        <w:rPr>
          <w:rStyle w:val="DecValTok"/>
        </w:rPr>
        <w:t>7</w:t>
      </w:r>
      <w:r>
        <w:rPr>
          <w:rStyle w:val="NormalTok"/>
        </w:rPr>
        <w:t xml:space="preserve">)    </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DecValTok"/>
        </w:rPr>
        <w:t>4</w:t>
      </w:r>
      <w:r>
        <w:rPr>
          <w:rStyle w:val="NormalTok"/>
        </w:rPr>
        <w:t xml:space="preserve">) {  </w:t>
      </w:r>
      <w:r>
        <w:br/>
      </w:r>
      <w:r>
        <w:rPr>
          <w:rStyle w:val="NormalTok"/>
        </w:rPr>
        <w:t xml:space="preserve">  auto </w:t>
      </w:r>
      <w:r>
        <w:rPr>
          <w:rStyle w:val="OtherTok"/>
        </w:rPr>
        <w:t>&lt;-</w:t>
      </w:r>
      <w:r>
        <w:rPr>
          <w:rStyle w:val="NormalTok"/>
        </w:rPr>
        <w:t xml:space="preserve"> </w:t>
      </w:r>
      <w:r>
        <w:rPr>
          <w:rStyle w:val="FunctionTok"/>
        </w:rPr>
        <w:t>acf</w:t>
      </w:r>
      <w:r>
        <w:rPr>
          <w:rStyle w:val="NormalTok"/>
        </w:rPr>
        <w:t>(posterior1[,i],</w:t>
      </w:r>
      <w:r>
        <w:rPr>
          <w:rStyle w:val="AttributeTok"/>
        </w:rPr>
        <w:t>type=</w:t>
      </w:r>
      <w:r>
        <w:rPr>
          <w:rStyle w:val="StringTok"/>
        </w:rPr>
        <w:t>"correlation"</w:t>
      </w:r>
      <w:r>
        <w:rPr>
          <w:rStyle w:val="NormalTok"/>
        </w:rPr>
        <w:t>,</w:t>
      </w:r>
      <w:r>
        <w:rPr>
          <w:rStyle w:val="AttributeTok"/>
        </w:rPr>
        <w:t>plot=</w:t>
      </w:r>
      <w:r>
        <w:rPr>
          <w:rStyle w:val="ConstantTok"/>
        </w:rPr>
        <w:t>TRUE</w:t>
      </w:r>
      <w:r>
        <w:rPr>
          <w:rStyle w:val="NormalTok"/>
        </w:rPr>
        <w:t xml:space="preserve">,  </w:t>
      </w:r>
      <w:r>
        <w:br/>
      </w:r>
      <w:r>
        <w:rPr>
          <w:rStyle w:val="NormalTok"/>
        </w:rPr>
        <w:t xml:space="preserve">              </w:t>
      </w:r>
      <w:r>
        <w:rPr>
          <w:rStyle w:val="AttributeTok"/>
        </w:rPr>
        <w:t>ylab=</w:t>
      </w:r>
      <w:r>
        <w:rPr>
          <w:rStyle w:val="NormalTok"/>
        </w:rPr>
        <w:t>label[i],</w:t>
      </w:r>
      <w:r>
        <w:rPr>
          <w:rStyle w:val="AttributeTok"/>
        </w:rPr>
        <w:t>lag.max=</w:t>
      </w:r>
      <w:r>
        <w:rPr>
          <w:rStyle w:val="DecValTok"/>
        </w:rPr>
        <w:t>20</w:t>
      </w:r>
      <w:r>
        <w:rPr>
          <w:rStyle w:val="NormalTok"/>
        </w:rPr>
        <w:t>,</w:t>
      </w:r>
      <w:r>
        <w:rPr>
          <w:rStyle w:val="AttributeTok"/>
        </w:rPr>
        <w:t>xlab=</w:t>
      </w:r>
      <w:r>
        <w:rPr>
          <w:rStyle w:val="StringTok"/>
        </w:rPr>
        <w:t>""</w:t>
      </w:r>
      <w:r>
        <w:rPr>
          <w:rStyle w:val="NormalTok"/>
        </w:rPr>
        <w:t>,</w:t>
      </w:r>
      <w:r>
        <w:rPr>
          <w:rStyle w:val="AttributeTok"/>
        </w:rPr>
        <w:t>ylim=</w:t>
      </w:r>
      <w:r>
        <w:rPr>
          <w:rStyle w:val="FunctionTok"/>
        </w:rPr>
        <w:t>c</w:t>
      </w:r>
      <w:r>
        <w:rPr>
          <w:rStyle w:val="NormalTok"/>
        </w:rPr>
        <w:t>(</w:t>
      </w:r>
      <w:r>
        <w:rPr>
          <w:rStyle w:val="DecValTok"/>
        </w:rPr>
        <w:t>0</w:t>
      </w:r>
      <w:r>
        <w:rPr>
          <w:rStyle w:val="NormalTok"/>
        </w:rPr>
        <w:t>,</w:t>
      </w:r>
      <w:r>
        <w:rPr>
          <w:rStyle w:val="FloatTok"/>
        </w:rPr>
        <w:t>0.3</w:t>
      </w:r>
      <w:r>
        <w:rPr>
          <w:rStyle w:val="NormalTok"/>
        </w:rPr>
        <w:t>),</w:t>
      </w:r>
      <w:r>
        <w:rPr>
          <w:rStyle w:val="AttributeTok"/>
        </w:rPr>
        <w:t>lwd=</w:t>
      </w:r>
      <w:r>
        <w:rPr>
          <w:rStyle w:val="DecValTok"/>
        </w:rPr>
        <w:t>2</w:t>
      </w:r>
      <w:r>
        <w:rPr>
          <w:rStyle w:val="NormalTok"/>
        </w:rPr>
        <w:t xml:space="preserve">)  </w:t>
      </w:r>
      <w:r>
        <w:br/>
      </w:r>
      <w:r>
        <w:rPr>
          <w:rStyle w:val="NormalTok"/>
        </w:rPr>
        <w:t xml:space="preserve">  </w:t>
      </w:r>
      <w:r>
        <w:rPr>
          <w:rStyle w:val="ControlFlowTok"/>
        </w:rPr>
        <w:t>if</w:t>
      </w:r>
      <w:r>
        <w:rPr>
          <w:rStyle w:val="NormalTok"/>
        </w:rPr>
        <w:t xml:space="preserve"> (i </w:t>
      </w:r>
      <w:r>
        <w:rPr>
          <w:rStyle w:val="SpecialCharTok"/>
        </w:rPr>
        <w:t>==</w:t>
      </w:r>
      <w:r>
        <w:rPr>
          <w:rStyle w:val="NormalTok"/>
        </w:rPr>
        <w:t xml:space="preserve"> </w:t>
      </w:r>
      <w:r>
        <w:rPr>
          <w:rStyle w:val="DecValTok"/>
        </w:rPr>
        <w:t>1</w:t>
      </w:r>
      <w:r>
        <w:rPr>
          <w:rStyle w:val="NormalTok"/>
        </w:rPr>
        <w:t xml:space="preserve">) </w:t>
      </w:r>
      <w:r>
        <w:rPr>
          <w:rStyle w:val="FunctionTok"/>
        </w:rPr>
        <w:t>mtext</w:t>
      </w:r>
      <w:r>
        <w:rPr>
          <w:rStyle w:val="NormalTok"/>
        </w:rPr>
        <w:t>(</w:t>
      </w:r>
      <w:r>
        <w:rPr>
          <w:rStyle w:val="DecValTok"/>
        </w:rPr>
        <w:t>1024</w:t>
      </w:r>
      <w:r>
        <w:rPr>
          <w:rStyle w:val="NormalTok"/>
        </w:rPr>
        <w:t>,</w:t>
      </w:r>
      <w:r>
        <w:rPr>
          <w:rStyle w:val="AttributeTok"/>
        </w:rPr>
        <w:t>side=</w:t>
      </w:r>
      <w:r>
        <w:rPr>
          <w:rStyle w:val="DecValTok"/>
        </w:rPr>
        <w:t>3</w:t>
      </w:r>
      <w:r>
        <w:rPr>
          <w:rStyle w:val="NormalTok"/>
        </w:rPr>
        <w:t>,</w:t>
      </w:r>
      <w:r>
        <w:rPr>
          <w:rStyle w:val="AttributeTok"/>
        </w:rPr>
        <w:t>line=</w:t>
      </w:r>
      <w:r>
        <w:rPr>
          <w:rStyle w:val="SpecialCharTok"/>
        </w:rPr>
        <w:t>-</w:t>
      </w:r>
      <w:r>
        <w:rPr>
          <w:rStyle w:val="FloatTok"/>
        </w:rPr>
        <w:t>0.1</w:t>
      </w:r>
      <w:r>
        <w:rPr>
          <w:rStyle w:val="NormalTok"/>
        </w:rPr>
        <w:t>,</w:t>
      </w:r>
      <w:r>
        <w:rPr>
          <w:rStyle w:val="AttributeTok"/>
        </w:rPr>
        <w:t>outer=</w:t>
      </w:r>
      <w:r>
        <w:rPr>
          <w:rStyle w:val="ConstantTok"/>
        </w:rPr>
        <w:t>FALSE</w:t>
      </w:r>
      <w:r>
        <w:rPr>
          <w:rStyle w:val="NormalTok"/>
        </w:rPr>
        <w:t>,</w:t>
      </w:r>
      <w:r>
        <w:rPr>
          <w:rStyle w:val="AttributeTok"/>
        </w:rPr>
        <w:t>cex=</w:t>
      </w:r>
      <w:r>
        <w:rPr>
          <w:rStyle w:val="FloatTok"/>
        </w:rPr>
        <w:t>1.2</w:t>
      </w:r>
      <w:r>
        <w:rPr>
          <w:rStyle w:val="NormalTok"/>
        </w:rPr>
        <w:t xml:space="preserve">)  </w:t>
      </w:r>
      <w:r>
        <w:br/>
      </w:r>
      <w:r>
        <w:rPr>
          <w:rStyle w:val="NormalTok"/>
        </w:rPr>
        <w:t xml:space="preserve">  auto </w:t>
      </w:r>
      <w:r>
        <w:rPr>
          <w:rStyle w:val="OtherTok"/>
        </w:rPr>
        <w:t>&lt;-</w:t>
      </w:r>
      <w:r>
        <w:rPr>
          <w:rStyle w:val="NormalTok"/>
        </w:rPr>
        <w:t xml:space="preserve"> </w:t>
      </w:r>
      <w:r>
        <w:rPr>
          <w:rStyle w:val="FunctionTok"/>
        </w:rPr>
        <w:t>acf</w:t>
      </w:r>
      <w:r>
        <w:rPr>
          <w:rStyle w:val="NormalTok"/>
        </w:rPr>
        <w:t>(posterior2[,i],</w:t>
      </w:r>
      <w:r>
        <w:rPr>
          <w:rStyle w:val="AttributeTok"/>
        </w:rPr>
        <w:t>type=</w:t>
      </w:r>
      <w:r>
        <w:rPr>
          <w:rStyle w:val="StringTok"/>
        </w:rPr>
        <w:t>"correlation"</w:t>
      </w:r>
      <w:r>
        <w:rPr>
          <w:rStyle w:val="NormalTok"/>
        </w:rPr>
        <w:t>,</w:t>
      </w:r>
      <w:r>
        <w:rPr>
          <w:rStyle w:val="AttributeTok"/>
        </w:rPr>
        <w:t>plot=</w:t>
      </w:r>
      <w:r>
        <w:rPr>
          <w:rStyle w:val="ConstantTok"/>
        </w:rPr>
        <w:t>TRUE</w:t>
      </w:r>
      <w:r>
        <w:rPr>
          <w:rStyle w:val="NormalTok"/>
        </w:rPr>
        <w:t xml:space="preserve">,  </w:t>
      </w:r>
      <w:r>
        <w:br/>
      </w:r>
      <w:r>
        <w:rPr>
          <w:rStyle w:val="NormalTok"/>
        </w:rPr>
        <w:t xml:space="preserve">              </w:t>
      </w:r>
      <w:r>
        <w:rPr>
          <w:rStyle w:val="AttributeTok"/>
        </w:rPr>
        <w:t>ylab=</w:t>
      </w:r>
      <w:r>
        <w:rPr>
          <w:rStyle w:val="NormalTok"/>
        </w:rPr>
        <w:t>label[i],</w:t>
      </w:r>
      <w:r>
        <w:rPr>
          <w:rStyle w:val="AttributeTok"/>
        </w:rPr>
        <w:t>lag.max=</w:t>
      </w:r>
      <w:r>
        <w:rPr>
          <w:rStyle w:val="DecValTok"/>
        </w:rPr>
        <w:t>20</w:t>
      </w:r>
      <w:r>
        <w:rPr>
          <w:rStyle w:val="NormalTok"/>
        </w:rPr>
        <w:t>,</w:t>
      </w:r>
      <w:r>
        <w:rPr>
          <w:rStyle w:val="AttributeTok"/>
        </w:rPr>
        <w:t>xlab=</w:t>
      </w:r>
      <w:r>
        <w:rPr>
          <w:rStyle w:val="StringTok"/>
        </w:rPr>
        <w:t>""</w:t>
      </w:r>
      <w:r>
        <w:rPr>
          <w:rStyle w:val="NormalTok"/>
        </w:rPr>
        <w:t>,</w:t>
      </w:r>
      <w:r>
        <w:rPr>
          <w:rStyle w:val="AttributeTok"/>
        </w:rPr>
        <w:t>ylim=</w:t>
      </w:r>
      <w:r>
        <w:rPr>
          <w:rStyle w:val="FunctionTok"/>
        </w:rPr>
        <w:t>c</w:t>
      </w:r>
      <w:r>
        <w:rPr>
          <w:rStyle w:val="NormalTok"/>
        </w:rPr>
        <w:t>(</w:t>
      </w:r>
      <w:r>
        <w:rPr>
          <w:rStyle w:val="DecValTok"/>
        </w:rPr>
        <w:t>0</w:t>
      </w:r>
      <w:r>
        <w:rPr>
          <w:rStyle w:val="NormalTok"/>
        </w:rPr>
        <w:t>,</w:t>
      </w:r>
      <w:r>
        <w:rPr>
          <w:rStyle w:val="FloatTok"/>
        </w:rPr>
        <w:t>0.3</w:t>
      </w:r>
      <w:r>
        <w:rPr>
          <w:rStyle w:val="NormalTok"/>
        </w:rPr>
        <w:t>),</w:t>
      </w:r>
      <w:r>
        <w:rPr>
          <w:rStyle w:val="AttributeTok"/>
        </w:rPr>
        <w:t>lwd=</w:t>
      </w:r>
      <w:r>
        <w:rPr>
          <w:rStyle w:val="DecValTok"/>
        </w:rPr>
        <w:t>2</w:t>
      </w:r>
      <w:r>
        <w:rPr>
          <w:rStyle w:val="NormalTok"/>
        </w:rPr>
        <w:t xml:space="preserve">)  </w:t>
      </w:r>
      <w:r>
        <w:br/>
      </w:r>
      <w:r>
        <w:rPr>
          <w:rStyle w:val="NormalTok"/>
        </w:rPr>
        <w:t xml:space="preserve">  </w:t>
      </w:r>
      <w:r>
        <w:rPr>
          <w:rStyle w:val="ControlFlowTok"/>
        </w:rPr>
        <w:t>if</w:t>
      </w:r>
      <w:r>
        <w:rPr>
          <w:rStyle w:val="NormalTok"/>
        </w:rPr>
        <w:t xml:space="preserve"> (i </w:t>
      </w:r>
      <w:r>
        <w:rPr>
          <w:rStyle w:val="SpecialCharTok"/>
        </w:rPr>
        <w:t>==</w:t>
      </w:r>
      <w:r>
        <w:rPr>
          <w:rStyle w:val="NormalTok"/>
        </w:rPr>
        <w:t xml:space="preserve"> </w:t>
      </w:r>
      <w:r>
        <w:rPr>
          <w:rStyle w:val="DecValTok"/>
        </w:rPr>
        <w:t>1</w:t>
      </w:r>
      <w:r>
        <w:rPr>
          <w:rStyle w:val="NormalTok"/>
        </w:rPr>
        <w:t xml:space="preserve">) </w:t>
      </w:r>
      <w:r>
        <w:rPr>
          <w:rStyle w:val="FunctionTok"/>
        </w:rPr>
        <w:t>mtext</w:t>
      </w:r>
      <w:r>
        <w:rPr>
          <w:rStyle w:val="NormalTok"/>
        </w:rPr>
        <w:t>(</w:t>
      </w:r>
      <w:r>
        <w:rPr>
          <w:rStyle w:val="DecValTok"/>
        </w:rPr>
        <w:t>2048</w:t>
      </w:r>
      <w:r>
        <w:rPr>
          <w:rStyle w:val="NormalTok"/>
        </w:rPr>
        <w:t>,</w:t>
      </w:r>
      <w:r>
        <w:rPr>
          <w:rStyle w:val="AttributeTok"/>
        </w:rPr>
        <w:t>side=</w:t>
      </w:r>
      <w:r>
        <w:rPr>
          <w:rStyle w:val="DecValTok"/>
        </w:rPr>
        <w:t>3</w:t>
      </w:r>
      <w:r>
        <w:rPr>
          <w:rStyle w:val="NormalTok"/>
        </w:rPr>
        <w:t>,</w:t>
      </w:r>
      <w:r>
        <w:rPr>
          <w:rStyle w:val="AttributeTok"/>
        </w:rPr>
        <w:t>line=</w:t>
      </w:r>
      <w:r>
        <w:rPr>
          <w:rStyle w:val="SpecialCharTok"/>
        </w:rPr>
        <w:t>-</w:t>
      </w:r>
      <w:r>
        <w:rPr>
          <w:rStyle w:val="FloatTok"/>
        </w:rPr>
        <w:t>0.1</w:t>
      </w:r>
      <w:r>
        <w:rPr>
          <w:rStyle w:val="NormalTok"/>
        </w:rPr>
        <w:t>,</w:t>
      </w:r>
      <w:r>
        <w:rPr>
          <w:rStyle w:val="AttributeTok"/>
        </w:rPr>
        <w:t>outer=</w:t>
      </w:r>
      <w:r>
        <w:rPr>
          <w:rStyle w:val="ConstantTok"/>
        </w:rPr>
        <w:t>FALSE</w:t>
      </w:r>
      <w:r>
        <w:rPr>
          <w:rStyle w:val="NormalTok"/>
        </w:rPr>
        <w:t>,</w:t>
      </w:r>
      <w:r>
        <w:rPr>
          <w:rStyle w:val="AttributeTok"/>
        </w:rPr>
        <w:t>cex=</w:t>
      </w:r>
      <w:r>
        <w:rPr>
          <w:rStyle w:val="FloatTok"/>
        </w:rPr>
        <w:t>1.2</w:t>
      </w:r>
      <w:r>
        <w:rPr>
          <w:rStyle w:val="NormalTok"/>
        </w:rPr>
        <w:t xml:space="preserve">)  </w:t>
      </w:r>
      <w:r>
        <w:br/>
      </w:r>
      <w:r>
        <w:rPr>
          <w:rStyle w:val="NormalTok"/>
        </w:rPr>
        <w:t xml:space="preserve">}  </w:t>
      </w:r>
      <w:r>
        <w:br/>
      </w:r>
      <w:r>
        <w:rPr>
          <w:rStyle w:val="FunctionTok"/>
        </w:rPr>
        <w:t>mtext</w:t>
      </w:r>
      <w:r>
        <w:rPr>
          <w:rStyle w:val="NormalTok"/>
        </w:rPr>
        <w:t>(</w:t>
      </w:r>
      <w:r>
        <w:rPr>
          <w:rStyle w:val="StringTok"/>
        </w:rPr>
        <w:t>"Lag"</w:t>
      </w:r>
      <w:r>
        <w:rPr>
          <w:rStyle w:val="NormalTok"/>
        </w:rPr>
        <w:t>,</w:t>
      </w:r>
      <w:r>
        <w:rPr>
          <w:rStyle w:val="AttributeTok"/>
        </w:rPr>
        <w:t>side=</w:t>
      </w:r>
      <w:r>
        <w:rPr>
          <w:rStyle w:val="DecValTok"/>
        </w:rPr>
        <w:t>1</w:t>
      </w:r>
      <w:r>
        <w:rPr>
          <w:rStyle w:val="NormalTok"/>
        </w:rPr>
        <w:t>,</w:t>
      </w:r>
      <w:r>
        <w:rPr>
          <w:rStyle w:val="AttributeTok"/>
        </w:rPr>
        <w:t>line=</w:t>
      </w:r>
      <w:r>
        <w:rPr>
          <w:rStyle w:val="SpecialCharTok"/>
        </w:rPr>
        <w:t>-</w:t>
      </w:r>
      <w:r>
        <w:rPr>
          <w:rStyle w:val="FloatTok"/>
        </w:rPr>
        <w:t>0.1</w:t>
      </w:r>
      <w:r>
        <w:rPr>
          <w:rStyle w:val="NormalTok"/>
        </w:rPr>
        <w:t>,</w:t>
      </w:r>
      <w:r>
        <w:rPr>
          <w:rStyle w:val="AttributeTok"/>
        </w:rPr>
        <w:t>outer=</w:t>
      </w:r>
      <w:r>
        <w:rPr>
          <w:rStyle w:val="ConstantTok"/>
        </w:rPr>
        <w:t>TRUE</w:t>
      </w:r>
      <w:r>
        <w:rPr>
          <w:rStyle w:val="NormalTok"/>
        </w:rPr>
        <w:t>,</w:t>
      </w:r>
      <w:r>
        <w:rPr>
          <w:rStyle w:val="AttributeTok"/>
        </w:rPr>
        <w:t>cex=</w:t>
      </w:r>
      <w:r>
        <w:rPr>
          <w:rStyle w:val="FloatTok"/>
        </w:rPr>
        <w:t>1.2</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563" w:name="fig-6-23"/>
            <w:r>
              <w:rPr>
                <w:noProof/>
                <w:lang w:eastAsia="zh-CN"/>
              </w:rPr>
              <w:lastRenderedPageBreak/>
              <w:drawing>
                <wp:inline distT="0" distB="0" distL="0" distR="0">
                  <wp:extent cx="4620126" cy="3696101"/>
                  <wp:effectExtent l="0" t="0" r="0" b="0"/>
                  <wp:docPr id="652" name="Picture"/>
                  <wp:cNvGraphicFramePr/>
                  <a:graphic xmlns:a="http://schemas.openxmlformats.org/drawingml/2006/main">
                    <a:graphicData uri="http://schemas.openxmlformats.org/drawingml/2006/picture">
                      <pic:pic xmlns:pic="http://schemas.openxmlformats.org/drawingml/2006/picture">
                        <pic:nvPicPr>
                          <pic:cNvPr id="653" name="Picture" descr="06-uncertainty_files/figure-docx/fig-6-23-1.png"/>
                          <pic:cNvPicPr>
                            <a:picLocks noChangeAspect="1" noChangeArrowheads="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6.23: </w:t>
            </w:r>
            <w:r>
              <w:t>两条链在</w:t>
            </w:r>
            <w:r>
              <w:t xml:space="preserve"> Schaefer </w:t>
            </w:r>
            <w:r>
              <w:t>模型四个参数上的自相关性，综合稀疏率分别为</w:t>
            </w:r>
            <w:r>
              <w:t xml:space="preserve"> 1024 </w:t>
            </w:r>
            <w:r>
              <w:t>和</w:t>
            </w:r>
            <w:r>
              <w:t xml:space="preserve"> 2048</w:t>
            </w:r>
            <w:r>
              <w:t>。请注意，</w:t>
            </w:r>
            <w:r>
              <w:t xml:space="preserve">Y </w:t>
            </w:r>
            <w:r>
              <w:t>轴上的最大值缩小了，使两者之间的差异更加明显。</w:t>
            </w:r>
          </w:p>
        </w:tc>
        <w:bookmarkEnd w:id="563"/>
      </w:tr>
    </w:tbl>
    <w:p w:rsidR="003045B9" w:rsidRDefault="00E54A55">
      <w:pPr>
        <w:pStyle w:val="a0"/>
      </w:pPr>
      <w:r>
        <w:t>我们可以用比较上述三个复制链的相同方法来比较具有不同稀疏率的两个链。也就是说，我们可以绘制它们的边际分布图，并比较它们的量值分布。由于稀疏化后的最终复制数量有限，它们的边际分布惊人地相似（</w:t>
      </w:r>
      <w:hyperlink w:anchor="fig-6-23">
        <w:r>
          <w:rPr>
            <w:rStyle w:val="ad"/>
          </w:rPr>
          <w:t>图</w:t>
        </w:r>
        <w:r>
          <w:rPr>
            <w:rStyle w:val="ad"/>
          </w:rPr>
          <w:t> 6.23</w:t>
        </w:r>
      </w:hyperlink>
      <w:r>
        <w:t>）。然而，在比较它们的量值分布时，观察到的分布中心</w:t>
      </w:r>
      <w:r>
        <w:t xml:space="preserve"> 95% </w:t>
      </w:r>
      <w:r>
        <w:t>之间的差异往往比上文</w:t>
      </w:r>
      <w:r>
        <w:t xml:space="preserve"> “</w:t>
      </w:r>
      <w:r>
        <w:t>多重独立链</w:t>
      </w:r>
      <w:r>
        <w:t>”</w:t>
      </w:r>
      <w:r>
        <w:t>一节中比较的三条链要大。这些差异似乎并没有遵循任何特定的方向，不过，随着下限和上限向同一方向移动，似乎存在一些偏差，但需要更多的重复才能澄清这一点。</w:t>
      </w:r>
    </w:p>
    <w:p w:rsidR="003045B9" w:rsidRDefault="00E54A55">
      <w:pPr>
        <w:pStyle w:val="SourceCode"/>
      </w:pPr>
      <w:r>
        <w:rPr>
          <w:rStyle w:val="NormalTok"/>
        </w:rPr>
        <w:t xml:space="preserve"> </w:t>
      </w:r>
      <w:r>
        <w:rPr>
          <w:rStyle w:val="CommentTok"/>
        </w:rPr>
        <w:t>#</w:t>
      </w:r>
      <w:r>
        <w:rPr>
          <w:rStyle w:val="CommentTok"/>
        </w:rPr>
        <w:t xml:space="preserve">visual comparison of 2 chains marginal densities  Fig 6.24  </w:t>
      </w:r>
      <w:r>
        <w:br/>
      </w:r>
      <w:r>
        <w:rPr>
          <w:rStyle w:val="FunctionTok"/>
        </w:rPr>
        <w:t>parset</w:t>
      </w:r>
      <w:r>
        <w:rPr>
          <w:rStyle w:val="NormalTok"/>
        </w:rPr>
        <w:t>(</w:t>
      </w:r>
      <w:r>
        <w:rPr>
          <w:rStyle w:val="AttributeTok"/>
        </w:rPr>
        <w:t>plots=</w:t>
      </w:r>
      <w:r>
        <w:rPr>
          <w:rStyle w:val="FunctionTok"/>
        </w:rPr>
        <w:t>c</w:t>
      </w:r>
      <w:r>
        <w:rPr>
          <w:rStyle w:val="NormalTok"/>
        </w:rPr>
        <w:t>(</w:t>
      </w:r>
      <w:r>
        <w:rPr>
          <w:rStyle w:val="DecValTok"/>
        </w:rPr>
        <w:t>2</w:t>
      </w:r>
      <w:r>
        <w:rPr>
          <w:rStyle w:val="NormalTok"/>
        </w:rPr>
        <w:t>,</w:t>
      </w:r>
      <w:r>
        <w:rPr>
          <w:rStyle w:val="DecValTok"/>
        </w:rPr>
        <w:t>2</w:t>
      </w:r>
      <w:r>
        <w:rPr>
          <w:rStyle w:val="NormalTok"/>
        </w:rPr>
        <w:t>),</w:t>
      </w:r>
      <w:r>
        <w:rPr>
          <w:rStyle w:val="AttributeTok"/>
        </w:rPr>
        <w:t>cex=</w:t>
      </w:r>
      <w:r>
        <w:rPr>
          <w:rStyle w:val="FloatTok"/>
        </w:rPr>
        <w:t>0.85</w:t>
      </w:r>
      <w:r>
        <w:rPr>
          <w:rStyle w:val="NormalTok"/>
        </w:rPr>
        <w:t xml:space="preserve">)   </w:t>
      </w:r>
      <w:r>
        <w:br/>
      </w:r>
      <w:r>
        <w:rPr>
          <w:rStyle w:val="NormalTok"/>
        </w:rPr>
        <w:t xml:space="preserve">label </w:t>
      </w:r>
      <w:r>
        <w:rPr>
          <w:rStyle w:val="OtherTok"/>
        </w:rPr>
        <w:t>&lt;-</w:t>
      </w:r>
      <w:r>
        <w:rPr>
          <w:rStyle w:val="NormalTok"/>
        </w:rPr>
        <w:t xml:space="preserve"> </w:t>
      </w:r>
      <w:r>
        <w:rPr>
          <w:rStyle w:val="FunctionTok"/>
        </w:rPr>
        <w:t>c</w:t>
      </w:r>
      <w:r>
        <w:rPr>
          <w:rStyle w:val="NormalTok"/>
        </w:rPr>
        <w:t>(</w:t>
      </w:r>
      <w:r>
        <w:rPr>
          <w:rStyle w:val="StringTok"/>
        </w:rPr>
        <w:t>"r"</w:t>
      </w:r>
      <w:r>
        <w:rPr>
          <w:rStyle w:val="NormalTok"/>
        </w:rPr>
        <w:t>,</w:t>
      </w:r>
      <w:r>
        <w:rPr>
          <w:rStyle w:val="StringTok"/>
        </w:rPr>
        <w:t>"K"</w:t>
      </w:r>
      <w:r>
        <w:rPr>
          <w:rStyle w:val="NormalTok"/>
        </w:rPr>
        <w:t>,</w:t>
      </w:r>
      <w:r>
        <w:rPr>
          <w:rStyle w:val="StringTok"/>
        </w:rPr>
        <w:t>"Binit"</w:t>
      </w:r>
      <w:r>
        <w:rPr>
          <w:rStyle w:val="NormalTok"/>
        </w:rPr>
        <w:t>,</w:t>
      </w:r>
      <w:r>
        <w:rPr>
          <w:rStyle w:val="StringTok"/>
        </w:rPr>
        <w:t>"sigma"</w:t>
      </w:r>
      <w:r>
        <w:rPr>
          <w:rStyle w:val="NormalTok"/>
        </w:rPr>
        <w:t xml:space="preserve">)  </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DecValTok"/>
        </w:rPr>
        <w:t>4</w:t>
      </w:r>
      <w:r>
        <w:rPr>
          <w:rStyle w:val="NormalTok"/>
        </w:rPr>
        <w:t xml:space="preserve">) {  </w:t>
      </w:r>
      <w:r>
        <w:br/>
      </w:r>
      <w:r>
        <w:rPr>
          <w:rStyle w:val="NormalTok"/>
        </w:rPr>
        <w:t xml:space="preserve">   </w:t>
      </w:r>
      <w:r>
        <w:rPr>
          <w:rStyle w:val="FunctionTok"/>
        </w:rPr>
        <w:t>plot</w:t>
      </w:r>
      <w:r>
        <w:rPr>
          <w:rStyle w:val="NormalTok"/>
        </w:rPr>
        <w:t>(</w:t>
      </w:r>
      <w:r>
        <w:rPr>
          <w:rStyle w:val="FunctionTok"/>
        </w:rPr>
        <w:t>density</w:t>
      </w:r>
      <w:r>
        <w:rPr>
          <w:rStyle w:val="NormalTok"/>
        </w:rPr>
        <w:t>(result1</w:t>
      </w:r>
      <w:r>
        <w:rPr>
          <w:rStyle w:val="SpecialCharTok"/>
        </w:rPr>
        <w:t>$</w:t>
      </w:r>
      <w:r>
        <w:rPr>
          <w:rStyle w:val="NormalTok"/>
        </w:rPr>
        <w:t>result[[</w:t>
      </w:r>
      <w:r>
        <w:rPr>
          <w:rStyle w:val="DecValTok"/>
        </w:rPr>
        <w:t>1</w:t>
      </w:r>
      <w:r>
        <w:rPr>
          <w:rStyle w:val="NormalTok"/>
        </w:rPr>
        <w:t>]][,i]),</w:t>
      </w:r>
      <w:r>
        <w:rPr>
          <w:rStyle w:val="AttributeTok"/>
        </w:rPr>
        <w:t>lwd=</w:t>
      </w:r>
      <w:r>
        <w:rPr>
          <w:rStyle w:val="DecValTok"/>
        </w:rPr>
        <w:t>4</w:t>
      </w:r>
      <w:r>
        <w:rPr>
          <w:rStyle w:val="NormalTok"/>
        </w:rPr>
        <w:t>,</w:t>
      </w:r>
      <w:r>
        <w:rPr>
          <w:rStyle w:val="AttributeTok"/>
        </w:rPr>
        <w:t>col=</w:t>
      </w:r>
      <w:r>
        <w:rPr>
          <w:rStyle w:val="DecValTok"/>
        </w:rPr>
        <w:t>1</w:t>
      </w:r>
      <w:r>
        <w:rPr>
          <w:rStyle w:val="NormalTok"/>
        </w:rPr>
        <w:t>,</w:t>
      </w:r>
      <w:r>
        <w:rPr>
          <w:rStyle w:val="AttributeTok"/>
        </w:rPr>
        <w:t>xlab=</w:t>
      </w:r>
      <w:r>
        <w:rPr>
          <w:rStyle w:val="NormalTok"/>
        </w:rPr>
        <w:t xml:space="preserve">label[i],  </w:t>
      </w:r>
      <w:r>
        <w:br/>
      </w:r>
      <w:r>
        <w:rPr>
          <w:rStyle w:val="NormalTok"/>
        </w:rPr>
        <w:t xml:space="preserve">        </w:t>
      </w:r>
      <w:r>
        <w:rPr>
          <w:rStyle w:val="AttributeTok"/>
        </w:rPr>
        <w:t>ylab=</w:t>
      </w:r>
      <w:r>
        <w:rPr>
          <w:rStyle w:val="StringTok"/>
        </w:rPr>
        <w:t>"Density"</w:t>
      </w:r>
      <w:r>
        <w:rPr>
          <w:rStyle w:val="NormalTok"/>
        </w:rPr>
        <w:t>,</w:t>
      </w:r>
      <w:r>
        <w:rPr>
          <w:rStyle w:val="AttributeTok"/>
        </w:rPr>
        <w:t>main=</w:t>
      </w:r>
      <w:r>
        <w:rPr>
          <w:rStyle w:val="StringTok"/>
        </w:rPr>
        <w:t>""</w:t>
      </w:r>
      <w:r>
        <w:rPr>
          <w:rStyle w:val="NormalTok"/>
        </w:rPr>
        <w:t>,</w:t>
      </w:r>
      <w:r>
        <w:rPr>
          <w:rStyle w:val="AttributeTok"/>
        </w:rPr>
        <w:t>panel.first=</w:t>
      </w:r>
      <w:r>
        <w:rPr>
          <w:rStyle w:val="FunctionTok"/>
        </w:rPr>
        <w:t>grid</w:t>
      </w:r>
      <w:r>
        <w:rPr>
          <w:rStyle w:val="NormalTok"/>
        </w:rPr>
        <w:t xml:space="preserve">())    </w:t>
      </w:r>
      <w:r>
        <w:br/>
      </w:r>
      <w:r>
        <w:rPr>
          <w:rStyle w:val="NormalTok"/>
        </w:rPr>
        <w:t xml:space="preserve">   </w:t>
      </w:r>
      <w:r>
        <w:rPr>
          <w:rStyle w:val="FunctionTok"/>
        </w:rPr>
        <w:t>lines</w:t>
      </w:r>
      <w:r>
        <w:rPr>
          <w:rStyle w:val="NormalTok"/>
        </w:rPr>
        <w:t>(</w:t>
      </w:r>
      <w:r>
        <w:rPr>
          <w:rStyle w:val="FunctionTok"/>
        </w:rPr>
        <w:t>density</w:t>
      </w:r>
      <w:r>
        <w:rPr>
          <w:rStyle w:val="NormalTok"/>
        </w:rPr>
        <w:t>(result2</w:t>
      </w:r>
      <w:r>
        <w:rPr>
          <w:rStyle w:val="SpecialCharTok"/>
        </w:rPr>
        <w:t>$</w:t>
      </w:r>
      <w:r>
        <w:rPr>
          <w:rStyle w:val="NormalTok"/>
        </w:rPr>
        <w:t>result[[</w:t>
      </w:r>
      <w:r>
        <w:rPr>
          <w:rStyle w:val="DecValTok"/>
        </w:rPr>
        <w:t>1</w:t>
      </w:r>
      <w:r>
        <w:rPr>
          <w:rStyle w:val="NormalTok"/>
        </w:rPr>
        <w:t>]][,i]),</w:t>
      </w:r>
      <w:r>
        <w:rPr>
          <w:rStyle w:val="AttributeTok"/>
        </w:rPr>
        <w:t>lwd=</w:t>
      </w:r>
      <w:r>
        <w:rPr>
          <w:rStyle w:val="DecValTok"/>
        </w:rPr>
        <w:t>2</w:t>
      </w:r>
      <w:r>
        <w:rPr>
          <w:rStyle w:val="NormalTok"/>
        </w:rPr>
        <w:t>,</w:t>
      </w:r>
      <w:r>
        <w:rPr>
          <w:rStyle w:val="AttributeTok"/>
        </w:rPr>
        <w:t>col=</w:t>
      </w:r>
      <w:r>
        <w:rPr>
          <w:rStyle w:val="DecValTok"/>
        </w:rPr>
        <w:t>5</w:t>
      </w:r>
      <w:r>
        <w:rPr>
          <w:rStyle w:val="NormalTok"/>
        </w:rPr>
        <w:t>,</w:t>
      </w:r>
      <w:r>
        <w:rPr>
          <w:rStyle w:val="AttributeTok"/>
        </w:rPr>
        <w:t>lty=</w:t>
      </w:r>
      <w:r>
        <w:rPr>
          <w:rStyle w:val="DecValTok"/>
        </w:rPr>
        <w:t>2</w:t>
      </w:r>
      <w:r>
        <w:rPr>
          <w:rStyle w:val="NormalTok"/>
        </w:rPr>
        <w:t xml:space="preserve">)  </w:t>
      </w:r>
      <w:r>
        <w:br/>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564" w:name="fig-6-24"/>
            <w:r>
              <w:rPr>
                <w:noProof/>
                <w:lang w:eastAsia="zh-CN"/>
              </w:rPr>
              <w:lastRenderedPageBreak/>
              <w:drawing>
                <wp:inline distT="0" distB="0" distL="0" distR="0">
                  <wp:extent cx="4620126" cy="3696101"/>
                  <wp:effectExtent l="0" t="0" r="0" b="0"/>
                  <wp:docPr id="656" name="Picture"/>
                  <wp:cNvGraphicFramePr/>
                  <a:graphic xmlns:a="http://schemas.openxmlformats.org/drawingml/2006/main">
                    <a:graphicData uri="http://schemas.openxmlformats.org/drawingml/2006/picture">
                      <pic:pic xmlns:pic="http://schemas.openxmlformats.org/drawingml/2006/picture">
                        <pic:nvPicPr>
                          <pic:cNvPr id="657" name="Picture" descr="06-uncertainty_files/figure-docx/fig-6-24-1.png"/>
                          <pic:cNvPicPr>
                            <a:picLocks noChangeAspect="1" noChangeArrowheads="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6.24: </w:t>
            </w:r>
            <w:r>
              <w:t>在</w:t>
            </w:r>
            <w:r>
              <w:t xml:space="preserve"> 2048</w:t>
            </w:r>
            <w:r>
              <w:t>（虚线）和</w:t>
            </w:r>
            <w:r>
              <w:t xml:space="preserve"> 1024</w:t>
            </w:r>
            <w:r>
              <w:t>（黑色实线）的稀疏率下，使用</w:t>
            </w:r>
            <w:r>
              <w:t xml:space="preserve"> 1000 </w:t>
            </w:r>
            <w:r>
              <w:t>和</w:t>
            </w:r>
            <w:r>
              <w:t xml:space="preserve"> 2000 </w:t>
            </w:r>
            <w:r>
              <w:t>个重复序列计算的</w:t>
            </w:r>
            <w:r>
              <w:t xml:space="preserve"> K </w:t>
            </w:r>
            <w:r>
              <w:t>参数边际密度分布在两个链之间的变化。</w:t>
            </w:r>
            <w:r>
              <w:t>The variation between two chains in the marginal density distributions for the K pa</w:t>
            </w:r>
            <w:r>
              <w:t>rameter using 1000 and 2000 replicates at thinning rates of 2048 (dashed line) and 1024 (solid black line).</w:t>
            </w:r>
          </w:p>
        </w:tc>
        <w:bookmarkEnd w:id="564"/>
      </w:tr>
    </w:tbl>
    <w:p w:rsidR="003045B9" w:rsidRDefault="00E54A55">
      <w:pPr>
        <w:pStyle w:val="a0"/>
      </w:pPr>
      <w:r>
        <w:t>独立的</w:t>
      </w:r>
      <w:r>
        <w:t xml:space="preserve"> MCMC </w:t>
      </w:r>
      <w:r>
        <w:t>链总会存在一定程度的差异，这就是相似性标准概念变得重要的原因。在这两条链中，虽然存在明显的差异，但中位数的实际差异都小于</w:t>
      </w:r>
      <w:r>
        <w:t xml:space="preserve"> 1%</w:t>
      </w:r>
      <w:r>
        <w:t>，而在</w:t>
      </w:r>
      <w:r>
        <w:t xml:space="preserve"> 10 </w:t>
      </w:r>
      <w:r>
        <w:t>个外部量级中，有</w:t>
      </w:r>
      <w:r>
        <w:t xml:space="preserve"> 8 </w:t>
      </w:r>
      <w:r>
        <w:t>个的实际差异都小于</w:t>
      </w:r>
      <w:r>
        <w:t xml:space="preserve"> 1%</w:t>
      </w:r>
      <w:r>
        <w:t>。我们理应相信薄化率更高的链。</w:t>
      </w:r>
    </w:p>
    <w:p w:rsidR="003045B9" w:rsidRDefault="00E54A55">
      <w:pPr>
        <w:pStyle w:val="SourceCode"/>
      </w:pPr>
      <w:r>
        <w:rPr>
          <w:rStyle w:val="NormalTok"/>
        </w:rPr>
        <w:t xml:space="preserve"> </w:t>
      </w:r>
      <w:r>
        <w:rPr>
          <w:rStyle w:val="CommentTok"/>
        </w:rPr>
        <w:t xml:space="preserve">#tablulate a summary of the </w:t>
      </w:r>
      <w:r>
        <w:rPr>
          <w:rStyle w:val="CommentTok"/>
        </w:rPr>
        <w:t xml:space="preserve">two different thinning rates.  </w:t>
      </w:r>
      <w:r>
        <w:br/>
      </w:r>
      <w:r>
        <w:rPr>
          <w:rStyle w:val="FunctionTok"/>
        </w:rPr>
        <w:t>cat</w:t>
      </w:r>
      <w:r>
        <w:rPr>
          <w:rStyle w:val="NormalTok"/>
        </w:rPr>
        <w:t>(</w:t>
      </w:r>
      <w:r>
        <w:rPr>
          <w:rStyle w:val="StringTok"/>
        </w:rPr>
        <w:t xml:space="preserve">"1024 thinning rate </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1024 thinning rate </w:t>
      </w:r>
    </w:p>
    <w:p w:rsidR="003045B9" w:rsidRDefault="00E54A55">
      <w:pPr>
        <w:pStyle w:val="SourceCode"/>
      </w:pPr>
      <w:r>
        <w:rPr>
          <w:rStyle w:val="NormalTok"/>
        </w:rPr>
        <w:t xml:space="preserve">posterior </w:t>
      </w:r>
      <w:r>
        <w:rPr>
          <w:rStyle w:val="OtherTok"/>
        </w:rPr>
        <w:t>&lt;-</w:t>
      </w:r>
      <w:r>
        <w:rPr>
          <w:rStyle w:val="NormalTok"/>
        </w:rPr>
        <w:t xml:space="preserve"> result1</w:t>
      </w:r>
      <w:r>
        <w:rPr>
          <w:rStyle w:val="SpecialCharTok"/>
        </w:rPr>
        <w:t>$</w:t>
      </w:r>
      <w:r>
        <w:rPr>
          <w:rStyle w:val="NormalTok"/>
        </w:rPr>
        <w:t>result[[</w:t>
      </w:r>
      <w:r>
        <w:rPr>
          <w:rStyle w:val="DecValTok"/>
        </w:rPr>
        <w:t>1</w:t>
      </w:r>
      <w:r>
        <w:rPr>
          <w:rStyle w:val="NormalTok"/>
        </w:rPr>
        <w:t xml:space="preserve">]]  </w:t>
      </w:r>
      <w:r>
        <w:br/>
      </w:r>
      <w:r>
        <w:rPr>
          <w:rStyle w:val="NormalTok"/>
        </w:rPr>
        <w:t xml:space="preserve">msy </w:t>
      </w:r>
      <w:r>
        <w:rPr>
          <w:rStyle w:val="OtherTok"/>
        </w:rPr>
        <w:t>&lt;-</w:t>
      </w:r>
      <w:r>
        <w:rPr>
          <w:rStyle w:val="NormalTok"/>
        </w:rPr>
        <w:t>posterior[,</w:t>
      </w:r>
      <w:r>
        <w:rPr>
          <w:rStyle w:val="DecValTok"/>
        </w:rPr>
        <w:t>1</w:t>
      </w:r>
      <w:r>
        <w:rPr>
          <w:rStyle w:val="NormalTok"/>
        </w:rPr>
        <w:t>]</w:t>
      </w:r>
      <w:r>
        <w:rPr>
          <w:rStyle w:val="SpecialCharTok"/>
        </w:rPr>
        <w:t>*</w:t>
      </w:r>
      <w:r>
        <w:rPr>
          <w:rStyle w:val="NormalTok"/>
        </w:rPr>
        <w:t>posterior[,</w:t>
      </w:r>
      <w:r>
        <w:rPr>
          <w:rStyle w:val="DecValTok"/>
        </w:rPr>
        <w:t>2</w:t>
      </w:r>
      <w:r>
        <w:rPr>
          <w:rStyle w:val="NormalTok"/>
        </w:rPr>
        <w:t>]</w:t>
      </w:r>
      <w:r>
        <w:rPr>
          <w:rStyle w:val="SpecialCharTok"/>
        </w:rPr>
        <w:t>/</w:t>
      </w:r>
      <w:r>
        <w:rPr>
          <w:rStyle w:val="DecValTok"/>
        </w:rPr>
        <w:t>4</w:t>
      </w:r>
      <w:r>
        <w:rPr>
          <w:rStyle w:val="NormalTok"/>
        </w:rPr>
        <w:t xml:space="preserve">   </w:t>
      </w:r>
      <w:r>
        <w:br/>
      </w:r>
      <w:r>
        <w:rPr>
          <w:rStyle w:val="NormalTok"/>
        </w:rPr>
        <w:t xml:space="preserve">tmp1 </w:t>
      </w:r>
      <w:r>
        <w:rPr>
          <w:rStyle w:val="OtherTok"/>
        </w:rPr>
        <w:t>&lt;-</w:t>
      </w:r>
      <w:r>
        <w:rPr>
          <w:rStyle w:val="NormalTok"/>
        </w:rPr>
        <w:t xml:space="preserve"> </w:t>
      </w:r>
      <w:r>
        <w:rPr>
          <w:rStyle w:val="FunctionTok"/>
        </w:rPr>
        <w:t>apply</w:t>
      </w:r>
      <w:r>
        <w:rPr>
          <w:rStyle w:val="NormalTok"/>
        </w:rPr>
        <w:t>(</w:t>
      </w:r>
      <w:r>
        <w:rPr>
          <w:rStyle w:val="FunctionTok"/>
        </w:rPr>
        <w:t>cbind</w:t>
      </w:r>
      <w:r>
        <w:rPr>
          <w:rStyle w:val="NormalTok"/>
        </w:rPr>
        <w:t>(posterior[,</w:t>
      </w:r>
      <w:r>
        <w:rPr>
          <w:rStyle w:val="DecValTok"/>
        </w:rPr>
        <w:t>1</w:t>
      </w:r>
      <w:r>
        <w:rPr>
          <w:rStyle w:val="SpecialCharTok"/>
        </w:rPr>
        <w:t>:</w:t>
      </w:r>
      <w:r>
        <w:rPr>
          <w:rStyle w:val="DecValTok"/>
        </w:rPr>
        <w:t>4</w:t>
      </w:r>
      <w:r>
        <w:rPr>
          <w:rStyle w:val="NormalTok"/>
        </w:rPr>
        <w:t>],msy),</w:t>
      </w:r>
      <w:r>
        <w:rPr>
          <w:rStyle w:val="DecValTok"/>
        </w:rPr>
        <w:t>2</w:t>
      </w:r>
      <w:r>
        <w:rPr>
          <w:rStyle w:val="NormalTok"/>
        </w:rPr>
        <w:t xml:space="preserve">,quants)  </w:t>
      </w:r>
      <w:r>
        <w:br/>
      </w:r>
      <w:r>
        <w:rPr>
          <w:rStyle w:val="NormalTok"/>
        </w:rPr>
        <w:t xml:space="preserve">rge </w:t>
      </w:r>
      <w:r>
        <w:rPr>
          <w:rStyle w:val="OtherTok"/>
        </w:rPr>
        <w:t>&lt;-</w:t>
      </w:r>
      <w:r>
        <w:rPr>
          <w:rStyle w:val="NormalTok"/>
        </w:rPr>
        <w:t xml:space="preserve"> </w:t>
      </w:r>
      <w:r>
        <w:rPr>
          <w:rStyle w:val="FunctionTok"/>
        </w:rPr>
        <w:t>apply</w:t>
      </w:r>
      <w:r>
        <w:rPr>
          <w:rStyle w:val="NormalTok"/>
        </w:rPr>
        <w:t>(</w:t>
      </w:r>
      <w:r>
        <w:rPr>
          <w:rStyle w:val="FunctionTok"/>
        </w:rPr>
        <w:t>cbind</w:t>
      </w:r>
      <w:r>
        <w:rPr>
          <w:rStyle w:val="NormalTok"/>
        </w:rPr>
        <w:t>(posterior[,</w:t>
      </w:r>
      <w:r>
        <w:rPr>
          <w:rStyle w:val="DecValTok"/>
        </w:rPr>
        <w:t>1</w:t>
      </w:r>
      <w:r>
        <w:rPr>
          <w:rStyle w:val="SpecialCharTok"/>
        </w:rPr>
        <w:t>:</w:t>
      </w:r>
      <w:r>
        <w:rPr>
          <w:rStyle w:val="DecValTok"/>
        </w:rPr>
        <w:t>4</w:t>
      </w:r>
      <w:r>
        <w:rPr>
          <w:rStyle w:val="NormalTok"/>
        </w:rPr>
        <w:t>],msy),</w:t>
      </w:r>
      <w:r>
        <w:rPr>
          <w:rStyle w:val="DecValTok"/>
        </w:rPr>
        <w:t>2</w:t>
      </w:r>
      <w:r>
        <w:rPr>
          <w:rStyle w:val="NormalTok"/>
        </w:rPr>
        <w:t xml:space="preserve">,range)  </w:t>
      </w:r>
      <w:r>
        <w:br/>
      </w:r>
      <w:r>
        <w:rPr>
          <w:rStyle w:val="NormalTok"/>
        </w:rPr>
        <w:t xml:space="preserve">tmp1 </w:t>
      </w:r>
      <w:r>
        <w:rPr>
          <w:rStyle w:val="OtherTok"/>
        </w:rPr>
        <w:t>&lt;-</w:t>
      </w:r>
      <w:r>
        <w:rPr>
          <w:rStyle w:val="NormalTok"/>
        </w:rPr>
        <w:t xml:space="preserve"> </w:t>
      </w:r>
      <w:r>
        <w:rPr>
          <w:rStyle w:val="FunctionTok"/>
        </w:rPr>
        <w:t>rbind</w:t>
      </w:r>
      <w:r>
        <w:rPr>
          <w:rStyle w:val="NormalTok"/>
        </w:rPr>
        <w:t>(tmp1,rge[</w:t>
      </w:r>
      <w:r>
        <w:rPr>
          <w:rStyle w:val="DecValTok"/>
        </w:rPr>
        <w:t>2</w:t>
      </w:r>
      <w:r>
        <w:rPr>
          <w:rStyle w:val="NormalTok"/>
        </w:rPr>
        <w:t xml:space="preserve">,] </w:t>
      </w:r>
      <w:r>
        <w:rPr>
          <w:rStyle w:val="SpecialCharTok"/>
        </w:rPr>
        <w:t>-</w:t>
      </w:r>
      <w:r>
        <w:rPr>
          <w:rStyle w:val="NormalTok"/>
        </w:rPr>
        <w:t xml:space="preserve"> rge[</w:t>
      </w:r>
      <w:r>
        <w:rPr>
          <w:rStyle w:val="DecValTok"/>
        </w:rPr>
        <w:t>1</w:t>
      </w:r>
      <w:r>
        <w:rPr>
          <w:rStyle w:val="NormalTok"/>
        </w:rPr>
        <w:t xml:space="preserve">,])  </w:t>
      </w:r>
      <w:r>
        <w:br/>
      </w:r>
      <w:r>
        <w:rPr>
          <w:rStyle w:val="FunctionTok"/>
        </w:rPr>
        <w:t>rownames</w:t>
      </w:r>
      <w:r>
        <w:rPr>
          <w:rStyle w:val="NormalTok"/>
        </w:rPr>
        <w:t>(tmp1)[</w:t>
      </w:r>
      <w:r>
        <w:rPr>
          <w:rStyle w:val="DecValTok"/>
        </w:rPr>
        <w:t>6</w:t>
      </w:r>
      <w:r>
        <w:rPr>
          <w:rStyle w:val="NormalTok"/>
        </w:rPr>
        <w:t xml:space="preserve">] </w:t>
      </w:r>
      <w:r>
        <w:rPr>
          <w:rStyle w:val="OtherTok"/>
        </w:rPr>
        <w:t>&lt;-</w:t>
      </w:r>
      <w:r>
        <w:rPr>
          <w:rStyle w:val="NormalTok"/>
        </w:rPr>
        <w:t xml:space="preserve"> </w:t>
      </w:r>
      <w:r>
        <w:rPr>
          <w:rStyle w:val="StringTok"/>
        </w:rPr>
        <w:t>"Range"</w:t>
      </w:r>
      <w:r>
        <w:rPr>
          <w:rStyle w:val="NormalTok"/>
        </w:rPr>
        <w:t xml:space="preserve">  </w:t>
      </w:r>
      <w:r>
        <w:br/>
      </w:r>
      <w:r>
        <w:rPr>
          <w:rStyle w:val="FunctionTok"/>
        </w:rPr>
        <w:t>print</w:t>
      </w:r>
      <w:r>
        <w:rPr>
          <w:rStyle w:val="NormalTok"/>
        </w:rPr>
        <w:t>(</w:t>
      </w:r>
      <w:r>
        <w:rPr>
          <w:rStyle w:val="FunctionTok"/>
        </w:rPr>
        <w:t>round</w:t>
      </w:r>
      <w:r>
        <w:rPr>
          <w:rStyle w:val="NormalTok"/>
        </w:rPr>
        <w:t>(tmp1,</w:t>
      </w:r>
      <w:r>
        <w:rPr>
          <w:rStyle w:val="DecValTok"/>
        </w:rPr>
        <w:t>4</w:t>
      </w:r>
      <w:r>
        <w:rPr>
          <w:rStyle w:val="NormalTok"/>
        </w:rPr>
        <w:t xml:space="preserve">))  </w:t>
      </w:r>
    </w:p>
    <w:p w:rsidR="003045B9" w:rsidRDefault="00E54A55">
      <w:pPr>
        <w:pStyle w:val="SourceCode"/>
      </w:pPr>
      <w:r>
        <w:rPr>
          <w:rStyle w:val="VerbatimChar"/>
        </w:rPr>
        <w:t xml:space="preserve">           r         K    Binit  sigma      msy</w:t>
      </w:r>
      <w:r>
        <w:br/>
      </w:r>
      <w:r>
        <w:rPr>
          <w:rStyle w:val="VerbatimChar"/>
        </w:rPr>
        <w:t>2.5%  0.3221  7918.242 2943.076 0.0352 853.5243</w:t>
      </w:r>
      <w:r>
        <w:br/>
      </w:r>
      <w:r>
        <w:rPr>
          <w:rStyle w:val="VerbatimChar"/>
        </w:rPr>
        <w:t>5%    0.3329  8139.645 3016.189 0.0367 858.8872</w:t>
      </w:r>
      <w:r>
        <w:br/>
      </w:r>
      <w:r>
        <w:rPr>
          <w:rStyle w:val="VerbatimChar"/>
        </w:rPr>
        <w:t>50%   0.</w:t>
      </w:r>
      <w:r>
        <w:rPr>
          <w:rStyle w:val="VerbatimChar"/>
        </w:rPr>
        <w:t>3801  9429.118 3499.826 0.0470 895.7376</w:t>
      </w:r>
      <w:r>
        <w:br/>
      </w:r>
      <w:r>
        <w:rPr>
          <w:rStyle w:val="VerbatimChar"/>
        </w:rPr>
        <w:lastRenderedPageBreak/>
        <w:t>95%   0.4289 11235.643 4172.932 0.0627 953.9948</w:t>
      </w:r>
      <w:r>
        <w:br/>
      </w:r>
      <w:r>
        <w:rPr>
          <w:rStyle w:val="VerbatimChar"/>
        </w:rPr>
        <w:t>97.5% 0.4392 11807.732 4380.758 0.0663 973.2185</w:t>
      </w:r>
      <w:r>
        <w:br/>
      </w:r>
      <w:r>
        <w:rPr>
          <w:rStyle w:val="VerbatimChar"/>
        </w:rPr>
        <w:t>Range 0.2213  7621.901 2859.858 0.0612 238.5436</w:t>
      </w:r>
    </w:p>
    <w:p w:rsidR="003045B9" w:rsidRDefault="00E54A55">
      <w:pPr>
        <w:pStyle w:val="SourceCode"/>
      </w:pPr>
      <w:r>
        <w:rPr>
          <w:rStyle w:val="NormalTok"/>
        </w:rPr>
        <w:t xml:space="preserve">posterior2 </w:t>
      </w:r>
      <w:r>
        <w:rPr>
          <w:rStyle w:val="OtherTok"/>
        </w:rPr>
        <w:t>&lt;-</w:t>
      </w:r>
      <w:r>
        <w:rPr>
          <w:rStyle w:val="NormalTok"/>
        </w:rPr>
        <w:t xml:space="preserve"> result2</w:t>
      </w:r>
      <w:r>
        <w:rPr>
          <w:rStyle w:val="SpecialCharTok"/>
        </w:rPr>
        <w:t>$</w:t>
      </w:r>
      <w:r>
        <w:rPr>
          <w:rStyle w:val="NormalTok"/>
        </w:rPr>
        <w:t>result[[</w:t>
      </w:r>
      <w:r>
        <w:rPr>
          <w:rStyle w:val="DecValTok"/>
        </w:rPr>
        <w:t>1</w:t>
      </w:r>
      <w:r>
        <w:rPr>
          <w:rStyle w:val="NormalTok"/>
        </w:rPr>
        <w:t xml:space="preserve">]]  </w:t>
      </w:r>
      <w:r>
        <w:br/>
      </w:r>
      <w:r>
        <w:rPr>
          <w:rStyle w:val="NormalTok"/>
        </w:rPr>
        <w:t xml:space="preserve">msy2 </w:t>
      </w:r>
      <w:r>
        <w:rPr>
          <w:rStyle w:val="OtherTok"/>
        </w:rPr>
        <w:t>&lt;-</w:t>
      </w:r>
      <w:r>
        <w:rPr>
          <w:rStyle w:val="NormalTok"/>
        </w:rPr>
        <w:t>posterior2[,</w:t>
      </w:r>
      <w:r>
        <w:rPr>
          <w:rStyle w:val="DecValTok"/>
        </w:rPr>
        <w:t>1</w:t>
      </w:r>
      <w:r>
        <w:rPr>
          <w:rStyle w:val="NormalTok"/>
        </w:rPr>
        <w:t>]</w:t>
      </w:r>
      <w:r>
        <w:rPr>
          <w:rStyle w:val="SpecialCharTok"/>
        </w:rPr>
        <w:t>*</w:t>
      </w:r>
      <w:r>
        <w:rPr>
          <w:rStyle w:val="NormalTok"/>
        </w:rPr>
        <w:t>posterior2[,</w:t>
      </w:r>
      <w:r>
        <w:rPr>
          <w:rStyle w:val="DecValTok"/>
        </w:rPr>
        <w:t>2</w:t>
      </w:r>
      <w:r>
        <w:rPr>
          <w:rStyle w:val="NormalTok"/>
        </w:rPr>
        <w:t>]</w:t>
      </w:r>
      <w:r>
        <w:rPr>
          <w:rStyle w:val="SpecialCharTok"/>
        </w:rPr>
        <w:t>/</w:t>
      </w:r>
      <w:r>
        <w:rPr>
          <w:rStyle w:val="DecValTok"/>
        </w:rPr>
        <w:t>4</w:t>
      </w:r>
      <w:r>
        <w:rPr>
          <w:rStyle w:val="NormalTok"/>
        </w:rPr>
        <w:t xml:space="preserve">    </w:t>
      </w:r>
      <w:r>
        <w:br/>
      </w:r>
      <w:r>
        <w:rPr>
          <w:rStyle w:val="FunctionTok"/>
        </w:rPr>
        <w:t>cat</w:t>
      </w:r>
      <w:r>
        <w:rPr>
          <w:rStyle w:val="NormalTok"/>
        </w:rPr>
        <w:t>(</w:t>
      </w:r>
      <w:r>
        <w:rPr>
          <w:rStyle w:val="StringTok"/>
        </w:rPr>
        <w:t xml:space="preserve">"2048 thinning rate </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2048 thinning rate </w:t>
      </w:r>
    </w:p>
    <w:p w:rsidR="003045B9" w:rsidRDefault="00E54A55">
      <w:pPr>
        <w:pStyle w:val="SourceCode"/>
      </w:pPr>
      <w:r>
        <w:rPr>
          <w:rStyle w:val="NormalTok"/>
        </w:rPr>
        <w:t xml:space="preserve">tmp2 </w:t>
      </w:r>
      <w:r>
        <w:rPr>
          <w:rStyle w:val="OtherTok"/>
        </w:rPr>
        <w:t>&lt;-</w:t>
      </w:r>
      <w:r>
        <w:rPr>
          <w:rStyle w:val="NormalTok"/>
        </w:rPr>
        <w:t xml:space="preserve"> </w:t>
      </w:r>
      <w:r>
        <w:rPr>
          <w:rStyle w:val="FunctionTok"/>
        </w:rPr>
        <w:t>apply</w:t>
      </w:r>
      <w:r>
        <w:rPr>
          <w:rStyle w:val="NormalTok"/>
        </w:rPr>
        <w:t>(</w:t>
      </w:r>
      <w:r>
        <w:rPr>
          <w:rStyle w:val="FunctionTok"/>
        </w:rPr>
        <w:t>cbind</w:t>
      </w:r>
      <w:r>
        <w:rPr>
          <w:rStyle w:val="NormalTok"/>
        </w:rPr>
        <w:t>(posterior2[,</w:t>
      </w:r>
      <w:r>
        <w:rPr>
          <w:rStyle w:val="DecValTok"/>
        </w:rPr>
        <w:t>1</w:t>
      </w:r>
      <w:r>
        <w:rPr>
          <w:rStyle w:val="SpecialCharTok"/>
        </w:rPr>
        <w:t>:</w:t>
      </w:r>
      <w:r>
        <w:rPr>
          <w:rStyle w:val="DecValTok"/>
        </w:rPr>
        <w:t>4</w:t>
      </w:r>
      <w:r>
        <w:rPr>
          <w:rStyle w:val="NormalTok"/>
        </w:rPr>
        <w:t>],msy2),</w:t>
      </w:r>
      <w:r>
        <w:rPr>
          <w:rStyle w:val="DecValTok"/>
        </w:rPr>
        <w:t>2</w:t>
      </w:r>
      <w:r>
        <w:rPr>
          <w:rStyle w:val="NormalTok"/>
        </w:rPr>
        <w:t xml:space="preserve">,quants)  </w:t>
      </w:r>
      <w:r>
        <w:br/>
      </w:r>
      <w:r>
        <w:rPr>
          <w:rStyle w:val="NormalTok"/>
        </w:rPr>
        <w:t xml:space="preserve">rge2 </w:t>
      </w:r>
      <w:r>
        <w:rPr>
          <w:rStyle w:val="OtherTok"/>
        </w:rPr>
        <w:t>&lt;-</w:t>
      </w:r>
      <w:r>
        <w:rPr>
          <w:rStyle w:val="NormalTok"/>
        </w:rPr>
        <w:t xml:space="preserve"> </w:t>
      </w:r>
      <w:r>
        <w:rPr>
          <w:rStyle w:val="FunctionTok"/>
        </w:rPr>
        <w:t>apply</w:t>
      </w:r>
      <w:r>
        <w:rPr>
          <w:rStyle w:val="NormalTok"/>
        </w:rPr>
        <w:t>(</w:t>
      </w:r>
      <w:r>
        <w:rPr>
          <w:rStyle w:val="FunctionTok"/>
        </w:rPr>
        <w:t>cbind</w:t>
      </w:r>
      <w:r>
        <w:rPr>
          <w:rStyle w:val="NormalTok"/>
        </w:rPr>
        <w:t>(posterior2[,</w:t>
      </w:r>
      <w:r>
        <w:rPr>
          <w:rStyle w:val="DecValTok"/>
        </w:rPr>
        <w:t>1</w:t>
      </w:r>
      <w:r>
        <w:rPr>
          <w:rStyle w:val="SpecialCharTok"/>
        </w:rPr>
        <w:t>:</w:t>
      </w:r>
      <w:r>
        <w:rPr>
          <w:rStyle w:val="DecValTok"/>
        </w:rPr>
        <w:t>4</w:t>
      </w:r>
      <w:r>
        <w:rPr>
          <w:rStyle w:val="NormalTok"/>
        </w:rPr>
        <w:t>],msy2),</w:t>
      </w:r>
      <w:r>
        <w:rPr>
          <w:rStyle w:val="DecValTok"/>
        </w:rPr>
        <w:t>2</w:t>
      </w:r>
      <w:r>
        <w:rPr>
          <w:rStyle w:val="NormalTok"/>
        </w:rPr>
        <w:t xml:space="preserve">,range)  </w:t>
      </w:r>
      <w:r>
        <w:br/>
      </w:r>
      <w:r>
        <w:rPr>
          <w:rStyle w:val="NormalTok"/>
        </w:rPr>
        <w:t xml:space="preserve">tmp2 </w:t>
      </w:r>
      <w:r>
        <w:rPr>
          <w:rStyle w:val="OtherTok"/>
        </w:rPr>
        <w:t>&lt;-</w:t>
      </w:r>
      <w:r>
        <w:rPr>
          <w:rStyle w:val="NormalTok"/>
        </w:rPr>
        <w:t xml:space="preserve"> </w:t>
      </w:r>
      <w:r>
        <w:rPr>
          <w:rStyle w:val="FunctionTok"/>
        </w:rPr>
        <w:t>rbind</w:t>
      </w:r>
      <w:r>
        <w:rPr>
          <w:rStyle w:val="NormalTok"/>
        </w:rPr>
        <w:t>(tmp2,rge2[</w:t>
      </w:r>
      <w:r>
        <w:rPr>
          <w:rStyle w:val="DecValTok"/>
        </w:rPr>
        <w:t>2</w:t>
      </w:r>
      <w:r>
        <w:rPr>
          <w:rStyle w:val="NormalTok"/>
        </w:rPr>
        <w:t xml:space="preserve">,] </w:t>
      </w:r>
      <w:r>
        <w:rPr>
          <w:rStyle w:val="SpecialCharTok"/>
        </w:rPr>
        <w:t>-</w:t>
      </w:r>
      <w:r>
        <w:rPr>
          <w:rStyle w:val="NormalTok"/>
        </w:rPr>
        <w:t xml:space="preserve"> rge2[</w:t>
      </w:r>
      <w:r>
        <w:rPr>
          <w:rStyle w:val="DecValTok"/>
        </w:rPr>
        <w:t>1</w:t>
      </w:r>
      <w:r>
        <w:rPr>
          <w:rStyle w:val="NormalTok"/>
        </w:rPr>
        <w:t xml:space="preserve">,])  </w:t>
      </w:r>
      <w:r>
        <w:br/>
      </w:r>
      <w:r>
        <w:rPr>
          <w:rStyle w:val="FunctionTok"/>
        </w:rPr>
        <w:t>rownames</w:t>
      </w:r>
      <w:r>
        <w:rPr>
          <w:rStyle w:val="NormalTok"/>
        </w:rPr>
        <w:t>(tmp2)[</w:t>
      </w:r>
      <w:r>
        <w:rPr>
          <w:rStyle w:val="DecValTok"/>
        </w:rPr>
        <w:t>6</w:t>
      </w:r>
      <w:r>
        <w:rPr>
          <w:rStyle w:val="NormalTok"/>
        </w:rPr>
        <w:t xml:space="preserve">] </w:t>
      </w:r>
      <w:r>
        <w:rPr>
          <w:rStyle w:val="OtherTok"/>
        </w:rPr>
        <w:t>&lt;-</w:t>
      </w:r>
      <w:r>
        <w:rPr>
          <w:rStyle w:val="NormalTok"/>
        </w:rPr>
        <w:t xml:space="preserve"> </w:t>
      </w:r>
      <w:r>
        <w:rPr>
          <w:rStyle w:val="StringTok"/>
        </w:rPr>
        <w:t>"Range"</w:t>
      </w:r>
      <w:r>
        <w:rPr>
          <w:rStyle w:val="NormalTok"/>
        </w:rPr>
        <w:t xml:space="preserve">  </w:t>
      </w:r>
      <w:r>
        <w:br/>
      </w:r>
      <w:r>
        <w:rPr>
          <w:rStyle w:val="FunctionTok"/>
        </w:rPr>
        <w:t>print</w:t>
      </w:r>
      <w:r>
        <w:rPr>
          <w:rStyle w:val="NormalTok"/>
        </w:rPr>
        <w:t>(</w:t>
      </w:r>
      <w:r>
        <w:rPr>
          <w:rStyle w:val="FunctionTok"/>
        </w:rPr>
        <w:t>round</w:t>
      </w:r>
      <w:r>
        <w:rPr>
          <w:rStyle w:val="NormalTok"/>
        </w:rPr>
        <w:t>(tmp2</w:t>
      </w:r>
      <w:r>
        <w:rPr>
          <w:rStyle w:val="NormalTok"/>
        </w:rPr>
        <w:t>,</w:t>
      </w:r>
      <w:r>
        <w:rPr>
          <w:rStyle w:val="DecValTok"/>
        </w:rPr>
        <w:t>4</w:t>
      </w:r>
      <w:r>
        <w:rPr>
          <w:rStyle w:val="NormalTok"/>
        </w:rPr>
        <w:t xml:space="preserve">))  </w:t>
      </w:r>
    </w:p>
    <w:p w:rsidR="003045B9" w:rsidRDefault="00E54A55">
      <w:pPr>
        <w:pStyle w:val="SourceCode"/>
      </w:pPr>
      <w:r>
        <w:rPr>
          <w:rStyle w:val="VerbatimChar"/>
        </w:rPr>
        <w:t xml:space="preserve">           r         K    Binit  sigma     msy2</w:t>
      </w:r>
      <w:r>
        <w:br/>
      </w:r>
      <w:r>
        <w:rPr>
          <w:rStyle w:val="VerbatimChar"/>
        </w:rPr>
        <w:t>2.5%  0.3216  7852.002 2920.198 0.0351 855.8295</w:t>
      </w:r>
      <w:r>
        <w:br/>
      </w:r>
      <w:r>
        <w:rPr>
          <w:rStyle w:val="VerbatimChar"/>
        </w:rPr>
        <w:t>5%    0.3329  8063.878 3000.767 0.0368 859.8039</w:t>
      </w:r>
      <w:r>
        <w:br/>
      </w:r>
      <w:r>
        <w:rPr>
          <w:rStyle w:val="VerbatimChar"/>
        </w:rPr>
        <w:t>50%   0.3820  9400.708 3482.155 0.0468 896.6774</w:t>
      </w:r>
      <w:r>
        <w:br/>
      </w:r>
      <w:r>
        <w:rPr>
          <w:rStyle w:val="VerbatimChar"/>
        </w:rPr>
        <w:t>95%   0.4313 11235.368 4184.577 0.0628 959.2919</w:t>
      </w:r>
      <w:r>
        <w:br/>
      </w:r>
      <w:r>
        <w:rPr>
          <w:rStyle w:val="VerbatimChar"/>
        </w:rPr>
        <w:t>97.5% 0.4</w:t>
      </w:r>
      <w:r>
        <w:rPr>
          <w:rStyle w:val="VerbatimChar"/>
        </w:rPr>
        <w:t>434 11638.489 4456.164 0.0676 975.4358</w:t>
      </w:r>
      <w:r>
        <w:br/>
      </w:r>
      <w:r>
        <w:rPr>
          <w:rStyle w:val="VerbatimChar"/>
        </w:rPr>
        <w:t>Range 0.2189  8156.444 3161.232 0.0546 257.1803</w:t>
      </w:r>
    </w:p>
    <w:p w:rsidR="003045B9" w:rsidRDefault="00E54A55">
      <w:pPr>
        <w:pStyle w:val="SourceCode"/>
      </w:pPr>
      <w:r>
        <w:rPr>
          <w:rStyle w:val="FunctionTok"/>
        </w:rPr>
        <w:t>cat</w:t>
      </w:r>
      <w:r>
        <w:rPr>
          <w:rStyle w:val="NormalTok"/>
        </w:rPr>
        <w:t>(</w:t>
      </w:r>
      <w:r>
        <w:rPr>
          <w:rStyle w:val="StringTok"/>
        </w:rPr>
        <w:t xml:space="preserve">"Inner 95% ranges and Differences between total ranges </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Inner 95% ranges and Differences between total ranges </w:t>
      </w:r>
    </w:p>
    <w:p w:rsidR="003045B9" w:rsidRDefault="00E54A55">
      <w:pPr>
        <w:pStyle w:val="SourceCode"/>
      </w:pPr>
      <w:r>
        <w:rPr>
          <w:rStyle w:val="FunctionTok"/>
        </w:rPr>
        <w:t>cat</w:t>
      </w:r>
      <w:r>
        <w:rPr>
          <w:rStyle w:val="NormalTok"/>
        </w:rPr>
        <w:t>(</w:t>
      </w:r>
      <w:r>
        <w:rPr>
          <w:rStyle w:val="StringTok"/>
        </w:rPr>
        <w:t>"95% 1 "</w:t>
      </w:r>
      <w:r>
        <w:rPr>
          <w:rStyle w:val="NormalTok"/>
        </w:rPr>
        <w:t>,</w:t>
      </w:r>
      <w:r>
        <w:rPr>
          <w:rStyle w:val="FunctionTok"/>
        </w:rPr>
        <w:t>round</w:t>
      </w:r>
      <w:r>
        <w:rPr>
          <w:rStyle w:val="NormalTok"/>
        </w:rPr>
        <w:t>((tmp1[</w:t>
      </w:r>
      <w:r>
        <w:rPr>
          <w:rStyle w:val="DecValTok"/>
        </w:rPr>
        <w:t>5</w:t>
      </w:r>
      <w:r>
        <w:rPr>
          <w:rStyle w:val="NormalTok"/>
        </w:rPr>
        <w:t xml:space="preserve">,] </w:t>
      </w:r>
      <w:r>
        <w:rPr>
          <w:rStyle w:val="SpecialCharTok"/>
        </w:rPr>
        <w:t>-</w:t>
      </w:r>
      <w:r>
        <w:rPr>
          <w:rStyle w:val="NormalTok"/>
        </w:rPr>
        <w:t xml:space="preserve"> tmp1[</w:t>
      </w:r>
      <w:r>
        <w:rPr>
          <w:rStyle w:val="DecValTok"/>
        </w:rPr>
        <w:t>1</w:t>
      </w:r>
      <w:r>
        <w:rPr>
          <w:rStyle w:val="NormalTok"/>
        </w:rPr>
        <w:t>,]),</w:t>
      </w:r>
      <w:r>
        <w:rPr>
          <w:rStyle w:val="DecValTok"/>
        </w:rPr>
        <w:t>4</w:t>
      </w:r>
      <w:r>
        <w:rPr>
          <w:rStyle w:val="NormalTok"/>
        </w:rPr>
        <w:t>),</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95% 1  0.1172 3889.49 1437.682 0.0311 119.6942 </w:t>
      </w:r>
    </w:p>
    <w:p w:rsidR="003045B9" w:rsidRDefault="00E54A55">
      <w:pPr>
        <w:pStyle w:val="SourceCode"/>
      </w:pPr>
      <w:r>
        <w:rPr>
          <w:rStyle w:val="FunctionTok"/>
        </w:rPr>
        <w:t>cat</w:t>
      </w:r>
      <w:r>
        <w:rPr>
          <w:rStyle w:val="NormalTok"/>
        </w:rPr>
        <w:t>(</w:t>
      </w:r>
      <w:r>
        <w:rPr>
          <w:rStyle w:val="StringTok"/>
        </w:rPr>
        <w:t>"95% 2 "</w:t>
      </w:r>
      <w:r>
        <w:rPr>
          <w:rStyle w:val="NormalTok"/>
        </w:rPr>
        <w:t>,</w:t>
      </w:r>
      <w:r>
        <w:rPr>
          <w:rStyle w:val="FunctionTok"/>
        </w:rPr>
        <w:t>round</w:t>
      </w:r>
      <w:r>
        <w:rPr>
          <w:rStyle w:val="NormalTok"/>
        </w:rPr>
        <w:t>((tmp2[</w:t>
      </w:r>
      <w:r>
        <w:rPr>
          <w:rStyle w:val="DecValTok"/>
        </w:rPr>
        <w:t>5</w:t>
      </w:r>
      <w:r>
        <w:rPr>
          <w:rStyle w:val="NormalTok"/>
        </w:rPr>
        <w:t xml:space="preserve">,] </w:t>
      </w:r>
      <w:r>
        <w:rPr>
          <w:rStyle w:val="SpecialCharTok"/>
        </w:rPr>
        <w:t>-</w:t>
      </w:r>
      <w:r>
        <w:rPr>
          <w:rStyle w:val="NormalTok"/>
        </w:rPr>
        <w:t xml:space="preserve"> tmp2[</w:t>
      </w:r>
      <w:r>
        <w:rPr>
          <w:rStyle w:val="DecValTok"/>
        </w:rPr>
        <w:t>1</w:t>
      </w:r>
      <w:r>
        <w:rPr>
          <w:rStyle w:val="NormalTok"/>
        </w:rPr>
        <w:t>,]),</w:t>
      </w:r>
      <w:r>
        <w:rPr>
          <w:rStyle w:val="DecValTok"/>
        </w:rPr>
        <w:t>4</w:t>
      </w:r>
      <w:r>
        <w:rPr>
          <w:rStyle w:val="NormalTok"/>
        </w:rPr>
        <w:t>),</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95% 2  0.1218 3786.487 1535.966 0.0325 119.6064 </w:t>
      </w:r>
    </w:p>
    <w:p w:rsidR="003045B9" w:rsidRDefault="00E54A55">
      <w:pPr>
        <w:pStyle w:val="SourceCode"/>
      </w:pPr>
      <w:r>
        <w:rPr>
          <w:rStyle w:val="FunctionTok"/>
        </w:rPr>
        <w:t>cat</w:t>
      </w:r>
      <w:r>
        <w:rPr>
          <w:rStyle w:val="NormalTok"/>
        </w:rPr>
        <w:t>(</w:t>
      </w:r>
      <w:r>
        <w:rPr>
          <w:rStyle w:val="StringTok"/>
        </w:rPr>
        <w:t>"Diff  "</w:t>
      </w:r>
      <w:r>
        <w:rPr>
          <w:rStyle w:val="NormalTok"/>
        </w:rPr>
        <w:t>,</w:t>
      </w:r>
      <w:r>
        <w:rPr>
          <w:rStyle w:val="FunctionTok"/>
        </w:rPr>
        <w:t>round</w:t>
      </w:r>
      <w:r>
        <w:rPr>
          <w:rStyle w:val="NormalTok"/>
        </w:rPr>
        <w:t>((tmp2[</w:t>
      </w:r>
      <w:r>
        <w:rPr>
          <w:rStyle w:val="DecValTok"/>
        </w:rPr>
        <w:t>6</w:t>
      </w:r>
      <w:r>
        <w:rPr>
          <w:rStyle w:val="NormalTok"/>
        </w:rPr>
        <w:t xml:space="preserve">,] </w:t>
      </w:r>
      <w:r>
        <w:rPr>
          <w:rStyle w:val="SpecialCharTok"/>
        </w:rPr>
        <w:t>-</w:t>
      </w:r>
      <w:r>
        <w:rPr>
          <w:rStyle w:val="NormalTok"/>
        </w:rPr>
        <w:t xml:space="preserve"> tmp1[</w:t>
      </w:r>
      <w:r>
        <w:rPr>
          <w:rStyle w:val="DecValTok"/>
        </w:rPr>
        <w:t>6</w:t>
      </w:r>
      <w:r>
        <w:rPr>
          <w:rStyle w:val="NormalTok"/>
        </w:rPr>
        <w:t>,]),</w:t>
      </w:r>
      <w:r>
        <w:rPr>
          <w:rStyle w:val="DecValTok"/>
        </w:rPr>
        <w:t>4</w:t>
      </w:r>
      <w:r>
        <w:rPr>
          <w:rStyle w:val="NormalTok"/>
        </w:rPr>
        <w:t>),</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Diff   -0.0024 534.5429 301.3746 -0.0066 18.6367 </w:t>
      </w:r>
    </w:p>
    <w:p w:rsidR="003045B9" w:rsidRDefault="00E54A55">
      <w:pPr>
        <w:pStyle w:val="2"/>
      </w:pPr>
      <w:bookmarkStart w:id="565" w:name="结束语-2"/>
      <w:bookmarkStart w:id="566" w:name="_Toc205277955"/>
      <w:bookmarkEnd w:id="548"/>
      <w:bookmarkEnd w:id="561"/>
      <w:r>
        <w:t xml:space="preserve">6.9 </w:t>
      </w:r>
      <w:r>
        <w:t>结束语</w:t>
      </w:r>
      <w:bookmarkEnd w:id="566"/>
    </w:p>
    <w:p w:rsidR="003045B9" w:rsidRDefault="00E54A55">
      <w:pPr>
        <w:pStyle w:val="FirstParagraph"/>
      </w:pPr>
      <w:r>
        <w:t>本章的目的不是鼓励人们编写自己的自举、渐近误差、似然分布或</w:t>
      </w:r>
      <w:r>
        <w:t xml:space="preserve"> MCMC </w:t>
      </w:r>
      <w:r>
        <w:t>函数，而是让他们探索这些方法，获得直觉，以便在使用这些方法时能够清楚地认识到它们的优势，同样重要的是，认识到它们的局限性。在实施</w:t>
      </w:r>
      <w:r>
        <w:t xml:space="preserve"> MCMC </w:t>
      </w:r>
      <w:r>
        <w:t>分析时尤其如此，人们最好使用</w:t>
      </w:r>
      <w:r>
        <w:t xml:space="preserve"> Stan </w:t>
      </w:r>
      <w:r>
        <w:t>或</w:t>
      </w:r>
      <w:r>
        <w:t xml:space="preserve"> Template Model Builder</w:t>
      </w:r>
      <w:r>
        <w:t>（</w:t>
      </w:r>
      <w:r>
        <w:t xml:space="preserve">Kristensen </w:t>
      </w:r>
      <w:r>
        <w:t>等，</w:t>
      </w:r>
      <w:r>
        <w:t>2016</w:t>
      </w:r>
      <w:r>
        <w:t>）或</w:t>
      </w:r>
      <w:r>
        <w:t xml:space="preserve"> AD Model Builder</w:t>
      </w:r>
      <w:r>
        <w:t>（</w:t>
      </w:r>
      <w:r>
        <w:t xml:space="preserve">Fournier </w:t>
      </w:r>
      <w:r>
        <w:t>等，</w:t>
      </w:r>
      <w:r>
        <w:t>1998</w:t>
      </w:r>
      <w:r>
        <w:t>；</w:t>
      </w:r>
      <w:r>
        <w:t xml:space="preserve">Fournier </w:t>
      </w:r>
      <w:r>
        <w:t>等，</w:t>
      </w:r>
      <w:r>
        <w:t>2012</w:t>
      </w:r>
      <w:r>
        <w:t>）等工具。尽管如此，我们还是通过使用</w:t>
      </w:r>
      <w:r>
        <w:t xml:space="preserve"> MCMC </w:t>
      </w:r>
      <w:r>
        <w:t>详细介绍了贝</w:t>
      </w:r>
      <w:r>
        <w:t>叶斯统计的应用，因为这确实是捕捉任何特定建模分析中固有的所有不确定性的最佳方法。尽管如此，在许多渔业模型中，许多参数，如自然死亡率、繁殖陡度和一些选择性参数，都被设定为常数，在贝叶斯背景下，这意味着信息量极大的先验。这种说法有点矫揉造作，因为如果不对这些</w:t>
      </w:r>
      <w:r>
        <w:lastRenderedPageBreak/>
        <w:t>参数进行估计，我们就不需要考虑任何先验概率，但原则上这就是它的含义。解决此类问题的通常方法是研究此类参数的似然曲线，或进行敏感性分析，研究使用不同常数的影响。甚至可以使用标准化的似然曲线作为先验概率。</w:t>
      </w:r>
    </w:p>
    <w:p w:rsidR="003045B9" w:rsidRDefault="00E54A55">
      <w:pPr>
        <w:pStyle w:val="a0"/>
      </w:pPr>
      <w:r>
        <w:t>诚然，使用</w:t>
      </w:r>
      <w:r>
        <w:t xml:space="preserve"> MCMC </w:t>
      </w:r>
      <w:r>
        <w:t>可以更全面地描述建模情景中的变化，</w:t>
      </w:r>
      <w:r>
        <w:t>但这种分析无法捕捉模型的不确定性，在这种情况下，结构不同的模型可能会对所评估的种群动态提供不同的看法。这就是通常讨论的模型平均概念。不过，这也提出了一个问题，即哪个模型被认为是最现实的，以及在它们可能完全不相称的情况下，每个模型的权重是多少。不过，在研究任何建模结果时，都需要考虑模型的不确定性。正如</w:t>
      </w:r>
      <w:r>
        <w:t xml:space="preserve"> Punt </w:t>
      </w:r>
      <w:r>
        <w:t>和</w:t>
      </w:r>
      <w:r>
        <w:t xml:space="preserve"> Hilborn</w:t>
      </w:r>
      <w:r>
        <w:t>（</w:t>
      </w:r>
      <w:r>
        <w:t>1997</w:t>
      </w:r>
      <w:r>
        <w:t>）所说：</w:t>
      </w:r>
      <w:r>
        <w:t>“</w:t>
      </w:r>
      <w:r>
        <w:t>最常见的方法是选择一个单一的结构模型，并只考虑其参数的不确定性。另一种更站得住脚的方法是考虑一系列真正不同的结构模型。然而，除了计算量更大之外，还很难</w:t>
      </w:r>
      <w:r>
        <w:t>’</w:t>
      </w:r>
      <w:r>
        <w:t>约束</w:t>
      </w:r>
      <w:r>
        <w:t>’</w:t>
      </w:r>
      <w:r>
        <w:t>所考</w:t>
      </w:r>
      <w:r>
        <w:t>虑的模型范围。与此相关的一个问题是，如何确定有多少模型参数应被视为不确定参数</w:t>
      </w:r>
      <w:r>
        <w:t>”</w:t>
      </w:r>
      <w:r>
        <w:t>。</w:t>
      </w:r>
    </w:p>
    <w:p w:rsidR="003045B9" w:rsidRDefault="00E54A55">
      <w:pPr>
        <w:pStyle w:val="a0"/>
      </w:pPr>
      <w:r>
        <w:t>不确定性的特征描述非常重要，因为它提供了在提供管理建议时可以有多大信心的一些概念。人们可能会迷失在计算细节中，而忘记了主要目标是为某种自然资源提供站得住脚的管理建议。要做到这一点，并没有单一的方法，因此，如果情况导致</w:t>
      </w:r>
      <w:r>
        <w:t xml:space="preserve"> MCMC </w:t>
      </w:r>
      <w:r>
        <w:t>始终无法收敛，仍有可能采用其他方法，并对评估结果和种群的状况进行长期描述。如果了解这些方法，并知道如何使用和解释这些方法所能发现的模型及其数据，显然会有所帮助。但最终，了解渔业历史以及除渔获量外的其他影</w:t>
      </w:r>
      <w:r>
        <w:t>响因素也会有所帮助。</w:t>
      </w:r>
    </w:p>
    <w:p w:rsidR="003045B9" w:rsidRDefault="00E54A55">
      <w:pPr>
        <w:pStyle w:val="1"/>
      </w:pPr>
      <w:bookmarkStart w:id="567" w:name="sec-surplusproduction"/>
      <w:bookmarkStart w:id="568" w:name="_Toc205277956"/>
      <w:bookmarkEnd w:id="449"/>
      <w:bookmarkEnd w:id="565"/>
      <w:r>
        <w:t xml:space="preserve">7. </w:t>
      </w:r>
      <w:r>
        <w:t>剩余生产模型</w:t>
      </w:r>
      <w:bookmarkEnd w:id="568"/>
    </w:p>
    <w:p w:rsidR="003045B9" w:rsidRDefault="00E54A55">
      <w:pPr>
        <w:pStyle w:val="2"/>
      </w:pPr>
      <w:bookmarkStart w:id="569" w:name="引言-5"/>
      <w:bookmarkStart w:id="570" w:name="_Toc205277957"/>
      <w:r>
        <w:t xml:space="preserve">7.1 </w:t>
      </w:r>
      <w:r>
        <w:t>引言</w:t>
      </w:r>
      <w:bookmarkEnd w:id="570"/>
    </w:p>
    <w:p w:rsidR="003045B9" w:rsidRDefault="00E54A55">
      <w:pPr>
        <w:pStyle w:val="FirstParagraph"/>
      </w:pPr>
      <w:r>
        <w:t>在前面的章节中，我们已经使用并拟合了所谓的静态模型，这些模型在一段时间内是稳定的（</w:t>
      </w:r>
      <w:r>
        <w:rPr>
          <w:i/>
          <w:iCs/>
        </w:rPr>
        <w:t>例如</w:t>
      </w:r>
      <w:r>
        <w:t>，使用</w:t>
      </w:r>
      <w:r>
        <w:rPr>
          <w:rStyle w:val="VerbatimChar"/>
        </w:rPr>
        <w:t>vB()</w:t>
      </w:r>
      <w:r>
        <w:t xml:space="preserve"> </w:t>
      </w:r>
      <w:r>
        <w:t>、</w:t>
      </w:r>
      <w:r>
        <w:rPr>
          <w:rStyle w:val="VerbatimChar"/>
        </w:rPr>
        <w:t>Gz()</w:t>
      </w:r>
      <w:r>
        <w:t>或</w:t>
      </w:r>
      <w:r>
        <w:rPr>
          <w:rStyle w:val="VerbatimChar"/>
        </w:rPr>
        <w:t>mm()</w:t>
      </w:r>
      <w:r>
        <w:t xml:space="preserve"> </w:t>
      </w:r>
      <w:r>
        <w:t>的生长模型</w:t>
      </w:r>
      <w:r>
        <w:t xml:space="preserve"> </w:t>
      </w:r>
      <w:r>
        <w:t>）。此外，在第</w:t>
      </w:r>
      <w:r>
        <w:t xml:space="preserve"> </w:t>
      </w:r>
      <w:hyperlink w:anchor="sec-paraestimat">
        <w:r>
          <w:rPr>
            <w:rStyle w:val="ad"/>
          </w:rPr>
          <w:t>4</w:t>
        </w:r>
      </w:hyperlink>
      <w:r>
        <w:t xml:space="preserve"> </w:t>
      </w:r>
      <w:r>
        <w:t>章</w:t>
      </w:r>
      <w:r>
        <w:t xml:space="preserve"> </w:t>
      </w:r>
      <w:hyperlink r:id="rId111">
        <w:r>
          <w:rPr>
            <w:rStyle w:val="ad"/>
          </w:rPr>
          <w:t>模型参数估计</w:t>
        </w:r>
      </w:hyperlink>
      <w:r>
        <w:t xml:space="preserve"> </w:t>
      </w:r>
      <w:r>
        <w:t>和第</w:t>
      </w:r>
      <w:r>
        <w:t xml:space="preserve"> </w:t>
      </w:r>
      <w:hyperlink w:anchor="sec-uncertainty">
        <w:r>
          <w:rPr>
            <w:rStyle w:val="ad"/>
          </w:rPr>
          <w:t>6</w:t>
        </w:r>
      </w:hyperlink>
      <w:r>
        <w:t xml:space="preserve"> </w:t>
      </w:r>
      <w:r>
        <w:t>章</w:t>
      </w:r>
      <w:hyperlink r:id="rId112">
        <w:r>
          <w:rPr>
            <w:rStyle w:val="ad"/>
          </w:rPr>
          <w:t>不确定性</w:t>
        </w:r>
      </w:hyperlink>
      <w:r>
        <w:t>两章中，我们已经介绍了剩余生产模型（</w:t>
      </w:r>
      <w:r>
        <w:t>surplus production model, spm</w:t>
      </w:r>
      <w:r>
        <w:t>），这些模型可用于进行资源评估（例如</w:t>
      </w:r>
      <w:r>
        <w:t xml:space="preserve"> Schaefer </w:t>
      </w:r>
      <w:r>
        <w:t>模型），并提供了一个时间序列数据的动态模型的示例。然而，当我们专注于特定的建模方法时，此类模型的细节开发受到限制。我们将在本章深入研究剩余生产模型。</w:t>
      </w:r>
    </w:p>
    <w:p w:rsidR="003045B9" w:rsidRDefault="00E54A55">
      <w:pPr>
        <w:pStyle w:val="a0"/>
      </w:pPr>
      <w:r>
        <w:t>剩余生产模型（或者生物量动态模型）</w:t>
      </w:r>
      <w:r>
        <w:t xml:space="preserve">(Hilborn </w:t>
      </w:r>
      <w:r>
        <w:t>和</w:t>
      </w:r>
      <w:r>
        <w:t xml:space="preserve"> Walters 1992) </w:t>
      </w:r>
      <w:r>
        <w:t>将补充、生长和死亡率（生产的所有方面）的总体效应</w:t>
      </w:r>
      <w:r>
        <w:t>汇集到一个单一的生产方程中，处理无差异的生物量（或数量）。</w:t>
      </w:r>
      <w:r>
        <w:t>“</w:t>
      </w:r>
      <w:r>
        <w:t>无差异的（</w:t>
      </w:r>
      <w:r>
        <w:t>undifferentiated</w:t>
      </w:r>
      <w:r>
        <w:t>）</w:t>
      </w:r>
      <w:r>
        <w:t>”</w:t>
      </w:r>
      <w:r>
        <w:t>一词意味着忽略了年龄和长度组成以及性别和其他差异的所有方面，实际上都被忽略了。</w:t>
      </w:r>
    </w:p>
    <w:p w:rsidR="003045B9" w:rsidRDefault="00E54A55">
      <w:pPr>
        <w:pStyle w:val="a0"/>
      </w:pPr>
      <w:r>
        <w:t>为了进行正式的种群评估，就必须以某种方式对已开发资源的动态行为和生产力进行建模。这些动态的主要组分是种群对不同捕捞压力随时间推移的反应方式，即其资源量增加或减少的程度。通过研究不同捕捞强度水平的影响，一般可以评估种群的生产力。剩余生产模型提供了最简单的种群评估，尝试在模型与渔业数据拟合的基础上对种群动态进行描述。</w:t>
      </w:r>
    </w:p>
    <w:p w:rsidR="003045B9" w:rsidRDefault="00E54A55">
      <w:pPr>
        <w:pStyle w:val="a0"/>
      </w:pPr>
      <w:r>
        <w:lastRenderedPageBreak/>
        <w:t>在</w:t>
      </w:r>
      <w:r>
        <w:t>20</w:t>
      </w:r>
      <w:r>
        <w:t>世纪</w:t>
      </w:r>
      <w:r>
        <w:t>50</w:t>
      </w:r>
      <w:r>
        <w:t>年代，</w:t>
      </w:r>
      <w:r>
        <w:t xml:space="preserve">M. B. Schaefer (1957); M. Schaefer (1991) </w:t>
      </w:r>
      <w:r>
        <w:t>描述了如何使用剩余生产模型来生成渔业种群评估。此后，这些模型得到很多发展</w:t>
      </w:r>
      <w:r>
        <w:t xml:space="preserve"> (Hilborn </w:t>
      </w:r>
      <w:r>
        <w:t>和</w:t>
      </w:r>
      <w:r>
        <w:t xml:space="preserve"> Walters 1992; Prager 1994; Haddon 2011; Winker, Carvalho, </w:t>
      </w:r>
      <w:r>
        <w:t>和</w:t>
      </w:r>
      <w:r>
        <w:t xml:space="preserve"> Kapur 2018)</w:t>
      </w:r>
      <w:r>
        <w:t>，我们将在本章简要介绍这些较近期的动态模型。</w:t>
      </w:r>
    </w:p>
    <w:p w:rsidR="003045B9" w:rsidRDefault="00E54A55">
      <w:pPr>
        <w:pStyle w:val="3"/>
      </w:pPr>
      <w:bookmarkStart w:id="571" w:name="数据需求"/>
      <w:bookmarkStart w:id="572" w:name="_Toc205277958"/>
      <w:r>
        <w:t xml:space="preserve">7.1.1 </w:t>
      </w:r>
      <w:r>
        <w:t>数据需求</w:t>
      </w:r>
      <w:bookmarkEnd w:id="572"/>
    </w:p>
    <w:p w:rsidR="003045B9" w:rsidRDefault="00E54A55">
      <w:pPr>
        <w:pStyle w:val="FirstParagraph"/>
      </w:pPr>
      <w:r>
        <w:t>估算这种模型的现代离散模型参数所需的最基本数据至少是一个相对丰度指数的时间序列和一个相关的渔获量数据时间序列。渔</w:t>
      </w:r>
      <w:r>
        <w:t>获量数据可以涵盖比相对丰度指数数据的年份更长。简单模型中使用的相对种群丰度指数一般是单位努力渔获量（</w:t>
      </w:r>
      <w:r>
        <w:t>cpue</w:t>
      </w:r>
      <w:r>
        <w:t>），但也可以是一些与渔业无关的丰度指数（例如，来自拖网调查、声学调查），或者两者皆具。</w:t>
      </w:r>
    </w:p>
    <w:p w:rsidR="003045B9" w:rsidRDefault="00E54A55">
      <w:pPr>
        <w:pStyle w:val="3"/>
      </w:pPr>
      <w:bookmarkStart w:id="573" w:name="对比的需求"/>
      <w:bookmarkStart w:id="574" w:name="_Toc205277959"/>
      <w:bookmarkEnd w:id="571"/>
      <w:r>
        <w:t xml:space="preserve">7.1.2 </w:t>
      </w:r>
      <w:r>
        <w:t>对比的需求</w:t>
      </w:r>
      <w:bookmarkEnd w:id="574"/>
    </w:p>
    <w:p w:rsidR="003045B9" w:rsidRDefault="00E54A55">
      <w:pPr>
        <w:pStyle w:val="FirstParagraph"/>
      </w:pPr>
      <w:r>
        <w:t>尽管最近偶尔使用</w:t>
      </w:r>
      <w:r>
        <w:t xml:space="preserve"> (Elder 1979; Saila </w:t>
      </w:r>
      <w:r>
        <w:t>等</w:t>
      </w:r>
      <w:r>
        <w:t xml:space="preserve"> 1979; Punt </w:t>
      </w:r>
      <w:r>
        <w:t>和</w:t>
      </w:r>
      <w:r>
        <w:t xml:space="preserve"> Hilborn 1997)</w:t>
      </w:r>
      <w:r>
        <w:t>，但剩余产量模型在</w:t>
      </w:r>
      <w:r>
        <w:t xml:space="preserve"> 20 </w:t>
      </w:r>
      <w:r>
        <w:t>世纪</w:t>
      </w:r>
      <w:r>
        <w:t xml:space="preserve"> 80 </w:t>
      </w:r>
      <w:r>
        <w:t>年代似乎不再流行。可能是因为在开发这些模型的早期，须假设被评估的种群处于平衡状态</w:t>
      </w:r>
      <w:r>
        <w:t xml:space="preserve"> (Elder 1979; Saila </w:t>
      </w:r>
      <w:r>
        <w:t>等</w:t>
      </w:r>
      <w:r>
        <w:t xml:space="preserve"> 1979)</w:t>
      </w:r>
      <w:r>
        <w:t>，而这往</w:t>
      </w:r>
      <w:r>
        <w:t>往导致过于乐观的结论，从长远来看是站不住脚的。</w:t>
      </w:r>
      <w:r>
        <w:t xml:space="preserve">Hilborn (1979) </w:t>
      </w:r>
      <w:r>
        <w:t>分析了许多此类情况，并证明使用的数据往往过于单一；他们的努力量水平上缺乏对比，因此对相关种群的动态缺乏信息。数据缺乏对比度意味着渔获量和努力量信息只能用于有限范围的种群丰度水平和有限的捕捞强度水平。有限的努力强度范围意味着对不同捕捞强度水平的反应范围也将有限。当种群动态更多地受环境因素而非渔获量的驱动时，也会出现这种对比的缺乏，因此种群似乎以意想不到的方式对渔业做出反应（例如，尽管渔获量或努力量没有变化，但种群发生了巨大变化）。</w:t>
      </w:r>
    </w:p>
    <w:p w:rsidR="003045B9" w:rsidRDefault="00E54A55">
      <w:pPr>
        <w:pStyle w:val="a0"/>
      </w:pPr>
      <w:r>
        <w:t>剩</w:t>
      </w:r>
      <w:r>
        <w:t>余产量模型的一个重要假设是，所使用的相对丰度度量能够提供了种群相对丰度随时间的信息指标。一般来说，假设种群丰度与</w:t>
      </w:r>
      <w:r>
        <w:t xml:space="preserve"> CPUE </w:t>
      </w:r>
      <w:r>
        <w:t>或其他指数之间存在线性关系（尽管这不一定是</w:t>
      </w:r>
      <w:r>
        <w:t xml:space="preserve"> 1</w:t>
      </w:r>
      <w:r>
        <w:t>：</w:t>
      </w:r>
      <w:r>
        <w:t xml:space="preserve">1 </w:t>
      </w:r>
      <w:r>
        <w:t>的关系）。显而易见的风险是，这个假设要么是错误的，要么可以根据情况发生变化。例如，</w:t>
      </w:r>
      <w:r>
        <w:t xml:space="preserve">cpue </w:t>
      </w:r>
      <w:r>
        <w:t>可能会变得非常稳定，这意味着即使种群数量减少或增加，它也不会发生变化。或者，由于外部因素影响，指数的变化可能会非常大，以至于无法检测到丰度趋势。例如，可能会观察到不同年份间</w:t>
      </w:r>
      <w:r>
        <w:t xml:space="preserve"> CPUE </w:t>
      </w:r>
      <w:r>
        <w:t>的巨大变化，但考虑到种群的生产力，这种变化在生物学上是不可能</w:t>
      </w:r>
      <w:r>
        <w:t>的</w:t>
      </w:r>
      <w:r>
        <w:t xml:space="preserve"> </w:t>
      </w:r>
      <w:r>
        <w:t>（</w:t>
      </w:r>
      <w:r>
        <w:t>Haddon</w:t>
      </w:r>
      <w:r>
        <w:t>，</w:t>
      </w:r>
      <w:r>
        <w:t>2018</w:t>
      </w:r>
      <w:r>
        <w:t>）。</w:t>
      </w:r>
    </w:p>
    <w:p w:rsidR="003045B9" w:rsidRDefault="00E54A55">
      <w:pPr>
        <w:pStyle w:val="a0"/>
      </w:pPr>
      <w:r>
        <w:t>一个不同但相关的假设是，努力量的质量和随后的渔获率在一段时间内保持不变。不幸的是，由于捕捞网具的技术变化、捕捞行为或方法的改变，或捕捞效率的其他变化，从而形成</w:t>
      </w:r>
      <w:r>
        <w:t>“</w:t>
      </w:r>
      <w:r>
        <w:t>努力量爬升</w:t>
      </w:r>
      <w:r>
        <w:t>”</w:t>
      </w:r>
      <w:r>
        <w:t>的概念，对于依赖</w:t>
      </w:r>
      <w:r>
        <w:t xml:space="preserve"> CPUE </w:t>
      </w:r>
      <w:r>
        <w:t>作为相对丰度指数的评估来说，总是一个挑战或问题。努力量递增变的概念意味着努力量的有效性增加，因此任何基于名义努力量观测到的名义</w:t>
      </w:r>
      <w:r>
        <w:t xml:space="preserve"> cpue</w:t>
      </w:r>
      <w:r>
        <w:t>都会高估相对种群丰度（偏高）。</w:t>
      </w:r>
      <w:r>
        <w:t xml:space="preserve">cpue </w:t>
      </w:r>
      <w:r>
        <w:t>的统计标准化</w:t>
      </w:r>
      <w:r>
        <w:t xml:space="preserve"> </w:t>
      </w:r>
      <w:r>
        <w:t>（</w:t>
      </w:r>
      <w:r>
        <w:t>Kimura</w:t>
      </w:r>
      <w:r>
        <w:t>，</w:t>
      </w:r>
      <w:r>
        <w:t>1981</w:t>
      </w:r>
      <w:r>
        <w:t>；</w:t>
      </w:r>
      <w:r>
        <w:t>Haddon</w:t>
      </w:r>
      <w:r>
        <w:t>，</w:t>
      </w:r>
      <w:r>
        <w:t>2018</w:t>
      </w:r>
      <w:r>
        <w:t>）可以解决其中一些问题，但显然只能考虑可</w:t>
      </w:r>
      <w:r>
        <w:t>获得数据的因素。例如，如果在渔业中引入</w:t>
      </w:r>
      <w:r>
        <w:t xml:space="preserve"> GPS </w:t>
      </w:r>
      <w:r>
        <w:t>绘图仪或彩色回声测深仪，这往往会提高捕捞效率，但却没有记录哪些船只以及何时引入这些设备，那么这些设备对渔获率的正面影响将无法通过标准化来解释。</w:t>
      </w:r>
    </w:p>
    <w:p w:rsidR="003045B9" w:rsidRDefault="00E54A55">
      <w:pPr>
        <w:pStyle w:val="3"/>
      </w:pPr>
      <w:bookmarkStart w:id="575" w:name="渔获率何时具有参考价值"/>
      <w:bookmarkStart w:id="576" w:name="_Toc205277960"/>
      <w:bookmarkEnd w:id="573"/>
      <w:r>
        <w:lastRenderedPageBreak/>
        <w:t xml:space="preserve">7.1.3 </w:t>
      </w:r>
      <w:r>
        <w:t>渔获率何时具有参考价值</w:t>
      </w:r>
      <w:bookmarkEnd w:id="576"/>
    </w:p>
    <w:p w:rsidR="003045B9" w:rsidRDefault="00E54A55">
      <w:pPr>
        <w:pStyle w:val="FirstParagraph"/>
      </w:pPr>
      <w:r>
        <w:t>检验丰度与任何相对丰度指数之间的假定关系是否真实和有信息的一个可能方法是，在发达渔业中，如果允许渔获量增加，预计</w:t>
      </w:r>
      <w:r>
        <w:t xml:space="preserve"> cpue </w:t>
      </w:r>
      <w:r>
        <w:t>会在一段时间后开始下降。同样，如果渔获量减少到小于剩余产量（可能是通过管理或营销变化），那么随着种群规模的增加，预计</w:t>
      </w:r>
      <w:r>
        <w:t>cpue</w:t>
      </w:r>
      <w:r>
        <w:t>会在一段时间后很快增加。其原理是，如</w:t>
      </w:r>
      <w:r>
        <w:t>果渔获量低于种群当前的产量，那么最终种群规模和</w:t>
      </w:r>
      <w:r>
        <w:t xml:space="preserve"> cpue </w:t>
      </w:r>
      <w:r>
        <w:t>都会增加，反之亦然。如果渔获量因供应不足而下降，但仍保持或高于当前生产力，则</w:t>
      </w:r>
      <w:r>
        <w:t xml:space="preserve"> cpue </w:t>
      </w:r>
      <w:r>
        <w:t>当然不会增加，甚至可能进一步下降，尽管渔获量可能略有减少。重点放在发达渔业上，因为当渔业开始时，生物量的任何初始枯竭都会导致</w:t>
      </w:r>
      <w:r>
        <w:t xml:space="preserve"> “</w:t>
      </w:r>
      <w:r>
        <w:t>意外</w:t>
      </w:r>
      <w:r>
        <w:t>”</w:t>
      </w:r>
      <w:r>
        <w:t>渔</w:t>
      </w:r>
      <w:r>
        <w:t xml:space="preserve"> </w:t>
      </w:r>
      <w:r>
        <w:t>获量</w:t>
      </w:r>
      <w:r>
        <w:t xml:space="preserve"> (MacCall 2009)</w:t>
      </w:r>
      <w:r>
        <w:t>，因为种群被捕捞减少，这反过来又会导致</w:t>
      </w:r>
      <w:r>
        <w:t xml:space="preserve"> cpue </w:t>
      </w:r>
      <w:r>
        <w:t>水平，一旦种群从未捕获水平减少，</w:t>
      </w:r>
      <w:r>
        <w:t xml:space="preserve">cpue </w:t>
      </w:r>
      <w:r>
        <w:t>水平将无法维持。</w:t>
      </w:r>
    </w:p>
    <w:p w:rsidR="003045B9" w:rsidRDefault="00E54A55">
      <w:pPr>
        <w:pStyle w:val="a0"/>
      </w:pPr>
      <w:r>
        <w:t>因此，预计在发达渔业中，</w:t>
      </w:r>
      <w:r>
        <w:t xml:space="preserve">cpue </w:t>
      </w:r>
      <w:r>
        <w:t>在许多情况下与渔获量呈负相关，可能在</w:t>
      </w:r>
      <w:r>
        <w:t xml:space="preserve"> cpue </w:t>
      </w:r>
      <w:r>
        <w:t>随</w:t>
      </w:r>
      <w:r>
        <w:t>渔获量变化而变化之间存在时滞。如果我们能发现这种关系，通常意味着数据中存在一定程度的反差；如果我们找不到这种负相关关系，通常意味着数据中有关种群如何对渔业做出反应的信息含量太低，无法仅根据渔获量和相对丰度指数进行评估。也就是说，在渔获量的基础上，相对丰度指数几乎没有增加更多的信息。</w:t>
      </w:r>
    </w:p>
    <w:p w:rsidR="003045B9" w:rsidRDefault="00E54A55">
      <w:pPr>
        <w:pStyle w:val="a0"/>
      </w:pPr>
      <w:r>
        <w:t>我们将使用</w:t>
      </w:r>
      <w:r>
        <w:t xml:space="preserve"> </w:t>
      </w:r>
      <w:r>
        <w:rPr>
          <w:b/>
          <w:bCs/>
        </w:rPr>
        <w:t>MQMF</w:t>
      </w:r>
      <w:r>
        <w:t xml:space="preserve"> </w:t>
      </w:r>
      <w:r>
        <w:t>数据集</w:t>
      </w:r>
      <w:r>
        <w:t xml:space="preserve"> </w:t>
      </w:r>
      <w:r>
        <w:rPr>
          <w:i/>
          <w:iCs/>
        </w:rPr>
        <w:t>schaef</w:t>
      </w:r>
      <w:r>
        <w:t xml:space="preserve"> </w:t>
      </w:r>
      <w:r>
        <w:t>来说明这些观点。</w:t>
      </w:r>
      <w:r>
        <w:rPr>
          <w:i/>
          <w:iCs/>
        </w:rPr>
        <w:t>Schaefer</w:t>
      </w:r>
      <w:r>
        <w:t xml:space="preserve"> </w:t>
      </w:r>
      <w:r>
        <w:t>包含</w:t>
      </w:r>
      <w:r>
        <w:t xml:space="preserve"> M. B. Schaefer (1957) </w:t>
      </w:r>
      <w:r>
        <w:t>原始黄鳍金枪鱼数据的渔获量和</w:t>
      </w:r>
      <w:r>
        <w:t xml:space="preserve"> CPUE</w:t>
      </w:r>
      <w:r>
        <w:t>，这是使用剩余产量模型进行种群评估的早期范例。</w:t>
      </w:r>
    </w:p>
    <w:p w:rsidR="003045B9" w:rsidRDefault="00E54A55">
      <w:pPr>
        <w:pStyle w:val="SourceCode"/>
      </w:pPr>
      <w:r>
        <w:rPr>
          <w:rStyle w:val="CommentTok"/>
        </w:rPr>
        <w:t># Yello</w:t>
      </w:r>
      <w:r>
        <w:rPr>
          <w:rStyle w:val="CommentTok"/>
        </w:rPr>
        <w:t>wfin-tuna data from Schaefer 12957</w:t>
      </w:r>
      <w:r>
        <w:br/>
      </w:r>
      <w:r>
        <w:br/>
      </w:r>
      <w:r>
        <w:rPr>
          <w:rStyle w:val="FunctionTok"/>
        </w:rPr>
        <w:t>library</w:t>
      </w:r>
      <w:r>
        <w:rPr>
          <w:rStyle w:val="NormalTok"/>
        </w:rPr>
        <w:t>(MQMF)</w:t>
      </w:r>
      <w:r>
        <w:br/>
      </w:r>
      <w:r>
        <w:rPr>
          <w:rStyle w:val="FunctionTok"/>
        </w:rPr>
        <w:t>library</w:t>
      </w:r>
      <w:r>
        <w:rPr>
          <w:rStyle w:val="NormalTok"/>
        </w:rPr>
        <w:t>(tidyverse)</w:t>
      </w:r>
      <w:r>
        <w:br/>
      </w:r>
      <w:r>
        <w:rPr>
          <w:rStyle w:val="FunctionTok"/>
        </w:rPr>
        <w:t>library</w:t>
      </w:r>
      <w:r>
        <w:rPr>
          <w:rStyle w:val="NormalTok"/>
        </w:rPr>
        <w:t>(gt)</w:t>
      </w:r>
      <w:r>
        <w:br/>
      </w:r>
      <w:r>
        <w:rPr>
          <w:rStyle w:val="FunctionTok"/>
        </w:rPr>
        <w:t>library</w:t>
      </w:r>
      <w:r>
        <w:rPr>
          <w:rStyle w:val="NormalTok"/>
        </w:rPr>
        <w:t>(patchwork)</w:t>
      </w:r>
      <w:r>
        <w:br/>
      </w:r>
      <w:r>
        <w:rPr>
          <w:rStyle w:val="FunctionTok"/>
        </w:rPr>
        <w:t>library</w:t>
      </w:r>
      <w:r>
        <w:rPr>
          <w:rStyle w:val="NormalTok"/>
        </w:rPr>
        <w:t>(knitr)</w:t>
      </w:r>
      <w:r>
        <w:br/>
      </w:r>
      <w:r>
        <w:br/>
      </w:r>
      <w:r>
        <w:rPr>
          <w:rStyle w:val="FunctionTok"/>
        </w:rPr>
        <w:t>data</w:t>
      </w:r>
      <w:r>
        <w:rPr>
          <w:rStyle w:val="NormalTok"/>
        </w:rPr>
        <w:t>(schaef)</w:t>
      </w:r>
      <w:r>
        <w:br/>
      </w:r>
      <w:r>
        <w:br/>
      </w:r>
      <w:r>
        <w:rPr>
          <w:rStyle w:val="FunctionTok"/>
        </w:rPr>
        <w:t>kable</w:t>
      </w:r>
      <w:r>
        <w:rPr>
          <w:rStyle w:val="NormalTok"/>
        </w:rPr>
        <w:t>(schaef[</w:t>
      </w:r>
      <w:r>
        <w:rPr>
          <w:rStyle w:val="DecValTok"/>
        </w:rPr>
        <w:t>1</w:t>
      </w:r>
      <w:r>
        <w:rPr>
          <w:rStyle w:val="SpecialCharTok"/>
        </w:rPr>
        <w:t>:</w:t>
      </w:r>
      <w:r>
        <w:rPr>
          <w:rStyle w:val="DecValTok"/>
        </w:rPr>
        <w:t>11</w:t>
      </w:r>
      <w:r>
        <w:rPr>
          <w:rStyle w:val="NormalTok"/>
        </w:rPr>
        <w:t xml:space="preserve">,], </w:t>
      </w:r>
      <w:r>
        <w:rPr>
          <w:rStyle w:val="AttributeTok"/>
        </w:rPr>
        <w:t>digits =</w:t>
      </w:r>
      <w:r>
        <w:rPr>
          <w:rStyle w:val="NormalTok"/>
        </w:rPr>
        <w:t xml:space="preserve"> </w:t>
      </w:r>
      <w:r>
        <w:rPr>
          <w:rStyle w:val="DecValTok"/>
        </w:rPr>
        <w:t>3</w:t>
      </w:r>
      <w:r>
        <w:rPr>
          <w:rStyle w:val="NormalTok"/>
        </w:rPr>
        <w:t xml:space="preserve">, </w:t>
      </w:r>
      <w:r>
        <w:rPr>
          <w:rStyle w:val="AttributeTok"/>
        </w:rPr>
        <w:t>row.names =</w:t>
      </w:r>
      <w:r>
        <w:rPr>
          <w:rStyle w:val="NormalTok"/>
        </w:rPr>
        <w:t xml:space="preserve"> </w:t>
      </w:r>
      <w:r>
        <w:rPr>
          <w:rStyle w:val="ConstantTok"/>
        </w:rPr>
        <w:t>FALSE</w:t>
      </w:r>
      <w:r>
        <w:rPr>
          <w:rStyle w:val="NormalTok"/>
        </w:rPr>
        <w:t>)</w:t>
      </w:r>
      <w:r>
        <w:br/>
      </w:r>
      <w:r>
        <w:rPr>
          <w:rStyle w:val="FunctionTok"/>
        </w:rPr>
        <w:t>kable</w:t>
      </w:r>
      <w:r>
        <w:rPr>
          <w:rStyle w:val="NormalTok"/>
        </w:rPr>
        <w:t>(schaef[</w:t>
      </w:r>
      <w:r>
        <w:rPr>
          <w:rStyle w:val="DecValTok"/>
        </w:rPr>
        <w:t>12</w:t>
      </w:r>
      <w:r>
        <w:rPr>
          <w:rStyle w:val="SpecialCharTok"/>
        </w:rPr>
        <w:t>:</w:t>
      </w:r>
      <w:r>
        <w:rPr>
          <w:rStyle w:val="DecValTok"/>
        </w:rPr>
        <w:t>22</w:t>
      </w:r>
      <w:r>
        <w:rPr>
          <w:rStyle w:val="NormalTok"/>
        </w:rPr>
        <w:t xml:space="preserve">,], </w:t>
      </w:r>
      <w:r>
        <w:rPr>
          <w:rStyle w:val="AttributeTok"/>
        </w:rPr>
        <w:t>digits =</w:t>
      </w:r>
      <w:r>
        <w:rPr>
          <w:rStyle w:val="NormalTok"/>
        </w:rPr>
        <w:t xml:space="preserve"> </w:t>
      </w:r>
      <w:r>
        <w:rPr>
          <w:rStyle w:val="DecValTok"/>
        </w:rPr>
        <w:t>3</w:t>
      </w:r>
      <w:r>
        <w:rPr>
          <w:rStyle w:val="NormalTok"/>
        </w:rPr>
        <w:t xml:space="preserve">, </w:t>
      </w:r>
      <w:r>
        <w:rPr>
          <w:rStyle w:val="AttributeTok"/>
        </w:rPr>
        <w:t>row.names =</w:t>
      </w:r>
      <w:r>
        <w:rPr>
          <w:rStyle w:val="NormalTok"/>
        </w:rPr>
        <w:t xml:space="preserve"> </w:t>
      </w:r>
      <w:r>
        <w:rPr>
          <w:rStyle w:val="ConstantTok"/>
        </w:rPr>
        <w:t>FALSE</w:t>
      </w:r>
      <w:r>
        <w:rPr>
          <w:rStyle w:val="NormalTok"/>
        </w:rPr>
        <w:t>)</w:t>
      </w:r>
    </w:p>
    <w:tbl>
      <w:tblPr>
        <w:tblStyle w:val="Table"/>
        <w:tblW w:w="4900" w:type="pct"/>
        <w:tblLayout w:type="fixed"/>
        <w:tblLook w:val="0000" w:firstRow="0" w:lastRow="0" w:firstColumn="0" w:lastColumn="0" w:noHBand="0" w:noVBand="0"/>
      </w:tblPr>
      <w:tblGrid>
        <w:gridCol w:w="4339"/>
        <w:gridCol w:w="4340"/>
      </w:tblGrid>
      <w:tr w:rsidR="003045B9">
        <w:tc>
          <w:tcPr>
            <w:tcW w:w="3880" w:type="dxa"/>
          </w:tcPr>
          <w:p w:rsidR="003045B9" w:rsidRDefault="003045B9">
            <w:pPr>
              <w:pStyle w:val="ImageCaption"/>
              <w:spacing w:before="200"/>
              <w:jc w:val="center"/>
            </w:pPr>
            <w:bookmarkStart w:id="577" w:name="tbl-spm1"/>
          </w:p>
          <w:tbl>
            <w:tblPr>
              <w:tblStyle w:val="Table"/>
              <w:tblW w:w="4900" w:type="pct"/>
              <w:tblLayout w:type="fixed"/>
              <w:tblLook w:val="0020" w:firstRow="1" w:lastRow="0" w:firstColumn="0" w:lastColumn="0" w:noHBand="0" w:noVBand="0"/>
            </w:tblPr>
            <w:tblGrid>
              <w:gridCol w:w="1011"/>
              <w:gridCol w:w="1010"/>
              <w:gridCol w:w="1010"/>
              <w:gridCol w:w="1010"/>
            </w:tblGrid>
            <w:tr w:rsidR="003045B9" w:rsidTr="003045B9">
              <w:trPr>
                <w:cnfStyle w:val="100000000000" w:firstRow="1" w:lastRow="0" w:firstColumn="0" w:lastColumn="0" w:oddVBand="0" w:evenVBand="0" w:oddHBand="0" w:evenHBand="0" w:firstRowFirstColumn="0" w:firstRowLastColumn="0" w:lastRowFirstColumn="0" w:lastRowLastColumn="0"/>
                <w:tblHeader/>
              </w:trPr>
              <w:tc>
                <w:tcPr>
                  <w:tcW w:w="1940" w:type="dxa"/>
                </w:tcPr>
                <w:p w:rsidR="003045B9" w:rsidRDefault="00E54A55">
                  <w:pPr>
                    <w:pStyle w:val="Compact"/>
                  </w:pPr>
                  <w:r>
                    <w:t>year</w:t>
                  </w:r>
                </w:p>
              </w:tc>
              <w:tc>
                <w:tcPr>
                  <w:tcW w:w="1940" w:type="dxa"/>
                </w:tcPr>
                <w:p w:rsidR="003045B9" w:rsidRDefault="00E54A55">
                  <w:pPr>
                    <w:pStyle w:val="Compact"/>
                  </w:pPr>
                  <w:r>
                    <w:t>catch</w:t>
                  </w:r>
                </w:p>
              </w:tc>
              <w:tc>
                <w:tcPr>
                  <w:tcW w:w="1940" w:type="dxa"/>
                </w:tcPr>
                <w:p w:rsidR="003045B9" w:rsidRDefault="00E54A55">
                  <w:pPr>
                    <w:pStyle w:val="Compact"/>
                  </w:pPr>
                  <w:r>
                    <w:t>effort</w:t>
                  </w:r>
                </w:p>
              </w:tc>
              <w:tc>
                <w:tcPr>
                  <w:tcW w:w="1940" w:type="dxa"/>
                </w:tcPr>
                <w:p w:rsidR="003045B9" w:rsidRDefault="00E54A55">
                  <w:pPr>
                    <w:pStyle w:val="Compact"/>
                  </w:pPr>
                  <w:r>
                    <w:t>cpue</w:t>
                  </w:r>
                </w:p>
              </w:tc>
            </w:tr>
            <w:tr w:rsidR="003045B9">
              <w:tc>
                <w:tcPr>
                  <w:tcW w:w="1940" w:type="dxa"/>
                </w:tcPr>
                <w:p w:rsidR="003045B9" w:rsidRDefault="00E54A55">
                  <w:pPr>
                    <w:pStyle w:val="Compact"/>
                  </w:pPr>
                  <w:r>
                    <w:t>1934</w:t>
                  </w:r>
                </w:p>
              </w:tc>
              <w:tc>
                <w:tcPr>
                  <w:tcW w:w="1940" w:type="dxa"/>
                </w:tcPr>
                <w:p w:rsidR="003045B9" w:rsidRDefault="00E54A55">
                  <w:pPr>
                    <w:pStyle w:val="Compact"/>
                  </w:pPr>
                  <w:r>
                    <w:t>60913</w:t>
                  </w:r>
                </w:p>
              </w:tc>
              <w:tc>
                <w:tcPr>
                  <w:tcW w:w="1940" w:type="dxa"/>
                </w:tcPr>
                <w:p w:rsidR="003045B9" w:rsidRDefault="00E54A55">
                  <w:pPr>
                    <w:pStyle w:val="Compact"/>
                  </w:pPr>
                  <w:r>
                    <w:t>5879</w:t>
                  </w:r>
                </w:p>
              </w:tc>
              <w:tc>
                <w:tcPr>
                  <w:tcW w:w="1940" w:type="dxa"/>
                </w:tcPr>
                <w:p w:rsidR="003045B9" w:rsidRDefault="00E54A55">
                  <w:pPr>
                    <w:pStyle w:val="Compact"/>
                  </w:pPr>
                  <w:r>
                    <w:t>10.361</w:t>
                  </w:r>
                </w:p>
              </w:tc>
            </w:tr>
            <w:tr w:rsidR="003045B9">
              <w:tc>
                <w:tcPr>
                  <w:tcW w:w="1940" w:type="dxa"/>
                </w:tcPr>
                <w:p w:rsidR="003045B9" w:rsidRDefault="00E54A55">
                  <w:pPr>
                    <w:pStyle w:val="Compact"/>
                  </w:pPr>
                  <w:r>
                    <w:t>1935</w:t>
                  </w:r>
                </w:p>
              </w:tc>
              <w:tc>
                <w:tcPr>
                  <w:tcW w:w="1940" w:type="dxa"/>
                </w:tcPr>
                <w:p w:rsidR="003045B9" w:rsidRDefault="00E54A55">
                  <w:pPr>
                    <w:pStyle w:val="Compact"/>
                  </w:pPr>
                  <w:r>
                    <w:t>72294</w:t>
                  </w:r>
                </w:p>
              </w:tc>
              <w:tc>
                <w:tcPr>
                  <w:tcW w:w="1940" w:type="dxa"/>
                </w:tcPr>
                <w:p w:rsidR="003045B9" w:rsidRDefault="00E54A55">
                  <w:pPr>
                    <w:pStyle w:val="Compact"/>
                  </w:pPr>
                  <w:r>
                    <w:t>6295</w:t>
                  </w:r>
                </w:p>
              </w:tc>
              <w:tc>
                <w:tcPr>
                  <w:tcW w:w="1940" w:type="dxa"/>
                </w:tcPr>
                <w:p w:rsidR="003045B9" w:rsidRDefault="00E54A55">
                  <w:pPr>
                    <w:pStyle w:val="Compact"/>
                  </w:pPr>
                  <w:r>
                    <w:t>11.484</w:t>
                  </w:r>
                </w:p>
              </w:tc>
            </w:tr>
            <w:tr w:rsidR="003045B9">
              <w:tc>
                <w:tcPr>
                  <w:tcW w:w="1940" w:type="dxa"/>
                </w:tcPr>
                <w:p w:rsidR="003045B9" w:rsidRDefault="00E54A55">
                  <w:pPr>
                    <w:pStyle w:val="Compact"/>
                  </w:pPr>
                  <w:r>
                    <w:t>1936</w:t>
                  </w:r>
                </w:p>
              </w:tc>
              <w:tc>
                <w:tcPr>
                  <w:tcW w:w="1940" w:type="dxa"/>
                </w:tcPr>
                <w:p w:rsidR="003045B9" w:rsidRDefault="00E54A55">
                  <w:pPr>
                    <w:pStyle w:val="Compact"/>
                  </w:pPr>
                  <w:r>
                    <w:t>78353</w:t>
                  </w:r>
                </w:p>
              </w:tc>
              <w:tc>
                <w:tcPr>
                  <w:tcW w:w="1940" w:type="dxa"/>
                </w:tcPr>
                <w:p w:rsidR="003045B9" w:rsidRDefault="00E54A55">
                  <w:pPr>
                    <w:pStyle w:val="Compact"/>
                  </w:pPr>
                  <w:r>
                    <w:t>6771</w:t>
                  </w:r>
                </w:p>
              </w:tc>
              <w:tc>
                <w:tcPr>
                  <w:tcW w:w="1940" w:type="dxa"/>
                </w:tcPr>
                <w:p w:rsidR="003045B9" w:rsidRDefault="00E54A55">
                  <w:pPr>
                    <w:pStyle w:val="Compact"/>
                  </w:pPr>
                  <w:r>
                    <w:t>11.572</w:t>
                  </w:r>
                </w:p>
              </w:tc>
            </w:tr>
            <w:tr w:rsidR="003045B9">
              <w:tc>
                <w:tcPr>
                  <w:tcW w:w="1940" w:type="dxa"/>
                </w:tcPr>
                <w:p w:rsidR="003045B9" w:rsidRDefault="00E54A55">
                  <w:pPr>
                    <w:pStyle w:val="Compact"/>
                  </w:pPr>
                  <w:r>
                    <w:t>1937</w:t>
                  </w:r>
                </w:p>
              </w:tc>
              <w:tc>
                <w:tcPr>
                  <w:tcW w:w="1940" w:type="dxa"/>
                </w:tcPr>
                <w:p w:rsidR="003045B9" w:rsidRDefault="00E54A55">
                  <w:pPr>
                    <w:pStyle w:val="Compact"/>
                  </w:pPr>
                  <w:r>
                    <w:t>91522</w:t>
                  </w:r>
                </w:p>
              </w:tc>
              <w:tc>
                <w:tcPr>
                  <w:tcW w:w="1940" w:type="dxa"/>
                </w:tcPr>
                <w:p w:rsidR="003045B9" w:rsidRDefault="00E54A55">
                  <w:pPr>
                    <w:pStyle w:val="Compact"/>
                  </w:pPr>
                  <w:r>
                    <w:t>8233</w:t>
                  </w:r>
                </w:p>
              </w:tc>
              <w:tc>
                <w:tcPr>
                  <w:tcW w:w="1940" w:type="dxa"/>
                </w:tcPr>
                <w:p w:rsidR="003045B9" w:rsidRDefault="00E54A55">
                  <w:pPr>
                    <w:pStyle w:val="Compact"/>
                  </w:pPr>
                  <w:r>
                    <w:t>11.116</w:t>
                  </w:r>
                </w:p>
              </w:tc>
            </w:tr>
            <w:tr w:rsidR="003045B9">
              <w:tc>
                <w:tcPr>
                  <w:tcW w:w="1940" w:type="dxa"/>
                </w:tcPr>
                <w:p w:rsidR="003045B9" w:rsidRDefault="00E54A55">
                  <w:pPr>
                    <w:pStyle w:val="Compact"/>
                  </w:pPr>
                  <w:r>
                    <w:t>1938</w:t>
                  </w:r>
                </w:p>
              </w:tc>
              <w:tc>
                <w:tcPr>
                  <w:tcW w:w="1940" w:type="dxa"/>
                </w:tcPr>
                <w:p w:rsidR="003045B9" w:rsidRDefault="00E54A55">
                  <w:pPr>
                    <w:pStyle w:val="Compact"/>
                  </w:pPr>
                  <w:r>
                    <w:t>78288</w:t>
                  </w:r>
                </w:p>
              </w:tc>
              <w:tc>
                <w:tcPr>
                  <w:tcW w:w="1940" w:type="dxa"/>
                </w:tcPr>
                <w:p w:rsidR="003045B9" w:rsidRDefault="00E54A55">
                  <w:pPr>
                    <w:pStyle w:val="Compact"/>
                  </w:pPr>
                  <w:r>
                    <w:t>6830</w:t>
                  </w:r>
                </w:p>
              </w:tc>
              <w:tc>
                <w:tcPr>
                  <w:tcW w:w="1940" w:type="dxa"/>
                </w:tcPr>
                <w:p w:rsidR="003045B9" w:rsidRDefault="00E54A55">
                  <w:pPr>
                    <w:pStyle w:val="Compact"/>
                  </w:pPr>
                  <w:r>
                    <w:t>11.462</w:t>
                  </w:r>
                </w:p>
              </w:tc>
            </w:tr>
            <w:tr w:rsidR="003045B9">
              <w:tc>
                <w:tcPr>
                  <w:tcW w:w="1940" w:type="dxa"/>
                </w:tcPr>
                <w:p w:rsidR="003045B9" w:rsidRDefault="00E54A55">
                  <w:pPr>
                    <w:pStyle w:val="Compact"/>
                  </w:pPr>
                  <w:r>
                    <w:t>1939</w:t>
                  </w:r>
                </w:p>
              </w:tc>
              <w:tc>
                <w:tcPr>
                  <w:tcW w:w="1940" w:type="dxa"/>
                </w:tcPr>
                <w:p w:rsidR="003045B9" w:rsidRDefault="00E54A55">
                  <w:pPr>
                    <w:pStyle w:val="Compact"/>
                  </w:pPr>
                  <w:r>
                    <w:t>11041</w:t>
                  </w:r>
                  <w:r>
                    <w:lastRenderedPageBreak/>
                    <w:t>7</w:t>
                  </w:r>
                </w:p>
              </w:tc>
              <w:tc>
                <w:tcPr>
                  <w:tcW w:w="1940" w:type="dxa"/>
                </w:tcPr>
                <w:p w:rsidR="003045B9" w:rsidRDefault="00E54A55">
                  <w:pPr>
                    <w:pStyle w:val="Compact"/>
                  </w:pPr>
                  <w:r>
                    <w:lastRenderedPageBreak/>
                    <w:t>10488</w:t>
                  </w:r>
                </w:p>
              </w:tc>
              <w:tc>
                <w:tcPr>
                  <w:tcW w:w="1940" w:type="dxa"/>
                </w:tcPr>
                <w:p w:rsidR="003045B9" w:rsidRDefault="00E54A55">
                  <w:pPr>
                    <w:pStyle w:val="Compact"/>
                  </w:pPr>
                  <w:r>
                    <w:t>10.528</w:t>
                  </w:r>
                </w:p>
              </w:tc>
            </w:tr>
            <w:tr w:rsidR="003045B9">
              <w:tc>
                <w:tcPr>
                  <w:tcW w:w="1940" w:type="dxa"/>
                </w:tcPr>
                <w:p w:rsidR="003045B9" w:rsidRDefault="00E54A55">
                  <w:pPr>
                    <w:pStyle w:val="Compact"/>
                  </w:pPr>
                  <w:r>
                    <w:t>1940</w:t>
                  </w:r>
                </w:p>
              </w:tc>
              <w:tc>
                <w:tcPr>
                  <w:tcW w:w="1940" w:type="dxa"/>
                </w:tcPr>
                <w:p w:rsidR="003045B9" w:rsidRDefault="00E54A55">
                  <w:pPr>
                    <w:pStyle w:val="Compact"/>
                  </w:pPr>
                  <w:r>
                    <w:t>114590</w:t>
                  </w:r>
                </w:p>
              </w:tc>
              <w:tc>
                <w:tcPr>
                  <w:tcW w:w="1940" w:type="dxa"/>
                </w:tcPr>
                <w:p w:rsidR="003045B9" w:rsidRDefault="00E54A55">
                  <w:pPr>
                    <w:pStyle w:val="Compact"/>
                  </w:pPr>
                  <w:r>
                    <w:t>10801</w:t>
                  </w:r>
                </w:p>
              </w:tc>
              <w:tc>
                <w:tcPr>
                  <w:tcW w:w="1940" w:type="dxa"/>
                </w:tcPr>
                <w:p w:rsidR="003045B9" w:rsidRDefault="00E54A55">
                  <w:pPr>
                    <w:pStyle w:val="Compact"/>
                  </w:pPr>
                  <w:r>
                    <w:t>10.609</w:t>
                  </w:r>
                </w:p>
              </w:tc>
            </w:tr>
            <w:tr w:rsidR="003045B9">
              <w:tc>
                <w:tcPr>
                  <w:tcW w:w="1940" w:type="dxa"/>
                </w:tcPr>
                <w:p w:rsidR="003045B9" w:rsidRDefault="00E54A55">
                  <w:pPr>
                    <w:pStyle w:val="Compact"/>
                  </w:pPr>
                  <w:r>
                    <w:t>1941</w:t>
                  </w:r>
                </w:p>
              </w:tc>
              <w:tc>
                <w:tcPr>
                  <w:tcW w:w="1940" w:type="dxa"/>
                </w:tcPr>
                <w:p w:rsidR="003045B9" w:rsidRDefault="00E54A55">
                  <w:pPr>
                    <w:pStyle w:val="Compact"/>
                  </w:pPr>
                  <w:r>
                    <w:t>76841</w:t>
                  </w:r>
                </w:p>
              </w:tc>
              <w:tc>
                <w:tcPr>
                  <w:tcW w:w="1940" w:type="dxa"/>
                </w:tcPr>
                <w:p w:rsidR="003045B9" w:rsidRDefault="00E54A55">
                  <w:pPr>
                    <w:pStyle w:val="Compact"/>
                  </w:pPr>
                  <w:r>
                    <w:t>9584</w:t>
                  </w:r>
                </w:p>
              </w:tc>
              <w:tc>
                <w:tcPr>
                  <w:tcW w:w="1940" w:type="dxa"/>
                </w:tcPr>
                <w:p w:rsidR="003045B9" w:rsidRDefault="00E54A55">
                  <w:pPr>
                    <w:pStyle w:val="Compact"/>
                  </w:pPr>
                  <w:r>
                    <w:t>8.018</w:t>
                  </w:r>
                </w:p>
              </w:tc>
            </w:tr>
            <w:tr w:rsidR="003045B9">
              <w:tc>
                <w:tcPr>
                  <w:tcW w:w="1940" w:type="dxa"/>
                </w:tcPr>
                <w:p w:rsidR="003045B9" w:rsidRDefault="00E54A55">
                  <w:pPr>
                    <w:pStyle w:val="Compact"/>
                  </w:pPr>
                  <w:r>
                    <w:t>1942</w:t>
                  </w:r>
                </w:p>
              </w:tc>
              <w:tc>
                <w:tcPr>
                  <w:tcW w:w="1940" w:type="dxa"/>
                </w:tcPr>
                <w:p w:rsidR="003045B9" w:rsidRDefault="00E54A55">
                  <w:pPr>
                    <w:pStyle w:val="Compact"/>
                  </w:pPr>
                  <w:r>
                    <w:t>41965</w:t>
                  </w:r>
                </w:p>
              </w:tc>
              <w:tc>
                <w:tcPr>
                  <w:tcW w:w="1940" w:type="dxa"/>
                </w:tcPr>
                <w:p w:rsidR="003045B9" w:rsidRDefault="00E54A55">
                  <w:pPr>
                    <w:pStyle w:val="Compact"/>
                  </w:pPr>
                  <w:r>
                    <w:t>5961</w:t>
                  </w:r>
                </w:p>
              </w:tc>
              <w:tc>
                <w:tcPr>
                  <w:tcW w:w="1940" w:type="dxa"/>
                </w:tcPr>
                <w:p w:rsidR="003045B9" w:rsidRDefault="00E54A55">
                  <w:pPr>
                    <w:pStyle w:val="Compact"/>
                  </w:pPr>
                  <w:r>
                    <w:t>7.040</w:t>
                  </w:r>
                </w:p>
              </w:tc>
            </w:tr>
            <w:tr w:rsidR="003045B9">
              <w:tc>
                <w:tcPr>
                  <w:tcW w:w="1940" w:type="dxa"/>
                </w:tcPr>
                <w:p w:rsidR="003045B9" w:rsidRDefault="00E54A55">
                  <w:pPr>
                    <w:pStyle w:val="Compact"/>
                  </w:pPr>
                  <w:r>
                    <w:t>1943</w:t>
                  </w:r>
                </w:p>
              </w:tc>
              <w:tc>
                <w:tcPr>
                  <w:tcW w:w="1940" w:type="dxa"/>
                </w:tcPr>
                <w:p w:rsidR="003045B9" w:rsidRDefault="00E54A55">
                  <w:pPr>
                    <w:pStyle w:val="Compact"/>
                  </w:pPr>
                  <w:r>
                    <w:t>50058</w:t>
                  </w:r>
                </w:p>
              </w:tc>
              <w:tc>
                <w:tcPr>
                  <w:tcW w:w="1940" w:type="dxa"/>
                </w:tcPr>
                <w:p w:rsidR="003045B9" w:rsidRDefault="00E54A55">
                  <w:pPr>
                    <w:pStyle w:val="Compact"/>
                  </w:pPr>
                  <w:r>
                    <w:t>5930</w:t>
                  </w:r>
                </w:p>
              </w:tc>
              <w:tc>
                <w:tcPr>
                  <w:tcW w:w="1940" w:type="dxa"/>
                </w:tcPr>
                <w:p w:rsidR="003045B9" w:rsidRDefault="00E54A55">
                  <w:pPr>
                    <w:pStyle w:val="Compact"/>
                  </w:pPr>
                  <w:r>
                    <w:t>8.441</w:t>
                  </w:r>
                </w:p>
              </w:tc>
            </w:tr>
            <w:tr w:rsidR="003045B9">
              <w:tc>
                <w:tcPr>
                  <w:tcW w:w="1940" w:type="dxa"/>
                </w:tcPr>
                <w:p w:rsidR="003045B9" w:rsidRDefault="00E54A55">
                  <w:pPr>
                    <w:pStyle w:val="Compact"/>
                  </w:pPr>
                  <w:r>
                    <w:t>1944</w:t>
                  </w:r>
                </w:p>
              </w:tc>
              <w:tc>
                <w:tcPr>
                  <w:tcW w:w="1940" w:type="dxa"/>
                </w:tcPr>
                <w:p w:rsidR="003045B9" w:rsidRDefault="00E54A55">
                  <w:pPr>
                    <w:pStyle w:val="Compact"/>
                  </w:pPr>
                  <w:r>
                    <w:t>64094</w:t>
                  </w:r>
                </w:p>
              </w:tc>
              <w:tc>
                <w:tcPr>
                  <w:tcW w:w="1940" w:type="dxa"/>
                </w:tcPr>
                <w:p w:rsidR="003045B9" w:rsidRDefault="00E54A55">
                  <w:pPr>
                    <w:pStyle w:val="Compact"/>
                  </w:pPr>
                  <w:r>
                    <w:t>6397</w:t>
                  </w:r>
                </w:p>
              </w:tc>
              <w:tc>
                <w:tcPr>
                  <w:tcW w:w="1940" w:type="dxa"/>
                </w:tcPr>
                <w:p w:rsidR="003045B9" w:rsidRDefault="00E54A55">
                  <w:pPr>
                    <w:pStyle w:val="Compact"/>
                  </w:pPr>
                  <w:r>
                    <w:t>10.019</w:t>
                  </w:r>
                </w:p>
              </w:tc>
            </w:tr>
          </w:tbl>
          <w:p w:rsidR="003045B9" w:rsidRDefault="003045B9"/>
        </w:tc>
        <w:tc>
          <w:tcPr>
            <w:tcW w:w="3880" w:type="dxa"/>
          </w:tcPr>
          <w:p w:rsidR="003045B9" w:rsidRDefault="003045B9">
            <w:pPr>
              <w:pStyle w:val="ImageCaption"/>
              <w:spacing w:before="200"/>
              <w:jc w:val="center"/>
            </w:pPr>
          </w:p>
          <w:tbl>
            <w:tblPr>
              <w:tblStyle w:val="Table"/>
              <w:tblW w:w="4900" w:type="pct"/>
              <w:tblLayout w:type="fixed"/>
              <w:tblLook w:val="0020" w:firstRow="1" w:lastRow="0" w:firstColumn="0" w:lastColumn="0" w:noHBand="0" w:noVBand="0"/>
            </w:tblPr>
            <w:tblGrid>
              <w:gridCol w:w="1011"/>
              <w:gridCol w:w="1011"/>
              <w:gridCol w:w="1010"/>
              <w:gridCol w:w="1010"/>
            </w:tblGrid>
            <w:tr w:rsidR="003045B9" w:rsidTr="003045B9">
              <w:trPr>
                <w:cnfStyle w:val="100000000000" w:firstRow="1" w:lastRow="0" w:firstColumn="0" w:lastColumn="0" w:oddVBand="0" w:evenVBand="0" w:oddHBand="0" w:evenHBand="0" w:firstRowFirstColumn="0" w:firstRowLastColumn="0" w:lastRowFirstColumn="0" w:lastRowLastColumn="0"/>
                <w:tblHeader/>
              </w:trPr>
              <w:tc>
                <w:tcPr>
                  <w:tcW w:w="1940" w:type="dxa"/>
                </w:tcPr>
                <w:p w:rsidR="003045B9" w:rsidRDefault="00E54A55">
                  <w:pPr>
                    <w:pStyle w:val="Compact"/>
                  </w:pPr>
                  <w:r>
                    <w:t>year</w:t>
                  </w:r>
                </w:p>
              </w:tc>
              <w:tc>
                <w:tcPr>
                  <w:tcW w:w="1940" w:type="dxa"/>
                </w:tcPr>
                <w:p w:rsidR="003045B9" w:rsidRDefault="00E54A55">
                  <w:pPr>
                    <w:pStyle w:val="Compact"/>
                  </w:pPr>
                  <w:r>
                    <w:t>catch</w:t>
                  </w:r>
                </w:p>
              </w:tc>
              <w:tc>
                <w:tcPr>
                  <w:tcW w:w="1940" w:type="dxa"/>
                </w:tcPr>
                <w:p w:rsidR="003045B9" w:rsidRDefault="00E54A55">
                  <w:pPr>
                    <w:pStyle w:val="Compact"/>
                  </w:pPr>
                  <w:r>
                    <w:t>effort</w:t>
                  </w:r>
                </w:p>
              </w:tc>
              <w:tc>
                <w:tcPr>
                  <w:tcW w:w="1940" w:type="dxa"/>
                </w:tcPr>
                <w:p w:rsidR="003045B9" w:rsidRDefault="00E54A55">
                  <w:pPr>
                    <w:pStyle w:val="Compact"/>
                  </w:pPr>
                  <w:r>
                    <w:t>cpue</w:t>
                  </w:r>
                </w:p>
              </w:tc>
            </w:tr>
            <w:tr w:rsidR="003045B9">
              <w:tc>
                <w:tcPr>
                  <w:tcW w:w="1940" w:type="dxa"/>
                </w:tcPr>
                <w:p w:rsidR="003045B9" w:rsidRDefault="00E54A55">
                  <w:pPr>
                    <w:pStyle w:val="Compact"/>
                  </w:pPr>
                  <w:r>
                    <w:t>1945</w:t>
                  </w:r>
                </w:p>
              </w:tc>
              <w:tc>
                <w:tcPr>
                  <w:tcW w:w="1940" w:type="dxa"/>
                </w:tcPr>
                <w:p w:rsidR="003045B9" w:rsidRDefault="00E54A55">
                  <w:pPr>
                    <w:pStyle w:val="Compact"/>
                  </w:pPr>
                  <w:r>
                    <w:t>89194</w:t>
                  </w:r>
                </w:p>
              </w:tc>
              <w:tc>
                <w:tcPr>
                  <w:tcW w:w="1940" w:type="dxa"/>
                </w:tcPr>
                <w:p w:rsidR="003045B9" w:rsidRDefault="00E54A55">
                  <w:pPr>
                    <w:pStyle w:val="Compact"/>
                  </w:pPr>
                  <w:r>
                    <w:t>9377</w:t>
                  </w:r>
                </w:p>
              </w:tc>
              <w:tc>
                <w:tcPr>
                  <w:tcW w:w="1940" w:type="dxa"/>
                </w:tcPr>
                <w:p w:rsidR="003045B9" w:rsidRDefault="00E54A55">
                  <w:pPr>
                    <w:pStyle w:val="Compact"/>
                  </w:pPr>
                  <w:r>
                    <w:t>9.512</w:t>
                  </w:r>
                </w:p>
              </w:tc>
            </w:tr>
            <w:tr w:rsidR="003045B9">
              <w:tc>
                <w:tcPr>
                  <w:tcW w:w="1940" w:type="dxa"/>
                </w:tcPr>
                <w:p w:rsidR="003045B9" w:rsidRDefault="00E54A55">
                  <w:pPr>
                    <w:pStyle w:val="Compact"/>
                  </w:pPr>
                  <w:r>
                    <w:t>1946</w:t>
                  </w:r>
                </w:p>
              </w:tc>
              <w:tc>
                <w:tcPr>
                  <w:tcW w:w="1940" w:type="dxa"/>
                </w:tcPr>
                <w:p w:rsidR="003045B9" w:rsidRDefault="00E54A55">
                  <w:pPr>
                    <w:pStyle w:val="Compact"/>
                  </w:pPr>
                  <w:r>
                    <w:t>129701</w:t>
                  </w:r>
                </w:p>
              </w:tc>
              <w:tc>
                <w:tcPr>
                  <w:tcW w:w="1940" w:type="dxa"/>
                </w:tcPr>
                <w:p w:rsidR="003045B9" w:rsidRDefault="00E54A55">
                  <w:pPr>
                    <w:pStyle w:val="Compact"/>
                  </w:pPr>
                  <w:r>
                    <w:t>13958</w:t>
                  </w:r>
                </w:p>
              </w:tc>
              <w:tc>
                <w:tcPr>
                  <w:tcW w:w="1940" w:type="dxa"/>
                </w:tcPr>
                <w:p w:rsidR="003045B9" w:rsidRDefault="00E54A55">
                  <w:pPr>
                    <w:pStyle w:val="Compact"/>
                  </w:pPr>
                  <w:r>
                    <w:t>9.292</w:t>
                  </w:r>
                </w:p>
              </w:tc>
            </w:tr>
            <w:tr w:rsidR="003045B9">
              <w:tc>
                <w:tcPr>
                  <w:tcW w:w="1940" w:type="dxa"/>
                </w:tcPr>
                <w:p w:rsidR="003045B9" w:rsidRDefault="00E54A55">
                  <w:pPr>
                    <w:pStyle w:val="Compact"/>
                  </w:pPr>
                  <w:r>
                    <w:t>1947</w:t>
                  </w:r>
                </w:p>
              </w:tc>
              <w:tc>
                <w:tcPr>
                  <w:tcW w:w="1940" w:type="dxa"/>
                </w:tcPr>
                <w:p w:rsidR="003045B9" w:rsidRDefault="00E54A55">
                  <w:pPr>
                    <w:pStyle w:val="Compact"/>
                  </w:pPr>
                  <w:r>
                    <w:t>160134</w:t>
                  </w:r>
                </w:p>
              </w:tc>
              <w:tc>
                <w:tcPr>
                  <w:tcW w:w="1940" w:type="dxa"/>
                </w:tcPr>
                <w:p w:rsidR="003045B9" w:rsidRDefault="00E54A55">
                  <w:pPr>
                    <w:pStyle w:val="Compact"/>
                  </w:pPr>
                  <w:r>
                    <w:t>20381</w:t>
                  </w:r>
                </w:p>
              </w:tc>
              <w:tc>
                <w:tcPr>
                  <w:tcW w:w="1940" w:type="dxa"/>
                </w:tcPr>
                <w:p w:rsidR="003045B9" w:rsidRDefault="00E54A55">
                  <w:pPr>
                    <w:pStyle w:val="Compact"/>
                  </w:pPr>
                  <w:r>
                    <w:t>7.857</w:t>
                  </w:r>
                </w:p>
              </w:tc>
            </w:tr>
            <w:tr w:rsidR="003045B9">
              <w:tc>
                <w:tcPr>
                  <w:tcW w:w="1940" w:type="dxa"/>
                </w:tcPr>
                <w:p w:rsidR="003045B9" w:rsidRDefault="00E54A55">
                  <w:pPr>
                    <w:pStyle w:val="Compact"/>
                  </w:pPr>
                  <w:r>
                    <w:t>1948</w:t>
                  </w:r>
                </w:p>
              </w:tc>
              <w:tc>
                <w:tcPr>
                  <w:tcW w:w="1940" w:type="dxa"/>
                </w:tcPr>
                <w:p w:rsidR="003045B9" w:rsidRDefault="00E54A55">
                  <w:pPr>
                    <w:pStyle w:val="Compact"/>
                  </w:pPr>
                  <w:r>
                    <w:t>200340</w:t>
                  </w:r>
                </w:p>
              </w:tc>
              <w:tc>
                <w:tcPr>
                  <w:tcW w:w="1940" w:type="dxa"/>
                </w:tcPr>
                <w:p w:rsidR="003045B9" w:rsidRDefault="00E54A55">
                  <w:pPr>
                    <w:pStyle w:val="Compact"/>
                  </w:pPr>
                  <w:r>
                    <w:t>23984</w:t>
                  </w:r>
                </w:p>
              </w:tc>
              <w:tc>
                <w:tcPr>
                  <w:tcW w:w="1940" w:type="dxa"/>
                </w:tcPr>
                <w:p w:rsidR="003045B9" w:rsidRDefault="00E54A55">
                  <w:pPr>
                    <w:pStyle w:val="Compact"/>
                  </w:pPr>
                  <w:r>
                    <w:t>8.353</w:t>
                  </w:r>
                </w:p>
              </w:tc>
            </w:tr>
            <w:tr w:rsidR="003045B9">
              <w:tc>
                <w:tcPr>
                  <w:tcW w:w="1940" w:type="dxa"/>
                </w:tcPr>
                <w:p w:rsidR="003045B9" w:rsidRDefault="00E54A55">
                  <w:pPr>
                    <w:pStyle w:val="Compact"/>
                  </w:pPr>
                  <w:r>
                    <w:lastRenderedPageBreak/>
                    <w:t>1949</w:t>
                  </w:r>
                </w:p>
              </w:tc>
              <w:tc>
                <w:tcPr>
                  <w:tcW w:w="1940" w:type="dxa"/>
                </w:tcPr>
                <w:p w:rsidR="003045B9" w:rsidRDefault="00E54A55">
                  <w:pPr>
                    <w:pStyle w:val="Compact"/>
                  </w:pPr>
                  <w:r>
                    <w:t>192458</w:t>
                  </w:r>
                </w:p>
              </w:tc>
              <w:tc>
                <w:tcPr>
                  <w:tcW w:w="1940" w:type="dxa"/>
                </w:tcPr>
                <w:p w:rsidR="003045B9" w:rsidRDefault="00E54A55">
                  <w:pPr>
                    <w:pStyle w:val="Compact"/>
                  </w:pPr>
                  <w:r>
                    <w:t>23013</w:t>
                  </w:r>
                </w:p>
              </w:tc>
              <w:tc>
                <w:tcPr>
                  <w:tcW w:w="1940" w:type="dxa"/>
                </w:tcPr>
                <w:p w:rsidR="003045B9" w:rsidRDefault="00E54A55">
                  <w:pPr>
                    <w:pStyle w:val="Compact"/>
                  </w:pPr>
                  <w:r>
                    <w:t>8.363</w:t>
                  </w:r>
                </w:p>
              </w:tc>
            </w:tr>
            <w:tr w:rsidR="003045B9">
              <w:tc>
                <w:tcPr>
                  <w:tcW w:w="1940" w:type="dxa"/>
                </w:tcPr>
                <w:p w:rsidR="003045B9" w:rsidRDefault="00E54A55">
                  <w:pPr>
                    <w:pStyle w:val="Compact"/>
                  </w:pPr>
                  <w:r>
                    <w:t>1950</w:t>
                  </w:r>
                </w:p>
              </w:tc>
              <w:tc>
                <w:tcPr>
                  <w:tcW w:w="1940" w:type="dxa"/>
                </w:tcPr>
                <w:p w:rsidR="003045B9" w:rsidRDefault="00E54A55">
                  <w:pPr>
                    <w:pStyle w:val="Compact"/>
                  </w:pPr>
                  <w:r>
                    <w:t>224810</w:t>
                  </w:r>
                </w:p>
              </w:tc>
              <w:tc>
                <w:tcPr>
                  <w:tcW w:w="1940" w:type="dxa"/>
                </w:tcPr>
                <w:p w:rsidR="003045B9" w:rsidRDefault="00E54A55">
                  <w:pPr>
                    <w:pStyle w:val="Compact"/>
                  </w:pPr>
                  <w:r>
                    <w:t>31856</w:t>
                  </w:r>
                </w:p>
              </w:tc>
              <w:tc>
                <w:tcPr>
                  <w:tcW w:w="1940" w:type="dxa"/>
                </w:tcPr>
                <w:p w:rsidR="003045B9" w:rsidRDefault="00E54A55">
                  <w:pPr>
                    <w:pStyle w:val="Compact"/>
                  </w:pPr>
                  <w:r>
                    <w:t>7.057</w:t>
                  </w:r>
                </w:p>
              </w:tc>
            </w:tr>
            <w:tr w:rsidR="003045B9">
              <w:tc>
                <w:tcPr>
                  <w:tcW w:w="1940" w:type="dxa"/>
                </w:tcPr>
                <w:p w:rsidR="003045B9" w:rsidRDefault="00E54A55">
                  <w:pPr>
                    <w:pStyle w:val="Compact"/>
                  </w:pPr>
                  <w:r>
                    <w:t>1951</w:t>
                  </w:r>
                </w:p>
              </w:tc>
              <w:tc>
                <w:tcPr>
                  <w:tcW w:w="1940" w:type="dxa"/>
                </w:tcPr>
                <w:p w:rsidR="003045B9" w:rsidRDefault="00E54A55">
                  <w:pPr>
                    <w:pStyle w:val="Compact"/>
                  </w:pPr>
                  <w:r>
                    <w:t>183685</w:t>
                  </w:r>
                </w:p>
              </w:tc>
              <w:tc>
                <w:tcPr>
                  <w:tcW w:w="1940" w:type="dxa"/>
                </w:tcPr>
                <w:p w:rsidR="003045B9" w:rsidRDefault="00E54A55">
                  <w:pPr>
                    <w:pStyle w:val="Compact"/>
                  </w:pPr>
                  <w:r>
                    <w:t>18726</w:t>
                  </w:r>
                </w:p>
              </w:tc>
              <w:tc>
                <w:tcPr>
                  <w:tcW w:w="1940" w:type="dxa"/>
                </w:tcPr>
                <w:p w:rsidR="003045B9" w:rsidRDefault="00E54A55">
                  <w:pPr>
                    <w:pStyle w:val="Compact"/>
                  </w:pPr>
                  <w:r>
                    <w:t>9.809</w:t>
                  </w:r>
                </w:p>
              </w:tc>
            </w:tr>
            <w:tr w:rsidR="003045B9">
              <w:tc>
                <w:tcPr>
                  <w:tcW w:w="1940" w:type="dxa"/>
                </w:tcPr>
                <w:p w:rsidR="003045B9" w:rsidRDefault="00E54A55">
                  <w:pPr>
                    <w:pStyle w:val="Compact"/>
                  </w:pPr>
                  <w:r>
                    <w:t>1952</w:t>
                  </w:r>
                </w:p>
              </w:tc>
              <w:tc>
                <w:tcPr>
                  <w:tcW w:w="1940" w:type="dxa"/>
                </w:tcPr>
                <w:p w:rsidR="003045B9" w:rsidRDefault="00E54A55">
                  <w:pPr>
                    <w:pStyle w:val="Compact"/>
                  </w:pPr>
                  <w:r>
                    <w:t>192234</w:t>
                  </w:r>
                </w:p>
              </w:tc>
              <w:tc>
                <w:tcPr>
                  <w:tcW w:w="1940" w:type="dxa"/>
                </w:tcPr>
                <w:p w:rsidR="003045B9" w:rsidRDefault="00E54A55">
                  <w:pPr>
                    <w:pStyle w:val="Compact"/>
                  </w:pPr>
                  <w:r>
                    <w:t>31529</w:t>
                  </w:r>
                </w:p>
              </w:tc>
              <w:tc>
                <w:tcPr>
                  <w:tcW w:w="1940" w:type="dxa"/>
                </w:tcPr>
                <w:p w:rsidR="003045B9" w:rsidRDefault="00E54A55">
                  <w:pPr>
                    <w:pStyle w:val="Compact"/>
                  </w:pPr>
                  <w:r>
                    <w:t>6.097</w:t>
                  </w:r>
                </w:p>
              </w:tc>
            </w:tr>
            <w:tr w:rsidR="003045B9">
              <w:tc>
                <w:tcPr>
                  <w:tcW w:w="1940" w:type="dxa"/>
                </w:tcPr>
                <w:p w:rsidR="003045B9" w:rsidRDefault="00E54A55">
                  <w:pPr>
                    <w:pStyle w:val="Compact"/>
                  </w:pPr>
                  <w:r>
                    <w:t>1953</w:t>
                  </w:r>
                </w:p>
              </w:tc>
              <w:tc>
                <w:tcPr>
                  <w:tcW w:w="1940" w:type="dxa"/>
                </w:tcPr>
                <w:p w:rsidR="003045B9" w:rsidRDefault="00E54A55">
                  <w:pPr>
                    <w:pStyle w:val="Compact"/>
                  </w:pPr>
                  <w:r>
                    <w:t>138918</w:t>
                  </w:r>
                </w:p>
              </w:tc>
              <w:tc>
                <w:tcPr>
                  <w:tcW w:w="1940" w:type="dxa"/>
                </w:tcPr>
                <w:p w:rsidR="003045B9" w:rsidRDefault="00E54A55">
                  <w:pPr>
                    <w:pStyle w:val="Compact"/>
                  </w:pPr>
                  <w:r>
                    <w:t>36423</w:t>
                  </w:r>
                </w:p>
              </w:tc>
              <w:tc>
                <w:tcPr>
                  <w:tcW w:w="1940" w:type="dxa"/>
                </w:tcPr>
                <w:p w:rsidR="003045B9" w:rsidRDefault="00E54A55">
                  <w:pPr>
                    <w:pStyle w:val="Compact"/>
                  </w:pPr>
                  <w:r>
                    <w:t>3.814</w:t>
                  </w:r>
                </w:p>
              </w:tc>
            </w:tr>
            <w:tr w:rsidR="003045B9">
              <w:tc>
                <w:tcPr>
                  <w:tcW w:w="1940" w:type="dxa"/>
                </w:tcPr>
                <w:p w:rsidR="003045B9" w:rsidRDefault="00E54A55">
                  <w:pPr>
                    <w:pStyle w:val="Compact"/>
                  </w:pPr>
                  <w:r>
                    <w:t>1954</w:t>
                  </w:r>
                </w:p>
              </w:tc>
              <w:tc>
                <w:tcPr>
                  <w:tcW w:w="1940" w:type="dxa"/>
                </w:tcPr>
                <w:p w:rsidR="003045B9" w:rsidRDefault="00E54A55">
                  <w:pPr>
                    <w:pStyle w:val="Compact"/>
                  </w:pPr>
                  <w:r>
                    <w:t>138623</w:t>
                  </w:r>
                </w:p>
              </w:tc>
              <w:tc>
                <w:tcPr>
                  <w:tcW w:w="1940" w:type="dxa"/>
                </w:tcPr>
                <w:p w:rsidR="003045B9" w:rsidRDefault="00E54A55">
                  <w:pPr>
                    <w:pStyle w:val="Compact"/>
                  </w:pPr>
                  <w:r>
                    <w:t>24995</w:t>
                  </w:r>
                </w:p>
              </w:tc>
              <w:tc>
                <w:tcPr>
                  <w:tcW w:w="1940" w:type="dxa"/>
                </w:tcPr>
                <w:p w:rsidR="003045B9" w:rsidRDefault="00E54A55">
                  <w:pPr>
                    <w:pStyle w:val="Compact"/>
                  </w:pPr>
                  <w:r>
                    <w:t>5.546</w:t>
                  </w:r>
                </w:p>
              </w:tc>
            </w:tr>
            <w:tr w:rsidR="003045B9">
              <w:tc>
                <w:tcPr>
                  <w:tcW w:w="1940" w:type="dxa"/>
                </w:tcPr>
                <w:p w:rsidR="003045B9" w:rsidRDefault="00E54A55">
                  <w:pPr>
                    <w:pStyle w:val="Compact"/>
                  </w:pPr>
                  <w:r>
                    <w:t>1955</w:t>
                  </w:r>
                </w:p>
              </w:tc>
              <w:tc>
                <w:tcPr>
                  <w:tcW w:w="1940" w:type="dxa"/>
                </w:tcPr>
                <w:p w:rsidR="003045B9" w:rsidRDefault="00E54A55">
                  <w:pPr>
                    <w:pStyle w:val="Compact"/>
                  </w:pPr>
                  <w:r>
                    <w:t>140581</w:t>
                  </w:r>
                </w:p>
              </w:tc>
              <w:tc>
                <w:tcPr>
                  <w:tcW w:w="1940" w:type="dxa"/>
                </w:tcPr>
                <w:p w:rsidR="003045B9" w:rsidRDefault="00E54A55">
                  <w:pPr>
                    <w:pStyle w:val="Compact"/>
                  </w:pPr>
                  <w:r>
                    <w:t>17806</w:t>
                  </w:r>
                </w:p>
              </w:tc>
              <w:tc>
                <w:tcPr>
                  <w:tcW w:w="1940" w:type="dxa"/>
                </w:tcPr>
                <w:p w:rsidR="003045B9" w:rsidRDefault="00E54A55">
                  <w:pPr>
                    <w:pStyle w:val="Compact"/>
                  </w:pPr>
                  <w:r>
                    <w:t>7.895</w:t>
                  </w:r>
                </w:p>
              </w:tc>
            </w:tr>
          </w:tbl>
          <w:p w:rsidR="003045B9" w:rsidRDefault="003045B9"/>
        </w:tc>
      </w:tr>
    </w:tbl>
    <w:p w:rsidR="003045B9" w:rsidRDefault="00E54A55">
      <w:pPr>
        <w:pStyle w:val="ImageCaption"/>
        <w:spacing w:before="200"/>
      </w:pPr>
      <w:r>
        <w:lastRenderedPageBreak/>
        <w:t>表</w:t>
      </w:r>
      <w:r>
        <w:t> 7.1: 1934 - 1955</w:t>
      </w:r>
      <w:r>
        <w:t>年的黄鳍金枪鱼渔业数据（</w:t>
      </w:r>
      <w:r>
        <w:t>Schaefer</w:t>
      </w:r>
      <w:r>
        <w:t>，</w:t>
      </w:r>
      <w:r>
        <w:t>1957</w:t>
      </w:r>
      <w:r>
        <w:t>）。</w:t>
      </w:r>
      <w:r>
        <w:t xml:space="preserve"> </w:t>
      </w:r>
      <w:r>
        <w:t>渔获量以千磅为单位，努力量以千个标准</w:t>
      </w:r>
      <w:r>
        <w:t>4</w:t>
      </w:r>
      <w:r>
        <w:t>级剪网日为单位，</w:t>
      </w:r>
      <w:r>
        <w:t>cpue</w:t>
      </w:r>
      <w:r>
        <w:t>以千磅</w:t>
      </w:r>
      <w:r>
        <w:t>/</w:t>
      </w:r>
      <w:r>
        <w:t>日为单位。</w:t>
      </w:r>
    </w:p>
    <w:bookmarkEnd w:id="577"/>
    <w:p w:rsidR="003045B9" w:rsidRDefault="00E54A55">
      <w:pPr>
        <w:pStyle w:val="a0"/>
      </w:pPr>
      <w:r>
        <w:t>渔获量、</w:t>
      </w:r>
      <w:r>
        <w:t xml:space="preserve">cpue </w:t>
      </w:r>
      <w:r>
        <w:t>及其关系图（</w:t>
      </w:r>
      <w:hyperlink w:anchor="fig-spm1">
        <w:r>
          <w:rPr>
            <w:rStyle w:val="ad"/>
          </w:rPr>
          <w:t>图</w:t>
        </w:r>
        <w:r>
          <w:rPr>
            <w:rStyle w:val="ad"/>
          </w:rPr>
          <w:t> 7.1</w:t>
        </w:r>
      </w:hyperlink>
      <w:r>
        <w:t>）仅显示</w:t>
      </w:r>
      <w:r>
        <w:t xml:space="preserve"> cpue </w:t>
      </w:r>
      <w:r>
        <w:t>和渔获量之间微弱的负相关关系。如果我们用</w:t>
      </w:r>
      <w:r>
        <w:t xml:space="preserve"> </w:t>
      </w:r>
      <w:r>
        <w:rPr>
          <w:rStyle w:val="VerbatimChar"/>
        </w:rPr>
        <w:t>summary(model)</w:t>
      </w:r>
      <w:r>
        <w:t xml:space="preserve"> </w:t>
      </w:r>
      <w:r>
        <w:t>检验</w:t>
      </w:r>
      <w:r>
        <w:t xml:space="preserve"> </w:t>
      </w:r>
      <w:r>
        <w:rPr>
          <w:rStyle w:val="VerbatimChar"/>
        </w:rPr>
        <w:t>lm()</w:t>
      </w:r>
      <w:r>
        <w:t xml:space="preserve"> </w:t>
      </w:r>
      <w:r>
        <w:t>回归结果，我们发现回归仅有</w:t>
      </w:r>
      <w:r>
        <w:t xml:space="preserve"> </w:t>
      </w:r>
      <m:oMath>
        <m:r>
          <w:rPr>
            <w:rFonts w:ascii="Cambria Math" w:hAnsi="Cambria Math"/>
          </w:rPr>
          <m:t>P</m:t>
        </m:r>
        <m:r>
          <m:rPr>
            <m:sty m:val="p"/>
          </m:rPr>
          <w:rPr>
            <w:rFonts w:ascii="Cambria Math" w:hAnsi="Cambria Math"/>
          </w:rPr>
          <m:t>=</m:t>
        </m:r>
        <m:r>
          <w:rPr>
            <w:rFonts w:ascii="Cambria Math" w:hAnsi="Cambria Math"/>
          </w:rPr>
          <m:t>0.04575</m:t>
        </m:r>
      </m:oMath>
      <w:r>
        <w:t xml:space="preserve"> </w:t>
      </w:r>
      <w:r>
        <w:t>的显著性。但是，这反映了没有时滞的相关性，即</w:t>
      </w:r>
      <w:r>
        <w:t xml:space="preserve"> </w:t>
      </w:r>
      <m:oMath>
        <m:r>
          <w:rPr>
            <w:rFonts w:ascii="Cambria Math" w:hAnsi="Cambria Math"/>
          </w:rPr>
          <m:t>lag</m:t>
        </m:r>
        <m:r>
          <m:rPr>
            <m:sty m:val="p"/>
          </m:rPr>
          <w:rPr>
            <w:rFonts w:ascii="Cambria Math" w:hAnsi="Cambria Math"/>
          </w:rPr>
          <m:t>=</m:t>
        </m:r>
        <m:r>
          <w:rPr>
            <w:rFonts w:ascii="Cambria Math" w:hAnsi="Cambria Math"/>
          </w:rPr>
          <m:t>0</m:t>
        </m:r>
      </m:oMath>
      <w:r>
        <w:t xml:space="preserve"> </w:t>
      </w:r>
      <w:r>
        <w:t>。我们不知道需要经过多少年才能发现渔获量变化对</w:t>
      </w:r>
      <w:r>
        <w:t xml:space="preserve"> cpue </w:t>
      </w:r>
      <w:r>
        <w:t>的潜在影响，因此，需要对</w:t>
      </w:r>
      <w:r>
        <w:t xml:space="preserve"> cpue </w:t>
      </w:r>
      <w:r>
        <w:t>和渔获量之间进行时滞相关分析；为此，我们可以使用基本</w:t>
      </w:r>
      <w:r>
        <w:t xml:space="preserve"> R </w:t>
      </w:r>
      <w:r>
        <w:t>语言的交互相关函数</w:t>
      </w:r>
      <w:r>
        <w:t xml:space="preserve"> </w:t>
      </w:r>
      <w:r>
        <w:rPr>
          <w:rStyle w:val="VerbatimChar"/>
        </w:rPr>
        <w:t>ccf()</w:t>
      </w:r>
      <w:r>
        <w:t xml:space="preserve"> </w:t>
      </w:r>
      <w:r>
        <w:t>。</w:t>
      </w:r>
    </w:p>
    <w:p w:rsidR="003045B9" w:rsidRDefault="00E54A55">
      <w:pPr>
        <w:pStyle w:val="SourceCode"/>
      </w:pPr>
      <w:r>
        <w:rPr>
          <w:rStyle w:val="CommentTok"/>
        </w:rPr>
        <w:t># schaef fishery data and regress cpue and catch    Fig 7.1</w:t>
      </w:r>
      <w:r>
        <w:br/>
      </w:r>
      <w:r>
        <w:rPr>
          <w:rStyle w:val="CommentTok"/>
        </w:rPr>
        <w:t># parset(plots=c(3,1),margin=c(0.35,0.4,0.05</w:t>
      </w:r>
      <w:r>
        <w:rPr>
          <w:rStyle w:val="CommentTok"/>
        </w:rPr>
        <w:t>,0.05))</w:t>
      </w:r>
      <w:r>
        <w:br/>
      </w:r>
      <w:r>
        <w:rPr>
          <w:rStyle w:val="CommentTok"/>
        </w:rPr>
        <w:t># plot1(schaef[,"year"],schaef[,"catch"],ylab="Catch",xlab="Year",</w:t>
      </w:r>
      <w:r>
        <w:br/>
      </w:r>
      <w:r>
        <w:rPr>
          <w:rStyle w:val="CommentTok"/>
        </w:rPr>
        <w:t>#       defpar=FALSE,lwd=2)</w:t>
      </w:r>
      <w:r>
        <w:br/>
      </w:r>
      <w:r>
        <w:rPr>
          <w:rStyle w:val="CommentTok"/>
        </w:rPr>
        <w:t># plot1(schaef[,"year"],schaef[,"cpue"],ylab="CPUE",xlab="Year",</w:t>
      </w:r>
      <w:r>
        <w:br/>
      </w:r>
      <w:r>
        <w:rPr>
          <w:rStyle w:val="CommentTok"/>
        </w:rPr>
        <w:t>#       defpar=FALSE,lwd=2)</w:t>
      </w:r>
      <w:r>
        <w:br/>
      </w:r>
      <w:r>
        <w:rPr>
          <w:rStyle w:val="CommentTok"/>
        </w:rPr>
        <w:t># plot1(schaef[,"catch"],schaef[,"cpue"],type="p",ylab="CPUE</w:t>
      </w:r>
      <w:r>
        <w:rPr>
          <w:rStyle w:val="CommentTok"/>
        </w:rPr>
        <w:t>",</w:t>
      </w:r>
      <w:r>
        <w:br/>
      </w:r>
      <w:r>
        <w:rPr>
          <w:rStyle w:val="CommentTok"/>
        </w:rPr>
        <w:t>#       xlab="Catch",defpar=FALSE,pch=16,cex=1.0)</w:t>
      </w:r>
      <w:r>
        <w:br/>
      </w:r>
      <w:r>
        <w:rPr>
          <w:rStyle w:val="CommentTok"/>
        </w:rPr>
        <w:t># model &lt;- lm(schaef[,"cpue"] ~ schaef[,"catch"])</w:t>
      </w:r>
      <w:r>
        <w:br/>
      </w:r>
      <w:r>
        <w:rPr>
          <w:rStyle w:val="CommentTok"/>
        </w:rPr>
        <w:t># abline(model,lwd=2,col=2)   # summary(model)</w:t>
      </w:r>
      <w:r>
        <w:br/>
      </w:r>
      <w:r>
        <w:br/>
      </w:r>
      <w:r>
        <w:br/>
      </w:r>
      <w:r>
        <w:rPr>
          <w:rStyle w:val="NormalTok"/>
        </w:rPr>
        <w:t>p1</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schaef, </w:t>
      </w:r>
      <w:r>
        <w:rPr>
          <w:rStyle w:val="FunctionTok"/>
        </w:rPr>
        <w:t>aes</w:t>
      </w:r>
      <w:r>
        <w:rPr>
          <w:rStyle w:val="NormalTok"/>
        </w:rPr>
        <w:t>(</w:t>
      </w:r>
      <w:r>
        <w:rPr>
          <w:rStyle w:val="AttributeTok"/>
        </w:rPr>
        <w:t>x =</w:t>
      </w:r>
      <w:r>
        <w:rPr>
          <w:rStyle w:val="NormalTok"/>
        </w:rPr>
        <w:t xml:space="preserve"> year, </w:t>
      </w:r>
      <w:r>
        <w:rPr>
          <w:rStyle w:val="AttributeTok"/>
        </w:rPr>
        <w:t>y =</w:t>
      </w:r>
      <w:r>
        <w:rPr>
          <w:rStyle w:val="NormalTok"/>
        </w:rPr>
        <w:t xml:space="preserve"> catch)) </w:t>
      </w:r>
      <w:r>
        <w:rPr>
          <w:rStyle w:val="SpecialCharTok"/>
        </w:rPr>
        <w:t>+</w:t>
      </w:r>
      <w:r>
        <w:br/>
      </w:r>
      <w:r>
        <w:rPr>
          <w:rStyle w:val="NormalTok"/>
        </w:rPr>
        <w:t xml:space="preserve">    </w:t>
      </w:r>
      <w:r>
        <w:rPr>
          <w:rStyle w:val="FunctionTok"/>
        </w:rPr>
        <w:t>geom_line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"Year"</w:t>
      </w:r>
      <w:r>
        <w:rPr>
          <w:rStyle w:val="NormalTok"/>
        </w:rPr>
        <w:t xml:space="preserve">, </w:t>
      </w:r>
      <w:r>
        <w:rPr>
          <w:rStyle w:val="AttributeTok"/>
        </w:rPr>
        <w:t>y =</w:t>
      </w:r>
      <w:r>
        <w:rPr>
          <w:rStyle w:val="NormalTok"/>
        </w:rPr>
        <w:t xml:space="preserve"> </w:t>
      </w:r>
      <w:r>
        <w:rPr>
          <w:rStyle w:val="StringTok"/>
        </w:rPr>
        <w:t>"Catch"</w:t>
      </w:r>
      <w:r>
        <w:rPr>
          <w:rStyle w:val="NormalTok"/>
        </w:rPr>
        <w:t xml:space="preserve">) </w:t>
      </w:r>
      <w:r>
        <w:rPr>
          <w:rStyle w:val="SpecialCharTok"/>
        </w:rPr>
        <w:t>+</w:t>
      </w:r>
      <w:r>
        <w:br/>
      </w:r>
      <w:r>
        <w:rPr>
          <w:rStyle w:val="NormalTok"/>
        </w:rPr>
        <w:t xml:space="preserve">    </w:t>
      </w:r>
      <w:r>
        <w:rPr>
          <w:rStyle w:val="FunctionTok"/>
        </w:rPr>
        <w:t>theme_bw</w:t>
      </w:r>
      <w:r>
        <w:rPr>
          <w:rStyle w:val="NormalTok"/>
        </w:rPr>
        <w:t>()</w:t>
      </w:r>
      <w:r>
        <w:br/>
      </w:r>
      <w:r>
        <w:br/>
      </w:r>
      <w:r>
        <w:rPr>
          <w:rStyle w:val="NormalTok"/>
        </w:rPr>
        <w:t>p2</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schaef, </w:t>
      </w:r>
      <w:r>
        <w:rPr>
          <w:rStyle w:val="FunctionTok"/>
        </w:rPr>
        <w:t>aes</w:t>
      </w:r>
      <w:r>
        <w:rPr>
          <w:rStyle w:val="NormalTok"/>
        </w:rPr>
        <w:t>(</w:t>
      </w:r>
      <w:r>
        <w:rPr>
          <w:rStyle w:val="AttributeTok"/>
        </w:rPr>
        <w:t>x =</w:t>
      </w:r>
      <w:r>
        <w:rPr>
          <w:rStyle w:val="NormalTok"/>
        </w:rPr>
        <w:t xml:space="preserve"> year, </w:t>
      </w:r>
      <w:r>
        <w:rPr>
          <w:rStyle w:val="AttributeTok"/>
        </w:rPr>
        <w:t>y =</w:t>
      </w:r>
      <w:r>
        <w:rPr>
          <w:rStyle w:val="NormalTok"/>
        </w:rPr>
        <w:t xml:space="preserve"> cpue)) </w:t>
      </w:r>
      <w:r>
        <w:rPr>
          <w:rStyle w:val="SpecialCharTok"/>
        </w:rPr>
        <w:t>+</w:t>
      </w:r>
      <w:r>
        <w:br/>
      </w:r>
      <w:r>
        <w:rPr>
          <w:rStyle w:val="NormalTok"/>
        </w:rPr>
        <w:t xml:space="preserve">    </w:t>
      </w:r>
      <w:r>
        <w:rPr>
          <w:rStyle w:val="FunctionTok"/>
        </w:rPr>
        <w:t>geom_line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"Year"</w:t>
      </w:r>
      <w:r>
        <w:rPr>
          <w:rStyle w:val="NormalTok"/>
        </w:rPr>
        <w:t xml:space="preserve">, </w:t>
      </w:r>
      <w:r>
        <w:rPr>
          <w:rStyle w:val="AttributeTok"/>
        </w:rPr>
        <w:t>y =</w:t>
      </w:r>
      <w:r>
        <w:rPr>
          <w:rStyle w:val="NormalTok"/>
        </w:rPr>
        <w:t xml:space="preserve"> </w:t>
      </w:r>
      <w:r>
        <w:rPr>
          <w:rStyle w:val="StringTok"/>
        </w:rPr>
        <w:t>"CPUE"</w:t>
      </w:r>
      <w:r>
        <w:rPr>
          <w:rStyle w:val="NormalTok"/>
        </w:rPr>
        <w:t xml:space="preserve">) </w:t>
      </w:r>
      <w:r>
        <w:rPr>
          <w:rStyle w:val="SpecialCharTok"/>
        </w:rPr>
        <w:t>+</w:t>
      </w:r>
      <w:r>
        <w:br/>
      </w:r>
      <w:r>
        <w:rPr>
          <w:rStyle w:val="NormalTok"/>
        </w:rPr>
        <w:t xml:space="preserve">    </w:t>
      </w:r>
      <w:r>
        <w:rPr>
          <w:rStyle w:val="FunctionTok"/>
        </w:rPr>
        <w:t>theme_bw</w:t>
      </w:r>
      <w:r>
        <w:rPr>
          <w:rStyle w:val="NormalTok"/>
        </w:rPr>
        <w:t>()</w:t>
      </w:r>
      <w:r>
        <w:br/>
      </w:r>
      <w:r>
        <w:br/>
      </w:r>
      <w:r>
        <w:rPr>
          <w:rStyle w:val="NormalTok"/>
        </w:rPr>
        <w:lastRenderedPageBreak/>
        <w:t>p3</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schaef, </w:t>
      </w:r>
      <w:r>
        <w:rPr>
          <w:rStyle w:val="FunctionTok"/>
        </w:rPr>
        <w:t>aes</w:t>
      </w:r>
      <w:r>
        <w:rPr>
          <w:rStyle w:val="NormalTok"/>
        </w:rPr>
        <w:t>(</w:t>
      </w:r>
      <w:r>
        <w:rPr>
          <w:rStyle w:val="AttributeTok"/>
        </w:rPr>
        <w:t>x =</w:t>
      </w:r>
      <w:r>
        <w:rPr>
          <w:rStyle w:val="NormalTok"/>
        </w:rPr>
        <w:t xml:space="preserve"> catch, </w:t>
      </w:r>
      <w:r>
        <w:rPr>
          <w:rStyle w:val="AttributeTok"/>
        </w:rPr>
        <w:t>y =</w:t>
      </w:r>
      <w:r>
        <w:rPr>
          <w:rStyle w:val="NormalTok"/>
        </w:rPr>
        <w:t xml:space="preserve"> cpue))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"Catch"</w:t>
      </w:r>
      <w:r>
        <w:rPr>
          <w:rStyle w:val="NormalTok"/>
        </w:rPr>
        <w:t xml:space="preserve">, </w:t>
      </w:r>
      <w:r>
        <w:rPr>
          <w:rStyle w:val="AttributeTok"/>
        </w:rPr>
        <w:t>y =</w:t>
      </w:r>
      <w:r>
        <w:rPr>
          <w:rStyle w:val="NormalTok"/>
        </w:rPr>
        <w:t xml:space="preserve"> </w:t>
      </w:r>
      <w:r>
        <w:rPr>
          <w:rStyle w:val="StringTok"/>
        </w:rPr>
        <w:t>"CPUE"</w:t>
      </w:r>
      <w:r>
        <w:rPr>
          <w:rStyle w:val="NormalTok"/>
        </w:rPr>
        <w:t xml:space="preserve">) </w:t>
      </w:r>
      <w:r>
        <w:rPr>
          <w:rStyle w:val="SpecialCharTok"/>
        </w:rPr>
        <w:t>+</w:t>
      </w:r>
      <w:r>
        <w:br/>
      </w:r>
      <w:r>
        <w:rPr>
          <w:rStyle w:val="NormalTok"/>
        </w:rPr>
        <w:t xml:space="preserve">    </w:t>
      </w:r>
      <w:r>
        <w:rPr>
          <w:rStyle w:val="FunctionTok"/>
        </w:rPr>
        <w:t>theme_bw</w:t>
      </w:r>
      <w:r>
        <w:rPr>
          <w:rStyle w:val="NormalTok"/>
        </w:rPr>
        <w:t>()</w:t>
      </w:r>
      <w:r>
        <w:br/>
      </w:r>
      <w:r>
        <w:br/>
      </w:r>
      <w:r>
        <w:rPr>
          <w:rStyle w:val="NormalTok"/>
        </w:rPr>
        <w:t xml:space="preserve">  p1</w:t>
      </w:r>
      <w:r>
        <w:rPr>
          <w:rStyle w:val="SpecialCharTok"/>
        </w:rPr>
        <w:t>/</w:t>
      </w:r>
      <w:r>
        <w:rPr>
          <w:rStyle w:val="NormalTok"/>
        </w:rPr>
        <w:t>p2</w:t>
      </w:r>
      <w:r>
        <w:rPr>
          <w:rStyle w:val="SpecialCharTok"/>
        </w:rPr>
        <w:t>/</w:t>
      </w:r>
      <w:r>
        <w:rPr>
          <w:rStyle w:val="NormalTok"/>
        </w:rPr>
        <w:t>p3</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578" w:name="fig-spm1"/>
            <w:r>
              <w:rPr>
                <w:noProof/>
                <w:lang w:eastAsia="zh-CN"/>
              </w:rPr>
              <w:drawing>
                <wp:inline distT="0" distB="0" distL="0" distR="0">
                  <wp:extent cx="4620126" cy="3696101"/>
                  <wp:effectExtent l="0" t="0" r="0" b="0"/>
                  <wp:docPr id="667" name="Picture"/>
                  <wp:cNvGraphicFramePr/>
                  <a:graphic xmlns:a="http://schemas.openxmlformats.org/drawingml/2006/main">
                    <a:graphicData uri="http://schemas.openxmlformats.org/drawingml/2006/picture">
                      <pic:pic xmlns:pic="http://schemas.openxmlformats.org/drawingml/2006/picture">
                        <pic:nvPicPr>
                          <pic:cNvPr id="668" name="Picture" descr="07-spm_files/figure-docx/fig-spm1-1.png"/>
                          <pic:cNvPicPr>
                            <a:picLocks noChangeAspect="1" noChangeArrowheads="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7.1: Schaefer</w:t>
            </w:r>
            <w:r>
              <w:t>（</w:t>
            </w:r>
            <w:r>
              <w:t>1957</w:t>
            </w:r>
            <w:r>
              <w:t>）黄鳍金枪鱼渔业数据的各年渔获量和捕获量，</w:t>
            </w:r>
            <w:r>
              <w:t xml:space="preserve"> </w:t>
            </w:r>
            <w:r>
              <w:t>以及它们之间的回归关系。</w:t>
            </w:r>
          </w:p>
        </w:tc>
        <w:bookmarkEnd w:id="578"/>
      </w:tr>
    </w:tbl>
    <w:p w:rsidR="003045B9" w:rsidRDefault="00E54A55">
      <w:pPr>
        <w:pStyle w:val="a0"/>
      </w:pPr>
      <w:r>
        <w:t>如前所述，有迹象表明</w:t>
      </w:r>
      <w:r>
        <w:t xml:space="preserve"> </w:t>
      </w:r>
      <m:oMath>
        <m:r>
          <m:rPr>
            <m:nor/>
          </m:rPr>
          <m:t>time-lag</m:t>
        </m:r>
        <m:r>
          <m:rPr>
            <m:sty m:val="p"/>
          </m:rPr>
          <w:rPr>
            <w:rFonts w:ascii="Cambria Math" w:hAnsi="Cambria Math"/>
          </w:rPr>
          <m:t>=</m:t>
        </m:r>
        <m:r>
          <w:rPr>
            <w:rFonts w:ascii="Cambria Math" w:hAnsi="Cambria Math"/>
          </w:rPr>
          <m:t>0</m:t>
        </m:r>
      </m:oMath>
      <w:r>
        <w:t xml:space="preserve"> </w:t>
      </w:r>
      <w:r>
        <w:t>只是刚刚显著。然而，在时滞</w:t>
      </w:r>
      <w:r>
        <w:t>2</w:t>
      </w:r>
      <w:r>
        <w:t>年时，</w:t>
      </w:r>
      <w:r>
        <w:t>CPUE</w:t>
      </w:r>
      <w:r>
        <w:t>与渔获量呈显著负相关（</w:t>
      </w:r>
      <w:hyperlink w:anchor="fig-spm2">
        <w:r>
          <w:rPr>
            <w:rStyle w:val="ad"/>
          </w:rPr>
          <w:t>图</w:t>
        </w:r>
        <w:r>
          <w:rPr>
            <w:rStyle w:val="ad"/>
          </w:rPr>
          <w:t> 7.2</w:t>
        </w:r>
      </w:hyperlink>
      <w:r>
        <w:t>），表明黄鳍金枪鱼数据中有足够的对比度来为剩余生产模型提供信息（在</w:t>
      </w:r>
      <w:r>
        <w:t xml:space="preserve"> 1 </w:t>
      </w:r>
      <w:r>
        <w:t>年、</w:t>
      </w:r>
      <w:r>
        <w:t xml:space="preserve">3 </w:t>
      </w:r>
      <w:r>
        <w:t>年和</w:t>
      </w:r>
      <w:r>
        <w:t xml:space="preserve"> 4 </w:t>
      </w:r>
      <w:r>
        <w:t>年也有显著影响）。如果我们将</w:t>
      </w:r>
      <w:r>
        <w:t xml:space="preserve"> CPUE </w:t>
      </w:r>
      <w:r>
        <w:t>数据物理滞后两年，这种相关性应该会变得更加明显（</w:t>
      </w:r>
      <w:r>
        <w:t xml:space="preserve"> </w:t>
      </w:r>
      <w:hyperlink w:anchor="fig-spm3">
        <w:r>
          <w:rPr>
            <w:rStyle w:val="ad"/>
          </w:rPr>
          <w:t>图</w:t>
        </w:r>
        <w:r>
          <w:rPr>
            <w:rStyle w:val="ad"/>
          </w:rPr>
          <w:t> 7.3</w:t>
        </w:r>
      </w:hyperlink>
      <w:r>
        <w:t>）。</w:t>
      </w:r>
    </w:p>
    <w:p w:rsidR="003045B9" w:rsidRDefault="00E54A55">
      <w:pPr>
        <w:pStyle w:val="SourceCode"/>
      </w:pPr>
      <w:r>
        <w:rPr>
          <w:rStyle w:val="CommentTok"/>
        </w:rPr>
        <w:t># cross correlation between cpue and catch in schaef Fig 7.2</w:t>
      </w:r>
      <w:r>
        <w:br/>
      </w:r>
      <w:r>
        <w:rPr>
          <w:rStyle w:val="FunctionTok"/>
        </w:rPr>
        <w:t>parset</w:t>
      </w:r>
      <w:r>
        <w:rPr>
          <w:rStyle w:val="NormalTok"/>
        </w:rPr>
        <w:t>(</w:t>
      </w:r>
      <w:r>
        <w:rPr>
          <w:rStyle w:val="AttributeTok"/>
        </w:rPr>
        <w:t>cex =</w:t>
      </w:r>
      <w:r>
        <w:rPr>
          <w:rStyle w:val="NormalTok"/>
        </w:rPr>
        <w:t xml:space="preserve"> </w:t>
      </w:r>
      <w:r>
        <w:rPr>
          <w:rStyle w:val="FloatTok"/>
        </w:rPr>
        <w:t>0.85</w:t>
      </w:r>
      <w:r>
        <w:rPr>
          <w:rStyle w:val="NormalTok"/>
        </w:rPr>
        <w:t xml:space="preserve">) </w:t>
      </w:r>
      <w:r>
        <w:rPr>
          <w:rStyle w:val="CommentTok"/>
        </w:rPr>
        <w:t># sets par parameters for a tidy base graphic</w:t>
      </w:r>
      <w:r>
        <w:br/>
      </w:r>
      <w:r>
        <w:rPr>
          <w:rStyle w:val="FunctionTok"/>
        </w:rPr>
        <w:t>c</w:t>
      </w:r>
      <w:r>
        <w:rPr>
          <w:rStyle w:val="FunctionTok"/>
        </w:rPr>
        <w:t>cf</w:t>
      </w:r>
      <w:r>
        <w:rPr>
          <w:rStyle w:val="NormalTok"/>
        </w:rPr>
        <w:t>(</w:t>
      </w:r>
      <w:r>
        <w:br/>
      </w:r>
      <w:r>
        <w:rPr>
          <w:rStyle w:val="NormalTok"/>
        </w:rPr>
        <w:t xml:space="preserve">    </w:t>
      </w:r>
      <w:r>
        <w:rPr>
          <w:rStyle w:val="AttributeTok"/>
        </w:rPr>
        <w:t>x =</w:t>
      </w:r>
      <w:r>
        <w:rPr>
          <w:rStyle w:val="NormalTok"/>
        </w:rPr>
        <w:t xml:space="preserve"> schaef[, </w:t>
      </w:r>
      <w:r>
        <w:rPr>
          <w:rStyle w:val="StringTok"/>
        </w:rPr>
        <w:t>"catch"</w:t>
      </w:r>
      <w:r>
        <w:rPr>
          <w:rStyle w:val="NormalTok"/>
        </w:rPr>
        <w:t xml:space="preserve">], </w:t>
      </w:r>
      <w:r>
        <w:rPr>
          <w:rStyle w:val="AttributeTok"/>
        </w:rPr>
        <w:t>y =</w:t>
      </w:r>
      <w:r>
        <w:rPr>
          <w:rStyle w:val="NormalTok"/>
        </w:rPr>
        <w:t xml:space="preserve"> schaef[, </w:t>
      </w:r>
      <w:r>
        <w:rPr>
          <w:rStyle w:val="StringTok"/>
        </w:rPr>
        <w:t>"cpue"</w:t>
      </w:r>
      <w:r>
        <w:rPr>
          <w:rStyle w:val="NormalTok"/>
        </w:rPr>
        <w:t xml:space="preserve">], </w:t>
      </w:r>
      <w:r>
        <w:rPr>
          <w:rStyle w:val="AttributeTok"/>
        </w:rPr>
        <w:t>type =</w:t>
      </w:r>
      <w:r>
        <w:rPr>
          <w:rStyle w:val="NormalTok"/>
        </w:rPr>
        <w:t xml:space="preserve"> </w:t>
      </w:r>
      <w:r>
        <w:rPr>
          <w:rStyle w:val="StringTok"/>
        </w:rPr>
        <w:t>"correlation"</w:t>
      </w:r>
      <w:r>
        <w:rPr>
          <w:rStyle w:val="NormalTok"/>
        </w:rPr>
        <w:t>,</w:t>
      </w:r>
      <w:r>
        <w:br/>
      </w:r>
      <w:r>
        <w:rPr>
          <w:rStyle w:val="NormalTok"/>
        </w:rPr>
        <w:t xml:space="preserve">    </w:t>
      </w:r>
      <w:r>
        <w:rPr>
          <w:rStyle w:val="AttributeTok"/>
        </w:rPr>
        <w:t>ylab =</w:t>
      </w:r>
      <w:r>
        <w:rPr>
          <w:rStyle w:val="NormalTok"/>
        </w:rPr>
        <w:t xml:space="preserve"> </w:t>
      </w:r>
      <w:r>
        <w:rPr>
          <w:rStyle w:val="StringTok"/>
        </w:rPr>
        <w:t>"Correlation"</w:t>
      </w:r>
      <w:r>
        <w:rPr>
          <w:rStyle w:val="NormalTok"/>
        </w:rPr>
        <w:t xml:space="preserve">, </w:t>
      </w:r>
      <w:r>
        <w:rPr>
          <w:rStyle w:val="AttributeTok"/>
        </w:rPr>
        <w:t>plot =</w:t>
      </w:r>
      <w:r>
        <w:rPr>
          <w:rStyle w:val="NormalTok"/>
        </w:rPr>
        <w:t xml:space="preserve"> </w:t>
      </w:r>
      <w:r>
        <w:rPr>
          <w:rStyle w:val="ConstantTok"/>
        </w:rPr>
        <w:t>TRUE</w:t>
      </w:r>
      <w:r>
        <w:br/>
      </w:r>
      <w:r>
        <w:rPr>
          <w:rStyle w:val="NormalTok"/>
        </w:rPr>
        <w:t>)</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579" w:name="fig-spm2"/>
            <w:r>
              <w:rPr>
                <w:noProof/>
                <w:lang w:eastAsia="zh-CN"/>
              </w:rPr>
              <w:lastRenderedPageBreak/>
              <w:drawing>
                <wp:inline distT="0" distB="0" distL="0" distR="0">
                  <wp:extent cx="4620126" cy="3696101"/>
                  <wp:effectExtent l="0" t="0" r="0" b="0"/>
                  <wp:docPr id="671" name="Picture"/>
                  <wp:cNvGraphicFramePr/>
                  <a:graphic xmlns:a="http://schemas.openxmlformats.org/drawingml/2006/main">
                    <a:graphicData uri="http://schemas.openxmlformats.org/drawingml/2006/picture">
                      <pic:pic xmlns:pic="http://schemas.openxmlformats.org/drawingml/2006/picture">
                        <pic:nvPicPr>
                          <pic:cNvPr id="672" name="Picture" descr="07-spm_files/figure-docx/fig-spm2-1.png"/>
                          <pic:cNvPicPr>
                            <a:picLocks noChangeAspect="1" noChangeArrowheads="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7.2: </w:t>
            </w:r>
            <w:r>
              <w:t>使用</w:t>
            </w:r>
            <w:r>
              <w:t xml:space="preserve"> R </w:t>
            </w:r>
            <w:r>
              <w:t>中的</w:t>
            </w:r>
            <w:r>
              <w:t xml:space="preserve"> </w:t>
            </w:r>
            <w:r>
              <w:rPr>
                <w:rStyle w:val="VerbatimChar"/>
              </w:rPr>
              <w:t>ccf()</w:t>
            </w:r>
            <w:r>
              <w:t xml:space="preserve"> </w:t>
            </w:r>
            <w:r>
              <w:t>函数获得的</w:t>
            </w:r>
            <w:r>
              <w:t xml:space="preserve"> Schaefer</w:t>
            </w:r>
            <w:r>
              <w:t>（</w:t>
            </w:r>
            <w:r>
              <w:t>1957</w:t>
            </w:r>
            <w:r>
              <w:t>）黄鳍金枪鱼渔业数据</w:t>
            </w:r>
            <w:r>
              <w:t xml:space="preserve"> (schaef) </w:t>
            </w:r>
            <w:r>
              <w:t>的渔获量与</w:t>
            </w:r>
            <w:r>
              <w:t xml:space="preserve"> cpue </w:t>
            </w:r>
            <w:r>
              <w:t>之间的交叉相关性。</w:t>
            </w:r>
          </w:p>
        </w:tc>
        <w:bookmarkEnd w:id="579"/>
      </w:tr>
    </w:tbl>
    <w:p w:rsidR="003045B9" w:rsidRDefault="00E54A55">
      <w:pPr>
        <w:pStyle w:val="SourceCode"/>
      </w:pPr>
      <w:r>
        <w:rPr>
          <w:rStyle w:val="CommentTok"/>
        </w:rPr>
        <w:t># now plot schaef data with timelag of 2 years on cpue   Fig 7.3</w:t>
      </w:r>
      <w:r>
        <w:br/>
      </w:r>
      <w:r>
        <w:rPr>
          <w:rStyle w:val="NormalTok"/>
        </w:rPr>
        <w:t xml:space="preserve">model2 </w:t>
      </w:r>
      <w:r>
        <w:rPr>
          <w:rStyle w:val="OtherTok"/>
        </w:rPr>
        <w:t>&lt;-</w:t>
      </w:r>
      <w:r>
        <w:rPr>
          <w:rStyle w:val="NormalTok"/>
        </w:rPr>
        <w:t xml:space="preserve"> </w:t>
      </w:r>
      <w:r>
        <w:rPr>
          <w:rStyle w:val="FunctionTok"/>
        </w:rPr>
        <w:t>lm</w:t>
      </w:r>
      <w:r>
        <w:rPr>
          <w:rStyle w:val="NormalTok"/>
        </w:rPr>
        <w:t>(schaef[</w:t>
      </w:r>
      <w:r>
        <w:rPr>
          <w:rStyle w:val="DecValTok"/>
        </w:rPr>
        <w:t>3</w:t>
      </w:r>
      <w:r>
        <w:rPr>
          <w:rStyle w:val="SpecialCharTok"/>
        </w:rPr>
        <w:t>:</w:t>
      </w:r>
      <w:r>
        <w:rPr>
          <w:rStyle w:val="DecValTok"/>
        </w:rPr>
        <w:t>22</w:t>
      </w:r>
      <w:r>
        <w:rPr>
          <w:rStyle w:val="NormalTok"/>
        </w:rPr>
        <w:t xml:space="preserve">, </w:t>
      </w:r>
      <w:r>
        <w:rPr>
          <w:rStyle w:val="StringTok"/>
        </w:rPr>
        <w:t>"cpue"</w:t>
      </w:r>
      <w:r>
        <w:rPr>
          <w:rStyle w:val="NormalTok"/>
        </w:rPr>
        <w:t xml:space="preserve">] </w:t>
      </w:r>
      <w:r>
        <w:rPr>
          <w:rStyle w:val="SpecialCharTok"/>
        </w:rPr>
        <w:t>~</w:t>
      </w:r>
      <w:r>
        <w:rPr>
          <w:rStyle w:val="NormalTok"/>
        </w:rPr>
        <w:t xml:space="preserve"> schaef[</w:t>
      </w:r>
      <w:r>
        <w:rPr>
          <w:rStyle w:val="DecValTok"/>
        </w:rPr>
        <w:t>1</w:t>
      </w:r>
      <w:r>
        <w:rPr>
          <w:rStyle w:val="SpecialCharTok"/>
        </w:rPr>
        <w:t>:</w:t>
      </w:r>
      <w:r>
        <w:rPr>
          <w:rStyle w:val="DecValTok"/>
        </w:rPr>
        <w:t>20</w:t>
      </w:r>
      <w:r>
        <w:rPr>
          <w:rStyle w:val="NormalTok"/>
        </w:rPr>
        <w:t xml:space="preserve">, </w:t>
      </w:r>
      <w:r>
        <w:rPr>
          <w:rStyle w:val="StringTok"/>
        </w:rPr>
        <w:t>"catch"</w:t>
      </w:r>
      <w:r>
        <w:rPr>
          <w:rStyle w:val="NormalTok"/>
        </w:rPr>
        <w:t>])</w:t>
      </w:r>
      <w:r>
        <w:br/>
      </w:r>
      <w:r>
        <w:rPr>
          <w:rStyle w:val="CommentTok"/>
        </w:rPr>
        <w:t># parset(plots=c(3,1),margin=c(0.35,0.4,0.05,0.05))</w:t>
      </w:r>
      <w:r>
        <w:br/>
      </w:r>
      <w:r>
        <w:rPr>
          <w:rStyle w:val="CommentTok"/>
        </w:rPr>
        <w:t># plot1(schaef[1:20,"year"],schaef[1:20,"catch"],ylab="Catch",</w:t>
      </w:r>
      <w:r>
        <w:br/>
      </w:r>
      <w:r>
        <w:rPr>
          <w:rStyle w:val="CommentTok"/>
        </w:rPr>
        <w:t>#       xlab="Yea</w:t>
      </w:r>
      <w:r>
        <w:rPr>
          <w:rStyle w:val="CommentTok"/>
        </w:rPr>
        <w:t>r",defpar=FALSE,lwd=2)</w:t>
      </w:r>
      <w:r>
        <w:br/>
      </w:r>
      <w:r>
        <w:rPr>
          <w:rStyle w:val="CommentTok"/>
        </w:rPr>
        <w:t># plot1(schaef[3:22,"year"],schaef[3:22,"cpue"],ylab="CPUE",</w:t>
      </w:r>
      <w:r>
        <w:br/>
      </w:r>
      <w:r>
        <w:rPr>
          <w:rStyle w:val="CommentTok"/>
        </w:rPr>
        <w:t>#       xlab="Year",defpar=FALSE,lwd=2)</w:t>
      </w:r>
      <w:r>
        <w:br/>
      </w:r>
      <w:r>
        <w:rPr>
          <w:rStyle w:val="CommentTok"/>
        </w:rPr>
        <w:t># plot(schaef[1:20,"catch"],schaef[3:22,"cpue"],type="p",</w:t>
      </w:r>
      <w:r>
        <w:br/>
      </w:r>
      <w:r>
        <w:rPr>
          <w:rStyle w:val="CommentTok"/>
        </w:rPr>
        <w:t>#       ylab="CPUE",xlab="Catch",defpar=FALSE,cex=1.0,pch=16)</w:t>
      </w:r>
      <w:r>
        <w:br/>
      </w:r>
      <w:r>
        <w:rPr>
          <w:rStyle w:val="CommentTok"/>
        </w:rPr>
        <w:t>#</w:t>
      </w:r>
      <w:r>
        <w:br/>
      </w:r>
      <w:r>
        <w:rPr>
          <w:rStyle w:val="CommentTok"/>
        </w:rPr>
        <w:t># abline(m</w:t>
      </w:r>
      <w:r>
        <w:rPr>
          <w:rStyle w:val="CommentTok"/>
        </w:rPr>
        <w:t>odel2,lwd=2,col=2)</w:t>
      </w:r>
      <w:r>
        <w:br/>
      </w:r>
      <w:r>
        <w:br/>
      </w:r>
      <w:r>
        <w:rPr>
          <w:rStyle w:val="NormalTok"/>
        </w:rPr>
        <w:t xml:space="preserve">p1 </w:t>
      </w:r>
      <w:r>
        <w:rPr>
          <w:rStyle w:val="OtherTok"/>
        </w:rPr>
        <w:t>&lt;-</w:t>
      </w:r>
      <w:r>
        <w:rPr>
          <w:rStyle w:val="NormalTok"/>
        </w:rPr>
        <w:t xml:space="preserve"> schaef </w:t>
      </w:r>
      <w:r>
        <w:rPr>
          <w:rStyle w:val="SpecialCharTok"/>
        </w:rPr>
        <w:t>|&gt;</w:t>
      </w:r>
      <w:r>
        <w:br/>
      </w:r>
      <w:r>
        <w:rPr>
          <w:rStyle w:val="NormalTok"/>
        </w:rPr>
        <w:t xml:space="preserve">    </w:t>
      </w:r>
      <w:r>
        <w:rPr>
          <w:rStyle w:val="FunctionTok"/>
        </w:rPr>
        <w:t>filter</w:t>
      </w:r>
      <w:r>
        <w:rPr>
          <w:rStyle w:val="NormalTok"/>
        </w:rPr>
        <w:t xml:space="preserve">(year </w:t>
      </w:r>
      <w:r>
        <w:rPr>
          <w:rStyle w:val="SpecialCharTok"/>
        </w:rPr>
        <w:t>&lt;=</w:t>
      </w:r>
      <w:r>
        <w:rPr>
          <w:rStyle w:val="NormalTok"/>
        </w:rPr>
        <w:t xml:space="preserve"> </w:t>
      </w:r>
      <w:r>
        <w:rPr>
          <w:rStyle w:val="DecValTok"/>
        </w:rPr>
        <w:t>1953</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year, </w:t>
      </w:r>
      <w:r>
        <w:rPr>
          <w:rStyle w:val="AttributeTok"/>
        </w:rPr>
        <w:t>y =</w:t>
      </w:r>
      <w:r>
        <w:rPr>
          <w:rStyle w:val="NormalTok"/>
        </w:rPr>
        <w:t xml:space="preserve"> catch)) </w:t>
      </w:r>
      <w:r>
        <w:rPr>
          <w:rStyle w:val="SpecialCharTok"/>
        </w:rPr>
        <w:t>+</w:t>
      </w:r>
      <w:r>
        <w:br/>
      </w:r>
      <w:r>
        <w:rPr>
          <w:rStyle w:val="NormalTok"/>
        </w:rPr>
        <w:t xml:space="preserve">    </w:t>
      </w:r>
      <w:r>
        <w:rPr>
          <w:rStyle w:val="FunctionTok"/>
        </w:rPr>
        <w:t>geom_line</w:t>
      </w:r>
      <w:r>
        <w:rPr>
          <w:rStyle w:val="NormalTok"/>
        </w:rPr>
        <w:t xml:space="preserve">() </w:t>
      </w:r>
      <w:r>
        <w:rPr>
          <w:rStyle w:val="SpecialCharTok"/>
        </w:rPr>
        <w:t>+</w:t>
      </w:r>
      <w:r>
        <w:br/>
      </w:r>
      <w:r>
        <w:rPr>
          <w:rStyle w:val="NormalTok"/>
        </w:rPr>
        <w:t xml:space="preserve">    </w:t>
      </w:r>
      <w:r>
        <w:rPr>
          <w:rStyle w:val="FunctionTok"/>
        </w:rPr>
        <w:t>theme_bw</w:t>
      </w:r>
      <w:r>
        <w:rPr>
          <w:rStyle w:val="NormalTok"/>
        </w:rPr>
        <w:t>()</w:t>
      </w:r>
      <w:r>
        <w:br/>
      </w:r>
      <w:r>
        <w:br/>
      </w:r>
      <w:r>
        <w:rPr>
          <w:rStyle w:val="NormalTok"/>
        </w:rPr>
        <w:t xml:space="preserve">p2 </w:t>
      </w:r>
      <w:r>
        <w:rPr>
          <w:rStyle w:val="OtherTok"/>
        </w:rPr>
        <w:t>&lt;-</w:t>
      </w:r>
      <w:r>
        <w:rPr>
          <w:rStyle w:val="NormalTok"/>
        </w:rPr>
        <w:t xml:space="preserve"> schaef </w:t>
      </w:r>
      <w:r>
        <w:rPr>
          <w:rStyle w:val="SpecialCharTok"/>
        </w:rPr>
        <w:t>|&gt;</w:t>
      </w:r>
      <w:r>
        <w:br/>
      </w:r>
      <w:r>
        <w:rPr>
          <w:rStyle w:val="NormalTok"/>
        </w:rPr>
        <w:t xml:space="preserve">    </w:t>
      </w:r>
      <w:r>
        <w:rPr>
          <w:rStyle w:val="FunctionTok"/>
        </w:rPr>
        <w:t>filter</w:t>
      </w:r>
      <w:r>
        <w:rPr>
          <w:rStyle w:val="NormalTok"/>
        </w:rPr>
        <w:t xml:space="preserve">(year </w:t>
      </w:r>
      <w:r>
        <w:rPr>
          <w:rStyle w:val="SpecialCharTok"/>
        </w:rPr>
        <w:t>&gt;</w:t>
      </w:r>
      <w:r>
        <w:rPr>
          <w:rStyle w:val="NormalTok"/>
        </w:rPr>
        <w:t xml:space="preserve"> </w:t>
      </w:r>
      <w:r>
        <w:rPr>
          <w:rStyle w:val="DecValTok"/>
        </w:rPr>
        <w:t>1935</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year, </w:t>
      </w:r>
      <w:r>
        <w:rPr>
          <w:rStyle w:val="AttributeTok"/>
        </w:rPr>
        <w:t>y =</w:t>
      </w:r>
      <w:r>
        <w:rPr>
          <w:rStyle w:val="NormalTok"/>
        </w:rPr>
        <w:t xml:space="preserve"> cpue)) </w:t>
      </w:r>
      <w:r>
        <w:rPr>
          <w:rStyle w:val="SpecialCharTok"/>
        </w:rPr>
        <w:t>+</w:t>
      </w:r>
      <w:r>
        <w:br/>
      </w:r>
      <w:r>
        <w:rPr>
          <w:rStyle w:val="NormalTok"/>
        </w:rPr>
        <w:t xml:space="preserve">    </w:t>
      </w:r>
      <w:r>
        <w:rPr>
          <w:rStyle w:val="FunctionTok"/>
        </w:rPr>
        <w:t>geom_line</w:t>
      </w:r>
      <w:r>
        <w:rPr>
          <w:rStyle w:val="NormalTok"/>
        </w:rPr>
        <w:t xml:space="preserve">() </w:t>
      </w:r>
      <w:r>
        <w:rPr>
          <w:rStyle w:val="SpecialCharTok"/>
        </w:rPr>
        <w:t>+</w:t>
      </w:r>
      <w:r>
        <w:br/>
      </w:r>
      <w:r>
        <w:rPr>
          <w:rStyle w:val="NormalTok"/>
        </w:rPr>
        <w:t xml:space="preserve">    </w:t>
      </w:r>
      <w:r>
        <w:rPr>
          <w:rStyle w:val="FunctionTok"/>
        </w:rPr>
        <w:t>theme_bw</w:t>
      </w:r>
      <w:r>
        <w:rPr>
          <w:rStyle w:val="NormalTok"/>
        </w:rPr>
        <w:t>()</w:t>
      </w:r>
      <w:r>
        <w:br/>
      </w:r>
      <w:r>
        <w:lastRenderedPageBreak/>
        <w:br/>
      </w:r>
      <w:r>
        <w:rPr>
          <w:rStyle w:val="NormalTok"/>
        </w:rPr>
        <w:t xml:space="preserve">l </w:t>
      </w:r>
      <w:r>
        <w:rPr>
          <w:rStyle w:val="OtherTok"/>
        </w:rPr>
        <w:t>&lt;-</w:t>
      </w:r>
      <w:r>
        <w:rPr>
          <w:rStyle w:val="NormalTok"/>
        </w:rPr>
        <w:t xml:space="preserve"> </w:t>
      </w:r>
      <w:r>
        <w:rPr>
          <w:rStyle w:val="FunctionTok"/>
        </w:rPr>
        <w:t>nrow</w:t>
      </w:r>
      <w:r>
        <w:rPr>
          <w:rStyle w:val="NormalTok"/>
        </w:rPr>
        <w:t>(schaef)</w:t>
      </w:r>
      <w:r>
        <w:br/>
      </w:r>
      <w:r>
        <w:rPr>
          <w:rStyle w:val="NormalTok"/>
        </w:rPr>
        <w:t xml:space="preserve">schaef1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catch =</w:t>
      </w:r>
      <w:r>
        <w:rPr>
          <w:rStyle w:val="NormalTok"/>
        </w:rPr>
        <w:t xml:space="preserve"> schaef[</w:t>
      </w:r>
      <w:r>
        <w:rPr>
          <w:rStyle w:val="DecValTok"/>
        </w:rPr>
        <w:t>1</w:t>
      </w:r>
      <w:r>
        <w:rPr>
          <w:rStyle w:val="SpecialCharTok"/>
        </w:rPr>
        <w:t>:</w:t>
      </w:r>
      <w:r>
        <w:rPr>
          <w:rStyle w:val="NormalTok"/>
        </w:rPr>
        <w:t xml:space="preserve">(l </w:t>
      </w:r>
      <w:r>
        <w:rPr>
          <w:rStyle w:val="SpecialCharTok"/>
        </w:rPr>
        <w:t>-</w:t>
      </w:r>
      <w:r>
        <w:rPr>
          <w:rStyle w:val="NormalTok"/>
        </w:rPr>
        <w:t xml:space="preserve"> </w:t>
      </w:r>
      <w:r>
        <w:rPr>
          <w:rStyle w:val="DecValTok"/>
        </w:rPr>
        <w:t>2</w:t>
      </w:r>
      <w:r>
        <w:rPr>
          <w:rStyle w:val="NormalTok"/>
        </w:rPr>
        <w:t xml:space="preserve">), </w:t>
      </w:r>
      <w:r>
        <w:rPr>
          <w:rStyle w:val="StringTok"/>
        </w:rPr>
        <w:t>"catch"</w:t>
      </w:r>
      <w:r>
        <w:rPr>
          <w:rStyle w:val="NormalTok"/>
        </w:rPr>
        <w:t>],</w:t>
      </w:r>
      <w:r>
        <w:br/>
      </w:r>
      <w:r>
        <w:rPr>
          <w:rStyle w:val="NormalTok"/>
        </w:rPr>
        <w:t xml:space="preserve">    </w:t>
      </w:r>
      <w:r>
        <w:rPr>
          <w:rStyle w:val="AttributeTok"/>
        </w:rPr>
        <w:t>cpue =</w:t>
      </w:r>
      <w:r>
        <w:rPr>
          <w:rStyle w:val="NormalTok"/>
        </w:rPr>
        <w:t xml:space="preserve"> schaef[</w:t>
      </w:r>
      <w:r>
        <w:rPr>
          <w:rStyle w:val="DecValTok"/>
        </w:rPr>
        <w:t>3</w:t>
      </w:r>
      <w:r>
        <w:rPr>
          <w:rStyle w:val="SpecialCharTok"/>
        </w:rPr>
        <w:t>:</w:t>
      </w:r>
      <w:r>
        <w:rPr>
          <w:rStyle w:val="NormalTok"/>
        </w:rPr>
        <w:t xml:space="preserve">l, </w:t>
      </w:r>
      <w:r>
        <w:rPr>
          <w:rStyle w:val="StringTok"/>
        </w:rPr>
        <w:t>"cpue"</w:t>
      </w:r>
      <w:r>
        <w:rPr>
          <w:rStyle w:val="NormalTok"/>
        </w:rPr>
        <w:t>]</w:t>
      </w:r>
      <w:r>
        <w:br/>
      </w:r>
      <w:r>
        <w:rPr>
          <w:rStyle w:val="NormalTok"/>
        </w:rPr>
        <w:t>)</w:t>
      </w:r>
      <w:r>
        <w:br/>
      </w:r>
      <w:r>
        <w:br/>
      </w:r>
      <w:r>
        <w:rPr>
          <w:rStyle w:val="NormalTok"/>
        </w:rPr>
        <w:t xml:space="preserve">p3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schaef1, </w:t>
      </w:r>
      <w:r>
        <w:rPr>
          <w:rStyle w:val="FunctionTok"/>
        </w:rPr>
        <w:t>aes</w:t>
      </w:r>
      <w:r>
        <w:rPr>
          <w:rStyle w:val="NormalTok"/>
        </w:rPr>
        <w:t>(</w:t>
      </w:r>
      <w:r>
        <w:rPr>
          <w:rStyle w:val="AttributeTok"/>
        </w:rPr>
        <w:t>x =</w:t>
      </w:r>
      <w:r>
        <w:rPr>
          <w:rStyle w:val="NormalTok"/>
        </w:rPr>
        <w:t xml:space="preserve"> catch, </w:t>
      </w:r>
      <w:r>
        <w:rPr>
          <w:rStyle w:val="AttributeTok"/>
        </w:rPr>
        <w:t>y =</w:t>
      </w:r>
      <w:r>
        <w:rPr>
          <w:rStyle w:val="NormalTok"/>
        </w:rPr>
        <w:t xml:space="preserve"> cpue))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SpecialCharTok"/>
        </w:rPr>
        <w:t>+</w:t>
      </w:r>
      <w:r>
        <w:br/>
      </w:r>
      <w:r>
        <w:rPr>
          <w:rStyle w:val="NormalTok"/>
        </w:rPr>
        <w:t xml:space="preserve">    </w:t>
      </w:r>
      <w:r>
        <w:rPr>
          <w:rStyle w:val="FunctionTok"/>
        </w:rPr>
        <w:t>theme_bw</w:t>
      </w:r>
      <w:r>
        <w:rPr>
          <w:rStyle w:val="NormalTok"/>
        </w:rPr>
        <w:t>()</w:t>
      </w:r>
      <w:r>
        <w:br/>
      </w:r>
      <w:r>
        <w:br/>
      </w:r>
      <w:r>
        <w:rPr>
          <w:rStyle w:val="NormalTok"/>
        </w:rPr>
        <w:t>p1</w:t>
      </w:r>
      <w:r>
        <w:rPr>
          <w:rStyle w:val="SpecialCharTok"/>
        </w:rPr>
        <w:t>/</w:t>
      </w:r>
      <w:r>
        <w:rPr>
          <w:rStyle w:val="NormalTok"/>
        </w:rPr>
        <w:t>p2</w:t>
      </w:r>
      <w:r>
        <w:rPr>
          <w:rStyle w:val="SpecialCharTok"/>
        </w:rPr>
        <w:t>/</w:t>
      </w:r>
      <w:r>
        <w:rPr>
          <w:rStyle w:val="NormalTok"/>
        </w:rPr>
        <w:t>p3</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580" w:name="fig-spm3"/>
            <w:r>
              <w:rPr>
                <w:noProof/>
                <w:lang w:eastAsia="zh-CN"/>
              </w:rPr>
              <w:drawing>
                <wp:inline distT="0" distB="0" distL="0" distR="0">
                  <wp:extent cx="4620126" cy="3696101"/>
                  <wp:effectExtent l="0" t="0" r="0" b="0"/>
                  <wp:docPr id="675" name="Picture"/>
                  <wp:cNvGraphicFramePr/>
                  <a:graphic xmlns:a="http://schemas.openxmlformats.org/drawingml/2006/main">
                    <a:graphicData uri="http://schemas.openxmlformats.org/drawingml/2006/picture">
                      <pic:pic xmlns:pic="http://schemas.openxmlformats.org/drawingml/2006/picture">
                        <pic:nvPicPr>
                          <pic:cNvPr id="676" name="Picture" descr="07-spm_files/figure-docx/fig-spm3-1.png"/>
                          <pic:cNvPicPr>
                            <a:picLocks noChangeAspect="1" noChangeArrowheads="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7.3: Schaefer </w:t>
            </w:r>
            <w:r>
              <w:t>（</w:t>
            </w:r>
            <w:r>
              <w:t>1957</w:t>
            </w:r>
            <w:r>
              <w:t>）黄鳍金枪鱼渔业数据中的渔获量和</w:t>
            </w:r>
            <w:r>
              <w:t xml:space="preserve"> cpue </w:t>
            </w:r>
            <w:r>
              <w:t>及其关系。当</w:t>
            </w:r>
            <w:r>
              <w:t xml:space="preserve"> cpue </w:t>
            </w:r>
            <w:r>
              <w:t>时间序列的负滞后期为</w:t>
            </w:r>
            <w:r>
              <w:t xml:space="preserve"> 2 </w:t>
            </w:r>
            <w:r>
              <w:t>年时，负相关或反相关关系变得更加明显。</w:t>
            </w:r>
          </w:p>
        </w:tc>
        <w:bookmarkEnd w:id="580"/>
      </w:tr>
    </w:tbl>
    <w:p w:rsidR="003045B9" w:rsidRDefault="00E54A55">
      <w:pPr>
        <w:pStyle w:val="a0"/>
      </w:pPr>
      <w:r>
        <w:t xml:space="preserve">M. B. Schaefer (1957) </w:t>
      </w:r>
      <w:r>
        <w:t>的黄鳍金枪鱼渔业数据中</w:t>
      </w:r>
      <w:r>
        <w:t xml:space="preserve"> cpue </w:t>
      </w:r>
      <w:r>
        <w:t>与渔获量之间的关系，对</w:t>
      </w:r>
      <w:r>
        <w:t xml:space="preserve"> cpue </w:t>
      </w:r>
      <w:r>
        <w:t>时间序列施加了</w:t>
      </w:r>
      <w:r>
        <w:t>2</w:t>
      </w:r>
      <w:r>
        <w:t>年的负时滞后（第</w:t>
      </w:r>
      <w:r>
        <w:t>3</w:t>
      </w:r>
      <w:r>
        <w:t>：</w:t>
      </w:r>
      <w:r>
        <w:t>22</w:t>
      </w:r>
      <w:r>
        <w:t>行与第</w:t>
      </w:r>
      <w:r>
        <w:t>1</w:t>
      </w:r>
      <w:r>
        <w:t>：</w:t>
      </w:r>
      <w:r>
        <w:t>20</w:t>
      </w:r>
      <w:r>
        <w:t>行）。极小的梯度反映了以千磅为单位报告的渔获量。</w:t>
      </w:r>
    </w:p>
    <w:p w:rsidR="003045B9" w:rsidRDefault="00E54A55">
      <w:pPr>
        <w:pStyle w:val="SourceCode"/>
      </w:pPr>
      <w:r>
        <w:rPr>
          <w:rStyle w:val="CommentTok"/>
        </w:rPr>
        <w:t># write out a summary of he regression model2</w:t>
      </w:r>
      <w:r>
        <w:br/>
      </w:r>
      <w:r>
        <w:rPr>
          <w:rStyle w:val="FunctionTok"/>
        </w:rPr>
        <w:t>summary</w:t>
      </w:r>
      <w:r>
        <w:rPr>
          <w:rStyle w:val="NormalTok"/>
        </w:rPr>
        <w:t>(model</w:t>
      </w:r>
      <w:r>
        <w:rPr>
          <w:rStyle w:val="NormalTok"/>
        </w:rPr>
        <w:t>2)</w:t>
      </w:r>
    </w:p>
    <w:p w:rsidR="003045B9" w:rsidRDefault="00E54A55">
      <w:pPr>
        <w:pStyle w:val="SourceCode"/>
      </w:pPr>
      <w:r>
        <w:lastRenderedPageBreak/>
        <w:br/>
      </w:r>
      <w:r>
        <w:rPr>
          <w:rStyle w:val="VerbatimChar"/>
        </w:rPr>
        <w:t>Call:</w:t>
      </w:r>
      <w:r>
        <w:br/>
      </w:r>
      <w:r>
        <w:rPr>
          <w:rStyle w:val="VerbatimChar"/>
        </w:rPr>
        <w:t>lm(formula = schaef[3:22, "cpue"] ~ schaef[1:20, "catch"])</w:t>
      </w:r>
      <w:r>
        <w:br/>
      </w:r>
      <w:r>
        <w:br/>
      </w:r>
      <w:r>
        <w:rPr>
          <w:rStyle w:val="VerbatimChar"/>
        </w:rPr>
        <w:t>Residuals:</w:t>
      </w:r>
      <w:r>
        <w:br/>
      </w:r>
      <w:r>
        <w:rPr>
          <w:rStyle w:val="VerbatimChar"/>
        </w:rPr>
        <w:t xml:space="preserve">     Min       1Q   Median       3Q      Max </w:t>
      </w:r>
      <w:r>
        <w:br/>
      </w:r>
      <w:r>
        <w:rPr>
          <w:rStyle w:val="VerbatimChar"/>
        </w:rPr>
        <w:t xml:space="preserve">-3.10208 -0.92239 -0.06399  1.04280  3.11900 </w:t>
      </w:r>
      <w:r>
        <w:br/>
      </w:r>
      <w:r>
        <w:br/>
      </w:r>
      <w:r>
        <w:rPr>
          <w:rStyle w:val="VerbatimChar"/>
        </w:rPr>
        <w:t>Coefficients:</w:t>
      </w:r>
      <w:r>
        <w:br/>
      </w:r>
      <w:r>
        <w:rPr>
          <w:rStyle w:val="VerbatimChar"/>
        </w:rPr>
        <w:t xml:space="preserve">                        Estimate Std. Error t value Pr(&gt;|t|)    </w:t>
      </w:r>
      <w:r>
        <w:br/>
      </w:r>
      <w:r>
        <w:rPr>
          <w:rStyle w:val="VerbatimChar"/>
        </w:rPr>
        <w:t>(In</w:t>
      </w:r>
      <w:r>
        <w:rPr>
          <w:rStyle w:val="VerbatimChar"/>
        </w:rPr>
        <w:t>tercept)            1.165e+01  7.863e-01  14.814 1.59e-11 ***</w:t>
      </w:r>
      <w:r>
        <w:br/>
      </w:r>
      <w:r>
        <w:rPr>
          <w:rStyle w:val="VerbatimChar"/>
        </w:rPr>
        <w:t>schaef[1:20, "catch"] -2.576e-05  6.055e-06  -4.255 0.000477 ***</w:t>
      </w:r>
      <w:r>
        <w:br/>
      </w:r>
      <w:r>
        <w:rPr>
          <w:rStyle w:val="VerbatimChar"/>
        </w:rPr>
        <w:t>---</w:t>
      </w:r>
      <w:r>
        <w:br/>
      </w:r>
      <w:r>
        <w:rPr>
          <w:rStyle w:val="VerbatimChar"/>
        </w:rPr>
        <w:t>Signif. codes:  0 '***' 0.001 '**' 0.01 '*' 0.05 '.' 0.1 ' ' 1</w:t>
      </w:r>
      <w:r>
        <w:br/>
      </w:r>
      <w:r>
        <w:br/>
      </w:r>
      <w:r>
        <w:rPr>
          <w:rStyle w:val="VerbatimChar"/>
        </w:rPr>
        <w:t>Residual standard error: 1.495 on 18 degrees of freedom</w:t>
      </w:r>
      <w:r>
        <w:br/>
      </w:r>
      <w:r>
        <w:rPr>
          <w:rStyle w:val="VerbatimChar"/>
        </w:rPr>
        <w:t>Multi</w:t>
      </w:r>
      <w:r>
        <w:rPr>
          <w:rStyle w:val="VerbatimChar"/>
        </w:rPr>
        <w:t xml:space="preserve">ple R-squared:  0.5014,    Adjusted R-squared:  0.4737 </w:t>
      </w:r>
      <w:r>
        <w:br/>
      </w:r>
      <w:r>
        <w:rPr>
          <w:rStyle w:val="VerbatimChar"/>
        </w:rPr>
        <w:t>F-statistic:  18.1 on 1 and 18 DF,  p-value: 0.0004765</w:t>
      </w:r>
    </w:p>
    <w:p w:rsidR="003045B9" w:rsidRDefault="00E54A55">
      <w:pPr>
        <w:pStyle w:val="2"/>
      </w:pPr>
      <w:bookmarkStart w:id="581" w:name="一些方程"/>
      <w:bookmarkStart w:id="582" w:name="_Toc205277961"/>
      <w:bookmarkEnd w:id="569"/>
      <w:bookmarkEnd w:id="575"/>
      <w:r>
        <w:t xml:space="preserve">7.2 </w:t>
      </w:r>
      <w:r>
        <w:t>一些方程</w:t>
      </w:r>
      <w:bookmarkEnd w:id="582"/>
    </w:p>
    <w:p w:rsidR="003045B9" w:rsidRDefault="00E54A55">
      <w:pPr>
        <w:pStyle w:val="FirstParagraph"/>
      </w:pPr>
      <w:r>
        <w:t>使用相对丰度指数来描述评估种群的动态。该指数无论如何得到，都假定其反映了用于估算该指数的方法（渔业相关的</w:t>
      </w:r>
      <w:r>
        <w:t xml:space="preserve"> cpue </w:t>
      </w:r>
      <w:r>
        <w:t>或独立调查）所能获得的生物量，并且假定该生物量受到捕捞渔获量的影响。这意味着，如果我们使用商业单位努力量渔获量（</w:t>
      </w:r>
      <w:r>
        <w:t>cpue</w:t>
      </w:r>
      <w:r>
        <w:t>），严格来说，我们处理的是可开发生物</w:t>
      </w:r>
      <w:r>
        <w:t>量，而不是繁殖生物量（这是种群评估更常见的目标）。不过，一般假设捕捞的选择性接近成熟度曲线，因此所使用的指数仍是繁殖生物量指数，至少是近似指数。即便如此，在得出这样的结论之前，仍应明确考虑究竟指的是什么。</w:t>
      </w:r>
    </w:p>
    <w:p w:rsidR="003045B9" w:rsidRDefault="00E54A55">
      <w:pPr>
        <w:pStyle w:val="a0"/>
      </w:pPr>
      <w:r>
        <w:t>一般来讲，动态变化是指年</w:t>
      </w:r>
      <w:r>
        <w:t xml:space="preserve"> </w:t>
      </w:r>
      <m:oMath>
        <m:r>
          <w:rPr>
            <w:rFonts w:ascii="Cambria Math" w:hAnsi="Cambria Math"/>
          </w:rPr>
          <m:t>t</m:t>
        </m:r>
      </m:oMath>
      <w:r>
        <w:t xml:space="preserve"> </w:t>
      </w:r>
      <w:r>
        <w:t>起始时的生物量方程，尽管根据定义，它可以指一年中的不同日期。请记住，一年的结束日期与下一年的起始日期实际上是相同的，但具体使用哪个日期会影响分析的开始和结束（例如，从哪个生物量年去除特定年份的渔获量）：</w:t>
      </w:r>
    </w:p>
    <w:bookmarkStart w:id="583" w:name="eq-spm1"/>
    <w:p w:rsidR="003045B9" w:rsidRDefault="00E54A55">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0</m:t>
                    </m:r>
                  </m:sub>
                </m:sSub>
              </m:e>
              <m:e>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init</m:t>
                    </m:r>
                  </m:sub>
                </m:sSub>
              </m:e>
            </m:mr>
            <m:mr>
              <m:e>
                <m:sSub>
                  <m:sSubPr>
                    <m:ctrlPr>
                      <w:rPr>
                        <w:rFonts w:ascii="Cambria Math" w:hAnsi="Cambria Math"/>
                      </w:rPr>
                    </m:ctrlPr>
                  </m:sSubPr>
                  <m:e>
                    <m:r>
                      <w:rPr>
                        <w:rFonts w:ascii="Cambria Math" w:hAnsi="Cambria Math"/>
                      </w:rPr>
                      <m:t>B</m:t>
                    </m:r>
                  </m:e>
                  <m:sub>
                    <m:r>
                      <w:rPr>
                        <w:rFonts w:ascii="Cambria Math" w:hAnsi="Cambria Math"/>
                      </w:rPr>
                      <m:t>t</m:t>
                    </m:r>
                    <m:r>
                      <m:rPr>
                        <m:sty m:val="p"/>
                      </m:rPr>
                      <w:rPr>
                        <w:rFonts w:ascii="Cambria Math" w:hAnsi="Cambria Math"/>
                      </w:rPr>
                      <m:t>+</m:t>
                    </m:r>
                    <m:r>
                      <w:rPr>
                        <w:rFonts w:ascii="Cambria Math" w:hAnsi="Cambria Math"/>
                      </w:rPr>
                      <m:t>1</m:t>
                    </m:r>
                  </m:sub>
                </m:sSub>
              </m:e>
              <m:e>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t</m:t>
                    </m:r>
                  </m:sub>
                </m:sSub>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B</m:t>
                    </m:r>
                  </m:e>
                  <m:sub>
                    <m:r>
                      <w:rPr>
                        <w:rFonts w:ascii="Cambria Math" w:hAnsi="Cambria Math"/>
                      </w:rPr>
                      <m:t>t</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t</m:t>
                            </m:r>
                          </m:sub>
                        </m:sSub>
                      </m:num>
                      <m:den>
                        <m:r>
                          <w:rPr>
                            <w:rFonts w:ascii="Cambria Math" w:hAnsi="Cambria Math"/>
                          </w:rPr>
                          <m:t>K</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e>
            </m:mr>
          </m:m>
          <m:r>
            <w:rPr>
              <w:rFonts w:ascii="Cambria Math" w:hAnsi="Cambria Math"/>
            </w:rPr>
            <m:t>  </m:t>
          </m:r>
          <m:d>
            <m:dPr>
              <m:ctrlPr>
                <w:rPr>
                  <w:rFonts w:ascii="Cambria Math" w:hAnsi="Cambria Math"/>
                </w:rPr>
              </m:ctrlPr>
            </m:dPr>
            <m:e>
              <m:r>
                <w:rPr>
                  <w:rFonts w:ascii="Cambria Math" w:hAnsi="Cambria Math"/>
                </w:rPr>
                <m:t>7.1</m:t>
              </m:r>
            </m:e>
          </m:d>
        </m:oMath>
      </m:oMathPara>
      <w:bookmarkEnd w:id="583"/>
    </w:p>
    <w:p w:rsidR="003045B9" w:rsidRDefault="00E54A55">
      <w:pPr>
        <w:pStyle w:val="FirstParagraph"/>
      </w:pPr>
      <w:r>
        <w:t>其中</w:t>
      </w:r>
      <w:r>
        <w:t xml:space="preserve"> </w:t>
      </w:r>
      <m:oMath>
        <m:sSub>
          <m:sSubPr>
            <m:ctrlPr>
              <w:rPr>
                <w:rFonts w:ascii="Cambria Math" w:hAnsi="Cambria Math"/>
              </w:rPr>
            </m:ctrlPr>
          </m:sSubPr>
          <m:e>
            <m:r>
              <w:rPr>
                <w:rFonts w:ascii="Cambria Math" w:hAnsi="Cambria Math"/>
              </w:rPr>
              <m:t>B</m:t>
            </m:r>
          </m:e>
          <m:sub>
            <m:r>
              <w:rPr>
                <w:rFonts w:ascii="Cambria Math" w:hAnsi="Cambria Math"/>
              </w:rPr>
              <m:t>init</m:t>
            </m:r>
          </m:sub>
        </m:sSub>
      </m:oMath>
      <w:r>
        <w:t xml:space="preserve"> </w:t>
      </w:r>
      <w:r>
        <w:t>为数据开始时的初始生物量。如果数据从捕捞开始就有，那么</w:t>
      </w:r>
      <m:oMath>
        <m:sSub>
          <m:sSubPr>
            <m:ctrlPr>
              <w:rPr>
                <w:rFonts w:ascii="Cambria Math" w:hAnsi="Cambria Math"/>
              </w:rPr>
            </m:ctrlPr>
          </m:sSubPr>
          <m:e>
            <m:r>
              <w:rPr>
                <w:rFonts w:ascii="Cambria Math" w:hAnsi="Cambria Math"/>
              </w:rPr>
              <m:t>B</m:t>
            </m:r>
          </m:e>
          <m:sub>
            <m:r>
              <w:rPr>
                <w:rFonts w:ascii="Cambria Math" w:hAnsi="Cambria Math"/>
              </w:rPr>
              <m:t>init</m:t>
            </m:r>
          </m:sub>
        </m:sSub>
        <m:r>
          <m:rPr>
            <m:sty m:val="p"/>
          </m:rPr>
          <w:rPr>
            <w:rFonts w:ascii="Cambria Math" w:hAnsi="Cambria Math"/>
          </w:rPr>
          <m:t>=</m:t>
        </m:r>
        <m:r>
          <w:rPr>
            <w:rFonts w:ascii="Cambria Math" w:hAnsi="Cambria Math"/>
          </w:rPr>
          <m:t>K</m:t>
        </m:r>
      </m:oMath>
      <w:r>
        <w:t xml:space="preserve"> </w:t>
      </w:r>
      <w:r>
        <w:t>，</w:t>
      </w:r>
      <w:r>
        <w:t xml:space="preserve"> </w:t>
      </w:r>
      <m:oMath>
        <m:r>
          <w:rPr>
            <w:rFonts w:ascii="Cambria Math" w:hAnsi="Cambria Math"/>
          </w:rPr>
          <m:t>K</m:t>
        </m:r>
      </m:oMath>
      <w:r>
        <w:t xml:space="preserve"> </w:t>
      </w:r>
      <w:r>
        <w:t>是承载能力或未捕捞时的生物量。</w:t>
      </w:r>
      <m:oMath>
        <m:sSub>
          <m:sSubPr>
            <m:ctrlPr>
              <w:rPr>
                <w:rFonts w:ascii="Cambria Math" w:hAnsi="Cambria Math"/>
              </w:rPr>
            </m:ctrlPr>
          </m:sSubPr>
          <m:e>
            <m:r>
              <w:rPr>
                <w:rFonts w:ascii="Cambria Math" w:hAnsi="Cambria Math"/>
              </w:rPr>
              <m:t>B</m:t>
            </m:r>
          </m:e>
          <m:sub>
            <m:r>
              <w:rPr>
                <w:rFonts w:ascii="Cambria Math" w:hAnsi="Cambria Math"/>
              </w:rPr>
              <m:t>t</m:t>
            </m:r>
          </m:sub>
        </m:sSub>
      </m:oMath>
      <w:r>
        <w:t xml:space="preserve"> </w:t>
      </w:r>
      <w:r>
        <w:t>表示</w:t>
      </w:r>
      <m:oMath>
        <m:r>
          <w:rPr>
            <w:rFonts w:ascii="Cambria Math" w:hAnsi="Cambria Math"/>
          </w:rPr>
          <m:t>t</m:t>
        </m:r>
      </m:oMath>
      <w:r>
        <w:t xml:space="preserve"> </w:t>
      </w:r>
      <w:r>
        <w:t>年初的种群生物量，</w:t>
      </w:r>
      <m:oMath>
        <m:r>
          <w:rPr>
            <w:rFonts w:ascii="Cambria Math" w:hAnsi="Cambria Math"/>
          </w:rPr>
          <m:t>r</m:t>
        </m:r>
      </m:oMath>
      <w:r>
        <w:t xml:space="preserve"> </w:t>
      </w:r>
      <w:r>
        <w:t>表示种群的内禀生长率，以及</w:t>
      </w:r>
      <w:r>
        <w:t xml:space="preserve"> </w:t>
      </w:r>
      <m:oMath>
        <m:r>
          <w:rPr>
            <w:rFonts w:ascii="Cambria Math" w:hAnsi="Cambria Math"/>
          </w:rPr>
          <m:t>r</m:t>
        </m:r>
        <m:sSub>
          <m:sSubPr>
            <m:ctrlPr>
              <w:rPr>
                <w:rFonts w:ascii="Cambria Math" w:hAnsi="Cambria Math"/>
              </w:rPr>
            </m:ctrlPr>
          </m:sSubPr>
          <m:e>
            <m:r>
              <w:rPr>
                <w:rFonts w:ascii="Cambria Math" w:hAnsi="Cambria Math"/>
              </w:rPr>
              <m:t>B</m:t>
            </m:r>
          </m:e>
          <m:sub>
            <m:r>
              <w:rPr>
                <w:rFonts w:ascii="Cambria Math" w:hAnsi="Cambria Math"/>
              </w:rPr>
              <m:t>t</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t</m:t>
                    </m:r>
                  </m:sub>
                </m:sSub>
              </m:num>
              <m:den>
                <m:r>
                  <w:rPr>
                    <w:rFonts w:ascii="Cambria Math" w:hAnsi="Cambria Math"/>
                  </w:rPr>
                  <m:t>K</m:t>
                </m:r>
              </m:den>
            </m:f>
          </m:e>
        </m:d>
      </m:oMath>
      <w:r>
        <w:t xml:space="preserve"> </w:t>
      </w:r>
      <w:r>
        <w:t>表示种群生物量的生产函数，该函数考虑了新个体的补充、现存个体生物量的任何增长、自然死亡率，并假设密度对种群增长率的线性影响。最后的项，</w:t>
      </w:r>
      <m:oMath>
        <m:sSub>
          <m:sSubPr>
            <m:ctrlPr>
              <w:rPr>
                <w:rFonts w:ascii="Cambria Math" w:hAnsi="Cambria Math"/>
              </w:rPr>
            </m:ctrlPr>
          </m:sSubPr>
          <m:e>
            <m:r>
              <w:rPr>
                <w:rFonts w:ascii="Cambria Math" w:hAnsi="Cambria Math"/>
              </w:rPr>
              <m:t>C</m:t>
            </m:r>
          </m:e>
          <m:sub>
            <m:r>
              <w:rPr>
                <w:rFonts w:ascii="Cambria Math" w:hAnsi="Cambria Math"/>
              </w:rPr>
              <m:t>t</m:t>
            </m:r>
          </m:sub>
        </m:sSub>
      </m:oMath>
      <w:r>
        <w:t xml:space="preserve"> </w:t>
      </w:r>
      <w:r>
        <w:t>是年</w:t>
      </w:r>
      <w:r>
        <w:t xml:space="preserve"> </w:t>
      </w:r>
      <m:oMath>
        <m:r>
          <w:rPr>
            <w:rFonts w:ascii="Cambria Math" w:hAnsi="Cambria Math"/>
          </w:rPr>
          <m:t>t</m:t>
        </m:r>
      </m:oMath>
      <w:r>
        <w:t xml:space="preserve"> </w:t>
      </w:r>
      <w:r>
        <w:t>的渔获量，表示了捕捞死亡率。每一项所指的年份非常重要，因为它决定了方程中的动态建模方式以及随后的</w:t>
      </w:r>
      <w:r>
        <w:t xml:space="preserve"> R </w:t>
      </w:r>
      <w:r>
        <w:t>代码。</w:t>
      </w:r>
    </w:p>
    <w:p w:rsidR="003045B9" w:rsidRDefault="00E54A55">
      <w:pPr>
        <w:pStyle w:val="a0"/>
      </w:pPr>
      <w:r>
        <w:lastRenderedPageBreak/>
        <w:t>为了将这种评估模型的动态与现实世界进行比较和拟合，还利用模型动态生成每年相对丰度指数的预测值：</w:t>
      </w:r>
    </w:p>
    <w:bookmarkStart w:id="584" w:name="eq-spm2"/>
    <w:p w:rsidR="003045B9" w:rsidRDefault="00E54A55">
      <w:pPr>
        <w:pStyle w:val="a0"/>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t</m:t>
                  </m:r>
                </m:sub>
              </m:sSub>
            </m:num>
            <m:den>
              <m:sSub>
                <m:sSubPr>
                  <m:ctrlPr>
                    <w:rPr>
                      <w:rFonts w:ascii="Cambria Math" w:hAnsi="Cambria Math"/>
                    </w:rPr>
                  </m:ctrlPr>
                </m:sSubPr>
                <m:e>
                  <m:r>
                    <w:rPr>
                      <w:rFonts w:ascii="Cambria Math" w:hAnsi="Cambria Math"/>
                    </w:rPr>
                    <m:t>E</m:t>
                  </m:r>
                </m:e>
                <m:sub>
                  <m:r>
                    <w:rPr>
                      <w:rFonts w:ascii="Cambria Math" w:hAnsi="Cambria Math"/>
                    </w:rPr>
                    <m:t>t</m:t>
                  </m:r>
                </m:sub>
              </m:sSub>
            </m:den>
          </m:f>
          <m:r>
            <m:rPr>
              <m:sty m:val="p"/>
            </m:rPr>
            <w:rPr>
              <w:rFonts w:ascii="Cambria Math" w:hAnsi="Cambria Math"/>
            </w:rPr>
            <m:t>=</m:t>
          </m:r>
          <m:r>
            <w:rPr>
              <w:rFonts w:ascii="Cambria Math" w:hAnsi="Cambria Math"/>
            </w:rPr>
            <m:t>q</m:t>
          </m:r>
          <m:sSub>
            <m:sSubPr>
              <m:ctrlPr>
                <w:rPr>
                  <w:rFonts w:ascii="Cambria Math" w:hAnsi="Cambria Math"/>
                </w:rPr>
              </m:ctrlPr>
            </m:sSubPr>
            <m:e>
              <m:r>
                <w:rPr>
                  <w:rFonts w:ascii="Cambria Math" w:hAnsi="Cambria Math"/>
                </w:rPr>
                <m:t>B</m:t>
              </m:r>
            </m:e>
            <m:sub>
              <m:r>
                <w:rPr>
                  <w:rFonts w:ascii="Cambria Math" w:hAnsi="Cambria Math"/>
                </w:rPr>
                <m:t>t</m:t>
              </m:r>
            </m:sub>
          </m:sSub>
          <m:r>
            <w:rPr>
              <w:rFonts w:ascii="Cambria Math" w:hAnsi="Cambria Math"/>
            </w:rPr>
            <m:t>  </m:t>
          </m:r>
          <m:d>
            <m:dPr>
              <m:ctrlPr>
                <w:rPr>
                  <w:rFonts w:ascii="Cambria Math" w:hAnsi="Cambria Math"/>
                </w:rPr>
              </m:ctrlPr>
            </m:dPr>
            <m:e>
              <m:r>
                <w:rPr>
                  <w:rFonts w:ascii="Cambria Math" w:hAnsi="Cambria Math"/>
                </w:rPr>
                <m:t>7.2</m:t>
              </m:r>
            </m:e>
          </m:d>
        </m:oMath>
      </m:oMathPara>
      <w:bookmarkEnd w:id="584"/>
    </w:p>
    <w:p w:rsidR="003045B9" w:rsidRDefault="00E54A55">
      <w:pPr>
        <w:pStyle w:val="FirstParagraph"/>
      </w:pPr>
      <w:r>
        <w:t>式中</w:t>
      </w:r>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t</m:t>
            </m:r>
          </m:sub>
        </m:sSub>
      </m:oMath>
      <w:r>
        <w:t xml:space="preserve"> </w:t>
      </w:r>
      <w:r>
        <w:t>是年</w:t>
      </w:r>
      <w:r>
        <w:t xml:space="preserve"> </w:t>
      </w:r>
      <m:oMath>
        <m:r>
          <w:rPr>
            <w:rFonts w:ascii="Cambria Math" w:hAnsi="Cambria Math"/>
          </w:rPr>
          <m:t>t</m:t>
        </m:r>
      </m:oMath>
      <w:r>
        <w:t xml:space="preserve"> </w:t>
      </w:r>
      <w:r>
        <w:t>相对丰度指数的预测或估计平均值，与观测到的指数进行比较，使模型与数据相匹配。</w:t>
      </w:r>
      <m:oMath>
        <m:sSub>
          <m:sSubPr>
            <m:ctrlPr>
              <w:rPr>
                <w:rFonts w:ascii="Cambria Math" w:hAnsi="Cambria Math"/>
              </w:rPr>
            </m:ctrlPr>
          </m:sSubPr>
          <m:e>
            <m:r>
              <w:rPr>
                <w:rFonts w:ascii="Cambria Math" w:hAnsi="Cambria Math"/>
              </w:rPr>
              <m:t>E</m:t>
            </m:r>
          </m:e>
          <m:sub>
            <m:r>
              <w:rPr>
                <w:rFonts w:ascii="Cambria Math" w:hAnsi="Cambria Math"/>
              </w:rPr>
              <m:t>t</m:t>
            </m:r>
          </m:sub>
        </m:sSub>
      </m:oMath>
      <w:r>
        <w:t xml:space="preserve"> </w:t>
      </w:r>
      <w:r>
        <w:t>是年</w:t>
      </w:r>
      <w:r>
        <w:t xml:space="preserve"> </w:t>
      </w:r>
      <m:oMath>
        <m:r>
          <w:rPr>
            <w:rFonts w:ascii="Cambria Math" w:hAnsi="Cambria Math"/>
          </w:rPr>
          <m:t>t</m:t>
        </m:r>
      </m:oMath>
      <w:r>
        <w:t xml:space="preserve"> </w:t>
      </w:r>
      <w:r>
        <w:t>的捕捞努力量，</w:t>
      </w:r>
      <m:oMath>
        <m:r>
          <w:rPr>
            <w:rFonts w:ascii="Cambria Math" w:hAnsi="Cambria Math"/>
          </w:rPr>
          <m:t>q</m:t>
        </m:r>
      </m:oMath>
      <w:r>
        <w:t xml:space="preserve"> </w:t>
      </w:r>
      <w:r>
        <w:t>是可捕系数（定义为生物量</w:t>
      </w:r>
      <w:r>
        <w:t>/</w:t>
      </w:r>
      <w:r>
        <w:t>单位努力量的渔获量）。这种关系还提出了一个强有力的假设，即种群生物量就是所谓的动态</w:t>
      </w:r>
      <w:r>
        <w:t>库。这意味着，无论地理距离如何，渔业或环境对种群动态的任何影响都会在所用的每个时间段内（通常为一年，但可能更短）对整个种群产生影响。这是一个强有力的假设，特别是如果一个种群中出现任何一致的空间结构，或者渔业的地理规模使得一个区域的鱼需要大量时间才能到达另一个区域。同样，需要了解这些假设，才能理解其局限性并适当地解释任何此类分析。</w:t>
      </w:r>
    </w:p>
    <w:p w:rsidR="003045B9" w:rsidRDefault="00E54A55">
      <w:pPr>
        <w:pStyle w:val="3"/>
      </w:pPr>
      <w:bookmarkStart w:id="585" w:name="产量方程"/>
      <w:bookmarkStart w:id="586" w:name="_Toc205277962"/>
      <w:r>
        <w:t xml:space="preserve">7.2.1 </w:t>
      </w:r>
      <w:r>
        <w:t>产量方程</w:t>
      </w:r>
      <w:bookmarkEnd w:id="586"/>
    </w:p>
    <w:p w:rsidR="003045B9" w:rsidRDefault="00E54A55">
      <w:pPr>
        <w:pStyle w:val="FirstParagraph"/>
      </w:pPr>
      <w:r>
        <w:t>已经提出了大量的方程形式来描述种群的生产力以及如何响应资源量。我们将考虑两个形式，即</w:t>
      </w:r>
      <w:r>
        <w:t xml:space="preserve"> Schaefer </w:t>
      </w:r>
      <w:r>
        <w:t>模型和</w:t>
      </w:r>
      <w:r>
        <w:t xml:space="preserve"> Fox </w:t>
      </w:r>
      <w:r>
        <w:t>（</w:t>
      </w:r>
      <w:r>
        <w:t>1970</w:t>
      </w:r>
      <w:r>
        <w:t>）</w:t>
      </w:r>
      <w:r>
        <w:t xml:space="preserve"> </w:t>
      </w:r>
      <w:r>
        <w:t>模型的修改形式，以及包含</w:t>
      </w:r>
      <w:r>
        <w:t>这两种模型的概括：</w:t>
      </w:r>
    </w:p>
    <w:p w:rsidR="003045B9" w:rsidRDefault="00E54A55">
      <w:pPr>
        <w:pStyle w:val="a0"/>
      </w:pPr>
      <w:r>
        <w:t>Schaefer</w:t>
      </w:r>
      <w:r>
        <w:t>（</w:t>
      </w:r>
      <w:r>
        <w:t>1954,1957</w:t>
      </w:r>
      <w:r>
        <w:t>）模型的产量方程为：</w:t>
      </w:r>
    </w:p>
    <w:p w:rsidR="003045B9" w:rsidRDefault="00E54A55">
      <w:pPr>
        <w:pStyle w:val="a0"/>
      </w:pPr>
      <w:bookmarkStart w:id="587" w:name="eq-spm3"/>
      <m:oMathPara>
        <m:oMathParaPr>
          <m:jc m:val="center"/>
        </m:oMathParaP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t</m:t>
                  </m:r>
                </m:sub>
              </m:sSub>
            </m:e>
          </m:d>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B</m:t>
              </m:r>
            </m:e>
            <m:sub>
              <m:r>
                <w:rPr>
                  <w:rFonts w:ascii="Cambria Math" w:hAnsi="Cambria Math"/>
                </w:rPr>
                <m:t>t</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t</m:t>
                      </m:r>
                    </m:sub>
                  </m:sSub>
                </m:num>
                <m:den>
                  <m:r>
                    <w:rPr>
                      <w:rFonts w:ascii="Cambria Math" w:hAnsi="Cambria Math"/>
                    </w:rPr>
                    <m:t>K</m:t>
                  </m:r>
                </m:den>
              </m:f>
            </m:e>
          </m:d>
          <m:r>
            <w:rPr>
              <w:rFonts w:ascii="Cambria Math" w:hAnsi="Cambria Math"/>
            </w:rPr>
            <m:t>  </m:t>
          </m:r>
          <m:d>
            <m:dPr>
              <m:ctrlPr>
                <w:rPr>
                  <w:rFonts w:ascii="Cambria Math" w:hAnsi="Cambria Math"/>
                </w:rPr>
              </m:ctrlPr>
            </m:dPr>
            <m:e>
              <m:r>
                <w:rPr>
                  <w:rFonts w:ascii="Cambria Math" w:hAnsi="Cambria Math"/>
                </w:rPr>
                <m:t>7.3</m:t>
              </m:r>
            </m:e>
          </m:d>
        </m:oMath>
      </m:oMathPara>
      <w:bookmarkEnd w:id="587"/>
    </w:p>
    <w:p w:rsidR="003045B9" w:rsidRDefault="00E54A55">
      <w:pPr>
        <w:pStyle w:val="FirstParagraph"/>
      </w:pPr>
      <w:r>
        <w:t>而</w:t>
      </w:r>
      <w:r>
        <w:t xml:space="preserve"> Fox(1970) </w:t>
      </w:r>
      <w:r>
        <w:t>模型的修改版本使用：</w:t>
      </w:r>
    </w:p>
    <w:p w:rsidR="003045B9" w:rsidRDefault="00E54A55">
      <w:pPr>
        <w:pStyle w:val="a0"/>
      </w:pPr>
      <w:bookmarkStart w:id="588" w:name="eq-spm4"/>
      <m:oMathPara>
        <m:oMathParaPr>
          <m:jc m:val="center"/>
        </m:oMathParaP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t</m:t>
                  </m:r>
                </m:sub>
              </m:sSub>
            </m:e>
          </m:d>
          <m:r>
            <m:rPr>
              <m:sty m:val="p"/>
            </m:rPr>
            <w:rPr>
              <w:rFonts w:ascii="Cambria Math" w:hAnsi="Cambria Math"/>
            </w:rPr>
            <m:t>=log</m:t>
          </m:r>
          <m:d>
            <m:dPr>
              <m:ctrlPr>
                <w:rPr>
                  <w:rFonts w:ascii="Cambria Math" w:hAnsi="Cambria Math"/>
                </w:rPr>
              </m:ctrlPr>
            </m:dPr>
            <m:e>
              <m:r>
                <w:rPr>
                  <w:rFonts w:ascii="Cambria Math" w:hAnsi="Cambria Math"/>
                </w:rPr>
                <m:t>K</m:t>
              </m:r>
            </m:e>
          </m:d>
          <m:r>
            <w:rPr>
              <w:rFonts w:ascii="Cambria Math" w:hAnsi="Cambria Math"/>
            </w:rPr>
            <m:t>r</m:t>
          </m:r>
          <m:sSub>
            <m:sSubPr>
              <m:ctrlPr>
                <w:rPr>
                  <w:rFonts w:ascii="Cambria Math" w:hAnsi="Cambria Math"/>
                </w:rPr>
              </m:ctrlPr>
            </m:sSubPr>
            <m:e>
              <m:r>
                <w:rPr>
                  <w:rFonts w:ascii="Cambria Math" w:hAnsi="Cambria Math"/>
                </w:rPr>
                <m:t>B</m:t>
              </m:r>
            </m:e>
            <m:sub>
              <m:r>
                <w:rPr>
                  <w:rFonts w:ascii="Cambria Math" w:hAnsi="Cambria Math"/>
                </w:rPr>
                <m:t>t</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t</m:t>
                          </m:r>
                        </m:sub>
                      </m:sSub>
                    </m:e>
                  </m:d>
                </m:num>
                <m:den>
                  <m:r>
                    <m:rPr>
                      <m:sty m:val="p"/>
                    </m:rPr>
                    <w:rPr>
                      <w:rFonts w:ascii="Cambria Math" w:hAnsi="Cambria Math"/>
                    </w:rPr>
                    <m:t>log</m:t>
                  </m:r>
                  <m:d>
                    <m:dPr>
                      <m:ctrlPr>
                        <w:rPr>
                          <w:rFonts w:ascii="Cambria Math" w:hAnsi="Cambria Math"/>
                        </w:rPr>
                      </m:ctrlPr>
                    </m:dPr>
                    <m:e>
                      <m:r>
                        <w:rPr>
                          <w:rFonts w:ascii="Cambria Math" w:hAnsi="Cambria Math"/>
                        </w:rPr>
                        <m:t>K</m:t>
                      </m:r>
                    </m:e>
                  </m:d>
                </m:den>
              </m:f>
            </m:e>
          </m:d>
          <m:r>
            <w:rPr>
              <w:rFonts w:ascii="Cambria Math" w:hAnsi="Cambria Math"/>
            </w:rPr>
            <m:t>  </m:t>
          </m:r>
          <m:d>
            <m:dPr>
              <m:ctrlPr>
                <w:rPr>
                  <w:rFonts w:ascii="Cambria Math" w:hAnsi="Cambria Math"/>
                </w:rPr>
              </m:ctrlPr>
            </m:dPr>
            <m:e>
              <m:r>
                <w:rPr>
                  <w:rFonts w:ascii="Cambria Math" w:hAnsi="Cambria Math"/>
                </w:rPr>
                <m:t>7.4</m:t>
              </m:r>
            </m:e>
          </m:d>
        </m:oMath>
      </m:oMathPara>
      <w:bookmarkEnd w:id="588"/>
    </w:p>
    <w:p w:rsidR="003045B9" w:rsidRDefault="00E54A55">
      <w:pPr>
        <w:pStyle w:val="FirstParagraph"/>
      </w:pPr>
      <w:r>
        <w:t>该修改版本将</w:t>
      </w:r>
      <w:r>
        <w:t xml:space="preserve"> </w:t>
      </w:r>
      <m:oMath>
        <m:r>
          <m:rPr>
            <m:sty m:val="p"/>
          </m:rPr>
          <w:rPr>
            <w:rFonts w:ascii="Cambria Math" w:hAnsi="Cambria Math"/>
          </w:rPr>
          <m:t>log</m:t>
        </m:r>
        <m:d>
          <m:dPr>
            <m:ctrlPr>
              <w:rPr>
                <w:rFonts w:ascii="Cambria Math" w:hAnsi="Cambria Math"/>
              </w:rPr>
            </m:ctrlPr>
          </m:dPr>
          <m:e>
            <m:r>
              <w:rPr>
                <w:rFonts w:ascii="Cambria Math" w:hAnsi="Cambria Math"/>
              </w:rPr>
              <m:t>K</m:t>
            </m:r>
          </m:e>
        </m:d>
      </m:oMath>
      <w:r>
        <w:t xml:space="preserve"> </w:t>
      </w:r>
      <w:r>
        <w:t>作为第一项，其作用仅仅是将最大生产率保持在</w:t>
      </w:r>
      <w:r>
        <w:t xml:space="preserve"> Schaefer </w:t>
      </w:r>
      <w:r>
        <w:t>模型中类似参数大致相当的水平。</w:t>
      </w:r>
    </w:p>
    <w:p w:rsidR="003045B9" w:rsidRDefault="00E54A55">
      <w:pPr>
        <w:pStyle w:val="a0"/>
      </w:pPr>
      <w:r>
        <w:t>Pella</w:t>
      </w:r>
      <w:r>
        <w:t>和</w:t>
      </w:r>
      <w:r>
        <w:t>Tomlinson</w:t>
      </w:r>
      <w:r>
        <w:t>（</w:t>
      </w:r>
      <w:r>
        <w:t>1969</w:t>
      </w:r>
      <w:r>
        <w:t>）提出了一个广义产量方程，其中包括了</w:t>
      </w:r>
      <w:r>
        <w:t xml:space="preserve"> Schaefer </w:t>
      </w:r>
      <w:r>
        <w:t>和</w:t>
      </w:r>
      <w:r>
        <w:t xml:space="preserve"> Fox </w:t>
      </w:r>
      <w:r>
        <w:t>模型作为特例的情况。在此，我们将使用</w:t>
      </w:r>
      <w:r>
        <w:t xml:space="preserve"> Polacheck, Hilborn, </w:t>
      </w:r>
      <w:r>
        <w:t>和</w:t>
      </w:r>
      <w:r>
        <w:t xml:space="preserve"> Punt (1993) </w:t>
      </w:r>
      <w:r>
        <w:t>提出的替代公式，它提供了种群动态的一般方程，可用于</w:t>
      </w:r>
      <w:r>
        <w:t xml:space="preserve"> Schaefer </w:t>
      </w:r>
      <w:r>
        <w:t>和</w:t>
      </w:r>
      <w:r>
        <w:t xml:space="preserve"> Fox </w:t>
      </w:r>
      <w:r>
        <w:t>模型，以及两者之间的渐变，具体取决于单个参数</w:t>
      </w:r>
      <w:r>
        <w:t xml:space="preserve"> </w:t>
      </w:r>
      <m:oMath>
        <m:r>
          <w:rPr>
            <w:rFonts w:ascii="Cambria Math" w:hAnsi="Cambria Math"/>
          </w:rPr>
          <m:t>p</m:t>
        </m:r>
      </m:oMath>
      <w:r>
        <w:t xml:space="preserve"> </w:t>
      </w:r>
      <w:r>
        <w:t>的值。</w:t>
      </w:r>
    </w:p>
    <w:bookmarkStart w:id="589" w:name="eq-spm5"/>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t</m:t>
              </m:r>
            </m:sub>
          </m:sSub>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B</m:t>
              </m:r>
            </m:e>
            <m:sub>
              <m:r>
                <w:rPr>
                  <w:rFonts w:ascii="Cambria Math" w:hAnsi="Cambria Math"/>
                </w:rPr>
                <m:t>t</m:t>
              </m:r>
            </m:sub>
          </m:sSub>
          <m:f>
            <m:fPr>
              <m:ctrlPr>
                <w:rPr>
                  <w:rFonts w:ascii="Cambria Math" w:hAnsi="Cambria Math"/>
                </w:rPr>
              </m:ctrlPr>
            </m:fPr>
            <m:num>
              <m:r>
                <w:rPr>
                  <w:rFonts w:ascii="Cambria Math" w:hAnsi="Cambria Math"/>
                </w:rPr>
                <m:t>1</m:t>
              </m:r>
            </m:num>
            <m:den>
              <m:r>
                <w:rPr>
                  <w:rFonts w:ascii="Cambria Math" w:hAnsi="Cambria Math"/>
                </w:rPr>
                <m:t>p</m:t>
              </m:r>
            </m:den>
          </m:f>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t</m:t>
                              </m:r>
                            </m:sub>
                          </m:sSub>
                        </m:num>
                        <m:den>
                          <m:r>
                            <w:rPr>
                              <w:rFonts w:ascii="Cambria Math" w:hAnsi="Cambria Math"/>
                            </w:rPr>
                            <m:t>K</m:t>
                          </m:r>
                        </m:den>
                      </m:f>
                    </m:e>
                  </m:d>
                </m:e>
                <m:sup>
                  <m:r>
                    <w:rPr>
                      <w:rFonts w:ascii="Cambria Math" w:hAnsi="Cambria Math"/>
                    </w:rPr>
                    <m:t>p</m:t>
                  </m:r>
                </m:sup>
              </m:sSup>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  </m:t>
          </m:r>
          <m:d>
            <m:dPr>
              <m:ctrlPr>
                <w:rPr>
                  <w:rFonts w:ascii="Cambria Math" w:hAnsi="Cambria Math"/>
                </w:rPr>
              </m:ctrlPr>
            </m:dPr>
            <m:e>
              <m:r>
                <w:rPr>
                  <w:rFonts w:ascii="Cambria Math" w:hAnsi="Cambria Math"/>
                </w:rPr>
                <m:t>7.5</m:t>
              </m:r>
            </m:e>
          </m:d>
        </m:oMath>
      </m:oMathPara>
      <w:bookmarkEnd w:id="589"/>
    </w:p>
    <w:p w:rsidR="003045B9" w:rsidRDefault="00E54A55">
      <w:pPr>
        <w:pStyle w:val="FirstParagraph"/>
      </w:pPr>
      <w:r>
        <w:t>其中第一项，</w:t>
      </w:r>
      <m:oMath>
        <m:sSub>
          <m:sSubPr>
            <m:ctrlPr>
              <w:rPr>
                <w:rFonts w:ascii="Cambria Math" w:hAnsi="Cambria Math"/>
              </w:rPr>
            </m:ctrlPr>
          </m:sSubPr>
          <m:e>
            <m:r>
              <w:rPr>
                <w:rFonts w:ascii="Cambria Math" w:hAnsi="Cambria Math"/>
              </w:rPr>
              <m:t>B</m:t>
            </m:r>
          </m:e>
          <m:sub>
            <m:r>
              <w:rPr>
                <w:rFonts w:ascii="Cambria Math" w:hAnsi="Cambria Math"/>
              </w:rPr>
              <m:t>t</m:t>
            </m:r>
          </m:sub>
        </m:sSub>
      </m:oMath>
      <w:r>
        <w:t>，是时间</w:t>
      </w:r>
      <w:r>
        <w:t xml:space="preserve"> </w:t>
      </w:r>
      <m:oMath>
        <m:r>
          <w:rPr>
            <w:rFonts w:ascii="Cambria Math" w:hAnsi="Cambria Math"/>
          </w:rPr>
          <m:t>t</m:t>
        </m:r>
      </m:oMath>
      <w:r>
        <w:t xml:space="preserve"> </w:t>
      </w:r>
      <w:r>
        <w:t>的种群生物量，最后一项</w:t>
      </w:r>
      <w:r>
        <w:t xml:space="preserve"> </w:t>
      </w:r>
      <m:oMath>
        <m:sSub>
          <m:sSubPr>
            <m:ctrlPr>
              <w:rPr>
                <w:rFonts w:ascii="Cambria Math" w:hAnsi="Cambria Math"/>
              </w:rPr>
            </m:ctrlPr>
          </m:sSubPr>
          <m:e>
            <m:r>
              <w:rPr>
                <w:rFonts w:ascii="Cambria Math" w:hAnsi="Cambria Math"/>
              </w:rPr>
              <m:t>C</m:t>
            </m:r>
          </m:e>
          <m:sub>
            <m:r>
              <w:rPr>
                <w:rFonts w:ascii="Cambria Math" w:hAnsi="Cambria Math"/>
              </w:rPr>
              <m:t>t</m:t>
            </m:r>
          </m:sub>
        </m:sSub>
      </m:oMath>
      <w:r>
        <w:t>，是</w:t>
      </w:r>
      <w:r>
        <w:t>时间</w:t>
      </w:r>
      <w:r>
        <w:t xml:space="preserve"> </w:t>
      </w:r>
      <m:oMath>
        <m:r>
          <w:rPr>
            <w:rFonts w:ascii="Cambria Math" w:hAnsi="Cambria Math"/>
          </w:rPr>
          <m:t>t</m:t>
        </m:r>
      </m:oMath>
      <w:r>
        <w:t xml:space="preserve"> </w:t>
      </w:r>
      <w:r>
        <w:t>的渔获量。中间项是比较复杂的部分，定义了产量曲线。它由种群的瞬时增长率</w:t>
      </w:r>
      <w:r>
        <w:t xml:space="preserve"> </w:t>
      </w:r>
      <m:oMath>
        <m:r>
          <w:rPr>
            <w:rFonts w:ascii="Cambria Math" w:hAnsi="Cambria Math"/>
          </w:rPr>
          <m:t>r</m:t>
        </m:r>
      </m:oMath>
      <w:r>
        <w:t xml:space="preserve"> </w:t>
      </w:r>
      <w:r>
        <w:t>、时间</w:t>
      </w:r>
      <w:r>
        <w:t xml:space="preserve"> </w:t>
      </w:r>
      <m:oMath>
        <m:r>
          <w:rPr>
            <w:rFonts w:ascii="Cambria Math" w:hAnsi="Cambria Math"/>
          </w:rPr>
          <m:t>t</m:t>
        </m:r>
      </m:oMath>
      <w:r>
        <w:t xml:space="preserve"> </w:t>
      </w:r>
      <w:r>
        <w:t>的现存生物量</w:t>
      </w:r>
      <w:r>
        <w:t xml:space="preserve"> </w:t>
      </w:r>
      <m:oMath>
        <m:sSub>
          <m:sSubPr>
            <m:ctrlPr>
              <w:rPr>
                <w:rFonts w:ascii="Cambria Math" w:hAnsi="Cambria Math"/>
              </w:rPr>
            </m:ctrlPr>
          </m:sSubPr>
          <m:e>
            <m:r>
              <w:rPr>
                <w:rFonts w:ascii="Cambria Math" w:hAnsi="Cambria Math"/>
              </w:rPr>
              <m:t>B</m:t>
            </m:r>
          </m:e>
          <m:sub>
            <m:r>
              <w:rPr>
                <w:rFonts w:ascii="Cambria Math" w:hAnsi="Cambria Math"/>
              </w:rPr>
              <m:t>t</m:t>
            </m:r>
          </m:sub>
        </m:sSub>
      </m:oMath>
      <w:r>
        <w:t>、环境容纳量或最大种群数量</w:t>
      </w:r>
      <w:r>
        <w:t xml:space="preserve"> </w:t>
      </w:r>
      <m:oMath>
        <m:r>
          <w:rPr>
            <w:rFonts w:ascii="Cambria Math" w:hAnsi="Cambria Math"/>
          </w:rPr>
          <m:t>K</m:t>
        </m:r>
      </m:oMath>
      <w:r>
        <w:t>，以及控制产量曲线任何不对称性的项</w:t>
      </w:r>
      <w:r>
        <w:t xml:space="preserve"> </w:t>
      </w:r>
      <m:oMath>
        <m:r>
          <w:rPr>
            <w:rFonts w:ascii="Cambria Math" w:hAnsi="Cambria Math"/>
          </w:rPr>
          <m:t>p</m:t>
        </m:r>
      </m:oMath>
      <w:r>
        <w:t xml:space="preserve"> </w:t>
      </w:r>
      <w:r>
        <w:t>组成。如果将</w:t>
      </w:r>
      <w:r>
        <w:t xml:space="preserve"> </w:t>
      </w:r>
      <m:oMath>
        <m:r>
          <w:rPr>
            <w:rFonts w:ascii="Cambria Math" w:hAnsi="Cambria Math"/>
          </w:rPr>
          <m:t>p</m:t>
        </m:r>
      </m:oMath>
      <w:r>
        <w:t xml:space="preserve"> </w:t>
      </w:r>
      <w:r>
        <w:t>设置为</w:t>
      </w:r>
      <w:r>
        <w:t xml:space="preserve"> 1.0</w:t>
      </w:r>
      <w:r>
        <w:t>（</w:t>
      </w:r>
      <w:r>
        <w:rPr>
          <w:b/>
          <w:bCs/>
        </w:rPr>
        <w:t>MQMF</w:t>
      </w:r>
      <w:r>
        <w:t xml:space="preserve"> </w:t>
      </w:r>
      <w:r>
        <w:t>中</w:t>
      </w:r>
      <w:r>
        <w:t xml:space="preserve"> </w:t>
      </w:r>
      <w:r>
        <w:rPr>
          <w:rStyle w:val="VerbatimChar"/>
        </w:rPr>
        <w:t>discretelogistic()</w:t>
      </w:r>
      <w:r>
        <w:t xml:space="preserve"> </w:t>
      </w:r>
      <w:r>
        <w:t>函数的默认值），该</w:t>
      </w:r>
      <w:r>
        <w:lastRenderedPageBreak/>
        <w:t>公式简化为经典的</w:t>
      </w:r>
      <w:r>
        <w:t xml:space="preserve"> Schaefer </w:t>
      </w:r>
      <w:r>
        <w:t>模型</w:t>
      </w:r>
      <w:r>
        <w:t xml:space="preserve"> </w:t>
      </w:r>
      <w:r>
        <w:t>（</w:t>
      </w:r>
      <w:r>
        <w:t>Schaefer</w:t>
      </w:r>
      <w:r>
        <w:t>，</w:t>
      </w:r>
      <w:r>
        <w:t xml:space="preserve"> 1954</w:t>
      </w:r>
      <w:r>
        <w:t>，</w:t>
      </w:r>
      <w:r>
        <w:t xml:space="preserve"> 1957</w:t>
      </w:r>
      <w:r>
        <w:t>）。</w:t>
      </w:r>
      <w:r>
        <w:t xml:space="preserve">Polacheck, Hilborn, </w:t>
      </w:r>
      <w:r>
        <w:t>和</w:t>
      </w:r>
      <w:r>
        <w:t xml:space="preserve"> Punt (1993) </w:t>
      </w:r>
      <w:r>
        <w:t>引入了上述公式，但往往称之为</w:t>
      </w:r>
      <w:r>
        <w:t xml:space="preserve"> Pella-Tomlinson</w:t>
      </w:r>
      <w:r>
        <w:t>（</w:t>
      </w:r>
      <w:r>
        <w:t>1969</w:t>
      </w:r>
      <w:r>
        <w:t>）剩余产量模型（尽管他们的公式不同，但具有非常相似的性质）。</w:t>
      </w:r>
    </w:p>
    <w:p w:rsidR="003045B9" w:rsidRDefault="00E54A55">
      <w:pPr>
        <w:pStyle w:val="a0"/>
      </w:pPr>
      <w:r>
        <w:t>子项</w:t>
      </w:r>
      <w:r>
        <w:t xml:space="preserve"> </w:t>
      </w:r>
      <m:oMath>
        <m:r>
          <w:rPr>
            <w:rFonts w:ascii="Cambria Math" w:hAnsi="Cambria Math"/>
          </w:rPr>
          <m:t>r</m:t>
        </m:r>
        <m:sSub>
          <m:sSubPr>
            <m:ctrlPr>
              <w:rPr>
                <w:rFonts w:ascii="Cambria Math" w:hAnsi="Cambria Math"/>
              </w:rPr>
            </m:ctrlPr>
          </m:sSubPr>
          <m:e>
            <m:r>
              <w:rPr>
                <w:rFonts w:ascii="Cambria Math" w:hAnsi="Cambria Math"/>
              </w:rPr>
              <m:t>B</m:t>
            </m:r>
          </m:e>
          <m:sub>
            <m:r>
              <w:rPr>
                <w:rFonts w:ascii="Cambria Math" w:hAnsi="Cambria Math"/>
              </w:rPr>
              <m:t>t</m:t>
            </m:r>
          </m:sub>
        </m:sSub>
      </m:oMath>
      <w:r>
        <w:t xml:space="preserve"> </w:t>
      </w:r>
      <w:r>
        <w:t>表示不受约束的指数种群增长（因为在该差分方程中，将其加到</w:t>
      </w:r>
      <w:r>
        <w:t xml:space="preserve"> </w:t>
      </w:r>
      <m:oMath>
        <m:sSub>
          <m:sSubPr>
            <m:ctrlPr>
              <w:rPr>
                <w:rFonts w:ascii="Cambria Math" w:hAnsi="Cambria Math"/>
              </w:rPr>
            </m:ctrlPr>
          </m:sSubPr>
          <m:e>
            <m:r>
              <w:rPr>
                <w:rFonts w:ascii="Cambria Math" w:hAnsi="Cambria Math"/>
              </w:rPr>
              <m:t>B</m:t>
            </m:r>
          </m:e>
          <m:sub>
            <m:r>
              <w:rPr>
                <w:rFonts w:ascii="Cambria Math" w:hAnsi="Cambria Math"/>
              </w:rPr>
              <m:t>t</m:t>
            </m:r>
          </m:sub>
        </m:sSub>
      </m:oMath>
      <w:r>
        <w:t xml:space="preserve"> </w:t>
      </w:r>
      <w:r>
        <w:t>中），只要</w:t>
      </w:r>
      <w:r>
        <w:t xml:space="preserve"> </w:t>
      </w:r>
      <m:oMath>
        <m:r>
          <w:rPr>
            <w:rFonts w:ascii="Cambria Math" w:hAnsi="Cambria Math"/>
          </w:rPr>
          <m:t>r</m:t>
        </m:r>
        <m:r>
          <m:rPr>
            <m:sty m:val="p"/>
          </m:rPr>
          <w:rPr>
            <w:rFonts w:ascii="Cambria Math" w:hAnsi="Cambria Math"/>
          </w:rPr>
          <m:t>&gt;</m:t>
        </m:r>
        <m:r>
          <w:rPr>
            <w:rFonts w:ascii="Cambria Math" w:hAnsi="Cambria Math"/>
          </w:rPr>
          <m:t>0.0</m:t>
        </m:r>
      </m:oMath>
      <w:r>
        <w:t xml:space="preserve"> </w:t>
      </w:r>
      <w:r>
        <w:t>，将导致在没有渔获物的情况下种群持续正增长（尽管</w:t>
      </w:r>
      <w:r>
        <w:t xml:space="preserve"> 14 </w:t>
      </w:r>
      <w:r>
        <w:t>世纪的瘟疫曾在一段短暂但特别不愉快的时期内扭转了这一趋势，但世界人口的正指数增长仍然是这一趋势的例证）。子项</w:t>
      </w:r>
      <w:r>
        <w:t xml:space="preserve"> </w:t>
      </w:r>
      <m:oMath>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t</m:t>
                    </m:r>
                  </m:sub>
                </m:sSub>
                <m:r>
                  <m:rPr>
                    <m:sty m:val="p"/>
                  </m:rPr>
                  <w:rPr>
                    <w:rFonts w:ascii="Cambria Math" w:hAnsi="Cambria Math"/>
                  </w:rPr>
                  <m:t>/</m:t>
                </m:r>
                <m:r>
                  <w:rPr>
                    <w:rFonts w:ascii="Cambria Math" w:hAnsi="Cambria Math"/>
                  </w:rPr>
                  <m:t>K</m:t>
                </m:r>
              </m:e>
            </m:d>
          </m:e>
          <m:sup>
            <m:r>
              <w:rPr>
                <w:rFonts w:ascii="Cambria Math" w:hAnsi="Cambria Math"/>
              </w:rPr>
              <m:t>p</m:t>
            </m:r>
          </m:sup>
        </m:sSup>
      </m:oMath>
      <w:r>
        <w:t xml:space="preserve"> </w:t>
      </w:r>
      <w:r>
        <w:t>为指数增长项提供了约束条件，因为随着种群数量的增加，指数增长项的值趋</w:t>
      </w:r>
      <w:r>
        <w:t>于零。这被称为密度依赖（</w:t>
      </w:r>
      <w:r>
        <w:t>density-dependent</w:t>
      </w:r>
      <w:r>
        <w:t>）效应。</w:t>
      </w:r>
    </w:p>
    <w:p w:rsidR="003045B9" w:rsidRDefault="00E54A55">
      <w:pPr>
        <w:pStyle w:val="a0"/>
      </w:pPr>
      <w:r>
        <w:t>当将</w:t>
      </w:r>
      <w:r>
        <w:t xml:space="preserve"> </w:t>
      </w:r>
      <m:oMath>
        <m:r>
          <w:rPr>
            <w:rFonts w:ascii="Cambria Math" w:hAnsi="Cambria Math"/>
          </w:rPr>
          <m:t>p</m:t>
        </m:r>
      </m:oMath>
      <w:r>
        <w:t xml:space="preserve"> </w:t>
      </w:r>
      <w:r>
        <w:t>设置为</w:t>
      </w:r>
      <w:r>
        <w:t xml:space="preserve"> </w:t>
      </w:r>
      <m:oMath>
        <m:r>
          <w:rPr>
            <w:rFonts w:ascii="Cambria Math" w:hAnsi="Cambria Math"/>
          </w:rPr>
          <m:t>1.0</m:t>
        </m:r>
      </m:oMath>
      <w:r>
        <w:t xml:space="preserve"> </w:t>
      </w:r>
      <w:r>
        <w:t>时，该公式将与</w:t>
      </w:r>
      <w:r>
        <w:t xml:space="preserve"> Schaefer </w:t>
      </w:r>
      <w:r>
        <w:t>模型相同（线性密度依赖性）。但是当</w:t>
      </w:r>
      <w:r>
        <w:t xml:space="preserve"> </w:t>
      </w:r>
      <m:oMath>
        <m:r>
          <w:rPr>
            <w:rFonts w:ascii="Cambria Math" w:hAnsi="Cambria Math"/>
          </w:rPr>
          <m:t>p</m:t>
        </m:r>
      </m:oMath>
      <w:r>
        <w:t xml:space="preserve"> </w:t>
      </w:r>
      <w:r>
        <w:t>设置为一个很小的数值时，比如</w:t>
      </w:r>
      <w:r>
        <w:t xml:space="preserve"> </w:t>
      </w:r>
      <m:oMath>
        <m:r>
          <w:rPr>
            <w:rFonts w:ascii="Cambria Math" w:hAnsi="Cambria Math"/>
          </w:rPr>
          <m:t>1</m:t>
        </m:r>
        <m:r>
          <w:rPr>
            <w:rFonts w:ascii="Cambria Math" w:hAnsi="Cambria Math"/>
          </w:rPr>
          <m:t>e</m:t>
        </m:r>
        <m:r>
          <m:rPr>
            <m:sty m:val="p"/>
          </m:rPr>
          <w:rPr>
            <w:rFonts w:ascii="Cambria Math" w:hAnsi="Cambria Math"/>
          </w:rPr>
          <m:t>-</m:t>
        </m:r>
        <m:r>
          <w:rPr>
            <w:rFonts w:ascii="Cambria Math" w:hAnsi="Cambria Math"/>
          </w:rPr>
          <m:t>08</m:t>
        </m:r>
      </m:oMath>
      <w:r>
        <w:t>，那么公式就等价于</w:t>
      </w:r>
      <w:r>
        <w:t xml:space="preserve"> Fox </w:t>
      </w:r>
      <w:r>
        <w:t>模型的动力学公式。</w:t>
      </w:r>
      <m:oMath>
        <m:r>
          <w:rPr>
            <w:rFonts w:ascii="Cambria Math" w:hAnsi="Cambria Math"/>
          </w:rPr>
          <m:t>p</m:t>
        </m:r>
        <m:r>
          <m:rPr>
            <m:sty m:val="p"/>
          </m:rPr>
          <w:rPr>
            <w:rFonts w:ascii="Cambria Math" w:hAnsi="Cambria Math"/>
          </w:rPr>
          <m:t>&gt;</m:t>
        </m:r>
        <m:r>
          <w:rPr>
            <w:rFonts w:ascii="Cambria Math" w:hAnsi="Cambria Math"/>
          </w:rPr>
          <m:t>1.0</m:t>
        </m:r>
      </m:oMath>
      <w:r>
        <w:t xml:space="preserve"> </w:t>
      </w:r>
      <w:r>
        <w:t>的值会导致生产曲线向左倾斜，而模位于中心偏右。当</w:t>
      </w:r>
      <w:r>
        <w:t xml:space="preserve"> </w:t>
      </w:r>
      <m:oMath>
        <m:r>
          <w:rPr>
            <w:rFonts w:ascii="Cambria Math" w:hAnsi="Cambria Math"/>
          </w:rPr>
          <m:t>p</m:t>
        </m:r>
        <m:r>
          <m:rPr>
            <m:sty m:val="p"/>
          </m:rPr>
          <w:rPr>
            <w:rFonts w:ascii="Cambria Math" w:hAnsi="Cambria Math"/>
          </w:rPr>
          <m:t>&gt;</m:t>
        </m:r>
        <m:r>
          <w:rPr>
            <w:rFonts w:ascii="Cambria Math" w:hAnsi="Cambria Math"/>
          </w:rPr>
          <m:t>1</m:t>
        </m:r>
      </m:oMath>
      <w:r>
        <w:t xml:space="preserve"> </w:t>
      </w:r>
      <w:r>
        <w:t>或</w:t>
      </w:r>
      <w:r>
        <w:t xml:space="preserve"> </w:t>
      </w:r>
      <m:oMath>
        <m:r>
          <m:rPr>
            <m:sty m:val="p"/>
          </m:rPr>
          <w:rPr>
            <w:rFonts w:ascii="Cambria Math" w:hAnsi="Cambria Math"/>
          </w:rPr>
          <m:t>&lt;</m:t>
        </m:r>
        <m:r>
          <w:rPr>
            <w:rFonts w:ascii="Cambria Math" w:hAnsi="Cambria Math"/>
          </w:rPr>
          <m:t>1</m:t>
        </m:r>
      </m:oMath>
      <w:r>
        <w:t xml:space="preserve"> </w:t>
      </w:r>
      <w:r>
        <w:t>时，密度依赖性将不再是线性的。一般我们会固定</w:t>
      </w:r>
      <w:r>
        <w:t xml:space="preserve"> </w:t>
      </w:r>
      <m:oMath>
        <m:r>
          <w:rPr>
            <w:rFonts w:ascii="Cambria Math" w:hAnsi="Cambria Math"/>
          </w:rPr>
          <m:t>p</m:t>
        </m:r>
      </m:oMath>
      <w:r>
        <w:t xml:space="preserve"> </w:t>
      </w:r>
      <w:r>
        <w:t>值，而不会尝试使用数据来拟合。仅凭渔获量和相对丰度指数通常不足以估算相对种群数量对产量的详细影响。</w:t>
      </w:r>
    </w:p>
    <w:p w:rsidR="003045B9" w:rsidRDefault="00E54A55">
      <w:pPr>
        <w:pStyle w:val="SourceCode"/>
      </w:pPr>
      <w:r>
        <w:rPr>
          <w:rStyle w:val="CommentTok"/>
        </w:rPr>
        <w:t># plot p</w:t>
      </w:r>
      <w:r>
        <w:rPr>
          <w:rStyle w:val="CommentTok"/>
        </w:rPr>
        <w:t>roductivity and density-dependence functions Fig7.4</w:t>
      </w:r>
      <w:r>
        <w:br/>
      </w:r>
      <w:r>
        <w:rPr>
          <w:rStyle w:val="NormalTok"/>
        </w:rPr>
        <w:t xml:space="preserve">prodfun </w:t>
      </w:r>
      <w:r>
        <w:rPr>
          <w:rStyle w:val="OtherTok"/>
        </w:rPr>
        <w:t>&lt;-</w:t>
      </w:r>
      <w:r>
        <w:rPr>
          <w:rStyle w:val="NormalTok"/>
        </w:rPr>
        <w:t xml:space="preserve"> </w:t>
      </w:r>
      <w:r>
        <w:rPr>
          <w:rStyle w:val="ControlFlowTok"/>
        </w:rPr>
        <w:t>function</w:t>
      </w:r>
      <w:r>
        <w:rPr>
          <w:rStyle w:val="NormalTok"/>
        </w:rPr>
        <w:t>(r, Bt, K, p) {</w:t>
      </w:r>
      <w:r>
        <w:br/>
      </w:r>
      <w:r>
        <w:rPr>
          <w:rStyle w:val="NormalTok"/>
        </w:rPr>
        <w:t xml:space="preserve">    </w:t>
      </w:r>
      <w:r>
        <w:rPr>
          <w:rStyle w:val="FunctionTok"/>
        </w:rPr>
        <w:t>return</w:t>
      </w:r>
      <w:r>
        <w:rPr>
          <w:rStyle w:val="NormalTok"/>
        </w:rPr>
        <w:t xml:space="preserve">((r </w:t>
      </w:r>
      <w:r>
        <w:rPr>
          <w:rStyle w:val="SpecialCharTok"/>
        </w:rPr>
        <w:t>*</w:t>
      </w:r>
      <w:r>
        <w:rPr>
          <w:rStyle w:val="NormalTok"/>
        </w:rPr>
        <w:t xml:space="preserve"> Bt </w:t>
      </w:r>
      <w:r>
        <w:rPr>
          <w:rStyle w:val="SpecialCharTok"/>
        </w:rPr>
        <w:t>/</w:t>
      </w:r>
      <w:r>
        <w:rPr>
          <w:rStyle w:val="NormalTok"/>
        </w:rPr>
        <w:t xml:space="preserve"> p)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(Bt </w:t>
      </w:r>
      <w:r>
        <w:rPr>
          <w:rStyle w:val="SpecialCharTok"/>
        </w:rPr>
        <w:t>/</w:t>
      </w:r>
      <w:r>
        <w:rPr>
          <w:rStyle w:val="NormalTok"/>
        </w:rPr>
        <w:t xml:space="preserve"> K)</w:t>
      </w:r>
      <w:r>
        <w:rPr>
          <w:rStyle w:val="SpecialCharTok"/>
        </w:rPr>
        <w:t>^</w:t>
      </w:r>
      <w:r>
        <w:rPr>
          <w:rStyle w:val="NormalTok"/>
        </w:rPr>
        <w:t>p))</w:t>
      </w:r>
      <w:r>
        <w:br/>
      </w:r>
      <w:r>
        <w:rPr>
          <w:rStyle w:val="NormalTok"/>
        </w:rPr>
        <w:t>}</w:t>
      </w:r>
      <w:r>
        <w:br/>
      </w:r>
      <w:r>
        <w:rPr>
          <w:rStyle w:val="NormalTok"/>
        </w:rPr>
        <w:t xml:space="preserve">densdep </w:t>
      </w:r>
      <w:r>
        <w:rPr>
          <w:rStyle w:val="OtherTok"/>
        </w:rPr>
        <w:t>&lt;-</w:t>
      </w:r>
      <w:r>
        <w:rPr>
          <w:rStyle w:val="NormalTok"/>
        </w:rPr>
        <w:t xml:space="preserve"> </w:t>
      </w:r>
      <w:r>
        <w:rPr>
          <w:rStyle w:val="ControlFlowTok"/>
        </w:rPr>
        <w:t>function</w:t>
      </w:r>
      <w:r>
        <w:rPr>
          <w:rStyle w:val="NormalTok"/>
        </w:rPr>
        <w:t>(Bt, K, p) {</w:t>
      </w:r>
      <w:r>
        <w:br/>
      </w:r>
      <w:r>
        <w:rPr>
          <w:rStyle w:val="NormalTok"/>
        </w:rPr>
        <w:t xml:space="preserve">    </w:t>
      </w:r>
      <w:r>
        <w:rPr>
          <w:rStyle w:val="FunctionTok"/>
        </w:rPr>
        <w:t>return</w:t>
      </w:r>
      <w:r>
        <w:rPr>
          <w:rStyle w:val="NormalTok"/>
        </w:rPr>
        <w:t>((</w:t>
      </w:r>
      <w:r>
        <w:rPr>
          <w:rStyle w:val="DecValTok"/>
        </w:rPr>
        <w:t>1</w:t>
      </w:r>
      <w:r>
        <w:rPr>
          <w:rStyle w:val="NormalTok"/>
        </w:rPr>
        <w:t xml:space="preserve"> </w:t>
      </w:r>
      <w:r>
        <w:rPr>
          <w:rStyle w:val="SpecialCharTok"/>
        </w:rPr>
        <w:t>/</w:t>
      </w:r>
      <w:r>
        <w:rPr>
          <w:rStyle w:val="NormalTok"/>
        </w:rPr>
        <w:t xml:space="preserve"> p)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(Bt </w:t>
      </w:r>
      <w:r>
        <w:rPr>
          <w:rStyle w:val="SpecialCharTok"/>
        </w:rPr>
        <w:t>/</w:t>
      </w:r>
      <w:r>
        <w:rPr>
          <w:rStyle w:val="NormalTok"/>
        </w:rPr>
        <w:t xml:space="preserve"> K)</w:t>
      </w:r>
      <w:r>
        <w:rPr>
          <w:rStyle w:val="SpecialCharTok"/>
        </w:rPr>
        <w:t>^</w:t>
      </w:r>
      <w:r>
        <w:rPr>
          <w:rStyle w:val="NormalTok"/>
        </w:rPr>
        <w:t>p))</w:t>
      </w:r>
      <w:r>
        <w:br/>
      </w:r>
      <w:r>
        <w:rPr>
          <w:rStyle w:val="NormalTok"/>
        </w:rPr>
        <w:t>}</w:t>
      </w:r>
      <w:r>
        <w:br/>
      </w:r>
      <w:r>
        <w:rPr>
          <w:rStyle w:val="NormalTok"/>
        </w:rPr>
        <w:t xml:space="preserve">r </w:t>
      </w:r>
      <w:r>
        <w:rPr>
          <w:rStyle w:val="OtherTok"/>
        </w:rPr>
        <w:t>&lt;-</w:t>
      </w:r>
      <w:r>
        <w:rPr>
          <w:rStyle w:val="NormalTok"/>
        </w:rPr>
        <w:t xml:space="preserve"> </w:t>
      </w:r>
      <w:r>
        <w:rPr>
          <w:rStyle w:val="FloatTok"/>
        </w:rPr>
        <w:t>0.75</w:t>
      </w:r>
      <w:r>
        <w:br/>
      </w:r>
      <w:r>
        <w:rPr>
          <w:rStyle w:val="NormalTok"/>
        </w:rPr>
        <w:t xml:space="preserve">K </w:t>
      </w:r>
      <w:r>
        <w:rPr>
          <w:rStyle w:val="OtherTok"/>
        </w:rPr>
        <w:t>&lt;-</w:t>
      </w:r>
      <w:r>
        <w:rPr>
          <w:rStyle w:val="NormalTok"/>
        </w:rPr>
        <w:t xml:space="preserve"> </w:t>
      </w:r>
      <w:r>
        <w:rPr>
          <w:rStyle w:val="FloatTok"/>
        </w:rPr>
        <w:t>1000.0</w:t>
      </w:r>
      <w:r>
        <w:br/>
      </w:r>
      <w:r>
        <w:rPr>
          <w:rStyle w:val="NormalTok"/>
        </w:rPr>
        <w:t xml:space="preserve">Bt </w:t>
      </w:r>
      <w:r>
        <w:rPr>
          <w:rStyle w:val="OtherTok"/>
        </w:rPr>
        <w:t>&lt;-</w:t>
      </w:r>
      <w:r>
        <w:rPr>
          <w:rStyle w:val="NormalTok"/>
        </w:rPr>
        <w:t xml:space="preserve"> </w:t>
      </w:r>
      <w:r>
        <w:rPr>
          <w:rStyle w:val="DecValTok"/>
        </w:rPr>
        <w:t>1</w:t>
      </w:r>
      <w:r>
        <w:rPr>
          <w:rStyle w:val="SpecialCharTok"/>
        </w:rPr>
        <w:t>:</w:t>
      </w:r>
      <w:r>
        <w:rPr>
          <w:rStyle w:val="DecValTok"/>
        </w:rPr>
        <w:t>1000</w:t>
      </w:r>
      <w:r>
        <w:br/>
      </w:r>
      <w:r>
        <w:rPr>
          <w:rStyle w:val="NormalTok"/>
        </w:rPr>
        <w:t xml:space="preserve">sp </w:t>
      </w:r>
      <w:r>
        <w:rPr>
          <w:rStyle w:val="OtherTok"/>
        </w:rPr>
        <w:t>&lt;-</w:t>
      </w:r>
      <w:r>
        <w:rPr>
          <w:rStyle w:val="NormalTok"/>
        </w:rPr>
        <w:t xml:space="preserve"> </w:t>
      </w:r>
      <w:r>
        <w:rPr>
          <w:rStyle w:val="FunctionTok"/>
        </w:rPr>
        <w:t>prodfun</w:t>
      </w:r>
      <w:r>
        <w:rPr>
          <w:rStyle w:val="NormalTok"/>
        </w:rPr>
        <w:t xml:space="preserve">(r, Bt, K, </w:t>
      </w:r>
      <w:r>
        <w:rPr>
          <w:rStyle w:val="FloatTok"/>
        </w:rPr>
        <w:t>1.0</w:t>
      </w:r>
      <w:r>
        <w:rPr>
          <w:rStyle w:val="NormalTok"/>
        </w:rPr>
        <w:t xml:space="preserve">) </w:t>
      </w:r>
      <w:r>
        <w:rPr>
          <w:rStyle w:val="CommentTok"/>
        </w:rPr>
        <w:t># Schaefer equivalent</w:t>
      </w:r>
      <w:r>
        <w:br/>
      </w:r>
      <w:r>
        <w:rPr>
          <w:rStyle w:val="NormalTok"/>
        </w:rPr>
        <w:t xml:space="preserve">sp0 </w:t>
      </w:r>
      <w:r>
        <w:rPr>
          <w:rStyle w:val="OtherTok"/>
        </w:rPr>
        <w:t>&lt;-</w:t>
      </w:r>
      <w:r>
        <w:rPr>
          <w:rStyle w:val="NormalTok"/>
        </w:rPr>
        <w:t xml:space="preserve"> </w:t>
      </w:r>
      <w:r>
        <w:rPr>
          <w:rStyle w:val="FunctionTok"/>
        </w:rPr>
        <w:t>prodfun</w:t>
      </w:r>
      <w:r>
        <w:rPr>
          <w:rStyle w:val="NormalTok"/>
        </w:rPr>
        <w:t xml:space="preserve">(r, Bt, K, </w:t>
      </w:r>
      <w:r>
        <w:rPr>
          <w:rStyle w:val="AttributeTok"/>
        </w:rPr>
        <w:t>p =</w:t>
      </w:r>
      <w:r>
        <w:rPr>
          <w:rStyle w:val="NormalTok"/>
        </w:rPr>
        <w:t xml:space="preserve"> </w:t>
      </w:r>
      <w:r>
        <w:rPr>
          <w:rStyle w:val="FloatTok"/>
        </w:rPr>
        <w:t>1e-08</w:t>
      </w:r>
      <w:r>
        <w:rPr>
          <w:rStyle w:val="NormalTok"/>
        </w:rPr>
        <w:t xml:space="preserve">) </w:t>
      </w:r>
      <w:r>
        <w:rPr>
          <w:rStyle w:val="CommentTok"/>
        </w:rPr>
        <w:t># Fox equivalent</w:t>
      </w:r>
      <w:r>
        <w:br/>
      </w:r>
      <w:r>
        <w:rPr>
          <w:rStyle w:val="NormalTok"/>
        </w:rPr>
        <w:t xml:space="preserve">sp3 </w:t>
      </w:r>
      <w:r>
        <w:rPr>
          <w:rStyle w:val="OtherTok"/>
        </w:rPr>
        <w:t>&lt;-</w:t>
      </w:r>
      <w:r>
        <w:rPr>
          <w:rStyle w:val="NormalTok"/>
        </w:rPr>
        <w:t xml:space="preserve"> </w:t>
      </w:r>
      <w:r>
        <w:rPr>
          <w:rStyle w:val="FunctionTok"/>
        </w:rPr>
        <w:t>prodfun</w:t>
      </w:r>
      <w:r>
        <w:rPr>
          <w:rStyle w:val="NormalTok"/>
        </w:rPr>
        <w:t xml:space="preserve">(r, Bt, K, </w:t>
      </w:r>
      <w:r>
        <w:rPr>
          <w:rStyle w:val="DecValTok"/>
        </w:rPr>
        <w:t>3</w:t>
      </w:r>
      <w:r>
        <w:rPr>
          <w:rStyle w:val="NormalTok"/>
        </w:rPr>
        <w:t xml:space="preserve">) </w:t>
      </w:r>
      <w:r>
        <w:rPr>
          <w:rStyle w:val="CommentTok"/>
        </w:rPr>
        <w:t># left skewed production, marine mammal?</w:t>
      </w:r>
      <w:r>
        <w:br/>
      </w:r>
      <w:r>
        <w:rPr>
          <w:rStyle w:val="FunctionTok"/>
        </w:rPr>
        <w:t>parset</w:t>
      </w:r>
      <w:r>
        <w:rPr>
          <w:rStyle w:val="NormalTok"/>
        </w:rPr>
        <w:t>(</w:t>
      </w:r>
      <w:r>
        <w:rPr>
          <w:rStyle w:val="AttributeTok"/>
        </w:rPr>
        <w:t>plots =</w:t>
      </w:r>
      <w:r>
        <w:rPr>
          <w:rStyle w:val="NormalTok"/>
        </w:rPr>
        <w:t xml:space="preserve"> </w:t>
      </w:r>
      <w:r>
        <w:rPr>
          <w:rStyle w:val="FunctionTok"/>
        </w:rPr>
        <w:t>c</w:t>
      </w:r>
      <w:r>
        <w:rPr>
          <w:rStyle w:val="NormalTok"/>
        </w:rPr>
        <w:t>(</w:t>
      </w:r>
      <w:r>
        <w:rPr>
          <w:rStyle w:val="DecValTok"/>
        </w:rPr>
        <w:t>2</w:t>
      </w:r>
      <w:r>
        <w:rPr>
          <w:rStyle w:val="NormalTok"/>
        </w:rPr>
        <w:t xml:space="preserve">, </w:t>
      </w:r>
      <w:r>
        <w:rPr>
          <w:rStyle w:val="DecValTok"/>
        </w:rPr>
        <w:t>1</w:t>
      </w:r>
      <w:r>
        <w:rPr>
          <w:rStyle w:val="NormalTok"/>
        </w:rPr>
        <w:t xml:space="preserve">), </w:t>
      </w:r>
      <w:r>
        <w:rPr>
          <w:rStyle w:val="AttributeTok"/>
        </w:rPr>
        <w:t>margin =</w:t>
      </w:r>
      <w:r>
        <w:rPr>
          <w:rStyle w:val="NormalTok"/>
        </w:rPr>
        <w:t xml:space="preserve"> </w:t>
      </w:r>
      <w:r>
        <w:rPr>
          <w:rStyle w:val="FunctionTok"/>
        </w:rPr>
        <w:t>c</w:t>
      </w:r>
      <w:r>
        <w:rPr>
          <w:rStyle w:val="NormalTok"/>
        </w:rPr>
        <w:t>(</w:t>
      </w:r>
      <w:r>
        <w:rPr>
          <w:rStyle w:val="FloatTok"/>
        </w:rPr>
        <w:t>0.35</w:t>
      </w:r>
      <w:r>
        <w:rPr>
          <w:rStyle w:val="NormalTok"/>
        </w:rPr>
        <w:t xml:space="preserve">, </w:t>
      </w:r>
      <w:r>
        <w:rPr>
          <w:rStyle w:val="FloatTok"/>
        </w:rPr>
        <w:t>0.4</w:t>
      </w:r>
      <w:r>
        <w:rPr>
          <w:rStyle w:val="NormalTok"/>
        </w:rPr>
        <w:t xml:space="preserve">, </w:t>
      </w:r>
      <w:r>
        <w:rPr>
          <w:rStyle w:val="FloatTok"/>
        </w:rPr>
        <w:t>0.1</w:t>
      </w:r>
      <w:r>
        <w:rPr>
          <w:rStyle w:val="NormalTok"/>
        </w:rPr>
        <w:t xml:space="preserve">, </w:t>
      </w:r>
      <w:r>
        <w:rPr>
          <w:rStyle w:val="FloatTok"/>
        </w:rPr>
        <w:t>0.05</w:t>
      </w:r>
      <w:r>
        <w:rPr>
          <w:rStyle w:val="NormalTok"/>
        </w:rPr>
        <w:t>))</w:t>
      </w:r>
      <w:r>
        <w:br/>
      </w:r>
      <w:r>
        <w:rPr>
          <w:rStyle w:val="FunctionTok"/>
        </w:rPr>
        <w:t>plot1</w:t>
      </w:r>
      <w:r>
        <w:rPr>
          <w:rStyle w:val="NormalTok"/>
        </w:rPr>
        <w:t>(Bt, sp,</w:t>
      </w:r>
      <w:r>
        <w:br/>
      </w:r>
      <w:r>
        <w:rPr>
          <w:rStyle w:val="NormalTok"/>
        </w:rPr>
        <w:t xml:space="preserve">    </w:t>
      </w:r>
      <w:r>
        <w:rPr>
          <w:rStyle w:val="AttributeTok"/>
        </w:rPr>
        <w:t>type =</w:t>
      </w:r>
      <w:r>
        <w:rPr>
          <w:rStyle w:val="NormalTok"/>
        </w:rPr>
        <w:t xml:space="preserve"> </w:t>
      </w:r>
      <w:r>
        <w:rPr>
          <w:rStyle w:val="StringTok"/>
        </w:rPr>
        <w:t>"l"</w:t>
      </w:r>
      <w:r>
        <w:rPr>
          <w:rStyle w:val="NormalTok"/>
        </w:rPr>
        <w:t xml:space="preserve">, </w:t>
      </w:r>
      <w:r>
        <w:rPr>
          <w:rStyle w:val="AttributeTok"/>
        </w:rPr>
        <w:t>lwd =</w:t>
      </w:r>
      <w:r>
        <w:rPr>
          <w:rStyle w:val="NormalTok"/>
        </w:rPr>
        <w:t xml:space="preserve"> </w:t>
      </w:r>
      <w:r>
        <w:rPr>
          <w:rStyle w:val="DecValTok"/>
        </w:rPr>
        <w:t>2</w:t>
      </w:r>
      <w:r>
        <w:rPr>
          <w:rStyle w:val="NormalTok"/>
        </w:rPr>
        <w:t xml:space="preserve">, </w:t>
      </w:r>
      <w:r>
        <w:rPr>
          <w:rStyle w:val="AttributeTok"/>
        </w:rPr>
        <w:t>xlab =</w:t>
      </w:r>
      <w:r>
        <w:rPr>
          <w:rStyle w:val="NormalTok"/>
        </w:rPr>
        <w:t xml:space="preserve"> </w:t>
      </w:r>
      <w:r>
        <w:rPr>
          <w:rStyle w:val="StringTok"/>
        </w:rPr>
        <w:t>"Stock Size"</w:t>
      </w:r>
      <w:r>
        <w:rPr>
          <w:rStyle w:val="NormalTok"/>
        </w:rPr>
        <w:t>,</w:t>
      </w:r>
      <w:r>
        <w:br/>
      </w:r>
      <w:r>
        <w:rPr>
          <w:rStyle w:val="NormalTok"/>
        </w:rPr>
        <w:t xml:space="preserve">    </w:t>
      </w:r>
      <w:r>
        <w:rPr>
          <w:rStyle w:val="AttributeTok"/>
        </w:rPr>
        <w:t>ylab =</w:t>
      </w:r>
      <w:r>
        <w:rPr>
          <w:rStyle w:val="NormalTok"/>
        </w:rPr>
        <w:t xml:space="preserve"> </w:t>
      </w:r>
      <w:r>
        <w:rPr>
          <w:rStyle w:val="StringTok"/>
        </w:rPr>
        <w:t>"Surplus Production"</w:t>
      </w:r>
      <w:r>
        <w:rPr>
          <w:rStyle w:val="NormalTok"/>
        </w:rPr>
        <w:t xml:space="preserve">, </w:t>
      </w:r>
      <w:r>
        <w:rPr>
          <w:rStyle w:val="AttributeTok"/>
        </w:rPr>
        <w:t>maxy =</w:t>
      </w:r>
      <w:r>
        <w:rPr>
          <w:rStyle w:val="NormalTok"/>
        </w:rPr>
        <w:t xml:space="preserve"> </w:t>
      </w:r>
      <w:r>
        <w:rPr>
          <w:rStyle w:val="DecValTok"/>
        </w:rPr>
        <w:t>200</w:t>
      </w:r>
      <w:r>
        <w:rPr>
          <w:rStyle w:val="NormalTok"/>
        </w:rPr>
        <w:t xml:space="preserve">, </w:t>
      </w:r>
      <w:r>
        <w:rPr>
          <w:rStyle w:val="AttributeTok"/>
        </w:rPr>
        <w:t>defpar =</w:t>
      </w:r>
      <w:r>
        <w:rPr>
          <w:rStyle w:val="NormalTok"/>
        </w:rPr>
        <w:t xml:space="preserve"> </w:t>
      </w:r>
      <w:r>
        <w:rPr>
          <w:rStyle w:val="ConstantTok"/>
        </w:rPr>
        <w:t>FALSE</w:t>
      </w:r>
      <w:r>
        <w:br/>
      </w:r>
      <w:r>
        <w:rPr>
          <w:rStyle w:val="NormalTok"/>
        </w:rPr>
        <w:t>)</w:t>
      </w:r>
      <w:r>
        <w:br/>
      </w:r>
      <w:r>
        <w:rPr>
          <w:rStyle w:val="FunctionTok"/>
        </w:rPr>
        <w:t>lines</w:t>
      </w:r>
      <w:r>
        <w:rPr>
          <w:rStyle w:val="NormalTok"/>
        </w:rPr>
        <w:t xml:space="preserve">(Bt, sp0 </w:t>
      </w:r>
      <w:r>
        <w:rPr>
          <w:rStyle w:val="SpecialCharTok"/>
        </w:rPr>
        <w:t>*</w:t>
      </w:r>
      <w:r>
        <w:rPr>
          <w:rStyle w:val="NormalTok"/>
        </w:rPr>
        <w:t xml:space="preserve"> (</w:t>
      </w:r>
      <w:r>
        <w:rPr>
          <w:rStyle w:val="FunctionTok"/>
        </w:rPr>
        <w:t>max</w:t>
      </w:r>
      <w:r>
        <w:rPr>
          <w:rStyle w:val="NormalTok"/>
        </w:rPr>
        <w:t xml:space="preserve">(sp) </w:t>
      </w:r>
      <w:r>
        <w:rPr>
          <w:rStyle w:val="SpecialCharTok"/>
        </w:rPr>
        <w:t>/</w:t>
      </w:r>
      <w:r>
        <w:rPr>
          <w:rStyle w:val="NormalTok"/>
        </w:rPr>
        <w:t xml:space="preserve"> </w:t>
      </w:r>
      <w:r>
        <w:rPr>
          <w:rStyle w:val="FunctionTok"/>
        </w:rPr>
        <w:t>max</w:t>
      </w:r>
      <w:r>
        <w:rPr>
          <w:rStyle w:val="NormalTok"/>
        </w:rPr>
        <w:t xml:space="preserve">(sp0)), </w:t>
      </w:r>
      <w:r>
        <w:rPr>
          <w:rStyle w:val="AttributeTok"/>
        </w:rPr>
        <w:t>lwd =</w:t>
      </w:r>
      <w:r>
        <w:rPr>
          <w:rStyle w:val="NormalTok"/>
        </w:rPr>
        <w:t xml:space="preserve"> </w:t>
      </w:r>
      <w:r>
        <w:rPr>
          <w:rStyle w:val="DecValTok"/>
        </w:rPr>
        <w:t>2</w:t>
      </w:r>
      <w:r>
        <w:rPr>
          <w:rStyle w:val="NormalTok"/>
        </w:rPr>
        <w:t xml:space="preserve">, </w:t>
      </w:r>
      <w:r>
        <w:rPr>
          <w:rStyle w:val="AttributeTok"/>
        </w:rPr>
        <w:t>col =</w:t>
      </w:r>
      <w:r>
        <w:rPr>
          <w:rStyle w:val="NormalTok"/>
        </w:rPr>
        <w:t xml:space="preserve"> </w:t>
      </w:r>
      <w:r>
        <w:rPr>
          <w:rStyle w:val="DecValTok"/>
        </w:rPr>
        <w:t>2</w:t>
      </w:r>
      <w:r>
        <w:rPr>
          <w:rStyle w:val="NormalTok"/>
        </w:rPr>
        <w:t xml:space="preserve">, </w:t>
      </w:r>
      <w:r>
        <w:rPr>
          <w:rStyle w:val="AttributeTok"/>
        </w:rPr>
        <w:t>lty =</w:t>
      </w:r>
      <w:r>
        <w:rPr>
          <w:rStyle w:val="NormalTok"/>
        </w:rPr>
        <w:t xml:space="preserve"> </w:t>
      </w:r>
      <w:r>
        <w:rPr>
          <w:rStyle w:val="DecValTok"/>
        </w:rPr>
        <w:t>2</w:t>
      </w:r>
      <w:r>
        <w:rPr>
          <w:rStyle w:val="NormalTok"/>
        </w:rPr>
        <w:t xml:space="preserve">) </w:t>
      </w:r>
      <w:r>
        <w:rPr>
          <w:rStyle w:val="CommentTok"/>
        </w:rPr>
        <w:t># rescale</w:t>
      </w:r>
      <w:r>
        <w:br/>
      </w:r>
      <w:r>
        <w:rPr>
          <w:rStyle w:val="FunctionTok"/>
        </w:rPr>
        <w:t>lines</w:t>
      </w:r>
      <w:r>
        <w:rPr>
          <w:rStyle w:val="NormalTok"/>
        </w:rPr>
        <w:t xml:space="preserve">(Bt, sp3 </w:t>
      </w:r>
      <w:r>
        <w:rPr>
          <w:rStyle w:val="SpecialCharTok"/>
        </w:rPr>
        <w:t>*</w:t>
      </w:r>
      <w:r>
        <w:rPr>
          <w:rStyle w:val="NormalTok"/>
        </w:rPr>
        <w:t xml:space="preserve"> (</w:t>
      </w:r>
      <w:r>
        <w:rPr>
          <w:rStyle w:val="FunctionTok"/>
        </w:rPr>
        <w:t>max</w:t>
      </w:r>
      <w:r>
        <w:rPr>
          <w:rStyle w:val="NormalTok"/>
        </w:rPr>
        <w:t xml:space="preserve">(sp) </w:t>
      </w:r>
      <w:r>
        <w:rPr>
          <w:rStyle w:val="SpecialCharTok"/>
        </w:rPr>
        <w:t>/</w:t>
      </w:r>
      <w:r>
        <w:rPr>
          <w:rStyle w:val="NormalTok"/>
        </w:rPr>
        <w:t xml:space="preserve"> </w:t>
      </w:r>
      <w:r>
        <w:rPr>
          <w:rStyle w:val="FunctionTok"/>
        </w:rPr>
        <w:t>max</w:t>
      </w:r>
      <w:r>
        <w:rPr>
          <w:rStyle w:val="NormalTok"/>
        </w:rPr>
        <w:t xml:space="preserve">(sp3)), </w:t>
      </w:r>
      <w:r>
        <w:rPr>
          <w:rStyle w:val="AttributeTok"/>
        </w:rPr>
        <w:t>lwd =</w:t>
      </w:r>
      <w:r>
        <w:rPr>
          <w:rStyle w:val="NormalTok"/>
        </w:rPr>
        <w:t xml:space="preserve"> </w:t>
      </w:r>
      <w:r>
        <w:rPr>
          <w:rStyle w:val="DecValTok"/>
        </w:rPr>
        <w:t>3</w:t>
      </w:r>
      <w:r>
        <w:rPr>
          <w:rStyle w:val="NormalTok"/>
        </w:rPr>
        <w:t xml:space="preserve">, </w:t>
      </w:r>
      <w:r>
        <w:rPr>
          <w:rStyle w:val="AttributeTok"/>
        </w:rPr>
        <w:t>col =</w:t>
      </w:r>
      <w:r>
        <w:rPr>
          <w:rStyle w:val="NormalTok"/>
        </w:rPr>
        <w:t xml:space="preserve"> </w:t>
      </w:r>
      <w:r>
        <w:rPr>
          <w:rStyle w:val="DecValTok"/>
        </w:rPr>
        <w:t>3</w:t>
      </w:r>
      <w:r>
        <w:rPr>
          <w:rStyle w:val="NormalTok"/>
        </w:rPr>
        <w:t xml:space="preserve">, </w:t>
      </w:r>
      <w:r>
        <w:rPr>
          <w:rStyle w:val="AttributeTok"/>
        </w:rPr>
        <w:t>lty =</w:t>
      </w:r>
      <w:r>
        <w:rPr>
          <w:rStyle w:val="NormalTok"/>
        </w:rPr>
        <w:t xml:space="preserve"> </w:t>
      </w:r>
      <w:r>
        <w:rPr>
          <w:rStyle w:val="DecValTok"/>
        </w:rPr>
        <w:t>3</w:t>
      </w:r>
      <w:r>
        <w:rPr>
          <w:rStyle w:val="NormalTok"/>
        </w:rPr>
        <w:t xml:space="preserve">) </w:t>
      </w:r>
      <w:r>
        <w:rPr>
          <w:rStyle w:val="CommentTok"/>
        </w:rPr>
        <w:t># production</w:t>
      </w:r>
      <w:r>
        <w:br/>
      </w:r>
      <w:r>
        <w:rPr>
          <w:rStyle w:val="FunctionTok"/>
        </w:rPr>
        <w:t>legend</w:t>
      </w:r>
      <w:r>
        <w:rPr>
          <w:rStyle w:val="NormalTok"/>
        </w:rPr>
        <w:t>(</w:t>
      </w:r>
      <w:r>
        <w:rPr>
          <w:rStyle w:val="DecValTok"/>
        </w:rPr>
        <w:t>275</w:t>
      </w:r>
      <w:r>
        <w:rPr>
          <w:rStyle w:val="NormalTok"/>
        </w:rPr>
        <w:t xml:space="preserve">, </w:t>
      </w:r>
      <w:r>
        <w:rPr>
          <w:rStyle w:val="DecValTok"/>
        </w:rPr>
        <w:t>100</w:t>
      </w:r>
      <w:r>
        <w:rPr>
          <w:rStyle w:val="NormalTok"/>
        </w:rPr>
        <w:t xml:space="preserve">, </w:t>
      </w:r>
      <w:r>
        <w:rPr>
          <w:rStyle w:val="AttributeTok"/>
        </w:rPr>
        <w:t>c</w:t>
      </w:r>
      <w:r>
        <w:rPr>
          <w:rStyle w:val="AttributeTok"/>
        </w:rPr>
        <w:t>ex =</w:t>
      </w:r>
      <w:r>
        <w:rPr>
          <w:rStyle w:val="NormalTok"/>
        </w:rPr>
        <w:t xml:space="preserve"> </w:t>
      </w:r>
      <w:r>
        <w:rPr>
          <w:rStyle w:val="FloatTok"/>
        </w:rPr>
        <w:t>1.1</w:t>
      </w:r>
      <w:r>
        <w:rPr>
          <w:rStyle w:val="NormalTok"/>
        </w:rPr>
        <w:t xml:space="preserve">, </w:t>
      </w:r>
      <w:r>
        <w:rPr>
          <w:rStyle w:val="AttributeTok"/>
        </w:rPr>
        <w:t>lty =</w:t>
      </w:r>
      <w:r>
        <w:rPr>
          <w:rStyle w:val="NormalTok"/>
        </w:rPr>
        <w:t xml:space="preserve"> </w:t>
      </w:r>
      <w:r>
        <w:rPr>
          <w:rStyle w:val="DecValTok"/>
        </w:rPr>
        <w:t>1</w:t>
      </w:r>
      <w:r>
        <w:rPr>
          <w:rStyle w:val="SpecialCharTok"/>
        </w:rPr>
        <w:t>:</w:t>
      </w:r>
      <w:r>
        <w:rPr>
          <w:rStyle w:val="DecValTok"/>
        </w:rPr>
        <w:t>3</w:t>
      </w:r>
      <w:r>
        <w:rPr>
          <w:rStyle w:val="NormalTok"/>
        </w:rPr>
        <w:t xml:space="preserve">, </w:t>
      </w:r>
      <w:r>
        <w:rPr>
          <w:rStyle w:val="FunctionTok"/>
        </w:rPr>
        <w:t>c</w:t>
      </w:r>
      <w:r>
        <w:rPr>
          <w:rStyle w:val="NormalTok"/>
        </w:rPr>
        <w:t>(</w:t>
      </w:r>
      <w:r>
        <w:br/>
      </w:r>
      <w:r>
        <w:rPr>
          <w:rStyle w:val="NormalTok"/>
        </w:rPr>
        <w:t xml:space="preserve">    </w:t>
      </w:r>
      <w:r>
        <w:rPr>
          <w:rStyle w:val="StringTok"/>
        </w:rPr>
        <w:t>"p = 1.0 Schaefer"</w:t>
      </w:r>
      <w:r>
        <w:rPr>
          <w:rStyle w:val="NormalTok"/>
        </w:rPr>
        <w:t xml:space="preserve">, </w:t>
      </w:r>
      <w:r>
        <w:rPr>
          <w:rStyle w:val="StringTok"/>
        </w:rPr>
        <w:t>"p = 1e-08 Fox"</w:t>
      </w:r>
      <w:r>
        <w:rPr>
          <w:rStyle w:val="NormalTok"/>
        </w:rPr>
        <w:t>,</w:t>
      </w:r>
      <w:r>
        <w:br/>
      </w:r>
      <w:r>
        <w:rPr>
          <w:rStyle w:val="NormalTok"/>
        </w:rPr>
        <w:t xml:space="preserve">    </w:t>
      </w:r>
      <w:r>
        <w:rPr>
          <w:rStyle w:val="StringTok"/>
        </w:rPr>
        <w:t>"p = 3 LeftSkewed"</w:t>
      </w:r>
      <w:r>
        <w:br/>
      </w:r>
      <w:r>
        <w:rPr>
          <w:rStyle w:val="NormalTok"/>
        </w:rPr>
        <w:t xml:space="preserve">), </w:t>
      </w:r>
      <w:r>
        <w:rPr>
          <w:rStyle w:val="AttributeTok"/>
        </w:rPr>
        <w:t>col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AttributeTok"/>
        </w:rPr>
        <w:t>lwd =</w:t>
      </w:r>
      <w:r>
        <w:rPr>
          <w:rStyle w:val="NormalTok"/>
        </w:rPr>
        <w:t xml:space="preserve"> </w:t>
      </w:r>
      <w:r>
        <w:rPr>
          <w:rStyle w:val="DecValTok"/>
        </w:rPr>
        <w:t>3</w:t>
      </w:r>
      <w:r>
        <w:rPr>
          <w:rStyle w:val="NormalTok"/>
        </w:rPr>
        <w:t xml:space="preserve">, </w:t>
      </w:r>
      <w:r>
        <w:rPr>
          <w:rStyle w:val="AttributeTok"/>
        </w:rPr>
        <w:t>bty =</w:t>
      </w:r>
      <w:r>
        <w:rPr>
          <w:rStyle w:val="NormalTok"/>
        </w:rPr>
        <w:t xml:space="preserve"> </w:t>
      </w:r>
      <w:r>
        <w:rPr>
          <w:rStyle w:val="StringTok"/>
        </w:rPr>
        <w:t>"n"</w:t>
      </w:r>
      <w:r>
        <w:rPr>
          <w:rStyle w:val="NormalTok"/>
        </w:rPr>
        <w:t>)</w:t>
      </w:r>
      <w:r>
        <w:br/>
      </w:r>
      <w:r>
        <w:rPr>
          <w:rStyle w:val="FunctionTok"/>
        </w:rPr>
        <w:t>plot1</w:t>
      </w:r>
      <w:r>
        <w:rPr>
          <w:rStyle w:val="NormalTok"/>
        </w:rPr>
        <w:t xml:space="preserve">(Bt, </w:t>
      </w:r>
      <w:r>
        <w:rPr>
          <w:rStyle w:val="FunctionTok"/>
        </w:rPr>
        <w:t>densdep</w:t>
      </w:r>
      <w:r>
        <w:rPr>
          <w:rStyle w:val="NormalTok"/>
        </w:rPr>
        <w:t xml:space="preserve">(Bt, K, </w:t>
      </w:r>
      <w:r>
        <w:rPr>
          <w:rStyle w:val="AttributeTok"/>
        </w:rPr>
        <w:t>p =</w:t>
      </w:r>
      <w:r>
        <w:rPr>
          <w:rStyle w:val="NormalTok"/>
        </w:rPr>
        <w:t xml:space="preserve"> </w:t>
      </w:r>
      <w:r>
        <w:rPr>
          <w:rStyle w:val="DecValTok"/>
        </w:rPr>
        <w:t>1</w:t>
      </w:r>
      <w:r>
        <w:rPr>
          <w:rStyle w:val="NormalTok"/>
        </w:rPr>
        <w:t>),</w:t>
      </w:r>
      <w:r>
        <w:br/>
      </w:r>
      <w:r>
        <w:rPr>
          <w:rStyle w:val="NormalTok"/>
        </w:rPr>
        <w:t xml:space="preserve">    </w:t>
      </w:r>
      <w:r>
        <w:rPr>
          <w:rStyle w:val="AttributeTok"/>
        </w:rPr>
        <w:t>xlab =</w:t>
      </w:r>
      <w:r>
        <w:rPr>
          <w:rStyle w:val="NormalTok"/>
        </w:rPr>
        <w:t xml:space="preserve"> </w:t>
      </w:r>
      <w:r>
        <w:rPr>
          <w:rStyle w:val="StringTok"/>
        </w:rPr>
        <w:t>"Stock Size"</w:t>
      </w:r>
      <w:r>
        <w:rPr>
          <w:rStyle w:val="NormalTok"/>
        </w:rPr>
        <w:t xml:space="preserve">, </w:t>
      </w:r>
      <w:r>
        <w:rPr>
          <w:rStyle w:val="AttributeTok"/>
        </w:rPr>
        <w:t>defpar =</w:t>
      </w:r>
      <w:r>
        <w:rPr>
          <w:rStyle w:val="NormalTok"/>
        </w:rPr>
        <w:t xml:space="preserve"> </w:t>
      </w:r>
      <w:r>
        <w:rPr>
          <w:rStyle w:val="ConstantTok"/>
        </w:rPr>
        <w:t>FALSE</w:t>
      </w:r>
      <w:r>
        <w:rPr>
          <w:rStyle w:val="NormalTok"/>
        </w:rPr>
        <w:t>,</w:t>
      </w:r>
      <w:r>
        <w:br/>
      </w:r>
      <w:r>
        <w:rPr>
          <w:rStyle w:val="NormalTok"/>
        </w:rPr>
        <w:t xml:space="preserve">    </w:t>
      </w:r>
      <w:r>
        <w:rPr>
          <w:rStyle w:val="AttributeTok"/>
        </w:rPr>
        <w:t>ylab =</w:t>
      </w:r>
      <w:r>
        <w:rPr>
          <w:rStyle w:val="NormalTok"/>
        </w:rPr>
        <w:t xml:space="preserve"> </w:t>
      </w:r>
      <w:r>
        <w:rPr>
          <w:rStyle w:val="StringTok"/>
        </w:rPr>
        <w:t>"Density-Dependence"</w:t>
      </w:r>
      <w:r>
        <w:rPr>
          <w:rStyle w:val="NormalTok"/>
        </w:rPr>
        <w:t xml:space="preserve">, </w:t>
      </w:r>
      <w:r>
        <w:rPr>
          <w:rStyle w:val="AttributeTok"/>
        </w:rPr>
        <w:t>maxy =</w:t>
      </w:r>
      <w:r>
        <w:rPr>
          <w:rStyle w:val="NormalTok"/>
        </w:rPr>
        <w:t xml:space="preserve"> </w:t>
      </w:r>
      <w:r>
        <w:rPr>
          <w:rStyle w:val="FloatTok"/>
        </w:rPr>
        <w:t>2.5</w:t>
      </w:r>
      <w:r>
        <w:rPr>
          <w:rStyle w:val="NormalTok"/>
        </w:rPr>
        <w:t xml:space="preserve">, </w:t>
      </w:r>
      <w:r>
        <w:rPr>
          <w:rStyle w:val="AttributeTok"/>
        </w:rPr>
        <w:t>lwd =</w:t>
      </w:r>
      <w:r>
        <w:rPr>
          <w:rStyle w:val="NormalTok"/>
        </w:rPr>
        <w:t xml:space="preserve"> </w:t>
      </w:r>
      <w:r>
        <w:rPr>
          <w:rStyle w:val="DecValTok"/>
        </w:rPr>
        <w:t>2</w:t>
      </w:r>
      <w:r>
        <w:br/>
      </w:r>
      <w:r>
        <w:rPr>
          <w:rStyle w:val="NormalTok"/>
        </w:rPr>
        <w:t>)</w:t>
      </w:r>
      <w:r>
        <w:br/>
      </w:r>
      <w:r>
        <w:rPr>
          <w:rStyle w:val="FunctionTok"/>
        </w:rPr>
        <w:lastRenderedPageBreak/>
        <w:t>lines</w:t>
      </w:r>
      <w:r>
        <w:rPr>
          <w:rStyle w:val="NormalTok"/>
        </w:rPr>
        <w:t xml:space="preserve">(Bt, </w:t>
      </w:r>
      <w:r>
        <w:rPr>
          <w:rStyle w:val="FunctionTok"/>
        </w:rPr>
        <w:t>densdep</w:t>
      </w:r>
      <w:r>
        <w:rPr>
          <w:rStyle w:val="NormalTok"/>
        </w:rPr>
        <w:t xml:space="preserve">(Bt, K, </w:t>
      </w:r>
      <w:r>
        <w:rPr>
          <w:rStyle w:val="FloatTok"/>
        </w:rPr>
        <w:t>1e-08</w:t>
      </w:r>
      <w:r>
        <w:rPr>
          <w:rStyle w:val="NormalTok"/>
        </w:rPr>
        <w:t xml:space="preserve">), </w:t>
      </w:r>
      <w:r>
        <w:rPr>
          <w:rStyle w:val="AttributeTok"/>
        </w:rPr>
        <w:t>lwd =</w:t>
      </w:r>
      <w:r>
        <w:rPr>
          <w:rStyle w:val="NormalTok"/>
        </w:rPr>
        <w:t xml:space="preserve"> </w:t>
      </w:r>
      <w:r>
        <w:rPr>
          <w:rStyle w:val="DecValTok"/>
        </w:rPr>
        <w:t>2</w:t>
      </w:r>
      <w:r>
        <w:rPr>
          <w:rStyle w:val="NormalTok"/>
        </w:rPr>
        <w:t xml:space="preserve">, </w:t>
      </w:r>
      <w:r>
        <w:rPr>
          <w:rStyle w:val="AttributeTok"/>
        </w:rPr>
        <w:t>col =</w:t>
      </w:r>
      <w:r>
        <w:rPr>
          <w:rStyle w:val="NormalTok"/>
        </w:rPr>
        <w:t xml:space="preserve"> </w:t>
      </w:r>
      <w:r>
        <w:rPr>
          <w:rStyle w:val="DecValTok"/>
        </w:rPr>
        <w:t>2</w:t>
      </w:r>
      <w:r>
        <w:rPr>
          <w:rStyle w:val="NormalTok"/>
        </w:rPr>
        <w:t xml:space="preserve">, </w:t>
      </w:r>
      <w:r>
        <w:rPr>
          <w:rStyle w:val="AttributeTok"/>
        </w:rPr>
        <w:t>lty =</w:t>
      </w:r>
      <w:r>
        <w:rPr>
          <w:rStyle w:val="NormalTok"/>
        </w:rPr>
        <w:t xml:space="preserve"> </w:t>
      </w:r>
      <w:r>
        <w:rPr>
          <w:rStyle w:val="DecValTok"/>
        </w:rPr>
        <w:t>2</w:t>
      </w:r>
      <w:r>
        <w:rPr>
          <w:rStyle w:val="NormalTok"/>
        </w:rPr>
        <w:t>)</w:t>
      </w:r>
      <w:r>
        <w:br/>
      </w:r>
      <w:r>
        <w:rPr>
          <w:rStyle w:val="FunctionTok"/>
        </w:rPr>
        <w:t>lines</w:t>
      </w:r>
      <w:r>
        <w:rPr>
          <w:rStyle w:val="NormalTok"/>
        </w:rPr>
        <w:t xml:space="preserve">(Bt, </w:t>
      </w:r>
      <w:r>
        <w:rPr>
          <w:rStyle w:val="FunctionTok"/>
        </w:rPr>
        <w:t>densdep</w:t>
      </w:r>
      <w:r>
        <w:rPr>
          <w:rStyle w:val="NormalTok"/>
        </w:rPr>
        <w:t xml:space="preserve">(Bt, K, </w:t>
      </w:r>
      <w:r>
        <w:rPr>
          <w:rStyle w:val="DecValTok"/>
        </w:rPr>
        <w:t>3</w:t>
      </w:r>
      <w:r>
        <w:rPr>
          <w:rStyle w:val="NormalTok"/>
        </w:rPr>
        <w:t xml:space="preserve">), </w:t>
      </w:r>
      <w:r>
        <w:rPr>
          <w:rStyle w:val="AttributeTok"/>
        </w:rPr>
        <w:t>lwd =</w:t>
      </w:r>
      <w:r>
        <w:rPr>
          <w:rStyle w:val="NormalTok"/>
        </w:rPr>
        <w:t xml:space="preserve"> </w:t>
      </w:r>
      <w:r>
        <w:rPr>
          <w:rStyle w:val="DecValTok"/>
        </w:rPr>
        <w:t>3</w:t>
      </w:r>
      <w:r>
        <w:rPr>
          <w:rStyle w:val="NormalTok"/>
        </w:rPr>
        <w:t xml:space="preserve">, </w:t>
      </w:r>
      <w:r>
        <w:rPr>
          <w:rStyle w:val="AttributeTok"/>
        </w:rPr>
        <w:t>col =</w:t>
      </w:r>
      <w:r>
        <w:rPr>
          <w:rStyle w:val="NormalTok"/>
        </w:rPr>
        <w:t xml:space="preserve"> </w:t>
      </w:r>
      <w:r>
        <w:rPr>
          <w:rStyle w:val="DecValTok"/>
        </w:rPr>
        <w:t>3</w:t>
      </w:r>
      <w:r>
        <w:rPr>
          <w:rStyle w:val="NormalTok"/>
        </w:rPr>
        <w:t xml:space="preserve">, </w:t>
      </w:r>
      <w:r>
        <w:rPr>
          <w:rStyle w:val="AttributeTok"/>
        </w:rPr>
        <w:t>lty =</w:t>
      </w:r>
      <w:r>
        <w:rPr>
          <w:rStyle w:val="NormalTok"/>
        </w:rPr>
        <w:t xml:space="preserve"> </w:t>
      </w:r>
      <w:r>
        <w:rPr>
          <w:rStyle w:val="DecValTok"/>
        </w:rPr>
        <w:t>3</w:t>
      </w:r>
      <w:r>
        <w:rPr>
          <w:rStyle w:val="NormalTok"/>
        </w:rPr>
        <w:t>)</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590" w:name="fig-spm4"/>
            <w:r>
              <w:rPr>
                <w:noProof/>
                <w:lang w:eastAsia="zh-CN"/>
              </w:rPr>
              <w:drawing>
                <wp:inline distT="0" distB="0" distL="0" distR="0">
                  <wp:extent cx="4620126" cy="3696101"/>
                  <wp:effectExtent l="0" t="0" r="0" b="0"/>
                  <wp:docPr id="686" name="Picture"/>
                  <wp:cNvGraphicFramePr/>
                  <a:graphic xmlns:a="http://schemas.openxmlformats.org/drawingml/2006/main">
                    <a:graphicData uri="http://schemas.openxmlformats.org/drawingml/2006/picture">
                      <pic:pic xmlns:pic="http://schemas.openxmlformats.org/drawingml/2006/picture">
                        <pic:nvPicPr>
                          <pic:cNvPr id="687" name="Picture" descr="07-spm_files/figure-docx/fig-spm4-1.png"/>
                          <pic:cNvPicPr>
                            <a:picLocks noChangeAspect="1" noChangeArrowheads="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7.4: p </w:t>
            </w:r>
            <w:r>
              <w:t>参数对</w:t>
            </w:r>
            <w:r>
              <w:t xml:space="preserve"> Polacheck </w:t>
            </w:r>
            <w:r>
              <w:t>等（</w:t>
            </w:r>
            <w:r>
              <w:t>1993</w:t>
            </w:r>
            <w:r>
              <w:t>）</w:t>
            </w:r>
            <w:r>
              <w:t xml:space="preserve"> </w:t>
            </w:r>
            <w:r>
              <w:t>生产函数的影响（上图）和对密度依赖项的影响（下图）。注意生产力的重新缩放，以符合</w:t>
            </w:r>
            <w:r>
              <w:t xml:space="preserve"> Schaefer </w:t>
            </w:r>
            <w:r>
              <w:t>曲线的结果。种群规模可以是生物量或数量。</w:t>
            </w:r>
          </w:p>
        </w:tc>
        <w:bookmarkEnd w:id="590"/>
      </w:tr>
    </w:tbl>
    <w:p w:rsidR="003045B9" w:rsidRDefault="00E54A55">
      <w:pPr>
        <w:pStyle w:val="a0"/>
      </w:pPr>
      <w:r>
        <w:t xml:space="preserve">Schaefer </w:t>
      </w:r>
      <w:r>
        <w:t>模型假设生产曲线对称，在</w:t>
      </w:r>
      <w:r>
        <w:t xml:space="preserve"> </w:t>
      </w:r>
      <m:oMath>
        <m:r>
          <w:rPr>
            <w:rFonts w:ascii="Cambria Math" w:hAnsi="Cambria Math"/>
          </w:rPr>
          <m:t>0.5</m:t>
        </m:r>
        <m:r>
          <w:rPr>
            <w:rFonts w:ascii="Cambria Math" w:hAnsi="Cambria Math"/>
          </w:rPr>
          <m:t>K</m:t>
        </m:r>
      </m:oMath>
      <w:r>
        <w:t xml:space="preserve"> </w:t>
      </w:r>
      <w:r>
        <w:t>处具有最大剩余生产或最大持续产量（</w:t>
      </w:r>
      <w:r>
        <w:t>MSY</w:t>
      </w:r>
      <w:r>
        <w:t>），密度依赖项的线性变化趋势是，当种群数量非常小时密度依赖项为</w:t>
      </w:r>
      <w:r>
        <w:t>1.0</w:t>
      </w:r>
      <w:r>
        <w:t>，当</w:t>
      </w:r>
      <w:r>
        <w:t xml:space="preserve"> </w:t>
      </w:r>
      <m:oMath>
        <m:sSub>
          <m:sSubPr>
            <m:ctrlPr>
              <w:rPr>
                <w:rFonts w:ascii="Cambria Math" w:hAnsi="Cambria Math"/>
              </w:rPr>
            </m:ctrlPr>
          </m:sSubPr>
          <m:e>
            <m:r>
              <w:rPr>
                <w:rFonts w:ascii="Cambria Math" w:hAnsi="Cambria Math"/>
              </w:rPr>
              <m:t>B</m:t>
            </m:r>
          </m:e>
          <m:sub>
            <m:r>
              <w:rPr>
                <w:rFonts w:ascii="Cambria Math" w:hAnsi="Cambria Math"/>
              </w:rPr>
              <m:t>t</m:t>
            </m:r>
          </m:sub>
        </m:sSub>
      </m:oMath>
      <w:r>
        <w:t xml:space="preserve"> </w:t>
      </w:r>
      <w:r>
        <w:t>趋于</w:t>
      </w:r>
      <m:oMath>
        <m:r>
          <w:rPr>
            <w:rFonts w:ascii="Cambria Math" w:hAnsi="Cambria Math"/>
          </w:rPr>
          <m:t>K</m:t>
        </m:r>
      </m:oMath>
      <w:r>
        <w:t xml:space="preserve"> </w:t>
      </w:r>
      <w:r>
        <w:t>时密度依赖项为</w:t>
      </w:r>
      <w:r>
        <w:t xml:space="preserve">0 </w:t>
      </w:r>
      <w:r>
        <w:t>。当</w:t>
      </w:r>
      <w:r>
        <w:t xml:space="preserve"> </w:t>
      </w:r>
      <m:oMath>
        <m:r>
          <w:rPr>
            <w:rFonts w:ascii="Cambria Math" w:hAnsi="Cambria Math"/>
          </w:rPr>
          <m:t>p</m:t>
        </m:r>
      </m:oMath>
      <w:r>
        <w:t xml:space="preserve"> </w:t>
      </w:r>
      <w:r>
        <w:t>的值很小时，比如说</w:t>
      </w:r>
      <w:r>
        <w:t xml:space="preserve"> </w:t>
      </w:r>
      <m:oMath>
        <m:r>
          <w:rPr>
            <w:rFonts w:ascii="Cambria Math" w:hAnsi="Cambria Math"/>
          </w:rPr>
          <m:t>p</m:t>
        </m:r>
        <m:r>
          <m:rPr>
            <m:sty m:val="p"/>
          </m:rPr>
          <w:rPr>
            <w:rFonts w:ascii="Cambria Math" w:hAnsi="Cambria Math"/>
          </w:rPr>
          <m:t>=</m:t>
        </m:r>
        <m:r>
          <w:rPr>
            <w:rFonts w:ascii="Cambria Math" w:hAnsi="Cambria Math"/>
          </w:rPr>
          <m:t>1</m:t>
        </m:r>
        <m:r>
          <w:rPr>
            <w:rFonts w:ascii="Cambria Math" w:hAnsi="Cambria Math"/>
          </w:rPr>
          <m:t>e</m:t>
        </m:r>
        <m:r>
          <m:rPr>
            <m:sty m:val="p"/>
          </m:rPr>
          <w:rPr>
            <w:rFonts w:ascii="Cambria Math" w:hAnsi="Cambria Math"/>
          </w:rPr>
          <m:t>-</m:t>
        </m:r>
        <m:r>
          <w:rPr>
            <w:rFonts w:ascii="Cambria Math" w:hAnsi="Cambria Math"/>
          </w:rPr>
          <m:t>08</m:t>
        </m:r>
      </m:oMath>
      <w:r>
        <w:t xml:space="preserve"> </w:t>
      </w:r>
      <w:r>
        <w:t>，该模型近似为</w:t>
      </w:r>
      <w:r>
        <w:t xml:space="preserve">Fox </w:t>
      </w:r>
      <w:r>
        <w:t>模型，这会产生一条不对称的生产曲线，在某个较低的消耗水平下（本例中使用</w:t>
      </w:r>
      <w:r>
        <w:t xml:space="preserve"> </w:t>
      </w:r>
      <w:r>
        <w:rPr>
          <w:rStyle w:val="VerbatimChar"/>
        </w:rPr>
        <w:t>bt[which.max(sp0)]</w:t>
      </w:r>
      <w:r>
        <w:t xml:space="preserve"> </w:t>
      </w:r>
      <w:r>
        <w:t>发现为</w:t>
      </w:r>
      <w:r>
        <w:t xml:space="preserve"> </w:t>
      </w:r>
      <m:oMath>
        <m:r>
          <w:rPr>
            <w:rFonts w:ascii="Cambria Math" w:hAnsi="Cambria Math"/>
          </w:rPr>
          <m:t>0.368</m:t>
        </m:r>
        <m:r>
          <w:rPr>
            <w:rFonts w:ascii="Cambria Math" w:hAnsi="Cambria Math"/>
          </w:rPr>
          <m:t>K</m:t>
        </m:r>
      </m:oMath>
      <w:r>
        <w:t>,</w:t>
      </w:r>
      <w:r>
        <w:t>），会形成最大产量。密度相关项是非线性的，最大持续产量（</w:t>
      </w:r>
      <w:r>
        <w:t>MSY</w:t>
      </w:r>
      <w:r>
        <w:t>）出现在密度相关项</w:t>
      </w:r>
      <w:r>
        <w:t xml:space="preserve"> = 1.0 </w:t>
      </w:r>
      <w:r>
        <w:t>的地方。如果不对</w:t>
      </w:r>
      <w:hyperlink w:anchor="fig-spm4">
        <w:r>
          <w:rPr>
            <w:rStyle w:val="ad"/>
          </w:rPr>
          <w:t>图</w:t>
        </w:r>
        <w:r>
          <w:rPr>
            <w:rStyle w:val="ad"/>
          </w:rPr>
          <w:t> 7.4</w:t>
        </w:r>
      </w:hyperlink>
      <w:r>
        <w:t xml:space="preserve"> </w:t>
      </w:r>
      <w:r>
        <w:t>中进行重新缩放，</w:t>
      </w:r>
      <w:r>
        <w:t>Fox</w:t>
      </w:r>
      <w:r>
        <w:t>模型通常比</w:t>
      </w:r>
      <w:r>
        <w:t xml:space="preserve"> Schaefer </w:t>
      </w:r>
      <w:r>
        <w:t>模型更有效率，因为当种群数量低于最大持续产量生物量</w:t>
      </w:r>
      <w:r>
        <w:t xml:space="preserve"> </w:t>
      </w:r>
      <m:oMath>
        <m:sSub>
          <m:sSubPr>
            <m:ctrlPr>
              <w:rPr>
                <w:rFonts w:ascii="Cambria Math" w:hAnsi="Cambria Math"/>
              </w:rPr>
            </m:ctrlPr>
          </m:sSubPr>
          <m:e>
            <m:r>
              <w:rPr>
                <w:rFonts w:ascii="Cambria Math" w:hAnsi="Cambria Math"/>
              </w:rPr>
              <m:t>B</m:t>
            </m:r>
          </m:e>
          <m:sub>
            <m:r>
              <w:rPr>
                <w:rFonts w:ascii="Cambria Math" w:hAnsi="Cambria Math"/>
              </w:rPr>
              <m:t>MSY</m:t>
            </m:r>
          </m:sub>
        </m:sSub>
      </m:oMath>
      <w:r>
        <w:t xml:space="preserve"> </w:t>
      </w:r>
      <w:r>
        <w:t>时，密度相关项在大于</w:t>
      </w:r>
      <w:r>
        <w:t>1.0</w:t>
      </w:r>
      <w:r>
        <w:t>。</w:t>
      </w:r>
      <m:oMath>
        <m:r>
          <w:rPr>
            <w:rFonts w:ascii="Cambria Math" w:hAnsi="Cambria Math"/>
          </w:rPr>
          <m:t>p</m:t>
        </m:r>
        <m:r>
          <m:rPr>
            <m:sty m:val="p"/>
          </m:rPr>
          <w:rPr>
            <w:rFonts w:ascii="Cambria Math" w:hAnsi="Cambria Math"/>
          </w:rPr>
          <m:t>&gt;</m:t>
        </m:r>
        <m:r>
          <w:rPr>
            <w:rFonts w:ascii="Cambria Math" w:hAnsi="Cambria Math"/>
          </w:rPr>
          <m:t>1.0</m:t>
        </m:r>
      </m:oMath>
      <w:r>
        <w:t xml:space="preserve"> </w:t>
      </w:r>
      <w:r>
        <w:t>时，最大产量出现在较高的种群数量处，当种群数量较低时，种群增长率几乎呈线性增长，而只有在种群数量相当大时，才会出现密度依赖下降的情况。只发生在相当高的种群水平上。与鱼类相比，这种动态在海洋哺乳动物中更为典型。</w:t>
      </w:r>
    </w:p>
    <w:p w:rsidR="003045B9" w:rsidRDefault="00E54A55">
      <w:pPr>
        <w:pStyle w:val="a0"/>
      </w:pPr>
      <w:r>
        <w:t>可以认为</w:t>
      </w:r>
      <w:r>
        <w:t xml:space="preserve"> Schaefer </w:t>
      </w:r>
      <w:r>
        <w:t>模型比</w:t>
      </w:r>
      <w:r>
        <w:t xml:space="preserve"> Fox </w:t>
      </w:r>
      <w:r>
        <w:t>模型更保守，因为它需要更高的种群数量才能达到最大产量，并且通常</w:t>
      </w:r>
      <w:r>
        <w:t>会导致较低水平的渔获量，由于</w:t>
      </w:r>
      <w:r>
        <w:t xml:space="preserve"> Fox </w:t>
      </w:r>
      <w:r>
        <w:t>类型模型的产量通常较高，可能会出现例外情况。</w:t>
      </w:r>
    </w:p>
    <w:p w:rsidR="003045B9" w:rsidRDefault="00E54A55">
      <w:pPr>
        <w:pStyle w:val="3"/>
      </w:pPr>
      <w:bookmarkStart w:id="591" w:name="schaefer-模型"/>
      <w:bookmarkStart w:id="592" w:name="_Toc205277963"/>
      <w:bookmarkEnd w:id="585"/>
      <w:r>
        <w:lastRenderedPageBreak/>
        <w:t xml:space="preserve">7.2.2 Schaefer </w:t>
      </w:r>
      <w:r>
        <w:t>模型</w:t>
      </w:r>
      <w:bookmarkEnd w:id="592"/>
    </w:p>
    <w:p w:rsidR="003045B9" w:rsidRDefault="00E54A55">
      <w:pPr>
        <w:pStyle w:val="FirstParagraph"/>
      </w:pPr>
      <w:r>
        <w:t>对于</w:t>
      </w:r>
      <w:r>
        <w:t xml:space="preserve"> Schaefer </w:t>
      </w:r>
      <w:r>
        <w:t>模型，我们通过设置</w:t>
      </w:r>
      <w:r>
        <w:t xml:space="preserve"> </w:t>
      </w:r>
      <m:oMath>
        <m:r>
          <w:rPr>
            <w:rFonts w:ascii="Cambria Math" w:hAnsi="Cambria Math"/>
          </w:rPr>
          <m:t>p</m:t>
        </m:r>
        <m:r>
          <m:rPr>
            <m:sty m:val="p"/>
          </m:rPr>
          <w:rPr>
            <w:rFonts w:ascii="Cambria Math" w:hAnsi="Cambria Math"/>
          </w:rPr>
          <m:t>=</m:t>
        </m:r>
        <m:r>
          <w:rPr>
            <w:rFonts w:ascii="Cambria Math" w:hAnsi="Cambria Math"/>
          </w:rPr>
          <m:t>1.0</m:t>
        </m:r>
      </m:oMath>
      <w:r>
        <w:t xml:space="preserve"> </w:t>
      </w:r>
      <w:r>
        <w:t>得到：</w:t>
      </w:r>
    </w:p>
    <w:bookmarkStart w:id="593" w:name="eq-spm6"/>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t</m:t>
              </m:r>
            </m:sub>
          </m:sSub>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B</m:t>
              </m:r>
            </m:e>
            <m:sub>
              <m:r>
                <w:rPr>
                  <w:rFonts w:ascii="Cambria Math" w:hAnsi="Cambria Math"/>
                </w:rPr>
                <m:t>t</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t</m:t>
                      </m:r>
                    </m:sub>
                  </m:sSub>
                </m:num>
                <m:den>
                  <m:r>
                    <w:rPr>
                      <w:rFonts w:ascii="Cambria Math" w:hAnsi="Cambria Math"/>
                    </w:rPr>
                    <m:t>K</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  </m:t>
          </m:r>
          <m:d>
            <m:dPr>
              <m:ctrlPr>
                <w:rPr>
                  <w:rFonts w:ascii="Cambria Math" w:hAnsi="Cambria Math"/>
                </w:rPr>
              </m:ctrlPr>
            </m:dPr>
            <m:e>
              <m:r>
                <w:rPr>
                  <w:rFonts w:ascii="Cambria Math" w:hAnsi="Cambria Math"/>
                </w:rPr>
                <m:t>7.6</m:t>
              </m:r>
            </m:e>
          </m:d>
        </m:oMath>
      </m:oMathPara>
      <w:bookmarkEnd w:id="593"/>
    </w:p>
    <w:p w:rsidR="003045B9" w:rsidRDefault="00E54A55">
      <w:pPr>
        <w:pStyle w:val="FirstParagraph"/>
      </w:pPr>
      <w:r>
        <w:t>给定渔业数据的时间序列，总会有一个初始生物量，可能是</w:t>
      </w:r>
      <w:r>
        <w:t xml:space="preserve"> </w:t>
      </w:r>
      <m:oMath>
        <m:sSub>
          <m:sSubPr>
            <m:ctrlPr>
              <w:rPr>
                <w:rFonts w:ascii="Cambria Math" w:hAnsi="Cambria Math"/>
              </w:rPr>
            </m:ctrlPr>
          </m:sSubPr>
          <m:e>
            <m:r>
              <w:rPr>
                <w:rFonts w:ascii="Cambria Math" w:hAnsi="Cambria Math"/>
              </w:rPr>
              <m:t>B</m:t>
            </m:r>
          </m:e>
          <m:sub>
            <m:r>
              <w:rPr>
                <w:rFonts w:ascii="Cambria Math" w:hAnsi="Cambria Math"/>
              </w:rPr>
              <m:t>init</m:t>
            </m:r>
          </m:sub>
        </m:sSub>
        <m:r>
          <m:rPr>
            <m:sty m:val="p"/>
          </m:rPr>
          <w:rPr>
            <w:rFonts w:ascii="Cambria Math" w:hAnsi="Cambria Math"/>
          </w:rPr>
          <m:t>=</m:t>
        </m:r>
        <m:r>
          <w:rPr>
            <w:rFonts w:ascii="Cambria Math" w:hAnsi="Cambria Math"/>
          </w:rPr>
          <m:t>K</m:t>
        </m:r>
      </m:oMath>
      <w:r>
        <w:t xml:space="preserve"> </w:t>
      </w:r>
      <w:r>
        <w:t>或</w:t>
      </w:r>
      <w:r>
        <w:t xml:space="preserve"> </w:t>
      </w:r>
      <m:oMath>
        <m:sSub>
          <m:sSubPr>
            <m:ctrlPr>
              <w:rPr>
                <w:rFonts w:ascii="Cambria Math" w:hAnsi="Cambria Math"/>
              </w:rPr>
            </m:ctrlPr>
          </m:sSubPr>
          <m:e>
            <m:r>
              <w:rPr>
                <w:rFonts w:ascii="Cambria Math" w:hAnsi="Cambria Math"/>
              </w:rPr>
              <m:t>B</m:t>
            </m:r>
          </m:e>
          <m:sub>
            <m:r>
              <w:rPr>
                <w:rFonts w:ascii="Cambria Math" w:hAnsi="Cambria Math"/>
              </w:rPr>
              <m:t>init</m:t>
            </m:r>
          </m:sub>
        </m:sSub>
      </m:oMath>
      <w:r>
        <w:t xml:space="preserve"> </w:t>
      </w:r>
      <w:r>
        <w:t>是</w:t>
      </w:r>
      <w:r>
        <w:t xml:space="preserve"> </w:t>
      </w:r>
      <m:oMath>
        <m:r>
          <w:rPr>
            <w:rFonts w:ascii="Cambria Math" w:hAnsi="Cambria Math"/>
          </w:rPr>
          <m:t>K</m:t>
        </m:r>
      </m:oMath>
      <w:r>
        <w:t xml:space="preserve"> </w:t>
      </w:r>
      <w:r>
        <w:t>的某个分数，取决于在首次获得渔业数据时是否认为该种群已经枯竭。</w:t>
      </w:r>
      <m:oMath>
        <m:sSub>
          <m:sSubPr>
            <m:ctrlPr>
              <w:rPr>
                <w:rFonts w:ascii="Cambria Math" w:hAnsi="Cambria Math"/>
              </w:rPr>
            </m:ctrlPr>
          </m:sSubPr>
          <m:e>
            <m:r>
              <w:rPr>
                <w:rFonts w:ascii="Cambria Math" w:hAnsi="Cambria Math"/>
              </w:rPr>
              <m:t>B</m:t>
            </m:r>
          </m:e>
          <m:sub>
            <m:r>
              <w:rPr>
                <w:rFonts w:ascii="Cambria Math" w:hAnsi="Cambria Math"/>
              </w:rPr>
              <m:t>init</m:t>
            </m:r>
          </m:sub>
        </m:sSub>
      </m:oMath>
      <w:r>
        <w:t xml:space="preserve"> </w:t>
      </w:r>
      <w:r>
        <w:t>不可能高于</w:t>
      </w:r>
      <w:r>
        <w:t xml:space="preserve"> </w:t>
      </w:r>
      <m:oMath>
        <m:r>
          <w:rPr>
            <w:rFonts w:ascii="Cambria Math" w:hAnsi="Cambria Math"/>
          </w:rPr>
          <m:t>K</m:t>
        </m:r>
      </m:oMath>
      <w:r>
        <w:t xml:space="preserve"> </w:t>
      </w:r>
      <w:r>
        <w:t>，因为实际种群往往不会表现出稳定的平衡。</w:t>
      </w:r>
    </w:p>
    <w:p w:rsidR="003045B9" w:rsidRDefault="00E54A55">
      <w:pPr>
        <w:pStyle w:val="a0"/>
      </w:pPr>
      <w:r>
        <w:t>根据数据拟合模型至少需要</w:t>
      </w:r>
      <w:r>
        <w:t>3</w:t>
      </w:r>
      <w:r>
        <w:t>个参数，即</w:t>
      </w:r>
      <w:r>
        <w:t xml:space="preserve"> </w:t>
      </w:r>
      <m:oMath>
        <m:r>
          <w:rPr>
            <w:rFonts w:ascii="Cambria Math" w:hAnsi="Cambria Math"/>
          </w:rPr>
          <m:t>r</m:t>
        </m:r>
      </m:oMath>
      <w:r>
        <w:t xml:space="preserve"> </w:t>
      </w:r>
      <w:r>
        <w:t>、</w:t>
      </w:r>
      <m:oMath>
        <m:r>
          <w:rPr>
            <w:rFonts w:ascii="Cambria Math" w:hAnsi="Cambria Math"/>
          </w:rPr>
          <m:t>K</m:t>
        </m:r>
      </m:oMath>
      <w:r>
        <w:t xml:space="preserve"> </w:t>
      </w:r>
      <w:r>
        <w:t>、可捕系数</w:t>
      </w:r>
      <w:r>
        <w:t xml:space="preserve"> </w:t>
      </w:r>
      <m:oMath>
        <m:r>
          <w:rPr>
            <w:rFonts w:ascii="Cambria Math" w:hAnsi="Cambria Math"/>
          </w:rPr>
          <m:t>q</m:t>
        </m:r>
      </m:oMath>
      <w:r>
        <w:t xml:space="preserve"> </w:t>
      </w:r>
      <w:r>
        <w:t>（可能还需要</w:t>
      </w:r>
      <w:r>
        <w:t xml:space="preserve"> </w:t>
      </w:r>
      <m:oMath>
        <m:sSub>
          <m:sSubPr>
            <m:ctrlPr>
              <w:rPr>
                <w:rFonts w:ascii="Cambria Math" w:hAnsi="Cambria Math"/>
              </w:rPr>
            </m:ctrlPr>
          </m:sSubPr>
          <m:e>
            <m:r>
              <w:rPr>
                <w:rFonts w:ascii="Cambria Math" w:hAnsi="Cambria Math"/>
              </w:rPr>
              <m:t>B</m:t>
            </m:r>
          </m:e>
          <m:sub>
            <m:r>
              <w:rPr>
                <w:rFonts w:ascii="Cambria Math" w:hAnsi="Cambria Math"/>
              </w:rPr>
              <m:t>init</m:t>
            </m:r>
          </m:sub>
        </m:sSub>
      </m:oMath>
      <w:r>
        <w:t xml:space="preserve"> </w:t>
      </w:r>
      <w:r>
        <w:t>）。但是，可以使用所谓的</w:t>
      </w:r>
      <w:r>
        <w:t>“</w:t>
      </w:r>
      <w:r>
        <w:t>封闭形式</w:t>
      </w:r>
      <w:r>
        <w:t>”</w:t>
      </w:r>
      <w:r>
        <w:t>方法来估计可捕获性系数</w:t>
      </w:r>
      <w:r>
        <w:t xml:space="preserve"> </w:t>
      </w:r>
      <m:oMath>
        <m:r>
          <w:rPr>
            <w:rFonts w:ascii="Cambria Math" w:hAnsi="Cambria Math"/>
          </w:rPr>
          <m:t>q</m:t>
        </m:r>
      </m:oMath>
      <w:r>
        <w:t>:</w:t>
      </w:r>
    </w:p>
    <w:bookmarkStart w:id="594" w:name="eq-spm7"/>
    <w:p w:rsidR="003045B9" w:rsidRDefault="00E54A55">
      <w:pPr>
        <w:pStyle w:val="a0"/>
      </w:pPr>
      <m:oMathPara>
        <m:oMathParaPr>
          <m:jc m:val="center"/>
        </m:oMathParaPr>
        <m:oMath>
          <m:acc>
            <m:accPr>
              <m:ctrlPr>
                <w:rPr>
                  <w:rFonts w:ascii="Cambria Math" w:hAnsi="Cambria Math"/>
                </w:rPr>
              </m:ctrlPr>
            </m:accPr>
            <m:e>
              <m:r>
                <w:rPr>
                  <w:rFonts w:ascii="Cambria Math" w:hAnsi="Cambria Math"/>
                </w:rPr>
                <m:t>q</m:t>
              </m:r>
            </m:e>
          </m:acc>
          <m:r>
            <m:rPr>
              <m:sty m:val="p"/>
            </m:rP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n</m:t>
                  </m:r>
                </m:den>
              </m:f>
              <m:r>
                <m:rPr>
                  <m:sty m:val="p"/>
                </m:rPr>
                <w:rPr>
                  <w:rFonts w:ascii="Cambria Math" w:hAnsi="Cambria Math"/>
                </w:rPr>
                <m:t>∑log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t</m:t>
                          </m:r>
                        </m:sub>
                      </m:sSub>
                    </m:num>
                    <m:den>
                      <m:sSub>
                        <m:sSubPr>
                          <m:ctrlPr>
                            <w:rPr>
                              <w:rFonts w:ascii="Cambria Math" w:hAnsi="Cambria Math"/>
                            </w:rPr>
                          </m:ctrlPr>
                        </m:sSubPr>
                        <m:e>
                          <m:acc>
                            <m:accPr>
                              <m:ctrlPr>
                                <w:rPr>
                                  <w:rFonts w:ascii="Cambria Math" w:hAnsi="Cambria Math"/>
                                </w:rPr>
                              </m:ctrlPr>
                            </m:accPr>
                            <m:e>
                              <m:r>
                                <w:rPr>
                                  <w:rFonts w:ascii="Cambria Math" w:hAnsi="Cambria Math"/>
                                </w:rPr>
                                <m:t>B</m:t>
                              </m:r>
                            </m:e>
                          </m:acc>
                        </m:e>
                        <m:sub>
                          <m:r>
                            <w:rPr>
                              <w:rFonts w:ascii="Cambria Math" w:hAnsi="Cambria Math"/>
                            </w:rPr>
                            <m:t>t</m:t>
                          </m:r>
                        </m:sub>
                      </m:sSub>
                    </m:den>
                  </m:f>
                </m:e>
              </m:d>
            </m:e>
          </m:d>
          <m:r>
            <w:rPr>
              <w:rFonts w:ascii="Cambria Math" w:hAnsi="Cambria Math"/>
            </w:rPr>
            <m:t>  </m:t>
          </m:r>
          <m:d>
            <m:dPr>
              <m:ctrlPr>
                <w:rPr>
                  <w:rFonts w:ascii="Cambria Math" w:hAnsi="Cambria Math"/>
                </w:rPr>
              </m:ctrlPr>
            </m:dPr>
            <m:e>
              <m:r>
                <w:rPr>
                  <w:rFonts w:ascii="Cambria Math" w:hAnsi="Cambria Math"/>
                </w:rPr>
                <m:t>7.7</m:t>
              </m:r>
            </m:e>
          </m:d>
        </m:oMath>
      </m:oMathPara>
      <w:bookmarkEnd w:id="594"/>
    </w:p>
    <w:p w:rsidR="003045B9" w:rsidRDefault="00E54A55">
      <w:pPr>
        <w:pStyle w:val="FirstParagraph"/>
      </w:pPr>
      <w:r>
        <w:t>即观测到的渔获量除以预测的可开发生物量的反演几何平均数</w:t>
      </w:r>
      <w:r>
        <w:t xml:space="preserve"> (Polacheck, Hilborn, </w:t>
      </w:r>
      <w:r>
        <w:t>和</w:t>
      </w:r>
      <w:r>
        <w:t xml:space="preserve"> Punt 1993)</w:t>
      </w:r>
      <w:r>
        <w:t>。这样就得到了时间序列的平均可捕量。如果渔业发生了重大变化，</w:t>
      </w:r>
      <w:r>
        <w:t xml:space="preserve">CPUE </w:t>
      </w:r>
      <w:r>
        <w:t>的质量也发生了变化，则有可能对时间序列的不同部分产生不同的可捕量估计值。然而，需要注意为这种建议的模型规格进行有力的辩护，特别是用于估算的时间序列越</w:t>
      </w:r>
      <w:r>
        <w:t xml:space="preserve"> </w:t>
      </w:r>
      <w:r>
        <w:t>短，就越需要注意。</w:t>
      </w:r>
      <w:r>
        <w:t xml:space="preserve"> </w:t>
      </w:r>
      <m:oMath>
        <m:r>
          <w:rPr>
            <w:rFonts w:ascii="Cambria Math" w:hAnsi="Cambria Math"/>
          </w:rPr>
          <m:t>q</m:t>
        </m:r>
      </m:oMath>
      <w:r>
        <w:t xml:space="preserve"> </w:t>
      </w:r>
      <w:r>
        <w:t>的不确定性就越大。</w:t>
      </w:r>
    </w:p>
    <w:p w:rsidR="003045B9" w:rsidRDefault="00E54A55">
      <w:pPr>
        <w:pStyle w:val="3"/>
      </w:pPr>
      <w:bookmarkStart w:id="595" w:name="残差平方和-1"/>
      <w:bookmarkStart w:id="596" w:name="_Toc205277964"/>
      <w:bookmarkEnd w:id="591"/>
      <w:r>
        <w:t xml:space="preserve">7.2.3 </w:t>
      </w:r>
      <w:r>
        <w:t>残差平方和</w:t>
      </w:r>
      <w:bookmarkEnd w:id="596"/>
    </w:p>
    <w:p w:rsidR="003045B9" w:rsidRDefault="00E54A55">
      <w:pPr>
        <w:pStyle w:val="FirstParagraph"/>
      </w:pPr>
      <w:r>
        <w:t>该模型可以使用最小二乘法进行拟合，或者更准确地说，可以使用残差误差的平方和进行拟合：</w:t>
      </w:r>
    </w:p>
    <w:p w:rsidR="003045B9" w:rsidRDefault="00E54A55">
      <w:pPr>
        <w:pStyle w:val="a0"/>
      </w:pPr>
      <w:bookmarkStart w:id="597" w:name="eq-spm8"/>
      <m:oMathPara>
        <m:oMathParaPr>
          <m:jc m:val="center"/>
        </m:oMathParaPr>
        <m:oMath>
          <m:r>
            <w:rPr>
              <w:rFonts w:ascii="Cambria Math" w:hAnsi="Cambria Math"/>
            </w:rPr>
            <m:t>ssq</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t</m:t>
                          </m:r>
                        </m:sub>
                      </m:sSub>
                    </m:e>
                  </m:d>
                  <m:r>
                    <m:rPr>
                      <m:sty m:val="p"/>
                    </m:rPr>
                    <w:rPr>
                      <w:rFonts w:ascii="Cambria Math" w:hAnsi="Cambria Math"/>
                    </w:rPr>
                    <m:t>-</m:t>
                  </m:r>
                  <m:r>
                    <m:rPr>
                      <m:sty m:val="p"/>
                    </m:rP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t</m:t>
                          </m:r>
                        </m:sub>
                      </m:sSub>
                    </m:e>
                  </m:d>
                </m:e>
              </m:d>
            </m:e>
            <m:sup>
              <m:r>
                <w:rPr>
                  <w:rFonts w:ascii="Cambria Math" w:hAnsi="Cambria Math"/>
                </w:rPr>
                <m:t>2</m:t>
              </m:r>
            </m:sup>
          </m:sSup>
          <m:r>
            <w:rPr>
              <w:rFonts w:ascii="Cambria Math" w:hAnsi="Cambria Math"/>
            </w:rPr>
            <m:t>  </m:t>
          </m:r>
          <m:d>
            <m:dPr>
              <m:ctrlPr>
                <w:rPr>
                  <w:rFonts w:ascii="Cambria Math" w:hAnsi="Cambria Math"/>
                </w:rPr>
              </m:ctrlPr>
            </m:dPr>
            <m:e>
              <m:r>
                <w:rPr>
                  <w:rFonts w:ascii="Cambria Math" w:hAnsi="Cambria Math"/>
                </w:rPr>
                <m:t>7.8</m:t>
              </m:r>
            </m:e>
          </m:d>
        </m:oMath>
      </m:oMathPara>
      <w:bookmarkEnd w:id="597"/>
    </w:p>
    <w:p w:rsidR="003045B9" w:rsidRDefault="00E54A55">
      <w:pPr>
        <w:pStyle w:val="FirstParagraph"/>
      </w:pPr>
      <w:r>
        <w:t>由于</w:t>
      </w:r>
      <w:r>
        <w:t xml:space="preserve"> CPUE </w:t>
      </w:r>
      <w:r>
        <w:t>一般呈对数正态分布，而最小二乘法意味着正态随机误差，因此需要</w:t>
      </w:r>
      <w:r>
        <w:t>进行对数变换。最小二乘法在首先寻找一组参数，使模型与现有数据相匹配时，往往相对稳健。然而，一旦接近解决方案，如果使用最大似然法，就会有更多建模选择。全对数正态对数似然为：</w:t>
      </w:r>
    </w:p>
    <w:p w:rsidR="003045B9" w:rsidRDefault="00E54A55">
      <w:pPr>
        <w:pStyle w:val="a0"/>
      </w:pPr>
      <w:bookmarkStart w:id="598" w:name="eq-spm9"/>
      <m:oMathPara>
        <m:oMathParaPr>
          <m:jc m:val="center"/>
        </m:oMathParaPr>
        <m:oMath>
          <m:r>
            <w:rPr>
              <w:rFonts w:ascii="Cambria Math" w:hAnsi="Cambria Math"/>
            </w:rPr>
            <m:t>L</m:t>
          </m:r>
          <m:d>
            <m:dPr>
              <m:ctrlPr>
                <w:rPr>
                  <w:rFonts w:ascii="Cambria Math" w:hAnsi="Cambria Math"/>
                </w:rPr>
              </m:ctrlPr>
            </m:dPr>
            <m:e>
              <m:r>
                <w:rPr>
                  <w:rFonts w:ascii="Cambria Math" w:hAnsi="Cambria Math"/>
                </w:rPr>
                <m:t>data</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init</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t</m:t>
              </m:r>
            </m:sub>
            <m:sup>
              <m:r>
                <w:rPr>
                  <w:rFonts w:ascii="Cambria Math" w:hAnsi="Cambria Math"/>
                </w:rPr>
                <m:t>​</m:t>
              </m:r>
            </m:sup>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I</m:t>
                      </m:r>
                    </m:e>
                    <m:sub>
                      <m:r>
                        <w:rPr>
                          <w:rFonts w:ascii="Cambria Math" w:hAnsi="Cambria Math"/>
                        </w:rPr>
                        <m:t>t</m:t>
                      </m:r>
                    </m:sub>
                  </m:sSub>
                  <m:rad>
                    <m:radPr>
                      <m:degHide m:val="1"/>
                      <m:ctrlPr>
                        <w:rPr>
                          <w:rFonts w:ascii="Cambria Math" w:hAnsi="Cambria Math"/>
                        </w:rPr>
                      </m:ctrlPr>
                    </m:radPr>
                    <m:deg/>
                    <m:e>
                      <m:r>
                        <w:rPr>
                          <w:rFonts w:ascii="Cambria Math" w:hAnsi="Cambria Math"/>
                        </w:rPr>
                        <m:t>2</m:t>
                      </m:r>
                      <m:r>
                        <w:rPr>
                          <w:rFonts w:ascii="Cambria Math" w:hAnsi="Cambria Math"/>
                        </w:rPr>
                        <m:t>π</m:t>
                      </m:r>
                      <m:acc>
                        <m:accPr>
                          <m:ctrlPr>
                            <w:rPr>
                              <w:rFonts w:ascii="Cambria Math" w:hAnsi="Cambria Math"/>
                            </w:rPr>
                          </m:ctrlPr>
                        </m:accPr>
                        <m:e>
                          <m:r>
                            <w:rPr>
                              <w:rFonts w:ascii="Cambria Math" w:hAnsi="Cambria Math"/>
                            </w:rPr>
                            <m:t>σ</m:t>
                          </m:r>
                        </m:e>
                      </m:acc>
                    </m:e>
                  </m:rad>
                </m:den>
              </m:f>
            </m:e>
          </m:nary>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log</m:t>
                          </m:r>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r>
                            <m:rPr>
                              <m:sty m:val="p"/>
                            </m:rPr>
                            <w:rPr>
                              <w:rFonts w:ascii="Cambria Math" w:hAnsi="Cambria Math"/>
                            </w:rPr>
                            <m:t>log</m:t>
                          </m:r>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t</m:t>
                              </m:r>
                            </m:sub>
                          </m:sSub>
                        </m:e>
                      </m:d>
                    </m:e>
                    <m:sup>
                      <m:r>
                        <w:rPr>
                          <w:rFonts w:ascii="Cambria Math" w:hAnsi="Cambria Math"/>
                        </w:rPr>
                        <m:t>2</m:t>
                      </m:r>
                    </m:sup>
                  </m:sSup>
                </m:num>
                <m:den>
                  <m:r>
                    <w:rPr>
                      <w:rFonts w:ascii="Cambria Math" w:hAnsi="Cambria Math"/>
                    </w:rPr>
                    <m:t>2</m:t>
                  </m:r>
                  <m:sSup>
                    <m:sSupPr>
                      <m:ctrlPr>
                        <w:rPr>
                          <w:rFonts w:ascii="Cambria Math" w:hAnsi="Cambria Math"/>
                        </w:rPr>
                      </m:ctrlPr>
                    </m:sSupPr>
                    <m:e>
                      <m:acc>
                        <m:accPr>
                          <m:ctrlPr>
                            <w:rPr>
                              <w:rFonts w:ascii="Cambria Math" w:hAnsi="Cambria Math"/>
                            </w:rPr>
                          </m:ctrlPr>
                        </m:accPr>
                        <m:e>
                          <m:r>
                            <w:rPr>
                              <w:rFonts w:ascii="Cambria Math" w:hAnsi="Cambria Math"/>
                            </w:rPr>
                            <m:t>σ</m:t>
                          </m:r>
                        </m:e>
                      </m:acc>
                    </m:e>
                    <m:sup>
                      <m:r>
                        <w:rPr>
                          <w:rFonts w:ascii="Cambria Math" w:hAnsi="Cambria Math"/>
                        </w:rPr>
                        <m:t>2</m:t>
                      </m:r>
                    </m:sup>
                  </m:sSup>
                </m:den>
              </m:f>
            </m:sup>
          </m:sSup>
          <m:r>
            <w:rPr>
              <w:rFonts w:ascii="Cambria Math" w:hAnsi="Cambria Math"/>
            </w:rPr>
            <m:t>  </m:t>
          </m:r>
          <m:d>
            <m:dPr>
              <m:ctrlPr>
                <w:rPr>
                  <w:rFonts w:ascii="Cambria Math" w:hAnsi="Cambria Math"/>
                </w:rPr>
              </m:ctrlPr>
            </m:dPr>
            <m:e>
              <m:r>
                <w:rPr>
                  <w:rFonts w:ascii="Cambria Math" w:hAnsi="Cambria Math"/>
                </w:rPr>
                <m:t>7.9</m:t>
              </m:r>
            </m:e>
          </m:d>
        </m:oMath>
      </m:oMathPara>
      <w:bookmarkEnd w:id="598"/>
    </w:p>
    <w:p w:rsidR="003045B9" w:rsidRDefault="00E54A55">
      <w:pPr>
        <w:pStyle w:val="FirstParagraph"/>
      </w:pPr>
      <w:r>
        <w:t>除了对数变换之外，这与插在</w:t>
      </w:r>
      <w:r>
        <w:t xml:space="preserve"> </w:t>
      </w:r>
      <m:oMath>
        <m:rad>
          <m:radPr>
            <m:degHide m:val="1"/>
            <m:ctrlPr>
              <w:rPr>
                <w:rFonts w:ascii="Cambria Math" w:hAnsi="Cambria Math"/>
              </w:rPr>
            </m:ctrlPr>
          </m:radPr>
          <m:deg/>
          <m:e>
            <m:r>
              <w:rPr>
                <w:rFonts w:ascii="Cambria Math" w:hAnsi="Cambria Math"/>
              </w:rPr>
              <m:t>2</m:t>
            </m:r>
            <m:r>
              <w:rPr>
                <w:rFonts w:ascii="Cambria Math" w:hAnsi="Cambria Math"/>
              </w:rPr>
              <m:t>π</m:t>
            </m:r>
            <m:acc>
              <m:accPr>
                <m:ctrlPr>
                  <w:rPr>
                    <w:rFonts w:ascii="Cambria Math" w:hAnsi="Cambria Math"/>
                  </w:rPr>
                </m:ctrlPr>
              </m:accPr>
              <m:e>
                <m:r>
                  <w:rPr>
                    <w:rFonts w:ascii="Cambria Math" w:hAnsi="Cambria Math"/>
                  </w:rPr>
                  <m:t>σ</m:t>
                </m:r>
              </m:e>
            </m:acc>
          </m:e>
        </m:rad>
      </m:oMath>
      <w:r>
        <w:t xml:space="preserve"> </w:t>
      </w:r>
      <w:r>
        <w:t>项之前相关变量（此处为</w:t>
      </w:r>
      <w:r>
        <w:t xml:space="preserve"> </w:t>
      </w: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w:t>
      </w:r>
      <w:r>
        <w:t>）的正态</w:t>
      </w:r>
      <w:r>
        <w:t xml:space="preserve"> PDF </w:t>
      </w:r>
      <w:r>
        <w:t>似然不同。幸运的是，如第</w:t>
      </w:r>
      <w:r>
        <w:t xml:space="preserve"> </w:t>
      </w:r>
      <w:hyperlink w:anchor="sec-paraestimat">
        <w:r>
          <w:rPr>
            <w:rStyle w:val="ad"/>
          </w:rPr>
          <w:t>4</w:t>
        </w:r>
      </w:hyperlink>
      <w:r>
        <w:t xml:space="preserve"> </w:t>
      </w:r>
      <w:r>
        <w:t>章</w:t>
      </w:r>
      <w:r>
        <w:t>”</w:t>
      </w:r>
      <w:r>
        <w:t>模型参数估算</w:t>
      </w:r>
      <w:r>
        <w:t xml:space="preserve">“ </w:t>
      </w:r>
      <w:r>
        <w:t>所示，可以对负对数似然简化</w:t>
      </w:r>
      <w:r>
        <w:t xml:space="preserve"> (Haddon 2011)</w:t>
      </w:r>
      <w:r>
        <w:t>，变为：</w:t>
      </w:r>
    </w:p>
    <w:p w:rsidR="003045B9" w:rsidRDefault="00E54A55">
      <w:pPr>
        <w:pStyle w:val="a0"/>
      </w:pPr>
      <w:bookmarkStart w:id="599" w:name="eq-spm10"/>
      <m:oMathPara>
        <m:oMathParaPr>
          <m:jc m:val="center"/>
        </m:oMathParaPr>
        <m:oMath>
          <m:r>
            <m:rPr>
              <m:sty m:val="p"/>
            </m:rPr>
            <w:rPr>
              <w:rFonts w:ascii="Cambria Math" w:hAnsi="Cambria Math"/>
            </w:rPr>
            <m:t>-</m:t>
          </m:r>
          <m:r>
            <w:rPr>
              <w:rFonts w:ascii="Cambria Math" w:hAnsi="Cambria Math"/>
            </w:rPr>
            <m:t>veLL</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2</m:t>
              </m:r>
            </m:den>
          </m:f>
          <m:d>
            <m:dPr>
              <m:ctrlPr>
                <w:rPr>
                  <w:rFonts w:ascii="Cambria Math" w:hAnsi="Cambria Math"/>
                </w:rPr>
              </m:ctrlPr>
            </m:dPr>
            <m:e>
              <m:r>
                <m:rPr>
                  <m:sty m:val="p"/>
                </m:rPr>
                <w:rPr>
                  <w:rFonts w:ascii="Cambria Math" w:hAnsi="Cambria Math"/>
                </w:rPr>
                <m:t>log</m:t>
              </m:r>
              <m:d>
                <m:dPr>
                  <m:ctrlPr>
                    <w:rPr>
                      <w:rFonts w:ascii="Cambria Math" w:hAnsi="Cambria Math"/>
                    </w:rPr>
                  </m:ctrlPr>
                </m:dPr>
                <m:e>
                  <m:r>
                    <w:rPr>
                      <w:rFonts w:ascii="Cambria Math" w:hAnsi="Cambria Math"/>
                    </w:rPr>
                    <m:t>2</m:t>
                  </m:r>
                  <m:r>
                    <w:rPr>
                      <w:rFonts w:ascii="Cambria Math" w:hAnsi="Cambria Math"/>
                    </w:rPr>
                    <m:t>π</m:t>
                  </m:r>
                </m:e>
              </m:d>
              <m:r>
                <m:rPr>
                  <m:sty m:val="p"/>
                </m:rPr>
                <w:rPr>
                  <w:rFonts w:ascii="Cambria Math" w:hAnsi="Cambria Math"/>
                </w:rPr>
                <m:t>+</m:t>
              </m:r>
              <m:r>
                <w:rPr>
                  <w:rFonts w:ascii="Cambria Math" w:hAnsi="Cambria Math"/>
                </w:rPr>
                <m:t>2</m:t>
              </m:r>
              <m:r>
                <m:rPr>
                  <m:sty m:val="p"/>
                </m:rPr>
                <w:rPr>
                  <w:rFonts w:ascii="Cambria Math" w:hAnsi="Cambria Math"/>
                </w:rPr>
                <m:t>log</m:t>
              </m:r>
              <m:d>
                <m:dPr>
                  <m:ctrlPr>
                    <w:rPr>
                      <w:rFonts w:ascii="Cambria Math" w:hAnsi="Cambria Math"/>
                    </w:rPr>
                  </m:ctrlPr>
                </m:dPr>
                <m:e>
                  <m:acc>
                    <m:accPr>
                      <m:ctrlPr>
                        <w:rPr>
                          <w:rFonts w:ascii="Cambria Math" w:hAnsi="Cambria Math"/>
                        </w:rPr>
                      </m:ctrlPr>
                    </m:accPr>
                    <m:e>
                      <m:r>
                        <w:rPr>
                          <w:rFonts w:ascii="Cambria Math" w:hAnsi="Cambria Math"/>
                        </w:rPr>
                        <m:t>σ</m:t>
                      </m:r>
                    </m:e>
                  </m:acc>
                </m:e>
              </m:d>
              <m:r>
                <m:rPr>
                  <m:sty m:val="p"/>
                </m:rPr>
                <w:rPr>
                  <w:rFonts w:ascii="Cambria Math" w:hAnsi="Cambria Math"/>
                </w:rPr>
                <m:t>+</m:t>
              </m:r>
              <m:r>
                <w:rPr>
                  <w:rFonts w:ascii="Cambria Math" w:hAnsi="Cambria Math"/>
                </w:rPr>
                <m:t>1</m:t>
              </m:r>
            </m:e>
          </m:d>
          <m:r>
            <w:rPr>
              <w:rFonts w:ascii="Cambria Math" w:hAnsi="Cambria Math"/>
            </w:rPr>
            <m:t>  </m:t>
          </m:r>
          <m:d>
            <m:dPr>
              <m:ctrlPr>
                <w:rPr>
                  <w:rFonts w:ascii="Cambria Math" w:hAnsi="Cambria Math"/>
                </w:rPr>
              </m:ctrlPr>
            </m:dPr>
            <m:e>
              <m:r>
                <w:rPr>
                  <w:rFonts w:ascii="Cambria Math" w:hAnsi="Cambria Math"/>
                </w:rPr>
                <m:t>7.10</m:t>
              </m:r>
            </m:e>
          </m:d>
        </m:oMath>
      </m:oMathPara>
      <w:bookmarkEnd w:id="599"/>
    </w:p>
    <w:p w:rsidR="003045B9" w:rsidRDefault="00E54A55">
      <w:pPr>
        <w:pStyle w:val="FirstParagraph"/>
      </w:pPr>
      <w:r>
        <w:t>其中，标准差（</w:t>
      </w:r>
      <m:oMath>
        <m:acc>
          <m:accPr>
            <m:ctrlPr>
              <w:rPr>
                <w:rFonts w:ascii="Cambria Math" w:hAnsi="Cambria Math"/>
              </w:rPr>
            </m:ctrlPr>
          </m:accPr>
          <m:e>
            <m:r>
              <w:rPr>
                <w:rFonts w:ascii="Cambria Math" w:hAnsi="Cambria Math"/>
              </w:rPr>
              <m:t>σ</m:t>
            </m:r>
          </m:e>
        </m:acc>
      </m:oMath>
      <w:r>
        <w:t>）的最大似然估计，由下式得到：</w:t>
      </w:r>
    </w:p>
    <w:bookmarkStart w:id="600" w:name="eq-spm11"/>
    <w:p w:rsidR="003045B9" w:rsidRDefault="00E54A55">
      <w:pPr>
        <w:pStyle w:val="a0"/>
      </w:pPr>
      <m:oMathPara>
        <m:oMathParaPr>
          <m:jc m:val="center"/>
        </m:oMathParaPr>
        <m:oMath>
          <m:acc>
            <m:accPr>
              <m:ctrlPr>
                <w:rPr>
                  <w:rFonts w:ascii="Cambria Math" w:hAnsi="Cambria Math"/>
                </w:rPr>
              </m:ctrlPr>
            </m:accPr>
            <m:e>
              <m:r>
                <w:rPr>
                  <w:rFonts w:ascii="Cambria Math" w:hAnsi="Cambria Math"/>
                </w:rPr>
                <m:t>σ</m:t>
              </m:r>
            </m:e>
          </m:acc>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t</m:t>
                                  </m:r>
                                </m:sub>
                              </m:sSub>
                            </m:e>
                          </m:d>
                          <m:r>
                            <m:rPr>
                              <m:sty m:val="p"/>
                            </m:rPr>
                            <w:rPr>
                              <w:rFonts w:ascii="Cambria Math" w:hAnsi="Cambria Math"/>
                            </w:rPr>
                            <m:t>-</m:t>
                          </m:r>
                          <m:r>
                            <m:rPr>
                              <m:sty m:val="p"/>
                            </m:rP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t</m:t>
                                  </m:r>
                                </m:sub>
                              </m:sSub>
                            </m:e>
                          </m:d>
                        </m:e>
                      </m:d>
                    </m:e>
                    <m:sup>
                      <m:r>
                        <w:rPr>
                          <w:rFonts w:ascii="Cambria Math" w:hAnsi="Cambria Math"/>
                        </w:rPr>
                        <m:t>2</m:t>
                      </m:r>
                    </m:sup>
                  </m:sSup>
                </m:num>
                <m:den>
                  <m:r>
                    <w:rPr>
                      <w:rFonts w:ascii="Cambria Math" w:hAnsi="Cambria Math"/>
                    </w:rPr>
                    <m:t>n</m:t>
                  </m:r>
                </m:den>
              </m:f>
            </m:e>
          </m:rad>
          <m:r>
            <w:rPr>
              <w:rFonts w:ascii="Cambria Math" w:hAnsi="Cambria Math"/>
            </w:rPr>
            <m:t>  </m:t>
          </m:r>
          <m:d>
            <m:dPr>
              <m:ctrlPr>
                <w:rPr>
                  <w:rFonts w:ascii="Cambria Math" w:hAnsi="Cambria Math"/>
                </w:rPr>
              </m:ctrlPr>
            </m:dPr>
            <m:e>
              <m:r>
                <w:rPr>
                  <w:rFonts w:ascii="Cambria Math" w:hAnsi="Cambria Math"/>
                </w:rPr>
                <m:t>7.11</m:t>
              </m:r>
            </m:e>
          </m:d>
        </m:oMath>
      </m:oMathPara>
      <w:bookmarkEnd w:id="600"/>
    </w:p>
    <w:p w:rsidR="003045B9" w:rsidRDefault="00E54A55">
      <w:pPr>
        <w:pStyle w:val="FirstParagraph"/>
      </w:pPr>
      <w:r>
        <w:t>注意除以</w:t>
      </w:r>
      <w:r>
        <w:t xml:space="preserve"> </w:t>
      </w:r>
      <m:oMath>
        <m:r>
          <w:rPr>
            <w:rFonts w:ascii="Cambria Math" w:hAnsi="Cambria Math"/>
          </w:rPr>
          <m:t>n</m:t>
        </m:r>
      </m:oMath>
      <w:r>
        <w:t xml:space="preserve"> </w:t>
      </w:r>
      <w:r>
        <w:t>而不是</w:t>
      </w:r>
      <w:r>
        <w:rPr>
          <w:i/>
          <w:iCs/>
        </w:rPr>
        <w:t>除以</w:t>
      </w:r>
      <w:r>
        <w:t xml:space="preserve"> </w:t>
      </w:r>
      <m:oMath>
        <m:r>
          <w:rPr>
            <w:rFonts w:ascii="Cambria Math" w:hAnsi="Cambria Math"/>
          </w:rPr>
          <m:t>n</m:t>
        </m:r>
        <m:r>
          <m:rPr>
            <m:sty m:val="p"/>
          </m:rPr>
          <w:rPr>
            <w:rFonts w:ascii="Cambria Math" w:hAnsi="Cambria Math"/>
          </w:rPr>
          <m:t>-</m:t>
        </m:r>
        <m:r>
          <w:rPr>
            <w:rFonts w:ascii="Cambria Math" w:hAnsi="Cambria Math"/>
          </w:rPr>
          <m:t>1</m:t>
        </m:r>
      </m:oMath>
      <w:r>
        <w:t xml:space="preserve"> </w:t>
      </w:r>
      <w:r>
        <w:t>。严格来讲，对于对数正态（</w:t>
      </w:r>
      <w:hyperlink w:anchor="eq-spm10">
        <w:r>
          <w:rPr>
            <w:rStyle w:val="ad"/>
          </w:rPr>
          <w:t>公式</w:t>
        </w:r>
        <w:r>
          <w:rPr>
            <w:rStyle w:val="ad"/>
          </w:rPr>
          <w:t> 7.10</w:t>
        </w:r>
      </w:hyperlink>
      <w:r>
        <w:t xml:space="preserve"> </w:t>
      </w:r>
      <w:r>
        <w:t>中），</w:t>
      </w:r>
      <m:oMath>
        <m:r>
          <m:rPr>
            <m:sty m:val="p"/>
          </m:rPr>
          <w:rPr>
            <w:rFonts w:ascii="Cambria Math" w:hAnsi="Cambria Math"/>
          </w:rPr>
          <m:t>-</m:t>
        </m:r>
        <m:r>
          <w:rPr>
            <w:rFonts w:ascii="Cambria Math" w:hAnsi="Cambria Math"/>
          </w:rPr>
          <m:t>veLL</m:t>
        </m:r>
      </m:oMath>
      <w:r>
        <w:t xml:space="preserve"> </w:t>
      </w:r>
      <w:r>
        <w:t>后面应该跟着一个附加项：</w:t>
      </w:r>
    </w:p>
    <w:p w:rsidR="003045B9" w:rsidRDefault="00E54A55">
      <w:pPr>
        <w:pStyle w:val="a0"/>
      </w:pPr>
      <w:bookmarkStart w:id="601" w:name="eq-spm12"/>
      <m:oMathPara>
        <m:oMathParaPr>
          <m:jc m:val="center"/>
        </m:oMathParaPr>
        <m:oMath>
          <m:r>
            <m:rPr>
              <m:sty m:val="p"/>
            </m:rPr>
            <w:rPr>
              <w:rFonts w:ascii="Cambria Math" w:hAnsi="Cambria Math"/>
            </w:rPr>
            <m:t>-∑</m:t>
          </m:r>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t</m:t>
                  </m:r>
                </m:sub>
              </m:sSub>
            </m:e>
          </m:d>
          <m:r>
            <w:rPr>
              <w:rFonts w:ascii="Cambria Math" w:hAnsi="Cambria Math"/>
            </w:rPr>
            <m:t>  </m:t>
          </m:r>
          <m:d>
            <m:dPr>
              <m:ctrlPr>
                <w:rPr>
                  <w:rFonts w:ascii="Cambria Math" w:hAnsi="Cambria Math"/>
                </w:rPr>
              </m:ctrlPr>
            </m:dPr>
            <m:e>
              <m:r>
                <w:rPr>
                  <w:rFonts w:ascii="Cambria Math" w:hAnsi="Cambria Math"/>
                </w:rPr>
                <m:t>7.12</m:t>
              </m:r>
            </m:e>
          </m:d>
        </m:oMath>
      </m:oMathPara>
      <w:bookmarkEnd w:id="601"/>
    </w:p>
    <w:p w:rsidR="003045B9" w:rsidRDefault="00E54A55">
      <w:pPr>
        <w:pStyle w:val="FirstParagraph"/>
      </w:pPr>
      <w:r>
        <w:t>对数转换后的观测捕获率之和。但是，由于该项是恒量，因此通常会省略。当然，当使用</w:t>
      </w:r>
      <w:r>
        <w:t xml:space="preserve"> R </w:t>
      </w:r>
      <w:r>
        <w:t>时，我们总是可以使用内置的概率密度函数实现（参见</w:t>
      </w:r>
      <w:r>
        <w:t xml:space="preserve"> </w:t>
      </w:r>
      <w:r>
        <w:rPr>
          <w:rStyle w:val="VerbatimChar"/>
        </w:rPr>
        <w:t>negLL()</w:t>
      </w:r>
      <w:r>
        <w:t xml:space="preserve"> </w:t>
      </w:r>
      <w:r>
        <w:t>和</w:t>
      </w:r>
      <w:r>
        <w:t xml:space="preserve"> </w:t>
      </w:r>
      <w:r>
        <w:rPr>
          <w:rStyle w:val="VerbatimChar"/>
        </w:rPr>
        <w:t>negLL1()</w:t>
      </w:r>
      <w:r>
        <w:t xml:space="preserve"> </w:t>
      </w:r>
      <w:r>
        <w:t>），因此这种简化并不是绝对必要的，但是当人们希望使用</w:t>
      </w:r>
      <w:r>
        <w:t xml:space="preserve"> </w:t>
      </w:r>
      <w:r>
        <w:rPr>
          <w:b/>
          <w:bCs/>
        </w:rPr>
        <w:t>Rcpp</w:t>
      </w:r>
      <w:r>
        <w:t xml:space="preserve"> </w:t>
      </w:r>
      <w:r>
        <w:t>加快分析速度时，它们仍然有用，尽管</w:t>
      </w:r>
      <w:r>
        <w:t xml:space="preserve"> </w:t>
      </w:r>
      <w:r>
        <w:rPr>
          <w:i/>
          <w:iCs/>
        </w:rPr>
        <w:t>Rcpp-syntactic-sugar</w:t>
      </w:r>
      <w:r>
        <w:t>，导致</w:t>
      </w:r>
      <w:r>
        <w:t xml:space="preserve"> C++ </w:t>
      </w:r>
      <w:r>
        <w:t>代码看起来非常像</w:t>
      </w:r>
      <w:r>
        <w:t xml:space="preserve"> R </w:t>
      </w:r>
      <w:r>
        <w:t>代码，现在包括</w:t>
      </w:r>
      <w:r>
        <w:t xml:space="preserve"> </w:t>
      </w:r>
      <w:r>
        <w:rPr>
          <w:rStyle w:val="VerbatimChar"/>
        </w:rPr>
        <w:t>dnorm()</w:t>
      </w:r>
      <w:r>
        <w:t xml:space="preserve"> </w:t>
      </w:r>
      <w:r>
        <w:t>版本和相关的分布函数。</w:t>
      </w:r>
    </w:p>
    <w:p w:rsidR="003045B9" w:rsidRDefault="00E54A55">
      <w:pPr>
        <w:pStyle w:val="3"/>
      </w:pPr>
      <w:bookmarkStart w:id="602" w:name="估算管理统计"/>
      <w:bookmarkStart w:id="603" w:name="_Toc205277965"/>
      <w:bookmarkEnd w:id="595"/>
      <w:r>
        <w:t xml:space="preserve">7.2.4 </w:t>
      </w:r>
      <w:r>
        <w:t>估算管理统计</w:t>
      </w:r>
      <w:bookmarkEnd w:id="603"/>
    </w:p>
    <w:p w:rsidR="003045B9" w:rsidRDefault="00E54A55">
      <w:pPr>
        <w:pStyle w:val="FirstParagraph"/>
      </w:pPr>
      <w:r>
        <w:t>只需使用以下方法即可计算</w:t>
      </w:r>
      <w:r>
        <w:t xml:space="preserve"> Schaefer </w:t>
      </w:r>
      <w:r>
        <w:t>模型的最大可持续产量：</w:t>
      </w:r>
    </w:p>
    <w:p w:rsidR="003045B9" w:rsidRDefault="00E54A55">
      <w:pPr>
        <w:pStyle w:val="a0"/>
      </w:pPr>
      <w:bookmarkStart w:id="604" w:name="eq-spm13"/>
      <m:oMathPara>
        <m:oMathParaPr>
          <m:jc m:val="center"/>
        </m:oMathParaPr>
        <m:oMath>
          <m:r>
            <w:rPr>
              <w:rFonts w:ascii="Cambria Math" w:hAnsi="Cambria Math"/>
            </w:rPr>
            <m:t>MSY</m:t>
          </m:r>
          <m:r>
            <m:rPr>
              <m:sty m:val="p"/>
            </m:rPr>
            <w:rPr>
              <w:rFonts w:ascii="Cambria Math" w:hAnsi="Cambria Math"/>
            </w:rPr>
            <m:t>=</m:t>
          </m:r>
          <m:f>
            <m:fPr>
              <m:ctrlPr>
                <w:rPr>
                  <w:rFonts w:ascii="Cambria Math" w:hAnsi="Cambria Math"/>
                </w:rPr>
              </m:ctrlPr>
            </m:fPr>
            <m:num>
              <m:r>
                <w:rPr>
                  <w:rFonts w:ascii="Cambria Math" w:hAnsi="Cambria Math"/>
                </w:rPr>
                <m:t>rK</m:t>
              </m:r>
            </m:num>
            <m:den>
              <m:r>
                <w:rPr>
                  <w:rFonts w:ascii="Cambria Math" w:hAnsi="Cambria Math"/>
                </w:rPr>
                <m:t>4</m:t>
              </m:r>
            </m:den>
          </m:f>
          <m:r>
            <w:rPr>
              <w:rFonts w:ascii="Cambria Math" w:hAnsi="Cambria Math"/>
            </w:rPr>
            <m:t>  </m:t>
          </m:r>
          <m:d>
            <m:dPr>
              <m:ctrlPr>
                <w:rPr>
                  <w:rFonts w:ascii="Cambria Math" w:hAnsi="Cambria Math"/>
                </w:rPr>
              </m:ctrlPr>
            </m:dPr>
            <m:e>
              <m:r>
                <w:rPr>
                  <w:rFonts w:ascii="Cambria Math" w:hAnsi="Cambria Math"/>
                </w:rPr>
                <m:t>7.13</m:t>
              </m:r>
            </m:e>
          </m:d>
        </m:oMath>
      </m:oMathPara>
      <w:bookmarkEnd w:id="604"/>
    </w:p>
    <w:p w:rsidR="003045B9" w:rsidRDefault="00E54A55">
      <w:pPr>
        <w:pStyle w:val="FirstParagraph"/>
      </w:pPr>
      <w:r>
        <w:t>然而，对于使用</w:t>
      </w:r>
      <w:r>
        <w:t xml:space="preserve"> (Polacheck, Hilborn, </w:t>
      </w:r>
      <w:r>
        <w:t>和</w:t>
      </w:r>
      <w:r>
        <w:t xml:space="preserve"> Punt 1993) </w:t>
      </w:r>
      <w:r>
        <w:t>的</w:t>
      </w:r>
      <w:r>
        <w:t xml:space="preserve"> </w:t>
      </w:r>
      <w:r>
        <w:rPr>
          <w:i/>
          <w:iCs/>
        </w:rPr>
        <w:t>p</w:t>
      </w:r>
      <w:r>
        <w:t xml:space="preserve"> </w:t>
      </w:r>
      <w:r>
        <w:t>参数的更一般方程，需要使用：</w:t>
      </w:r>
    </w:p>
    <w:p w:rsidR="003045B9" w:rsidRDefault="00E54A55">
      <w:pPr>
        <w:pStyle w:val="a0"/>
      </w:pPr>
      <w:bookmarkStart w:id="605" w:name="eq-spm14"/>
      <m:oMathPara>
        <m:oMathParaPr>
          <m:jc m:val="center"/>
        </m:oMathParaPr>
        <m:oMath>
          <m:r>
            <w:rPr>
              <w:rFonts w:ascii="Cambria Math" w:hAnsi="Cambria Math"/>
            </w:rPr>
            <m:t>MSY</m:t>
          </m:r>
          <m:r>
            <m:rPr>
              <m:sty m:val="p"/>
            </m:rPr>
            <w:rPr>
              <w:rFonts w:ascii="Cambria Math" w:hAnsi="Cambria Math"/>
            </w:rPr>
            <m:t>=</m:t>
          </m:r>
          <m:f>
            <m:fPr>
              <m:ctrlPr>
                <w:rPr>
                  <w:rFonts w:ascii="Cambria Math" w:hAnsi="Cambria Math"/>
                </w:rPr>
              </m:ctrlPr>
            </m:fPr>
            <m:num>
              <m:r>
                <w:rPr>
                  <w:rFonts w:ascii="Cambria Math" w:hAnsi="Cambria Math"/>
                </w:rPr>
                <m:t>rK</m:t>
              </m:r>
            </m:num>
            <m:den>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1</m:t>
                      </m:r>
                    </m:e>
                  </m:d>
                </m:e>
                <m:sup>
                  <m:f>
                    <m:fPr>
                      <m:ctrlPr>
                        <w:rPr>
                          <w:rFonts w:ascii="Cambria Math" w:hAnsi="Cambria Math"/>
                        </w:rPr>
                      </m:ctrlPr>
                    </m:fPr>
                    <m:num>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1</m:t>
                          </m:r>
                        </m:e>
                      </m:d>
                    </m:num>
                    <m:den>
                      <m:r>
                        <w:rPr>
                          <w:rFonts w:ascii="Cambria Math" w:hAnsi="Cambria Math"/>
                        </w:rPr>
                        <m:t>p</m:t>
                      </m:r>
                    </m:den>
                  </m:f>
                </m:sup>
              </m:sSup>
            </m:den>
          </m:f>
          <m:r>
            <w:rPr>
              <w:rFonts w:ascii="Cambria Math" w:hAnsi="Cambria Math"/>
            </w:rPr>
            <m:t>  </m:t>
          </m:r>
          <m:d>
            <m:dPr>
              <m:ctrlPr>
                <w:rPr>
                  <w:rFonts w:ascii="Cambria Math" w:hAnsi="Cambria Math"/>
                </w:rPr>
              </m:ctrlPr>
            </m:dPr>
            <m:e>
              <m:r>
                <w:rPr>
                  <w:rFonts w:ascii="Cambria Math" w:hAnsi="Cambria Math"/>
                </w:rPr>
                <m:t>7.14</m:t>
              </m:r>
            </m:e>
          </m:d>
        </m:oMath>
      </m:oMathPara>
      <w:bookmarkEnd w:id="605"/>
    </w:p>
    <w:p w:rsidR="003045B9" w:rsidRDefault="00E54A55">
      <w:pPr>
        <w:pStyle w:val="FirstParagraph"/>
      </w:pPr>
      <w:r>
        <w:t>当</w:t>
      </w:r>
      <m:oMath>
        <m:r>
          <w:rPr>
            <w:rFonts w:ascii="Cambria Math" w:hAnsi="Cambria Math"/>
          </w:rPr>
          <m:t>p</m:t>
        </m:r>
        <m:r>
          <m:rPr>
            <m:sty m:val="p"/>
          </m:rPr>
          <w:rPr>
            <w:rFonts w:ascii="Cambria Math" w:hAnsi="Cambria Math"/>
          </w:rPr>
          <m:t>=</m:t>
        </m:r>
        <m:r>
          <w:rPr>
            <w:rFonts w:ascii="Cambria Math" w:hAnsi="Cambria Math"/>
          </w:rPr>
          <m:t>1.0</m:t>
        </m:r>
      </m:oMath>
      <w:r>
        <w:t xml:space="preserve"> </w:t>
      </w:r>
      <w:r>
        <w:t>时，上式可以简化为</w:t>
      </w:r>
      <w:hyperlink w:anchor="eq-spm13">
        <w:r>
          <w:rPr>
            <w:rStyle w:val="ad"/>
          </w:rPr>
          <w:t>公式</w:t>
        </w:r>
        <w:r>
          <w:rPr>
            <w:rStyle w:val="ad"/>
          </w:rPr>
          <w:t> 7.13</w:t>
        </w:r>
      </w:hyperlink>
      <w:r>
        <w:t>。我们可以使用</w:t>
      </w:r>
      <w:r>
        <w:t xml:space="preserve"> </w:t>
      </w:r>
      <w:r>
        <w:rPr>
          <w:b/>
          <w:bCs/>
        </w:rPr>
        <w:t>MQMF</w:t>
      </w:r>
      <w:r>
        <w:t xml:space="preserve"> </w:t>
      </w:r>
      <w:r>
        <w:t>函数</w:t>
      </w:r>
      <w:r>
        <w:rPr>
          <w:rStyle w:val="VerbatimChar"/>
        </w:rPr>
        <w:t>getMSY()</w:t>
      </w:r>
      <w:r>
        <w:t xml:space="preserve"> </w:t>
      </w:r>
      <w:r>
        <w:t>来计算</w:t>
      </w:r>
      <w:r>
        <w:t xml:space="preserve"> </w:t>
      </w:r>
      <w:hyperlink w:anchor="eq-spm14">
        <w:r>
          <w:rPr>
            <w:rStyle w:val="ad"/>
          </w:rPr>
          <w:t>公式</w:t>
        </w:r>
        <w:r>
          <w:rPr>
            <w:rStyle w:val="ad"/>
          </w:rPr>
          <w:t> 7.14</w:t>
        </w:r>
      </w:hyperlink>
      <w:r>
        <w:t xml:space="preserve"> </w:t>
      </w:r>
      <w:r>
        <w:t>，这也说明了</w:t>
      </w:r>
      <w:r>
        <w:t xml:space="preserve">Fox </w:t>
      </w:r>
      <w:r>
        <w:t>模型比</w:t>
      </w:r>
      <w:r>
        <w:t xml:space="preserve"> Schaefer </w:t>
      </w:r>
      <w:r>
        <w:t>模型具有更高的生产</w:t>
      </w:r>
      <w:r>
        <w:t>力。</w:t>
      </w:r>
    </w:p>
    <w:p w:rsidR="003045B9" w:rsidRDefault="00E54A55">
      <w:pPr>
        <w:pStyle w:val="SourceCode"/>
      </w:pPr>
      <w:r>
        <w:rPr>
          <w:rStyle w:val="CommentTok"/>
        </w:rPr>
        <w:t># compare Schaefer and Fox MSY estimates for same parameters</w:t>
      </w:r>
      <w:r>
        <w:br/>
      </w:r>
      <w:r>
        <w:rPr>
          <w:rStyle w:val="NormalTok"/>
        </w:rPr>
        <w:t xml:space="preserve">param </w:t>
      </w:r>
      <w:r>
        <w:rPr>
          <w:rStyle w:val="OtherTok"/>
        </w:rPr>
        <w:t>&lt;-</w:t>
      </w:r>
      <w:r>
        <w:rPr>
          <w:rStyle w:val="NormalTok"/>
        </w:rPr>
        <w:t xml:space="preserve"> </w:t>
      </w:r>
      <w:r>
        <w:rPr>
          <w:rStyle w:val="FunctionTok"/>
        </w:rPr>
        <w:t>c</w:t>
      </w:r>
      <w:r>
        <w:rPr>
          <w:rStyle w:val="NormalTok"/>
        </w:rPr>
        <w:t>(</w:t>
      </w:r>
      <w:r>
        <w:rPr>
          <w:rStyle w:val="AttributeTok"/>
        </w:rPr>
        <w:t>r =</w:t>
      </w:r>
      <w:r>
        <w:rPr>
          <w:rStyle w:val="NormalTok"/>
        </w:rPr>
        <w:t xml:space="preserve"> </w:t>
      </w:r>
      <w:r>
        <w:rPr>
          <w:rStyle w:val="FloatTok"/>
        </w:rPr>
        <w:t>1.1</w:t>
      </w:r>
      <w:r>
        <w:rPr>
          <w:rStyle w:val="NormalTok"/>
        </w:rPr>
        <w:t xml:space="preserve">, </w:t>
      </w:r>
      <w:r>
        <w:rPr>
          <w:rStyle w:val="AttributeTok"/>
        </w:rPr>
        <w:t>K =</w:t>
      </w:r>
      <w:r>
        <w:rPr>
          <w:rStyle w:val="NormalTok"/>
        </w:rPr>
        <w:t xml:space="preserve"> </w:t>
      </w:r>
      <w:r>
        <w:rPr>
          <w:rStyle w:val="FloatTok"/>
        </w:rPr>
        <w:t>1000.0</w:t>
      </w:r>
      <w:r>
        <w:rPr>
          <w:rStyle w:val="NormalTok"/>
        </w:rPr>
        <w:t xml:space="preserve">, </w:t>
      </w:r>
      <w:r>
        <w:rPr>
          <w:rStyle w:val="AttributeTok"/>
        </w:rPr>
        <w:t>Binit =</w:t>
      </w:r>
      <w:r>
        <w:rPr>
          <w:rStyle w:val="NormalTok"/>
        </w:rPr>
        <w:t xml:space="preserve"> </w:t>
      </w:r>
      <w:r>
        <w:rPr>
          <w:rStyle w:val="FloatTok"/>
        </w:rPr>
        <w:t>800.0</w:t>
      </w:r>
      <w:r>
        <w:rPr>
          <w:rStyle w:val="NormalTok"/>
        </w:rPr>
        <w:t xml:space="preserve">, </w:t>
      </w:r>
      <w:r>
        <w:rPr>
          <w:rStyle w:val="AttributeTok"/>
        </w:rPr>
        <w:t>sigma =</w:t>
      </w:r>
      <w:r>
        <w:rPr>
          <w:rStyle w:val="NormalTok"/>
        </w:rPr>
        <w:t xml:space="preserve"> </w:t>
      </w:r>
      <w:r>
        <w:rPr>
          <w:rStyle w:val="FloatTok"/>
        </w:rPr>
        <w:t>0.075</w:t>
      </w:r>
      <w:r>
        <w:rPr>
          <w:rStyle w:val="NormalTok"/>
        </w:rPr>
        <w:t>)</w:t>
      </w:r>
      <w:r>
        <w:br/>
      </w:r>
      <w:r>
        <w:rPr>
          <w:rStyle w:val="FunctionTok"/>
        </w:rPr>
        <w:t>cat</w:t>
      </w:r>
      <w:r>
        <w:rPr>
          <w:rStyle w:val="NormalTok"/>
        </w:rPr>
        <w:t>(</w:t>
      </w:r>
      <w:r>
        <w:rPr>
          <w:rStyle w:val="StringTok"/>
        </w:rPr>
        <w:t>"MSY Schaefer = "</w:t>
      </w:r>
      <w:r>
        <w:rPr>
          <w:rStyle w:val="NormalTok"/>
        </w:rPr>
        <w:t xml:space="preserve">, </w:t>
      </w:r>
      <w:r>
        <w:rPr>
          <w:rStyle w:val="FunctionTok"/>
        </w:rPr>
        <w:t>getMSY</w:t>
      </w:r>
      <w:r>
        <w:rPr>
          <w:rStyle w:val="NormalTok"/>
        </w:rPr>
        <w:t xml:space="preserve">(param, </w:t>
      </w:r>
      <w:r>
        <w:rPr>
          <w:rStyle w:val="AttributeTok"/>
        </w:rPr>
        <w:t>p =</w:t>
      </w:r>
      <w:r>
        <w:rPr>
          <w:rStyle w:val="NormalTok"/>
        </w:rPr>
        <w:t xml:space="preserve"> </w:t>
      </w:r>
      <w:r>
        <w:rPr>
          <w:rStyle w:val="FloatTok"/>
        </w:rPr>
        <w:t>1.0</w:t>
      </w:r>
      <w:r>
        <w:rPr>
          <w:rStyle w:val="NormalTok"/>
        </w:rPr>
        <w:t xml:space="preserve">), </w:t>
      </w:r>
      <w:r>
        <w:rPr>
          <w:rStyle w:val="StringTok"/>
        </w:rPr>
        <w:t>"</w:t>
      </w:r>
      <w:r>
        <w:rPr>
          <w:rStyle w:val="SpecialCharTok"/>
        </w:rPr>
        <w:t>\n</w:t>
      </w:r>
      <w:r>
        <w:rPr>
          <w:rStyle w:val="StringTok"/>
        </w:rPr>
        <w:t>"</w:t>
      </w:r>
      <w:r>
        <w:rPr>
          <w:rStyle w:val="NormalTok"/>
        </w:rPr>
        <w:t xml:space="preserve">) </w:t>
      </w:r>
      <w:r>
        <w:rPr>
          <w:rStyle w:val="CommentTok"/>
        </w:rPr>
        <w:t># p=1 is default</w:t>
      </w:r>
    </w:p>
    <w:p w:rsidR="003045B9" w:rsidRDefault="00E54A55">
      <w:pPr>
        <w:pStyle w:val="SourceCode"/>
      </w:pPr>
      <w:r>
        <w:rPr>
          <w:rStyle w:val="VerbatimChar"/>
        </w:rPr>
        <w:t xml:space="preserve">MSY Schaefer =  275 </w:t>
      </w:r>
    </w:p>
    <w:p w:rsidR="003045B9" w:rsidRDefault="00E54A55">
      <w:pPr>
        <w:pStyle w:val="SourceCode"/>
      </w:pPr>
      <w:r>
        <w:rPr>
          <w:rStyle w:val="FunctionTok"/>
        </w:rPr>
        <w:t>cat</w:t>
      </w:r>
      <w:r>
        <w:rPr>
          <w:rStyle w:val="NormalTok"/>
        </w:rPr>
        <w:t>(</w:t>
      </w:r>
      <w:r>
        <w:rPr>
          <w:rStyle w:val="StringTok"/>
        </w:rPr>
        <w:t>"MSY Fox      = "</w:t>
      </w:r>
      <w:r>
        <w:rPr>
          <w:rStyle w:val="NormalTok"/>
        </w:rPr>
        <w:t xml:space="preserve">, </w:t>
      </w:r>
      <w:r>
        <w:rPr>
          <w:rStyle w:val="FunctionTok"/>
        </w:rPr>
        <w:t>getMSY</w:t>
      </w:r>
      <w:r>
        <w:rPr>
          <w:rStyle w:val="NormalTok"/>
        </w:rPr>
        <w:t xml:space="preserve">(param, </w:t>
      </w:r>
      <w:r>
        <w:rPr>
          <w:rStyle w:val="AttributeTok"/>
        </w:rPr>
        <w:t>p =</w:t>
      </w:r>
      <w:r>
        <w:rPr>
          <w:rStyle w:val="NormalTok"/>
        </w:rPr>
        <w:t xml:space="preserve"> </w:t>
      </w:r>
      <w:r>
        <w:rPr>
          <w:rStyle w:val="FloatTok"/>
        </w:rPr>
        <w:t>1e-08</w:t>
      </w:r>
      <w:r>
        <w:rPr>
          <w:rStyle w:val="NormalTok"/>
        </w:rPr>
        <w:t xml:space="preserve">), </w:t>
      </w:r>
      <w:r>
        <w:rPr>
          <w:rStyle w:val="StringTok"/>
        </w:rPr>
        <w:t>"</w:t>
      </w:r>
      <w:r>
        <w:rPr>
          <w:rStyle w:val="SpecialCharTok"/>
        </w:rPr>
        <w:t>\n</w:t>
      </w:r>
      <w:r>
        <w:rPr>
          <w:rStyle w:val="StringTok"/>
        </w:rPr>
        <w:t>"</w:t>
      </w:r>
      <w:r>
        <w:rPr>
          <w:rStyle w:val="NormalTok"/>
        </w:rPr>
        <w:t>)</w:t>
      </w:r>
    </w:p>
    <w:p w:rsidR="003045B9" w:rsidRDefault="00E54A55">
      <w:pPr>
        <w:pStyle w:val="SourceCode"/>
      </w:pPr>
      <w:r>
        <w:rPr>
          <w:rStyle w:val="VerbatimChar"/>
        </w:rPr>
        <w:t xml:space="preserve">MSY Fox      =  404.6674 </w:t>
      </w:r>
    </w:p>
    <w:p w:rsidR="003045B9" w:rsidRDefault="00E54A55">
      <w:pPr>
        <w:pStyle w:val="FirstParagraph"/>
      </w:pPr>
      <w:r>
        <w:t>当然，如果将两个模型与实际数据进行拟合，通常会为每个模型生成不同的参数，因此得到的</w:t>
      </w:r>
      <w:r>
        <w:t xml:space="preserve"> MSY </w:t>
      </w:r>
      <w:r>
        <w:t>值可能更接近。</w:t>
      </w:r>
    </w:p>
    <w:p w:rsidR="003045B9" w:rsidRDefault="00E54A55">
      <w:pPr>
        <w:pStyle w:val="a0"/>
      </w:pPr>
      <w:r>
        <w:t>还可以生成基于努力量的管理统计数据。如果努力量水平一直持续下去，使种群达到平衡时</w:t>
      </w:r>
      <w:r>
        <w:rPr>
          <w:i/>
          <w:iCs/>
        </w:rPr>
        <w:t>MSY</w:t>
      </w:r>
      <w:r>
        <w:t xml:space="preserve"> </w:t>
      </w:r>
      <w:r>
        <w:t>的努力水平称为</w:t>
      </w:r>
      <m:oMath>
        <m:sSub>
          <m:sSubPr>
            <m:ctrlPr>
              <w:rPr>
                <w:rFonts w:ascii="Cambria Math" w:hAnsi="Cambria Math"/>
              </w:rPr>
            </m:ctrlPr>
          </m:sSubPr>
          <m:e>
            <m:r>
              <w:rPr>
                <w:rFonts w:ascii="Cambria Math" w:hAnsi="Cambria Math"/>
              </w:rPr>
              <m:t>E</m:t>
            </m:r>
          </m:e>
          <m:sub>
            <m:r>
              <w:rPr>
                <w:rFonts w:ascii="Cambria Math" w:hAnsi="Cambria Math"/>
              </w:rPr>
              <m:t>MSY</m:t>
            </m:r>
          </m:sub>
        </m:sSub>
      </m:oMath>
      <w:r>
        <w:t xml:space="preserve"> :</w:t>
      </w:r>
    </w:p>
    <w:bookmarkStart w:id="606" w:name="eq-spm15"/>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E</m:t>
              </m:r>
            </m:e>
            <m:sub>
              <m:r>
                <w:rPr>
                  <w:rFonts w:ascii="Cambria Math" w:hAnsi="Cambria Math"/>
                </w:rPr>
                <m:t>MSY</m:t>
              </m:r>
            </m:sub>
          </m:sSub>
          <m:r>
            <m:rPr>
              <m:sty m:val="p"/>
            </m:rPr>
            <w:rPr>
              <w:rFonts w:ascii="Cambria Math" w:hAnsi="Cambria Math"/>
            </w:rPr>
            <m:t>=</m:t>
          </m:r>
          <m:f>
            <m:fPr>
              <m:ctrlPr>
                <w:rPr>
                  <w:rFonts w:ascii="Cambria Math" w:hAnsi="Cambria Math"/>
                </w:rPr>
              </m:ctrlPr>
            </m:fPr>
            <m:num>
              <m:r>
                <w:rPr>
                  <w:rFonts w:ascii="Cambria Math" w:hAnsi="Cambria Math"/>
                </w:rPr>
                <m:t>r</m:t>
              </m:r>
            </m:num>
            <m:den>
              <m:r>
                <w:rPr>
                  <w:rFonts w:ascii="Cambria Math" w:hAnsi="Cambria Math"/>
                </w:rPr>
                <m:t>q</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den>
          </m:f>
          <m:r>
            <w:rPr>
              <w:rFonts w:ascii="Cambria Math" w:hAnsi="Cambria Math"/>
            </w:rPr>
            <m:t>  </m:t>
          </m:r>
          <m:d>
            <m:dPr>
              <m:ctrlPr>
                <w:rPr>
                  <w:rFonts w:ascii="Cambria Math" w:hAnsi="Cambria Math"/>
                </w:rPr>
              </m:ctrlPr>
            </m:dPr>
            <m:e>
              <m:r>
                <w:rPr>
                  <w:rFonts w:ascii="Cambria Math" w:hAnsi="Cambria Math"/>
                </w:rPr>
                <m:t>7.15</m:t>
              </m:r>
            </m:e>
          </m:d>
        </m:oMath>
      </m:oMathPara>
      <w:bookmarkEnd w:id="606"/>
    </w:p>
    <w:p w:rsidR="003045B9" w:rsidRDefault="00E54A55">
      <w:pPr>
        <w:pStyle w:val="FirstParagraph"/>
      </w:pPr>
      <w:r>
        <w:lastRenderedPageBreak/>
        <w:t>其中</w:t>
      </w:r>
      <w:r>
        <w:t>Schaefer</w:t>
      </w:r>
      <w:r>
        <w:t>模型中</w:t>
      </w:r>
      <m:oMath>
        <m:sSub>
          <m:sSubPr>
            <m:ctrlPr>
              <w:rPr>
                <w:rFonts w:ascii="Cambria Math" w:hAnsi="Cambria Math"/>
              </w:rPr>
            </m:ctrlPr>
          </m:sSubPr>
          <m:e>
            <m:r>
              <w:rPr>
                <w:rFonts w:ascii="Cambria Math" w:hAnsi="Cambria Math"/>
              </w:rPr>
              <m:t>E</m:t>
            </m:r>
          </m:e>
          <m:sub>
            <m:r>
              <w:rPr>
                <w:rFonts w:ascii="Cambria Math" w:hAnsi="Cambria Math"/>
              </w:rPr>
              <m:t>MSY</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2</m:t>
        </m:r>
        <m:r>
          <w:rPr>
            <w:rFonts w:ascii="Cambria Math" w:hAnsi="Cambria Math"/>
          </w:rPr>
          <m:t>q</m:t>
        </m:r>
      </m:oMath>
      <w:r>
        <w:t xml:space="preserve"> </w:t>
      </w:r>
      <w:r>
        <w:t>时种群将衰竭，但对于参数</w:t>
      </w:r>
      <w:r>
        <w:t xml:space="preserve"> </w:t>
      </w:r>
      <w:r>
        <w:rPr>
          <w:i/>
          <w:iCs/>
        </w:rPr>
        <w:t>p</w:t>
      </w:r>
      <w:r>
        <w:t xml:space="preserve"> </w:t>
      </w:r>
      <w:r>
        <w:t>的其他值仍具有普遍性。也可以估计平衡渔获率（每年捕获的种</w:t>
      </w:r>
      <w:r>
        <w:t>群比例），从而得到</w:t>
      </w:r>
      <m:oMath>
        <m:sSub>
          <m:sSubPr>
            <m:ctrlPr>
              <w:rPr>
                <w:rFonts w:ascii="Cambria Math" w:hAnsi="Cambria Math"/>
              </w:rPr>
            </m:ctrlPr>
          </m:sSubPr>
          <m:e>
            <m:r>
              <w:rPr>
                <w:rFonts w:ascii="Cambria Math" w:hAnsi="Cambria Math"/>
              </w:rPr>
              <m:t>B</m:t>
            </m:r>
          </m:e>
          <m:sub>
            <m:r>
              <w:rPr>
                <w:rFonts w:ascii="Cambria Math" w:hAnsi="Cambria Math"/>
              </w:rPr>
              <m:t>MSY</m:t>
            </m:r>
          </m:sub>
        </m:sSub>
      </m:oMath>
      <w:r>
        <w:t xml:space="preserve"> </w:t>
      </w:r>
      <w:r>
        <w:t>，即</w:t>
      </w:r>
      <w:r>
        <w:t>MSY</w:t>
      </w:r>
      <w:r>
        <w:rPr>
          <w:i/>
          <w:iCs/>
        </w:rPr>
        <w:t>剩余</w:t>
      </w:r>
      <w:r>
        <w:t>产量时的生物量：</w:t>
      </w:r>
    </w:p>
    <w:bookmarkStart w:id="607" w:name="eq-spm16"/>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MSY</m:t>
              </m:r>
            </m:sub>
          </m:sSub>
          <m:r>
            <m:rPr>
              <m:sty m:val="p"/>
            </m:rPr>
            <w:rPr>
              <w:rFonts w:ascii="Cambria Math" w:hAnsi="Cambria Math"/>
            </w:rPr>
            <m:t>=</m:t>
          </m:r>
          <m:r>
            <w:rPr>
              <w:rFonts w:ascii="Cambria Math" w:hAnsi="Cambria Math"/>
            </w:rPr>
            <m:t>q</m:t>
          </m:r>
          <m:sSub>
            <m:sSubPr>
              <m:ctrlPr>
                <w:rPr>
                  <w:rFonts w:ascii="Cambria Math" w:hAnsi="Cambria Math"/>
                </w:rPr>
              </m:ctrlPr>
            </m:sSubPr>
            <m:e>
              <m:r>
                <w:rPr>
                  <w:rFonts w:ascii="Cambria Math" w:hAnsi="Cambria Math"/>
                </w:rPr>
                <m:t>E</m:t>
              </m:r>
            </m:e>
            <m:sub>
              <m:r>
                <w:rPr>
                  <w:rFonts w:ascii="Cambria Math" w:hAnsi="Cambria Math"/>
                </w:rPr>
                <m:t>MSY</m:t>
              </m:r>
            </m:sub>
          </m:sSub>
          <m:r>
            <m:rPr>
              <m:sty m:val="p"/>
            </m:rPr>
            <w:rPr>
              <w:rFonts w:ascii="Cambria Math" w:hAnsi="Cambria Math"/>
            </w:rPr>
            <m:t>=</m:t>
          </m:r>
          <m:r>
            <w:rPr>
              <w:rFonts w:ascii="Cambria Math" w:hAnsi="Cambria Math"/>
            </w:rPr>
            <m:t>q</m:t>
          </m:r>
          <m:f>
            <m:fPr>
              <m:ctrlPr>
                <w:rPr>
                  <w:rFonts w:ascii="Cambria Math" w:hAnsi="Cambria Math"/>
                </w:rPr>
              </m:ctrlPr>
            </m:fPr>
            <m:num>
              <m:r>
                <w:rPr>
                  <w:rFonts w:ascii="Cambria Math" w:hAnsi="Cambria Math"/>
                </w:rPr>
                <m:t>r</m:t>
              </m:r>
            </m:num>
            <m:den>
              <m:r>
                <w:rPr>
                  <w:rFonts w:ascii="Cambria Math" w:hAnsi="Cambria Math"/>
                </w:rPr>
                <m:t>q</m:t>
              </m:r>
              <m:r>
                <m:rPr>
                  <m:sty m:val="p"/>
                </m:rPr>
                <w:rPr>
                  <w:rFonts w:ascii="Cambria Math" w:hAnsi="Cambria Math"/>
                </w:rPr>
                <m:t>+</m:t>
              </m:r>
              <m:r>
                <w:rPr>
                  <w:rFonts w:ascii="Cambria Math" w:hAnsi="Cambria Math"/>
                </w:rPr>
                <m:t>qp</m:t>
              </m:r>
            </m:den>
          </m:f>
          <m:r>
            <m:rPr>
              <m:sty m:val="p"/>
            </m:rPr>
            <w:rPr>
              <w:rFonts w:ascii="Cambria Math" w:hAnsi="Cambria Math"/>
            </w:rPr>
            <m:t>=</m:t>
          </m:r>
          <m:f>
            <m:fPr>
              <m:ctrlPr>
                <w:rPr>
                  <w:rFonts w:ascii="Cambria Math" w:hAnsi="Cambria Math"/>
                </w:rPr>
              </m:ctrlPr>
            </m:fPr>
            <m:num>
              <m:r>
                <w:rPr>
                  <w:rFonts w:ascii="Cambria Math" w:hAnsi="Cambria Math"/>
                </w:rPr>
                <m:t>r</m:t>
              </m:r>
            </m:num>
            <m:den>
              <m:r>
                <w:rPr>
                  <w:rFonts w:ascii="Cambria Math" w:hAnsi="Cambria Math"/>
                </w:rPr>
                <m:t>1</m:t>
              </m:r>
              <m:r>
                <m:rPr>
                  <m:sty m:val="p"/>
                </m:rPr>
                <w:rPr>
                  <w:rFonts w:ascii="Cambria Math" w:hAnsi="Cambria Math"/>
                </w:rPr>
                <m:t>+</m:t>
              </m:r>
              <m:r>
                <w:rPr>
                  <w:rFonts w:ascii="Cambria Math" w:hAnsi="Cambria Math"/>
                </w:rPr>
                <m:t>p</m:t>
              </m:r>
            </m:den>
          </m:f>
          <m:r>
            <w:rPr>
              <w:rFonts w:ascii="Cambria Math" w:hAnsi="Cambria Math"/>
            </w:rPr>
            <m:t>  </m:t>
          </m:r>
          <m:d>
            <m:dPr>
              <m:ctrlPr>
                <w:rPr>
                  <w:rFonts w:ascii="Cambria Math" w:hAnsi="Cambria Math"/>
                </w:rPr>
              </m:ctrlPr>
            </m:dPr>
            <m:e>
              <m:r>
                <w:rPr>
                  <w:rFonts w:ascii="Cambria Math" w:hAnsi="Cambria Math"/>
                </w:rPr>
                <m:t>7.16</m:t>
              </m:r>
            </m:e>
          </m:d>
        </m:oMath>
      </m:oMathPara>
      <w:bookmarkEnd w:id="607"/>
    </w:p>
    <w:p w:rsidR="003045B9" w:rsidRDefault="00E54A55">
      <w:pPr>
        <w:pStyle w:val="FirstParagraph"/>
      </w:pPr>
      <w:r>
        <w:t>可以经常看到将</w:t>
      </w:r>
      <w:hyperlink w:anchor="eq-spm16">
        <w:r>
          <w:rPr>
            <w:rStyle w:val="ad"/>
          </w:rPr>
          <w:t>公式</w:t>
        </w:r>
        <w:r>
          <w:rPr>
            <w:rStyle w:val="ad"/>
          </w:rPr>
          <w:t> 7.16</w:t>
        </w:r>
      </w:hyperlink>
      <w:r>
        <w:t xml:space="preserve"> </w:t>
      </w:r>
      <w:r>
        <w:t>写为</w:t>
      </w:r>
      <w:r>
        <w:t xml:space="preserve"> </w:t>
      </w:r>
      <m:oMath>
        <m:sSub>
          <m:sSubPr>
            <m:ctrlPr>
              <w:rPr>
                <w:rFonts w:ascii="Cambria Math" w:hAnsi="Cambria Math"/>
              </w:rPr>
            </m:ctrlPr>
          </m:sSubPr>
          <m:e>
            <m:r>
              <w:rPr>
                <w:rFonts w:ascii="Cambria Math" w:hAnsi="Cambria Math"/>
              </w:rPr>
              <m:t>F</m:t>
            </m:r>
          </m:e>
          <m:sub>
            <m:r>
              <w:rPr>
                <w:rFonts w:ascii="Cambria Math" w:hAnsi="Cambria Math"/>
              </w:rPr>
              <m:t>MSY</m:t>
            </m:r>
          </m:sub>
        </m:sSub>
        <m:r>
          <m:rPr>
            <m:sty m:val="p"/>
          </m:rPr>
          <w:rPr>
            <w:rFonts w:ascii="Cambria Math" w:hAnsi="Cambria Math"/>
          </w:rPr>
          <m:t>=</m:t>
        </m:r>
        <m:r>
          <w:rPr>
            <w:rFonts w:ascii="Cambria Math" w:hAnsi="Cambria Math"/>
          </w:rPr>
          <m:t>q</m:t>
        </m:r>
        <m:sSub>
          <m:sSubPr>
            <m:ctrlPr>
              <w:rPr>
                <w:rFonts w:ascii="Cambria Math" w:hAnsi="Cambria Math"/>
              </w:rPr>
            </m:ctrlPr>
          </m:sSubPr>
          <m:e>
            <m:r>
              <w:rPr>
                <w:rFonts w:ascii="Cambria Math" w:hAnsi="Cambria Math"/>
              </w:rPr>
              <m:t>E</m:t>
            </m:r>
          </m:e>
          <m:sub>
            <m:r>
              <w:rPr>
                <w:rFonts w:ascii="Cambria Math" w:hAnsi="Cambria Math"/>
              </w:rPr>
              <m:t>MSY</m:t>
            </m:r>
          </m:sub>
        </m:sSub>
      </m:oMath>
      <w:r>
        <w:t xml:space="preserve"> </w:t>
      </w:r>
      <w:r>
        <w:t>，但这可能会产生误导，因为通常将</w:t>
      </w:r>
      <w:r>
        <w:t xml:space="preserve"> </w:t>
      </w:r>
      <m:oMath>
        <m:sSub>
          <m:sSubPr>
            <m:ctrlPr>
              <w:rPr>
                <w:rFonts w:ascii="Cambria Math" w:hAnsi="Cambria Math"/>
              </w:rPr>
            </m:ctrlPr>
          </m:sSubPr>
          <m:e>
            <m:r>
              <w:rPr>
                <w:rFonts w:ascii="Cambria Math" w:hAnsi="Cambria Math"/>
              </w:rPr>
              <m:t>F</m:t>
            </m:r>
          </m:e>
          <m:sub>
            <m:r>
              <w:rPr>
                <w:rFonts w:ascii="Cambria Math" w:hAnsi="Cambria Math"/>
              </w:rPr>
              <m:t>MSY</m:t>
            </m:r>
          </m:sub>
        </m:sSub>
      </m:oMath>
      <w:r>
        <w:t xml:space="preserve"> </w:t>
      </w:r>
      <w:r>
        <w:t>解释为瞬时捕捞死亡率，而在这种情况下，实际上是成比例的捕捞率。出于这个原因，我明确使用了</w:t>
      </w:r>
      <m:oMath>
        <m:sSub>
          <m:sSubPr>
            <m:ctrlPr>
              <w:rPr>
                <w:rFonts w:ascii="Cambria Math" w:hAnsi="Cambria Math"/>
              </w:rPr>
            </m:ctrlPr>
          </m:sSubPr>
          <m:e>
            <m:r>
              <w:rPr>
                <w:rFonts w:ascii="Cambria Math" w:hAnsi="Cambria Math"/>
              </w:rPr>
              <m:t>H</m:t>
            </m:r>
          </m:e>
          <m:sub>
            <m:r>
              <w:rPr>
                <w:rFonts w:ascii="Cambria Math" w:hAnsi="Cambria Math"/>
              </w:rPr>
              <m:t>MSY</m:t>
            </m:r>
          </m:sub>
        </m:sSub>
      </m:oMath>
      <w:r>
        <w:t xml:space="preserve"> </w:t>
      </w:r>
      <w:r>
        <w:t>。</w:t>
      </w:r>
    </w:p>
    <w:p w:rsidR="003045B9" w:rsidRDefault="00E54A55">
      <w:pPr>
        <w:pStyle w:val="3"/>
      </w:pPr>
      <w:bookmarkStart w:id="608" w:name="均衡的麻烦"/>
      <w:bookmarkStart w:id="609" w:name="_Toc205277966"/>
      <w:bookmarkEnd w:id="602"/>
      <w:r>
        <w:t xml:space="preserve">7.2.5 </w:t>
      </w:r>
      <w:r>
        <w:t>均衡的麻烦</w:t>
      </w:r>
      <w:bookmarkEnd w:id="609"/>
    </w:p>
    <w:p w:rsidR="003045B9" w:rsidRDefault="00E54A55">
      <w:pPr>
        <w:pStyle w:val="FirstParagraph"/>
      </w:pPr>
      <w:r>
        <w:t>现实世界中对管理目标的解释并不总是直截了当的。现在，人们认为大多数捕捞种群不可能达到平衡，因此，如果种群以最佳方式捕捞，</w:t>
      </w:r>
      <w:r>
        <w:t xml:space="preserve">MSY </w:t>
      </w:r>
      <w:r>
        <w:t>的解释更像是平均的、长期的预期潜在产量；动态平衡可能是更好的描述。如果一直应用，</w:t>
      </w:r>
      <m:oMath>
        <m:sSub>
          <m:sSubPr>
            <m:ctrlPr>
              <w:rPr>
                <w:rFonts w:ascii="Cambria Math" w:hAnsi="Cambria Math"/>
              </w:rPr>
            </m:ctrlPr>
          </m:sSubPr>
          <m:e>
            <m:r>
              <w:rPr>
                <w:rFonts w:ascii="Cambria Math" w:hAnsi="Cambria Math"/>
              </w:rPr>
              <m:t>E</m:t>
            </m:r>
          </m:e>
          <m:sub>
            <m:r>
              <w:rPr>
                <w:rFonts w:ascii="Cambria Math" w:hAnsi="Cambria Math"/>
              </w:rPr>
              <m:t>MSY</m:t>
            </m:r>
          </m:sub>
        </m:sSub>
      </m:oMath>
      <w:r>
        <w:t xml:space="preserve"> </w:t>
      </w:r>
      <w:r>
        <w:t>是到得</w:t>
      </w:r>
      <w:r>
        <w:t>MSY</w:t>
      </w:r>
      <w:r>
        <w:t>的努力量，但前提是种群生物量达到</w:t>
      </w:r>
      <w:r>
        <w:t xml:space="preserve"> </w:t>
      </w:r>
      <m:oMath>
        <m:sSub>
          <m:sSubPr>
            <m:ctrlPr>
              <w:rPr>
                <w:rFonts w:ascii="Cambria Math" w:hAnsi="Cambria Math"/>
              </w:rPr>
            </m:ctrlPr>
          </m:sSubPr>
          <m:e>
            <m:r>
              <w:rPr>
                <w:rFonts w:ascii="Cambria Math" w:hAnsi="Cambria Math"/>
              </w:rPr>
              <m:t>B</m:t>
            </m:r>
          </m:e>
          <m:sub>
            <m:r>
              <w:rPr>
                <w:rFonts w:ascii="Cambria Math" w:hAnsi="Cambria Math"/>
              </w:rPr>
              <m:t>MSY</m:t>
            </m:r>
          </m:sub>
        </m:sSub>
      </m:oMath>
      <w:r>
        <w:t>，即产生最大剩余产量的生物量。每种管理统计都源自均衡思想。显然，应当通过将努力量限制在</w:t>
      </w:r>
      <w:r>
        <w:t xml:space="preserve"> </w:t>
      </w:r>
      <m:oMath>
        <m:sSub>
          <m:sSubPr>
            <m:ctrlPr>
              <w:rPr>
                <w:rFonts w:ascii="Cambria Math" w:hAnsi="Cambria Math"/>
              </w:rPr>
            </m:ctrlPr>
          </m:sSubPr>
          <m:e>
            <m:r>
              <w:rPr>
                <w:rFonts w:ascii="Cambria Math" w:hAnsi="Cambria Math"/>
              </w:rPr>
              <m:t>E</m:t>
            </m:r>
          </m:e>
          <m:sub>
            <m:r>
              <w:rPr>
                <w:rFonts w:ascii="Cambria Math" w:hAnsi="Cambria Math"/>
              </w:rPr>
              <m:t>MSY</m:t>
            </m:r>
          </m:sub>
        </m:sSub>
      </m:oMath>
      <w:r>
        <w:t xml:space="preserve"> </w:t>
      </w:r>
      <w:r>
        <w:t>处来管理渔业，但如果种群生物量开始严重枯竭，那么将不会产生平均长期产量。事实上，</w:t>
      </w:r>
      <m:oMath>
        <m:sSub>
          <m:sSubPr>
            <m:ctrlPr>
              <w:rPr>
                <w:rFonts w:ascii="Cambria Math" w:hAnsi="Cambria Math"/>
              </w:rPr>
            </m:ctrlPr>
          </m:sSubPr>
          <m:e>
            <m:r>
              <w:rPr>
                <w:rFonts w:ascii="Cambria Math" w:hAnsi="Cambria Math"/>
              </w:rPr>
              <m:t>E</m:t>
            </m:r>
          </m:e>
          <m:sub>
            <m:r>
              <w:rPr>
                <w:rFonts w:ascii="Cambria Math" w:hAnsi="Cambria Math"/>
              </w:rPr>
              <m:t>MSY</m:t>
            </m:r>
          </m:sub>
        </m:sSub>
      </m:oMath>
      <w:r>
        <w:t xml:space="preserve"> </w:t>
      </w:r>
      <w:r>
        <w:t>努力量程度可能太高，</w:t>
      </w:r>
      <w:r>
        <w:t>无法在这个非平衡的世界中重建种群。同样地，但仅当种群生物量为</w:t>
      </w:r>
      <w:r>
        <w:t xml:space="preserve"> </w:t>
      </w:r>
      <m:oMath>
        <m:sSub>
          <m:sSubPr>
            <m:ctrlPr>
              <w:rPr>
                <w:rFonts w:ascii="Cambria Math" w:hAnsi="Cambria Math"/>
              </w:rPr>
            </m:ctrlPr>
          </m:sSubPr>
          <m:e>
            <m:r>
              <w:rPr>
                <w:rFonts w:ascii="Cambria Math" w:hAnsi="Cambria Math"/>
              </w:rPr>
              <m:t>B</m:t>
            </m:r>
          </m:e>
          <m:sub>
            <m:r>
              <w:rPr>
                <w:rFonts w:ascii="Cambria Math" w:hAnsi="Cambria Math"/>
              </w:rPr>
              <m:t>MSY</m:t>
            </m:r>
          </m:sub>
        </m:sSub>
      </m:oMath>
      <w:r>
        <w:t xml:space="preserve"> </w:t>
      </w:r>
      <w:r>
        <w:t>的情况下，</w:t>
      </w:r>
      <w:r>
        <w:t xml:space="preserve"> </w:t>
      </w:r>
      <m:oMath>
        <m:sSub>
          <m:sSubPr>
            <m:ctrlPr>
              <w:rPr>
                <w:rFonts w:ascii="Cambria Math" w:hAnsi="Cambria Math"/>
              </w:rPr>
            </m:ctrlPr>
          </m:sSubPr>
          <m:e>
            <m:r>
              <w:rPr>
                <w:rFonts w:ascii="Cambria Math" w:hAnsi="Cambria Math"/>
              </w:rPr>
              <m:t>H</m:t>
            </m:r>
          </m:e>
          <m:sub>
            <m:r>
              <w:rPr>
                <w:rFonts w:ascii="Cambria Math" w:hAnsi="Cambria Math"/>
              </w:rPr>
              <m:t>MSY</m:t>
            </m:r>
          </m:sub>
        </m:sSub>
      </m:oMath>
      <w:r>
        <w:t xml:space="preserve"> </w:t>
      </w:r>
      <w:r>
        <w:t>将按预期运行。可以估计导致种群恢复到</w:t>
      </w:r>
      <w:r>
        <w:t xml:space="preserve"> </w:t>
      </w:r>
      <m:oMath>
        <m:sSub>
          <m:sSubPr>
            <m:ctrlPr>
              <w:rPr>
                <w:rFonts w:ascii="Cambria Math" w:hAnsi="Cambria Math"/>
              </w:rPr>
            </m:ctrlPr>
          </m:sSubPr>
          <m:e>
            <m:r>
              <w:rPr>
                <w:rFonts w:ascii="Cambria Math" w:hAnsi="Cambria Math"/>
              </w:rPr>
              <m:t>B</m:t>
            </m:r>
          </m:e>
          <m:sub>
            <m:r>
              <w:rPr>
                <w:rFonts w:ascii="Cambria Math" w:hAnsi="Cambria Math"/>
              </w:rPr>
              <m:t>MSY</m:t>
            </m:r>
          </m:sub>
        </m:sSub>
      </m:oMath>
      <w:r>
        <w:t xml:space="preserve"> </w:t>
      </w:r>
      <w:r>
        <w:t>的渔获量或努力量水平，可以称之为</w:t>
      </w:r>
      <w:r>
        <w:t xml:space="preserve"> </w:t>
      </w:r>
      <m:oMath>
        <m:sSub>
          <m:sSubPr>
            <m:ctrlPr>
              <w:rPr>
                <w:rFonts w:ascii="Cambria Math" w:hAnsi="Cambria Math"/>
              </w:rPr>
            </m:ctrlPr>
          </m:sSubPr>
          <m:e>
            <m:r>
              <w:rPr>
                <w:rFonts w:ascii="Cambria Math" w:hAnsi="Cambria Math"/>
              </w:rPr>
              <m:t>F</m:t>
            </m:r>
          </m:e>
          <m:sub>
            <m:r>
              <w:rPr>
                <w:rFonts w:ascii="Cambria Math" w:hAnsi="Cambria Math"/>
              </w:rPr>
              <m:t>MSY</m:t>
            </m:r>
          </m:sub>
        </m:sSub>
      </m:oMath>
      <w:r>
        <w:t xml:space="preserve"> </w:t>
      </w:r>
      <w:r>
        <w:t>，但这需要进行种群预测并寻找最终达到预期结果的渔获量水平。我们将在后面的章节中研究如何预测种群。</w:t>
      </w:r>
    </w:p>
    <w:p w:rsidR="003045B9" w:rsidRDefault="00E54A55">
      <w:pPr>
        <w:pStyle w:val="a0"/>
      </w:pPr>
      <w:r>
        <w:t>需要强调的是，</w:t>
      </w:r>
      <w:r>
        <w:t>MSY</w:t>
      </w:r>
      <w:r>
        <w:t>观点及其相关统计是以平衡思想为基础的，在现实世界中是罕见的。充其量，动态平衡是可以实现的，但无论如何，使用这种平衡统计都存在风险。当首次提出时，大家者认为</w:t>
      </w:r>
      <w:r>
        <w:t xml:space="preserve"> </w:t>
      </w:r>
      <w:r>
        <w:t>𝑀𝑆𝑌</w:t>
      </w:r>
      <w:r>
        <w:t xml:space="preserve"> </w:t>
      </w:r>
      <w:r>
        <w:t>概念是</w:t>
      </w:r>
      <w:r>
        <w:t>管理渔业的合适目标。现在，尽管这一概念已作为渔业管理的总体目标纳入了一些国家渔业法案和法律，但更安全的做法是将</w:t>
      </w:r>
      <w:r>
        <w:t xml:space="preserve"> </w:t>
      </w:r>
      <w:r>
        <w:t>𝑀𝑆𝑌</w:t>
      </w:r>
      <w:r>
        <w:t xml:space="preserve"> </w:t>
      </w:r>
      <w:r>
        <w:t>作为捕捞死亡率（渔获量）的上限，是一个极限参考点，而不是目标参考点。</w:t>
      </w:r>
    </w:p>
    <w:p w:rsidR="003045B9" w:rsidRDefault="00E54A55">
      <w:pPr>
        <w:pStyle w:val="a0"/>
      </w:pPr>
      <w:r>
        <w:t>理想情况下，评估结果需要通过捕捞控制规则（</w:t>
      </w:r>
      <w:r>
        <w:t>HCR</w:t>
      </w:r>
      <w:r>
        <w:t>）传递，该规则根据估计的种群状况（捕捞死亡率和种群枯竭水平）就未来渔获量或努力量提供正式的管理建议。然而，如果不对其数值的不确定性有所了解，这些潜在的管理产出中几乎没有价值。正如我们已经指出的那样，能够将这些模型预测到未来，以便对替代管理战略进行风险评估，也将非常有用</w:t>
      </w:r>
      <w:r>
        <w:t>。但首先，我们需要利用模型拟合数据。</w:t>
      </w:r>
    </w:p>
    <w:p w:rsidR="003045B9" w:rsidRDefault="00E54A55">
      <w:pPr>
        <w:pStyle w:val="2"/>
      </w:pPr>
      <w:bookmarkStart w:id="610" w:name="模型拟合-1"/>
      <w:bookmarkStart w:id="611" w:name="_Toc205277967"/>
      <w:bookmarkEnd w:id="581"/>
      <w:bookmarkEnd w:id="608"/>
      <w:r>
        <w:t xml:space="preserve">7.3 </w:t>
      </w:r>
      <w:r>
        <w:t>模型拟合</w:t>
      </w:r>
      <w:bookmarkEnd w:id="611"/>
    </w:p>
    <w:p w:rsidR="003045B9" w:rsidRDefault="00E54A55">
      <w:pPr>
        <w:pStyle w:val="FirstParagraph"/>
      </w:pPr>
      <w:r>
        <w:t>模型参数和与模型相关的其他详细信息也可以在每个函数的帮助文件中找到（试着使用</w:t>
      </w:r>
      <w:r>
        <w:t xml:space="preserve"> </w:t>
      </w:r>
      <w:r>
        <w:rPr>
          <w:rStyle w:val="VerbatimChar"/>
        </w:rPr>
        <w:t>?spm</w:t>
      </w:r>
      <w:r>
        <w:t xml:space="preserve"> </w:t>
      </w:r>
      <w:r>
        <w:t>或</w:t>
      </w:r>
      <w:r>
        <w:t xml:space="preserve"> </w:t>
      </w:r>
      <w:r>
        <w:rPr>
          <w:rStyle w:val="VerbatimChar"/>
        </w:rPr>
        <w:t>simpspm</w:t>
      </w:r>
      <w:r>
        <w:t xml:space="preserve"> </w:t>
      </w:r>
      <w:r>
        <w:t>）。简而言之，模型参数</w:t>
      </w:r>
      <w:r>
        <w:t xml:space="preserve"> </w:t>
      </w:r>
      <m:oMath>
        <m:r>
          <w:rPr>
            <w:rFonts w:ascii="Cambria Math" w:hAnsi="Cambria Math"/>
          </w:rPr>
          <m:t>r</m:t>
        </m:r>
      </m:oMath>
      <w:r>
        <w:t xml:space="preserve"> </w:t>
      </w:r>
      <w:r>
        <w:t>为种群净增长率（综合了重量、补充和自然死亡率等方面的个体生长），</w:t>
      </w:r>
      <m:oMath>
        <m:r>
          <w:rPr>
            <w:rFonts w:ascii="Cambria Math" w:hAnsi="Cambria Math"/>
          </w:rPr>
          <m:t>K</m:t>
        </m:r>
      </m:oMath>
      <w:r>
        <w:t xml:space="preserve"> </w:t>
      </w:r>
      <w:r>
        <w:t>为种群环境容纳量或未捕捞时的生物量，</w:t>
      </w:r>
      <m:oMath>
        <m:sSub>
          <m:sSubPr>
            <m:ctrlPr>
              <w:rPr>
                <w:rFonts w:ascii="Cambria Math" w:hAnsi="Cambria Math"/>
              </w:rPr>
            </m:ctrlPr>
          </m:sSubPr>
          <m:e>
            <m:r>
              <w:rPr>
                <w:rFonts w:ascii="Cambria Math" w:hAnsi="Cambria Math"/>
              </w:rPr>
              <m:t>B</m:t>
            </m:r>
          </m:e>
          <m:sub>
            <m:r>
              <w:rPr>
                <w:rFonts w:ascii="Cambria Math" w:hAnsi="Cambria Math"/>
              </w:rPr>
              <m:t>init</m:t>
            </m:r>
          </m:sub>
        </m:sSub>
      </m:oMath>
      <w:r>
        <w:t xml:space="preserve"> </w:t>
      </w:r>
      <w:r>
        <w:t>是第一年的生物量。只有当相对丰度数据指数（通常是</w:t>
      </w:r>
      <w:r>
        <w:t xml:space="preserve"> cpue</w:t>
      </w:r>
      <w:r>
        <w:t>）在渔业实施了几年后才可获得，这意味着种群已经在某种程度上枯竭时，才需要此参数。如果假</w:t>
      </w:r>
      <w:r>
        <w:lastRenderedPageBreak/>
        <w:t>设没有初始损耗，则参数列表中不需要</w:t>
      </w:r>
      <w:r>
        <w:t xml:space="preserve"> </w:t>
      </w:r>
      <m:oMath>
        <m:sSub>
          <m:sSubPr>
            <m:ctrlPr>
              <w:rPr>
                <w:rFonts w:ascii="Cambria Math" w:hAnsi="Cambria Math"/>
              </w:rPr>
            </m:ctrlPr>
          </m:sSubPr>
          <m:e>
            <m:r>
              <w:rPr>
                <w:rFonts w:ascii="Cambria Math" w:hAnsi="Cambria Math"/>
              </w:rPr>
              <m:t>B</m:t>
            </m:r>
          </m:e>
          <m:sub>
            <m:r>
              <w:rPr>
                <w:rFonts w:ascii="Cambria Math" w:hAnsi="Cambria Math"/>
              </w:rPr>
              <m:t>i</m:t>
            </m:r>
            <m:r>
              <w:rPr>
                <w:rFonts w:ascii="Cambria Math" w:hAnsi="Cambria Math"/>
              </w:rPr>
              <m:t>n</m:t>
            </m:r>
            <m:r>
              <w:rPr>
                <w:rFonts w:ascii="Cambria Math" w:hAnsi="Cambria Math"/>
              </w:rPr>
              <m:t>it</m:t>
            </m:r>
          </m:sub>
        </m:sSub>
      </m:oMath>
      <w:r>
        <w:t xml:space="preserve"> </w:t>
      </w:r>
      <w:r>
        <w:t>，并且在函数中设置为等于</w:t>
      </w:r>
      <w:r>
        <w:t xml:space="preserve"> </w:t>
      </w:r>
      <m:oMath>
        <m:r>
          <w:rPr>
            <w:rFonts w:ascii="Cambria Math" w:hAnsi="Cambria Math"/>
          </w:rPr>
          <m:t>K</m:t>
        </m:r>
      </m:oMath>
      <w:r>
        <w:t xml:space="preserve"> </w:t>
      </w:r>
      <w:r>
        <w:t>。最后一个参数是</w:t>
      </w:r>
      <w:r>
        <w:t xml:space="preserve"> </w:t>
      </w:r>
      <m:oMath>
        <m:r>
          <w:rPr>
            <w:rFonts w:ascii="Cambria Math" w:hAnsi="Cambria Math"/>
          </w:rPr>
          <m:t>σ</m:t>
        </m:r>
      </m:oMath>
      <w:r>
        <w:t xml:space="preserve"> </w:t>
      </w:r>
      <w:r>
        <w:t>，即用于描述残差的对数正态分布的标准差。为了用最大似然法而编写了</w:t>
      </w:r>
      <w:r>
        <w:t xml:space="preserve"> </w:t>
      </w:r>
      <w:r>
        <w:rPr>
          <w:rStyle w:val="VerbatimChar"/>
        </w:rPr>
        <w:t>simpspm()</w:t>
      </w:r>
      <w:r>
        <w:t xml:space="preserve"> </w:t>
      </w:r>
      <w:r>
        <w:t>和</w:t>
      </w:r>
      <w:r>
        <w:t xml:space="preserve"> </w:t>
      </w:r>
      <w:r>
        <w:rPr>
          <w:rStyle w:val="VerbatimChar"/>
        </w:rPr>
        <w:t>spm()</w:t>
      </w:r>
      <w:r>
        <w:t xml:space="preserve"> </w:t>
      </w:r>
      <w:r>
        <w:t>，因此即使使用</w:t>
      </w:r>
      <w:r>
        <w:t xml:space="preserve"> </w:t>
      </w:r>
      <w:r>
        <w:rPr>
          <w:rStyle w:val="VerbatimChar"/>
        </w:rPr>
        <w:t>ssq()</w:t>
      </w:r>
      <w:r>
        <w:t xml:space="preserve"> </w:t>
      </w:r>
      <w:r>
        <w:t>作为最佳拟合标准，参数向量中也需要</w:t>
      </w:r>
      <w:r>
        <w:t xml:space="preserve"> </w:t>
      </w:r>
      <m:oMath>
        <m:r>
          <w:rPr>
            <w:rFonts w:ascii="Cambria Math" w:hAnsi="Cambria Math"/>
          </w:rPr>
          <m:t>σ</m:t>
        </m:r>
      </m:oMath>
      <w:r>
        <w:t xml:space="preserve"> </w:t>
      </w:r>
      <w:r>
        <w:t>值。</w:t>
      </w:r>
    </w:p>
    <w:p w:rsidR="003045B9" w:rsidRDefault="00E54A55">
      <w:pPr>
        <w:pStyle w:val="a0"/>
      </w:pPr>
      <w:r>
        <w:t>在澳大利亚，相对种群丰度指数通常是单位努力量渔获量（</w:t>
      </w:r>
      <w:r>
        <w:t>cpue</w:t>
      </w:r>
      <w:r>
        <w:t>），但也可以是一些与渔业无关的丰度指数（例如，来自拖网调查、声学调查），或者在某一分析中都使用两者（见</w:t>
      </w:r>
      <w:r>
        <w:t xml:space="preserve"> </w:t>
      </w:r>
      <w:r>
        <w:rPr>
          <w:rStyle w:val="VerbatimChar"/>
        </w:rPr>
        <w:t>simspm()</w:t>
      </w:r>
      <w:r>
        <w:t>）。通过分析，可以提出持续管理的产量建议以及确定种群状况。</w:t>
      </w:r>
    </w:p>
    <w:p w:rsidR="003045B9" w:rsidRDefault="00E54A55">
      <w:pPr>
        <w:pStyle w:val="a0"/>
      </w:pPr>
      <w:r>
        <w:t>在本节中，我们将详细介绍如</w:t>
      </w:r>
      <w:r>
        <w:t>何进行剩余产量分析、如何从分析中提取结果以及如何绘制这些结果的图解。</w:t>
      </w:r>
    </w:p>
    <w:p w:rsidR="003045B9" w:rsidRDefault="00E54A55">
      <w:pPr>
        <w:pStyle w:val="3"/>
      </w:pPr>
      <w:bookmarkStart w:id="612" w:name="种群评估的可能工作流程"/>
      <w:bookmarkStart w:id="613" w:name="_Toc205277968"/>
      <w:r>
        <w:t xml:space="preserve">7.3.1 </w:t>
      </w:r>
      <w:r>
        <w:t>种群评估的可能工作流程</w:t>
      </w:r>
      <w:bookmarkEnd w:id="613"/>
    </w:p>
    <w:p w:rsidR="003045B9" w:rsidRDefault="00E54A55">
      <w:pPr>
        <w:pStyle w:val="FirstParagraph"/>
      </w:pPr>
      <w:r>
        <w:t>根据剩余产量模型进行种群评估时，可能的工作流程包括</w:t>
      </w:r>
      <w:r>
        <w:t>:</w:t>
      </w:r>
    </w:p>
    <w:p w:rsidR="003045B9" w:rsidRDefault="00E54A55">
      <w:pPr>
        <w:numPr>
          <w:ilvl w:val="0"/>
          <w:numId w:val="15"/>
        </w:numPr>
      </w:pPr>
      <w:r>
        <w:t>读取渔获量和相对丰度数据的时间序列。拥有检查数据完整性、缺失值和其他潜在问题的功能会有所帮助，但最好还是了解自己的数据及其局限性。</w:t>
      </w:r>
    </w:p>
    <w:p w:rsidR="003045B9" w:rsidRDefault="00E54A55">
      <w:pPr>
        <w:numPr>
          <w:ilvl w:val="0"/>
          <w:numId w:val="15"/>
        </w:numPr>
      </w:pPr>
      <w:r>
        <w:t>使用</w:t>
      </w:r>
      <w:r>
        <w:rPr>
          <w:rStyle w:val="VerbatimChar"/>
        </w:rPr>
        <w:t>ccf()</w:t>
      </w:r>
      <w:r>
        <w:t xml:space="preserve"> </w:t>
      </w:r>
      <w:r>
        <w:t>分析以确定</w:t>
      </w:r>
      <w:r>
        <w:t xml:space="preserve"> cpue </w:t>
      </w:r>
      <w:r>
        <w:t>数据相对于渔获量数据是否具有参考价值。</w:t>
      </w:r>
      <w:r>
        <w:t xml:space="preserve"> </w:t>
      </w:r>
      <w:r>
        <w:t>如果发现明显的负相关关系，这将增强分析的防御力。</w:t>
      </w:r>
    </w:p>
    <w:p w:rsidR="003045B9" w:rsidRDefault="00E54A55">
      <w:pPr>
        <w:numPr>
          <w:ilvl w:val="0"/>
          <w:numId w:val="15"/>
        </w:numPr>
      </w:pPr>
      <w:r>
        <w:t>定义</w:t>
      </w:r>
      <w:r>
        <w:t>/</w:t>
      </w:r>
      <w:r>
        <w:t>估计初始参数集，包括了</w:t>
      </w:r>
      <m:oMath>
        <m:r>
          <w:rPr>
            <w:rFonts w:ascii="Cambria Math" w:hAnsi="Cambria Math"/>
          </w:rPr>
          <m:t>r</m:t>
        </m:r>
      </m:oMath>
      <w:r>
        <w:t xml:space="preserve"> </w:t>
      </w:r>
      <w:r>
        <w:t>和</w:t>
      </w:r>
      <w:r>
        <w:t xml:space="preserve"> </w:t>
      </w:r>
      <m:oMath>
        <m:r>
          <w:rPr>
            <w:rFonts w:ascii="Cambria Math" w:hAnsi="Cambria Math"/>
          </w:rPr>
          <m:t>K</m:t>
        </m:r>
      </m:oMath>
      <w:r>
        <w:t xml:space="preserve"> </w:t>
      </w:r>
      <w:r>
        <w:t>，以及可选</w:t>
      </w:r>
      <w:r>
        <w:t xml:space="preserve"> </w:t>
      </w:r>
      <m:oMath>
        <m:sSub>
          <m:sSubPr>
            <m:ctrlPr>
              <w:rPr>
                <w:rFonts w:ascii="Cambria Math" w:hAnsi="Cambria Math"/>
              </w:rPr>
            </m:ctrlPr>
          </m:sSubPr>
          <m:e>
            <m:r>
              <w:rPr>
                <w:rFonts w:ascii="Cambria Math" w:hAnsi="Cambria Math"/>
              </w:rPr>
              <m:t>B</m:t>
            </m:r>
          </m:e>
          <m:sub>
            <m:r>
              <w:rPr>
                <w:rFonts w:ascii="Cambria Math" w:hAnsi="Cambria Math"/>
              </w:rPr>
              <m:t>init</m:t>
            </m:r>
          </m:sub>
        </m:sSub>
        <m:r>
          <m:rPr>
            <m:sty m:val="p"/>
          </m:rPr>
          <w:rPr>
            <w:rFonts w:ascii="Cambria Math" w:hAnsi="Cambria Math"/>
          </w:rPr>
          <m:t>=</m:t>
        </m:r>
      </m:oMath>
      <w:r>
        <w:t xml:space="preserve"> </w:t>
      </w:r>
      <w:r>
        <w:t>初始生物量，如果怀疑渔业数据是在种群某种程度上消耗后才开始的，则使用该值。</w:t>
      </w:r>
    </w:p>
    <w:p w:rsidR="003045B9" w:rsidRDefault="00E54A55">
      <w:pPr>
        <w:numPr>
          <w:ilvl w:val="0"/>
          <w:numId w:val="15"/>
        </w:numPr>
      </w:pPr>
      <w:r>
        <w:t>使用函数</w:t>
      </w:r>
      <w:r>
        <w:t xml:space="preserve"> </w:t>
      </w:r>
      <w:r>
        <w:rPr>
          <w:rStyle w:val="VerbatimChar"/>
        </w:rPr>
        <w:t>plotspmmod()</w:t>
      </w:r>
      <w:r>
        <w:t xml:space="preserve"> </w:t>
      </w:r>
      <w:r>
        <w:t>绘制假定的初始参数集对动力学的影响。这在寻找可信的初始参数集时非常有用。</w:t>
      </w:r>
    </w:p>
    <w:p w:rsidR="003045B9" w:rsidRDefault="00E54A55">
      <w:pPr>
        <w:numPr>
          <w:ilvl w:val="0"/>
          <w:numId w:val="15"/>
        </w:numPr>
      </w:pPr>
      <w:r>
        <w:t>使用</w:t>
      </w:r>
      <w:r>
        <w:rPr>
          <w:rStyle w:val="VerbatimChar"/>
        </w:rPr>
        <w:t>nlm()</w:t>
      </w:r>
      <w:r>
        <w:t xml:space="preserve"> </w:t>
      </w:r>
      <w:r>
        <w:t>或</w:t>
      </w:r>
      <w:r>
        <w:t xml:space="preserve"> </w:t>
      </w:r>
      <w:r>
        <w:rPr>
          <w:rStyle w:val="VerbatimChar"/>
        </w:rPr>
        <w:t>fitSPM()</w:t>
      </w:r>
      <w:r>
        <w:t xml:space="preserve"> </w:t>
      </w:r>
      <w:r>
        <w:t>在输入可能可行的初始参数集后，搜索最佳参数。参见讨论。</w:t>
      </w:r>
    </w:p>
    <w:p w:rsidR="003045B9" w:rsidRDefault="00E54A55">
      <w:pPr>
        <w:numPr>
          <w:ilvl w:val="0"/>
          <w:numId w:val="15"/>
        </w:numPr>
      </w:pPr>
      <w:r>
        <w:t>使用</w:t>
      </w:r>
      <w:r>
        <w:rPr>
          <w:rStyle w:val="VerbatimChar"/>
        </w:rPr>
        <w:t>plotspmmod()</w:t>
      </w:r>
      <w:r>
        <w:t xml:space="preserve"> </w:t>
      </w:r>
      <w:r>
        <w:t>用最佳参数来说明最佳模型及其相对拟合的影响（尤其是使用残差图）。</w:t>
      </w:r>
    </w:p>
    <w:p w:rsidR="003045B9" w:rsidRDefault="00E54A55">
      <w:pPr>
        <w:numPr>
          <w:ilvl w:val="0"/>
          <w:numId w:val="15"/>
        </w:numPr>
      </w:pPr>
      <w:r>
        <w:t>理想情况下，应通过使用多个不同的初始参数集作为模型拟合过程的起点来检查模型拟合的鲁棒性，见</w:t>
      </w:r>
      <w:r>
        <w:t xml:space="preserve"> </w:t>
      </w:r>
      <w:r>
        <w:rPr>
          <w:rStyle w:val="VerbatimChar"/>
        </w:rPr>
        <w:t>robustSPM()</w:t>
      </w:r>
    </w:p>
    <w:p w:rsidR="003045B9" w:rsidRDefault="00E54A55">
      <w:pPr>
        <w:numPr>
          <w:ilvl w:val="0"/>
          <w:numId w:val="15"/>
        </w:numPr>
      </w:pPr>
      <w:r>
        <w:t>一旦对模型拟合的鲁棒</w:t>
      </w:r>
      <w:r>
        <w:t>性感到满意，就可以使用</w:t>
      </w:r>
      <w:r>
        <w:rPr>
          <w:rStyle w:val="VerbatimChar"/>
        </w:rPr>
        <w:t>spmphaseplot()</w:t>
      </w:r>
      <w:r>
        <w:t xml:space="preserve"> </w:t>
      </w:r>
      <w:r>
        <w:t>绘制出生物量与渔获率的相图，以便直观地确定和说明种群状况。</w:t>
      </w:r>
    </w:p>
    <w:p w:rsidR="003045B9" w:rsidRDefault="00E54A55">
      <w:pPr>
        <w:numPr>
          <w:ilvl w:val="0"/>
          <w:numId w:val="15"/>
        </w:numPr>
      </w:pPr>
      <w:r>
        <w:t>使用</w:t>
      </w:r>
      <w:r>
        <w:t xml:space="preserve"> </w:t>
      </w:r>
      <w:r>
        <w:rPr>
          <w:rStyle w:val="VerbatimChar"/>
        </w:rPr>
        <w:t>spmboot()</w:t>
      </w:r>
      <w:r>
        <w:t>，用渐近标准误差或</w:t>
      </w:r>
      <w:r>
        <w:t xml:space="preserve"> </w:t>
      </w:r>
      <w:r>
        <w:rPr>
          <w:i/>
          <w:iCs/>
        </w:rPr>
        <w:t>On Uncertainty</w:t>
      </w:r>
      <w:r>
        <w:t xml:space="preserve"> </w:t>
      </w:r>
      <w:r>
        <w:t>（第</w:t>
      </w:r>
      <w:r>
        <w:t xml:space="preserve"> </w:t>
      </w:r>
      <w:hyperlink w:anchor="sec-uncertainty">
        <w:r>
          <w:rPr>
            <w:rStyle w:val="ad"/>
          </w:rPr>
          <w:t>6</w:t>
        </w:r>
      </w:hyperlink>
      <w:r>
        <w:t xml:space="preserve"> </w:t>
      </w:r>
      <w:r>
        <w:t>章）中的贝叶斯方法来描述模型拟合和输出中的不确定性。将此类输出制成表格并绘制成图表。请参阅稍后内容。</w:t>
      </w:r>
    </w:p>
    <w:p w:rsidR="003045B9" w:rsidRDefault="00E54A55">
      <w:pPr>
        <w:numPr>
          <w:ilvl w:val="0"/>
          <w:numId w:val="15"/>
        </w:numPr>
      </w:pPr>
      <w:r>
        <w:t>记录并捍卫得出的任何结论。</w:t>
      </w:r>
    </w:p>
    <w:p w:rsidR="003045B9" w:rsidRDefault="00E54A55">
      <w:pPr>
        <w:pStyle w:val="FirstParagraph"/>
      </w:pPr>
      <w:r>
        <w:lastRenderedPageBreak/>
        <w:t>目前</w:t>
      </w:r>
      <w:r>
        <w:t xml:space="preserve"> </w:t>
      </w:r>
      <w:r>
        <w:rPr>
          <w:b/>
          <w:bCs/>
        </w:rPr>
        <w:t>MQMF</w:t>
      </w:r>
      <w:r>
        <w:t xml:space="preserve"> </w:t>
      </w:r>
      <w:r>
        <w:t>有两种常见的动力模型：经典的</w:t>
      </w:r>
      <w:r>
        <w:t xml:space="preserve"> Schaefer </w:t>
      </w:r>
      <w:r>
        <w:t>模型（</w:t>
      </w:r>
      <w:r>
        <w:t>Schaefer</w:t>
      </w:r>
      <w:r>
        <w:t>，</w:t>
      </w:r>
      <w:r>
        <w:t>1954</w:t>
      </w:r>
      <w:r>
        <w:t>）和近似的</w:t>
      </w:r>
      <w:r>
        <w:t xml:space="preserve"> F</w:t>
      </w:r>
      <w:r>
        <w:t xml:space="preserve">ox </w:t>
      </w:r>
      <w:r>
        <w:t>模型（</w:t>
      </w:r>
      <w:r>
        <w:t>Fox</w:t>
      </w:r>
      <w:r>
        <w:t>，</w:t>
      </w:r>
      <w:r>
        <w:t>1970</w:t>
      </w:r>
      <w:r>
        <w:t>；</w:t>
      </w:r>
      <w:r>
        <w:t>Polacheck</w:t>
      </w:r>
      <w:r>
        <w:t>等，</w:t>
      </w:r>
      <w:r>
        <w:t>1993</w:t>
      </w:r>
      <w:r>
        <w:t>），</w:t>
      </w:r>
      <w:r>
        <w:t>Haddon</w:t>
      </w:r>
      <w:r>
        <w:t>（</w:t>
      </w:r>
      <w:r>
        <w:t>2011</w:t>
      </w:r>
      <w:r>
        <w:t>）对两种模型都有描述。</w:t>
      </w:r>
      <w:r>
        <w:t>Prager</w:t>
      </w:r>
      <w:r>
        <w:t>（</w:t>
      </w:r>
      <w:r>
        <w:t>1994</w:t>
      </w:r>
      <w:r>
        <w:t>）提供了许多其他形式的分析，这些分析可以使用剩余产量模型进行，</w:t>
      </w:r>
      <w:r>
        <w:t>Haddon</w:t>
      </w:r>
      <w:r>
        <w:t>（</w:t>
      </w:r>
      <w:r>
        <w:t>2011</w:t>
      </w:r>
      <w:r>
        <w:t>）也提供了实际应用。</w:t>
      </w:r>
    </w:p>
    <w:p w:rsidR="003045B9" w:rsidRDefault="00E54A55">
      <w:pPr>
        <w:pStyle w:val="SourceCode"/>
      </w:pPr>
      <w:r>
        <w:rPr>
          <w:rStyle w:val="CommentTok"/>
        </w:rPr>
        <w:t># Initial model 'fit' to the initial parameter guess  Fig 7.5</w:t>
      </w:r>
      <w:r>
        <w:br/>
      </w:r>
      <w:r>
        <w:rPr>
          <w:rStyle w:val="FunctionTok"/>
        </w:rPr>
        <w:t>data</w:t>
      </w:r>
      <w:r>
        <w:rPr>
          <w:rStyle w:val="NormalTok"/>
        </w:rPr>
        <w:t>(schaef)</w:t>
      </w:r>
      <w:r>
        <w:br/>
      </w:r>
      <w:r>
        <w:rPr>
          <w:rStyle w:val="NormalTok"/>
        </w:rPr>
        <w:t xml:space="preserve">schaef </w:t>
      </w:r>
      <w:r>
        <w:rPr>
          <w:rStyle w:val="OtherTok"/>
        </w:rPr>
        <w:t>&lt;-</w:t>
      </w:r>
      <w:r>
        <w:rPr>
          <w:rStyle w:val="NormalTok"/>
        </w:rPr>
        <w:t xml:space="preserve"> </w:t>
      </w:r>
      <w:r>
        <w:rPr>
          <w:rStyle w:val="FunctionTok"/>
        </w:rPr>
        <w:t>as.matrix</w:t>
      </w:r>
      <w:r>
        <w:rPr>
          <w:rStyle w:val="NormalTok"/>
        </w:rPr>
        <w:t>(schaef)</w:t>
      </w:r>
      <w:r>
        <w:br/>
      </w:r>
      <w:r>
        <w:rPr>
          <w:rStyle w:val="NormalTok"/>
        </w:rPr>
        <w:t xml:space="preserve">param </w:t>
      </w:r>
      <w:r>
        <w:rPr>
          <w:rStyle w:val="OtherTok"/>
        </w:rPr>
        <w:t>&lt;-</w:t>
      </w:r>
      <w:r>
        <w:rPr>
          <w:rStyle w:val="NormalTok"/>
        </w:rPr>
        <w:t xml:space="preserve"> </w:t>
      </w:r>
      <w:r>
        <w:rPr>
          <w:rStyle w:val="FunctionTok"/>
        </w:rPr>
        <w:t>log</w:t>
      </w:r>
      <w:r>
        <w:rPr>
          <w:rStyle w:val="NormalTok"/>
        </w:rPr>
        <w:t>(</w:t>
      </w:r>
      <w:r>
        <w:rPr>
          <w:rStyle w:val="FunctionTok"/>
        </w:rPr>
        <w:t>c</w:t>
      </w:r>
      <w:r>
        <w:rPr>
          <w:rStyle w:val="NormalTok"/>
        </w:rPr>
        <w:t>(</w:t>
      </w:r>
      <w:r>
        <w:rPr>
          <w:rStyle w:val="AttributeTok"/>
        </w:rPr>
        <w:t>r =</w:t>
      </w:r>
      <w:r>
        <w:rPr>
          <w:rStyle w:val="NormalTok"/>
        </w:rPr>
        <w:t xml:space="preserve"> </w:t>
      </w:r>
      <w:r>
        <w:rPr>
          <w:rStyle w:val="FloatTok"/>
        </w:rPr>
        <w:t>0.1</w:t>
      </w:r>
      <w:r>
        <w:rPr>
          <w:rStyle w:val="NormalTok"/>
        </w:rPr>
        <w:t xml:space="preserve">, </w:t>
      </w:r>
      <w:r>
        <w:rPr>
          <w:rStyle w:val="AttributeTok"/>
        </w:rPr>
        <w:t>K =</w:t>
      </w:r>
      <w:r>
        <w:rPr>
          <w:rStyle w:val="NormalTok"/>
        </w:rPr>
        <w:t xml:space="preserve"> </w:t>
      </w:r>
      <w:r>
        <w:rPr>
          <w:rStyle w:val="DecValTok"/>
        </w:rPr>
        <w:t>2250000</w:t>
      </w:r>
      <w:r>
        <w:rPr>
          <w:rStyle w:val="NormalTok"/>
        </w:rPr>
        <w:t xml:space="preserve">, </w:t>
      </w:r>
      <w:r>
        <w:rPr>
          <w:rStyle w:val="AttributeTok"/>
        </w:rPr>
        <w:t>Binit =</w:t>
      </w:r>
      <w:r>
        <w:rPr>
          <w:rStyle w:val="NormalTok"/>
        </w:rPr>
        <w:t xml:space="preserve"> </w:t>
      </w:r>
      <w:r>
        <w:rPr>
          <w:rStyle w:val="DecValTok"/>
        </w:rPr>
        <w:t>2250000</w:t>
      </w:r>
      <w:r>
        <w:rPr>
          <w:rStyle w:val="NormalTok"/>
        </w:rPr>
        <w:t xml:space="preserve">, </w:t>
      </w:r>
      <w:r>
        <w:rPr>
          <w:rStyle w:val="AttributeTok"/>
        </w:rPr>
        <w:t>sigma =</w:t>
      </w:r>
      <w:r>
        <w:rPr>
          <w:rStyle w:val="NormalTok"/>
        </w:rPr>
        <w:t xml:space="preserve"> </w:t>
      </w:r>
      <w:r>
        <w:rPr>
          <w:rStyle w:val="FloatTok"/>
        </w:rPr>
        <w:t>0.5</w:t>
      </w:r>
      <w:r>
        <w:rPr>
          <w:rStyle w:val="NormalTok"/>
        </w:rPr>
        <w:t>))</w:t>
      </w:r>
      <w:r>
        <w:br/>
      </w:r>
      <w:r>
        <w:rPr>
          <w:rStyle w:val="NormalTok"/>
        </w:rPr>
        <w:t xml:space="preserve">negatL </w:t>
      </w:r>
      <w:r>
        <w:rPr>
          <w:rStyle w:val="OtherTok"/>
        </w:rPr>
        <w:t>&lt;-</w:t>
      </w:r>
      <w:r>
        <w:rPr>
          <w:rStyle w:val="NormalTok"/>
        </w:rPr>
        <w:t xml:space="preserve"> </w:t>
      </w:r>
      <w:r>
        <w:rPr>
          <w:rStyle w:val="FunctionTok"/>
        </w:rPr>
        <w:t>negLL</w:t>
      </w:r>
      <w:r>
        <w:rPr>
          <w:rStyle w:val="NormalTok"/>
        </w:rPr>
        <w:t xml:space="preserve">(param, simpspm, schaef, </w:t>
      </w:r>
      <w:r>
        <w:rPr>
          <w:rStyle w:val="AttributeTok"/>
        </w:rPr>
        <w:t>logobs =</w:t>
      </w:r>
      <w:r>
        <w:rPr>
          <w:rStyle w:val="NormalTok"/>
        </w:rPr>
        <w:t xml:space="preserve"> </w:t>
      </w:r>
      <w:r>
        <w:rPr>
          <w:rStyle w:val="FunctionTok"/>
        </w:rPr>
        <w:t>log</w:t>
      </w:r>
      <w:r>
        <w:rPr>
          <w:rStyle w:val="NormalTok"/>
        </w:rPr>
        <w:t xml:space="preserve">(schaef[, </w:t>
      </w:r>
      <w:r>
        <w:rPr>
          <w:rStyle w:val="StringTok"/>
        </w:rPr>
        <w:t>"cpue"</w:t>
      </w:r>
      <w:r>
        <w:rPr>
          <w:rStyle w:val="NormalTok"/>
        </w:rPr>
        <w:t>]))</w:t>
      </w:r>
      <w:r>
        <w:br/>
      </w:r>
      <w:r>
        <w:rPr>
          <w:rStyle w:val="NormalTok"/>
        </w:rPr>
        <w:t xml:space="preserve">ans </w:t>
      </w:r>
      <w:r>
        <w:rPr>
          <w:rStyle w:val="OtherTok"/>
        </w:rPr>
        <w:t>&lt;-</w:t>
      </w:r>
      <w:r>
        <w:rPr>
          <w:rStyle w:val="NormalTok"/>
        </w:rPr>
        <w:t xml:space="preserve"> </w:t>
      </w:r>
      <w:r>
        <w:rPr>
          <w:rStyle w:val="FunctionTok"/>
        </w:rPr>
        <w:t>plotspmmod</w:t>
      </w:r>
      <w:r>
        <w:rPr>
          <w:rStyle w:val="NormalTok"/>
        </w:rPr>
        <w:t>(</w:t>
      </w:r>
      <w:r>
        <w:br/>
      </w:r>
      <w:r>
        <w:rPr>
          <w:rStyle w:val="NormalTok"/>
        </w:rPr>
        <w:t xml:space="preserve">    </w:t>
      </w:r>
      <w:r>
        <w:rPr>
          <w:rStyle w:val="AttributeTok"/>
        </w:rPr>
        <w:t>inp =</w:t>
      </w:r>
      <w:r>
        <w:rPr>
          <w:rStyle w:val="NormalTok"/>
        </w:rPr>
        <w:t xml:space="preserve"> param, </w:t>
      </w:r>
      <w:r>
        <w:rPr>
          <w:rStyle w:val="AttributeTok"/>
        </w:rPr>
        <w:t>indat =</w:t>
      </w:r>
      <w:r>
        <w:rPr>
          <w:rStyle w:val="NormalTok"/>
        </w:rPr>
        <w:t xml:space="preserve"> schaef, </w:t>
      </w:r>
      <w:r>
        <w:rPr>
          <w:rStyle w:val="AttributeTok"/>
        </w:rPr>
        <w:t>schaefer =</w:t>
      </w:r>
      <w:r>
        <w:rPr>
          <w:rStyle w:val="NormalTok"/>
        </w:rPr>
        <w:t xml:space="preserve"> </w:t>
      </w:r>
      <w:r>
        <w:rPr>
          <w:rStyle w:val="ConstantTok"/>
        </w:rPr>
        <w:t>TRUE</w:t>
      </w:r>
      <w:r>
        <w:rPr>
          <w:rStyle w:val="NormalTok"/>
        </w:rPr>
        <w:t>,</w:t>
      </w:r>
      <w:r>
        <w:br/>
      </w:r>
      <w:r>
        <w:rPr>
          <w:rStyle w:val="NormalTok"/>
        </w:rPr>
        <w:t xml:space="preserve">    </w:t>
      </w:r>
      <w:r>
        <w:rPr>
          <w:rStyle w:val="AttributeTok"/>
        </w:rPr>
        <w:t>addrmse =</w:t>
      </w:r>
      <w:r>
        <w:rPr>
          <w:rStyle w:val="NormalTok"/>
        </w:rPr>
        <w:t xml:space="preserve"> </w:t>
      </w:r>
      <w:r>
        <w:rPr>
          <w:rStyle w:val="ConstantTok"/>
        </w:rPr>
        <w:t>TRUE</w:t>
      </w:r>
      <w:r>
        <w:rPr>
          <w:rStyle w:val="NormalTok"/>
        </w:rPr>
        <w:t xml:space="preserve">, </w:t>
      </w:r>
      <w:r>
        <w:rPr>
          <w:rStyle w:val="AttributeTok"/>
        </w:rPr>
        <w:t>plotprod =</w:t>
      </w:r>
      <w:r>
        <w:rPr>
          <w:rStyle w:val="NormalTok"/>
        </w:rPr>
        <w:t xml:space="preserve"> </w:t>
      </w:r>
      <w:r>
        <w:rPr>
          <w:rStyle w:val="ConstantTok"/>
        </w:rPr>
        <w:t>FALSE</w:t>
      </w:r>
      <w:r>
        <w:br/>
      </w:r>
      <w:r>
        <w:rPr>
          <w:rStyle w:val="NormalTok"/>
        </w:rPr>
        <w:t>)</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614" w:name="fig-spm5"/>
            <w:r>
              <w:rPr>
                <w:noProof/>
                <w:lang w:eastAsia="zh-CN"/>
              </w:rPr>
              <w:drawing>
                <wp:inline distT="0" distB="0" distL="0" distR="0">
                  <wp:extent cx="4620126" cy="3696101"/>
                  <wp:effectExtent l="0" t="0" r="0" b="0"/>
                  <wp:docPr id="707" name="Picture"/>
                  <wp:cNvGraphicFramePr/>
                  <a:graphic xmlns:a="http://schemas.openxmlformats.org/drawingml/2006/main">
                    <a:graphicData uri="http://schemas.openxmlformats.org/drawingml/2006/picture">
                      <pic:pic xmlns:pic="http://schemas.openxmlformats.org/drawingml/2006/picture">
                        <pic:nvPicPr>
                          <pic:cNvPr id="708" name="Picture" descr="07-spm_files/figure-docx/fig-spm5-1.png"/>
                          <pic:cNvPicPr>
                            <a:picLocks noChangeAspect="1" noChangeArrowheads="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7.5: </w:t>
            </w:r>
            <w:r>
              <w:t>使用初始参数值将剩余生产模型与</w:t>
            </w:r>
            <w:r>
              <w:t xml:space="preserve"> schaef </w:t>
            </w:r>
            <w:r>
              <w:t>数据集的暂定拟合。</w:t>
            </w:r>
            <w:r>
              <w:t xml:space="preserve">CPUE </w:t>
            </w:r>
            <w:r>
              <w:t>图中的绿色虚线是简单的</w:t>
            </w:r>
            <w:r>
              <w:t xml:space="preserve">loess </w:t>
            </w:r>
            <w:r>
              <w:t>拟合，而实线是猜测的输入参数所隐含的拟合。渔获量图中的水平红线是预测的</w:t>
            </w:r>
            <w:r>
              <w:t xml:space="preserve"> MSY</w:t>
            </w:r>
            <w:r>
              <w:t>。残差图中的数字是对数正态残差的均方根误差。</w:t>
            </w:r>
          </w:p>
        </w:tc>
        <w:bookmarkEnd w:id="614"/>
      </w:tr>
    </w:tbl>
    <w:p w:rsidR="003045B9" w:rsidRDefault="00E54A55">
      <w:pPr>
        <w:pStyle w:val="a0"/>
      </w:pPr>
      <m:oMath>
        <m:r>
          <w:rPr>
            <w:rFonts w:ascii="Cambria Math" w:hAnsi="Cambria Math"/>
          </w:rPr>
          <m:t>r</m:t>
        </m:r>
        <m:r>
          <m:rPr>
            <m:sty m:val="p"/>
          </m:rPr>
          <w:rPr>
            <w:rFonts w:ascii="Cambria Math" w:hAnsi="Cambria Math"/>
          </w:rPr>
          <m:t>=</m:t>
        </m:r>
        <m:r>
          <w:rPr>
            <w:rFonts w:ascii="Cambria Math" w:hAnsi="Cambria Math"/>
          </w:rPr>
          <m:t>0.1</m:t>
        </m:r>
      </m:oMath>
      <w:r>
        <w:t xml:space="preserve"> </w:t>
      </w:r>
      <w:r>
        <w:t>时得到</w:t>
      </w:r>
      <w:r>
        <w:t xml:space="preserve"> </w:t>
      </w:r>
      <m:oMath>
        <m:r>
          <w:rPr>
            <w:rFonts w:ascii="Cambria Math" w:hAnsi="Cambria Math"/>
          </w:rPr>
          <m:t>negatL</m:t>
        </m:r>
        <m:r>
          <m:rPr>
            <m:sty m:val="p"/>
          </m:rPr>
          <w:rPr>
            <w:rFonts w:ascii="Cambria Math" w:hAnsi="Cambria Math"/>
          </w:rPr>
          <m:t>=</m:t>
        </m:r>
        <m:r>
          <w:rPr>
            <w:rFonts w:ascii="Cambria Math" w:hAnsi="Cambria Math"/>
          </w:rPr>
          <m:t>8.2877</m:t>
        </m:r>
      </m:oMath>
      <w:r>
        <w:t xml:space="preserve"> </w:t>
      </w:r>
      <w:r>
        <w:t>，并且在</w:t>
      </w:r>
      <w:r>
        <w:t xml:space="preserve"> 1950 </w:t>
      </w:r>
      <w:r>
        <w:t>年之前所有残差都低于</w:t>
      </w:r>
      <w:r>
        <w:t>1.0</w:t>
      </w:r>
      <w:r>
        <w:t>，之后有</w:t>
      </w:r>
      <w:r>
        <w:t xml:space="preserve"> 4 </w:t>
      </w:r>
      <w:r>
        <w:t>个较大的正残差。将</w:t>
      </w:r>
      <w:r>
        <w:t xml:space="preserve"> </w:t>
      </w:r>
      <m:oMath>
        <m:r>
          <w:rPr>
            <w:rFonts w:ascii="Cambria Math" w:hAnsi="Cambria Math"/>
          </w:rPr>
          <m:t>K</m:t>
        </m:r>
      </m:oMath>
      <w:r>
        <w:t xml:space="preserve"> </w:t>
      </w:r>
      <w:r>
        <w:t>值设置为最大渔获量的</w:t>
      </w:r>
      <w:r>
        <w:t>10</w:t>
      </w:r>
      <w:r>
        <w:t>倍左右，这一数量级（</w:t>
      </w:r>
      <w:r>
        <w:t>10</w:t>
      </w:r>
      <w:r>
        <w:t>倍到</w:t>
      </w:r>
      <w:r>
        <w:t>20</w:t>
      </w:r>
      <w:r>
        <w:t>倍）的生物量通常会得到足够的生物量，使种群生物量和</w:t>
      </w:r>
      <w:r>
        <w:t>CPUE</w:t>
      </w:r>
      <w:r>
        <w:t>轨</w:t>
      </w:r>
      <w:r>
        <w:t>迹偏离</w:t>
      </w:r>
      <w:r>
        <w:t>x</w:t>
      </w:r>
      <w:r>
        <w:t>轴，以便进入最小化</w:t>
      </w:r>
      <w:r>
        <w:t>/</w:t>
      </w:r>
      <w:r>
        <w:t>优化程序。我们使用了</w:t>
      </w:r>
      <w:r>
        <w:rPr>
          <w:rStyle w:val="VerbatimChar"/>
        </w:rPr>
        <w:t>plotprod = FALSE</w:t>
      </w:r>
      <w:r>
        <w:t xml:space="preserve"> </w:t>
      </w:r>
      <w:r>
        <w:t>选项（默认值），因为在用模型拟合数据之前，查看预测的产量曲线几乎没有意义。</w:t>
      </w:r>
    </w:p>
    <w:p w:rsidR="003045B9" w:rsidRDefault="00E54A55">
      <w:pPr>
        <w:pStyle w:val="a0"/>
      </w:pPr>
      <w:r>
        <w:lastRenderedPageBreak/>
        <w:t>用数值方法拟合数据模型时，通常需要采取措施确保获得稳健的且生物学上合理的拟合模型。稳健性的一个方法是对模型拟合两次，第二次拟合的输入参数来自第一次拟合。我们将使用</w:t>
      </w:r>
      <w:r>
        <w:rPr>
          <w:rStyle w:val="VerbatimChar"/>
        </w:rPr>
        <w:t>optim()</w:t>
      </w:r>
      <w:r>
        <w:t xml:space="preserve"> </w:t>
      </w:r>
      <w:r>
        <w:t>和</w:t>
      </w:r>
      <w:r>
        <w:t xml:space="preserve"> </w:t>
      </w:r>
      <w:r>
        <w:rPr>
          <w:rStyle w:val="VerbatimChar"/>
        </w:rPr>
        <w:t>nlm()</w:t>
      </w:r>
      <w:r>
        <w:t>以及</w:t>
      </w:r>
      <w:r>
        <w:rPr>
          <w:rStyle w:val="VerbatimChar"/>
        </w:rPr>
        <w:t>negLL1()</w:t>
      </w:r>
      <w:r>
        <w:t xml:space="preserve"> </w:t>
      </w:r>
      <w:r>
        <w:t>的组合来估计每次迭代期间的负对数似然（这是</w:t>
      </w:r>
      <w:r>
        <w:rPr>
          <w:rStyle w:val="VerbatimChar"/>
        </w:rPr>
        <w:t>fitSPM()</w:t>
      </w:r>
      <w:r>
        <w:t>实现的方式）。在</w:t>
      </w:r>
      <w:r>
        <w:rPr>
          <w:b/>
          <w:bCs/>
        </w:rPr>
        <w:t>MQMF</w:t>
      </w:r>
      <w:r>
        <w:t>中，我们有一个函数</w:t>
      </w:r>
      <w:r>
        <w:t xml:space="preserve"> </w:t>
      </w:r>
      <w:r>
        <w:rPr>
          <w:rStyle w:val="VerbatimChar"/>
        </w:rPr>
        <w:t>spm()</w:t>
      </w:r>
      <w:r>
        <w:t xml:space="preserve"> </w:t>
      </w:r>
      <w:r>
        <w:t>，根据生物量、</w:t>
      </w:r>
      <w:r>
        <w:t>CPUE</w:t>
      </w:r>
      <w:r>
        <w:t>、消耗和渔获率的预测变化来计算所有的动态变化。虽然这样做相对较快，但为了加快迭代模型拟合过程，我们未使用</w:t>
      </w:r>
      <w:r>
        <w:rPr>
          <w:rStyle w:val="VerbatimChar"/>
        </w:rPr>
        <w:t>spm()</w:t>
      </w:r>
      <w:r>
        <w:t>，而是使用</w:t>
      </w:r>
      <w:r>
        <w:rPr>
          <w:rStyle w:val="VerbatimChar"/>
        </w:rPr>
        <w:t>simspm()</w:t>
      </w:r>
      <w:r>
        <w:t xml:space="preserve"> </w:t>
      </w:r>
      <w:r>
        <w:t>，仅输出预测的</w:t>
      </w:r>
      <w:r>
        <w:t xml:space="preserve"> CPUE </w:t>
      </w:r>
      <w:r>
        <w:t>的对数，以便最小化，而不是每次都计算完整的动态。当我们只有相对丰度指数的单一时间序列时，我们使用</w:t>
      </w:r>
      <w:r>
        <w:rPr>
          <w:rStyle w:val="VerbatimChar"/>
        </w:rPr>
        <w:t>simspm()</w:t>
      </w:r>
      <w:r>
        <w:t xml:space="preserve"> </w:t>
      </w:r>
      <w:r>
        <w:t>。如果我们有多个指数序列，我们将使用</w:t>
      </w:r>
      <w:r>
        <w:t xml:space="preserve"> </w:t>
      </w:r>
      <w:r>
        <w:rPr>
          <w:rStyle w:val="VerbatimChar"/>
        </w:rPr>
        <w:t>simpsmpM()</w:t>
      </w:r>
      <w:r>
        <w:t xml:space="preserve"> </w:t>
      </w:r>
      <w:r>
        <w:t>、</w:t>
      </w:r>
      <w:r>
        <w:rPr>
          <w:rStyle w:val="VerbatimChar"/>
        </w:rPr>
        <w:t>spmCE()</w:t>
      </w:r>
      <w:r>
        <w:t xml:space="preserve"> </w:t>
      </w:r>
      <w:r>
        <w:t>以及</w:t>
      </w:r>
      <w:r>
        <w:rPr>
          <w:rStyle w:val="VerbatimChar"/>
        </w:rPr>
        <w:t>negLLM()</w:t>
      </w:r>
      <w:r>
        <w:t xml:space="preserve"> </w:t>
      </w:r>
      <w:r>
        <w:t>；参阅帮助文件（</w:t>
      </w:r>
      <w:r>
        <w:rPr>
          <w:rStyle w:val="VerbatimChar"/>
        </w:rPr>
        <w:t>?simpsmpM</w:t>
      </w:r>
      <w:r>
        <w:t>、</w:t>
      </w:r>
      <w:r>
        <w:rPr>
          <w:rStyle w:val="VerbatimChar"/>
        </w:rPr>
        <w:t>?spmCE</w:t>
      </w:r>
      <w:r>
        <w:t>、</w:t>
      </w:r>
      <w:r>
        <w:rPr>
          <w:rStyle w:val="VerbatimChar"/>
        </w:rPr>
        <w:t>?negLLM</w:t>
      </w:r>
      <w:r>
        <w:t xml:space="preserve"> </w:t>
      </w:r>
      <w:r>
        <w:t>）及其代码，查阅每个示例的运行情况。除了使</w:t>
      </w:r>
      <w:r>
        <w:t>用</w:t>
      </w:r>
      <w:r>
        <w:t xml:space="preserve"> </w:t>
      </w:r>
      <w:r>
        <w:rPr>
          <w:rStyle w:val="VerbatimChar"/>
        </w:rPr>
        <w:t>simpsmpM()</w:t>
      </w:r>
      <w:r>
        <w:t xml:space="preserve"> </w:t>
      </w:r>
      <w:r>
        <w:t>、</w:t>
      </w:r>
      <w:r>
        <w:rPr>
          <w:rStyle w:val="VerbatimChar"/>
        </w:rPr>
        <w:t>spmCE()</w:t>
      </w:r>
      <w:r>
        <w:t xml:space="preserve"> </w:t>
      </w:r>
      <w:r>
        <w:t>和</w:t>
      </w:r>
      <w:r>
        <w:t xml:space="preserve"> </w:t>
      </w:r>
      <w:r>
        <w:rPr>
          <w:rStyle w:val="VerbatimChar"/>
        </w:rPr>
        <w:t>negLLM()</w:t>
      </w:r>
      <w:r>
        <w:t xml:space="preserve"> </w:t>
      </w:r>
      <w:r>
        <w:t>外，对于多个时间序列的指数，它还用于说明模型拟合有时会产生生物学上难以置信的解决方案，便在数学上却是最优的解。以及第一个参数</w:t>
      </w:r>
      <m:oMath>
        <m:r>
          <w:rPr>
            <w:rFonts w:ascii="Cambria Math" w:hAnsi="Cambria Math"/>
          </w:rPr>
          <m:t>r</m:t>
        </m:r>
      </m:oMath>
      <w:r>
        <w:t xml:space="preserve"> </w:t>
      </w:r>
      <w:r>
        <w:t>施加惩罚，以防止其小于</w:t>
      </w:r>
      <w:r>
        <w:t>0.0</w:t>
      </w:r>
      <w:r>
        <w:t>，在多指数函数示例中使用了极端渔获量历史记录，根据起始参数，我们还需要对年渔获率进行惩罚，以确保其保持小于</w:t>
      </w:r>
      <w:r>
        <w:t xml:space="preserve"> 1.0</w:t>
      </w:r>
      <w:r>
        <w:t>（见</w:t>
      </w:r>
      <w:r>
        <w:t xml:space="preserve"> </w:t>
      </w:r>
      <w:r>
        <w:rPr>
          <w:rStyle w:val="VerbatimChar"/>
        </w:rPr>
        <w:t>penalty1()</w:t>
      </w:r>
      <w:r>
        <w:t>）。从生物学角度看，渔获量显然不可能超过生物量，但如果我们不对模型进行数学限制，那么渔获率非常大在数学上也没有什么问题。</w:t>
      </w:r>
    </w:p>
    <w:p w:rsidR="003045B9" w:rsidRDefault="00E54A55">
      <w:pPr>
        <w:pStyle w:val="a0"/>
      </w:pPr>
      <w:r>
        <w:t>随着我们所使用模型的复杂性</w:t>
      </w:r>
      <w:r>
        <w:t>增加，或者我们开始使用计算机密集型方法，对速度的考虑就变得更加重要。我们的参数都不应该变为负值，而且它们的大小差别很大，因此我们在这里使用的是自然对数转换的参数。</w:t>
      </w:r>
    </w:p>
    <w:p w:rsidR="003045B9" w:rsidRDefault="00E54A55">
      <w:pPr>
        <w:pStyle w:val="SourceCode"/>
      </w:pPr>
      <w:r>
        <w:rPr>
          <w:rStyle w:val="CommentTok"/>
        </w:rPr>
        <w:t># Fit the model first using optim then nlm in sequence</w:t>
      </w:r>
      <w:r>
        <w:br/>
      </w:r>
      <w:r>
        <w:rPr>
          <w:rStyle w:val="NormalTok"/>
        </w:rPr>
        <w:t xml:space="preserve">param </w:t>
      </w:r>
      <w:r>
        <w:rPr>
          <w:rStyle w:val="OtherTok"/>
        </w:rPr>
        <w:t>&lt;-</w:t>
      </w:r>
      <w:r>
        <w:rPr>
          <w:rStyle w:val="NormalTok"/>
        </w:rPr>
        <w:t xml:space="preserve"> </w:t>
      </w:r>
      <w:r>
        <w:rPr>
          <w:rStyle w:val="FunctionTok"/>
        </w:rPr>
        <w:t>log</w:t>
      </w:r>
      <w:r>
        <w:rPr>
          <w:rStyle w:val="NormalTok"/>
        </w:rPr>
        <w:t>(</w:t>
      </w:r>
      <w:r>
        <w:rPr>
          <w:rStyle w:val="FunctionTok"/>
        </w:rPr>
        <w:t>c</w:t>
      </w:r>
      <w:r>
        <w:rPr>
          <w:rStyle w:val="NormalTok"/>
        </w:rPr>
        <w:t>(</w:t>
      </w:r>
      <w:r>
        <w:rPr>
          <w:rStyle w:val="FloatTok"/>
        </w:rPr>
        <w:t>0.1</w:t>
      </w:r>
      <w:r>
        <w:rPr>
          <w:rStyle w:val="NormalTok"/>
        </w:rPr>
        <w:t xml:space="preserve">, </w:t>
      </w:r>
      <w:r>
        <w:rPr>
          <w:rStyle w:val="DecValTok"/>
        </w:rPr>
        <w:t>2250000</w:t>
      </w:r>
      <w:r>
        <w:rPr>
          <w:rStyle w:val="NormalTok"/>
        </w:rPr>
        <w:t xml:space="preserve">, </w:t>
      </w:r>
      <w:r>
        <w:rPr>
          <w:rStyle w:val="DecValTok"/>
        </w:rPr>
        <w:t>2250000</w:t>
      </w:r>
      <w:r>
        <w:rPr>
          <w:rStyle w:val="NormalTok"/>
        </w:rPr>
        <w:t xml:space="preserve">, </w:t>
      </w:r>
      <w:r>
        <w:rPr>
          <w:rStyle w:val="FloatTok"/>
        </w:rPr>
        <w:t>0.5</w:t>
      </w:r>
      <w:r>
        <w:rPr>
          <w:rStyle w:val="NormalTok"/>
        </w:rPr>
        <w:t>))</w:t>
      </w:r>
      <w:r>
        <w:br/>
      </w:r>
      <w:r>
        <w:rPr>
          <w:rStyle w:val="NormalTok"/>
        </w:rPr>
        <w:t xml:space="preserve">pnams </w:t>
      </w:r>
      <w:r>
        <w:rPr>
          <w:rStyle w:val="OtherTok"/>
        </w:rPr>
        <w:t>&lt;-</w:t>
      </w:r>
      <w:r>
        <w:rPr>
          <w:rStyle w:val="NormalTok"/>
        </w:rPr>
        <w:t xml:space="preserve"> </w:t>
      </w:r>
      <w:r>
        <w:rPr>
          <w:rStyle w:val="FunctionTok"/>
        </w:rPr>
        <w:t>c</w:t>
      </w:r>
      <w:r>
        <w:rPr>
          <w:rStyle w:val="NormalTok"/>
        </w:rPr>
        <w:t>(</w:t>
      </w:r>
      <w:r>
        <w:rPr>
          <w:rStyle w:val="StringTok"/>
        </w:rPr>
        <w:t>"r"</w:t>
      </w:r>
      <w:r>
        <w:rPr>
          <w:rStyle w:val="NormalTok"/>
        </w:rPr>
        <w:t xml:space="preserve">, </w:t>
      </w:r>
      <w:r>
        <w:rPr>
          <w:rStyle w:val="StringTok"/>
        </w:rPr>
        <w:t>"K"</w:t>
      </w:r>
      <w:r>
        <w:rPr>
          <w:rStyle w:val="NormalTok"/>
        </w:rPr>
        <w:t xml:space="preserve">, </w:t>
      </w:r>
      <w:r>
        <w:rPr>
          <w:rStyle w:val="StringTok"/>
        </w:rPr>
        <w:t>"Binit"</w:t>
      </w:r>
      <w:r>
        <w:rPr>
          <w:rStyle w:val="NormalTok"/>
        </w:rPr>
        <w:t xml:space="preserve">, </w:t>
      </w:r>
      <w:r>
        <w:rPr>
          <w:rStyle w:val="StringTok"/>
        </w:rPr>
        <w:t>"sigma"</w:t>
      </w:r>
      <w:r>
        <w:rPr>
          <w:rStyle w:val="NormalTok"/>
        </w:rPr>
        <w:t>)</w:t>
      </w:r>
      <w:r>
        <w:br/>
      </w:r>
      <w:r>
        <w:rPr>
          <w:rStyle w:val="NormalTok"/>
        </w:rPr>
        <w:t xml:space="preserve">best </w:t>
      </w:r>
      <w:r>
        <w:rPr>
          <w:rStyle w:val="OtherTok"/>
        </w:rPr>
        <w:t>&lt;-</w:t>
      </w:r>
      <w:r>
        <w:rPr>
          <w:rStyle w:val="NormalTok"/>
        </w:rPr>
        <w:t xml:space="preserve"> </w:t>
      </w:r>
      <w:r>
        <w:rPr>
          <w:rStyle w:val="FunctionTok"/>
        </w:rPr>
        <w:t>optim</w:t>
      </w:r>
      <w:r>
        <w:rPr>
          <w:rStyle w:val="NormalTok"/>
        </w:rPr>
        <w:t>(</w:t>
      </w:r>
      <w:r>
        <w:br/>
      </w:r>
      <w:r>
        <w:rPr>
          <w:rStyle w:val="NormalTok"/>
        </w:rPr>
        <w:t xml:space="preserve">    </w:t>
      </w:r>
      <w:r>
        <w:rPr>
          <w:rStyle w:val="AttributeTok"/>
        </w:rPr>
        <w:t>par =</w:t>
      </w:r>
      <w:r>
        <w:rPr>
          <w:rStyle w:val="NormalTok"/>
        </w:rPr>
        <w:t xml:space="preserve"> param, </w:t>
      </w:r>
      <w:r>
        <w:rPr>
          <w:rStyle w:val="AttributeTok"/>
        </w:rPr>
        <w:t>fn =</w:t>
      </w:r>
      <w:r>
        <w:rPr>
          <w:rStyle w:val="NormalTok"/>
        </w:rPr>
        <w:t xml:space="preserve"> negLL, </w:t>
      </w:r>
      <w:r>
        <w:rPr>
          <w:rStyle w:val="AttributeTok"/>
        </w:rPr>
        <w:t>funk =</w:t>
      </w:r>
      <w:r>
        <w:rPr>
          <w:rStyle w:val="NormalTok"/>
        </w:rPr>
        <w:t xml:space="preserve"> simpspm, </w:t>
      </w:r>
      <w:r>
        <w:rPr>
          <w:rStyle w:val="AttributeTok"/>
        </w:rPr>
        <w:t>indat =</w:t>
      </w:r>
      <w:r>
        <w:rPr>
          <w:rStyle w:val="NormalTok"/>
        </w:rPr>
        <w:t xml:space="preserve"> schaef,</w:t>
      </w:r>
      <w:r>
        <w:br/>
      </w:r>
      <w:r>
        <w:rPr>
          <w:rStyle w:val="NormalTok"/>
        </w:rPr>
        <w:t xml:space="preserve">    </w:t>
      </w:r>
      <w:r>
        <w:rPr>
          <w:rStyle w:val="AttributeTok"/>
        </w:rPr>
        <w:t>logobs =</w:t>
      </w:r>
      <w:r>
        <w:rPr>
          <w:rStyle w:val="NormalTok"/>
        </w:rPr>
        <w:t xml:space="preserve"> </w:t>
      </w:r>
      <w:r>
        <w:rPr>
          <w:rStyle w:val="FunctionTok"/>
        </w:rPr>
        <w:t>log</w:t>
      </w:r>
      <w:r>
        <w:rPr>
          <w:rStyle w:val="NormalTok"/>
        </w:rPr>
        <w:t xml:space="preserve">(schaef[, </w:t>
      </w:r>
      <w:r>
        <w:rPr>
          <w:rStyle w:val="StringTok"/>
        </w:rPr>
        <w:t>"cpue"</w:t>
      </w:r>
      <w:r>
        <w:rPr>
          <w:rStyle w:val="NormalTok"/>
        </w:rPr>
        <w:t xml:space="preserve">]), </w:t>
      </w:r>
      <w:r>
        <w:rPr>
          <w:rStyle w:val="AttributeTok"/>
        </w:rPr>
        <w:t>method =</w:t>
      </w:r>
      <w:r>
        <w:rPr>
          <w:rStyle w:val="NormalTok"/>
        </w:rPr>
        <w:t xml:space="preserve"> </w:t>
      </w:r>
      <w:r>
        <w:rPr>
          <w:rStyle w:val="StringTok"/>
        </w:rPr>
        <w:t>"BFGS"</w:t>
      </w:r>
      <w:r>
        <w:br/>
      </w:r>
      <w:r>
        <w:rPr>
          <w:rStyle w:val="NormalTok"/>
        </w:rPr>
        <w:t>)</w:t>
      </w:r>
      <w:r>
        <w:br/>
      </w:r>
      <w:r>
        <w:rPr>
          <w:rStyle w:val="FunctionTok"/>
        </w:rPr>
        <w:t>outfit</w:t>
      </w:r>
      <w:r>
        <w:rPr>
          <w:rStyle w:val="NormalTok"/>
        </w:rPr>
        <w:t xml:space="preserve">(best, </w:t>
      </w:r>
      <w:r>
        <w:rPr>
          <w:rStyle w:val="AttributeTok"/>
        </w:rPr>
        <w:t>digits =</w:t>
      </w:r>
      <w:r>
        <w:rPr>
          <w:rStyle w:val="NormalTok"/>
        </w:rPr>
        <w:t xml:space="preserve"> </w:t>
      </w:r>
      <w:r>
        <w:rPr>
          <w:rStyle w:val="DecValTok"/>
        </w:rPr>
        <w:t>4</w:t>
      </w:r>
      <w:r>
        <w:rPr>
          <w:rStyle w:val="NormalTok"/>
        </w:rPr>
        <w:t xml:space="preserve">, </w:t>
      </w:r>
      <w:r>
        <w:rPr>
          <w:rStyle w:val="AttributeTok"/>
        </w:rPr>
        <w:t>title =</w:t>
      </w:r>
      <w:r>
        <w:rPr>
          <w:rStyle w:val="NormalTok"/>
        </w:rPr>
        <w:t xml:space="preserve"> </w:t>
      </w:r>
      <w:r>
        <w:rPr>
          <w:rStyle w:val="StringTok"/>
        </w:rPr>
        <w:t>"Optim"</w:t>
      </w:r>
      <w:r>
        <w:rPr>
          <w:rStyle w:val="NormalTok"/>
        </w:rPr>
        <w:t xml:space="preserve">, </w:t>
      </w:r>
      <w:r>
        <w:rPr>
          <w:rStyle w:val="AttributeTok"/>
        </w:rPr>
        <w:t>parnames =</w:t>
      </w:r>
      <w:r>
        <w:rPr>
          <w:rStyle w:val="NormalTok"/>
        </w:rPr>
        <w:t xml:space="preserve"> pnams)</w:t>
      </w:r>
    </w:p>
    <w:p w:rsidR="003045B9" w:rsidRDefault="00E54A55">
      <w:pPr>
        <w:pStyle w:val="SourceCode"/>
      </w:pPr>
      <w:r>
        <w:rPr>
          <w:rStyle w:val="VerbatimChar"/>
        </w:rPr>
        <w:t xml:space="preserve">optim solution:  Optim </w:t>
      </w:r>
      <w:r>
        <w:br/>
      </w:r>
      <w:r>
        <w:rPr>
          <w:rStyle w:val="VerbatimChar"/>
        </w:rPr>
        <w:t xml:space="preserve">minimum     :  -7.934055 </w:t>
      </w:r>
      <w:r>
        <w:br/>
      </w:r>
      <w:r>
        <w:rPr>
          <w:rStyle w:val="VerbatimChar"/>
        </w:rPr>
        <w:t>iterations  :  41 19  iterations, gradient</w:t>
      </w:r>
      <w:r>
        <w:br/>
      </w:r>
      <w:r>
        <w:rPr>
          <w:rStyle w:val="VerbatimChar"/>
        </w:rPr>
        <w:t xml:space="preserve">code        :  0 </w:t>
      </w:r>
      <w:r>
        <w:br/>
      </w:r>
      <w:r>
        <w:rPr>
          <w:rStyle w:val="VerbatimChar"/>
        </w:rPr>
        <w:t xml:space="preserve">            par     transpar</w:t>
      </w:r>
      <w:r>
        <w:br/>
      </w:r>
      <w:r>
        <w:rPr>
          <w:rStyle w:val="VerbatimChar"/>
        </w:rPr>
        <w:t>r     -1.448503       0.2349</w:t>
      </w:r>
      <w:r>
        <w:br/>
      </w:r>
      <w:r>
        <w:rPr>
          <w:rStyle w:val="VerbatimChar"/>
        </w:rPr>
        <w:t>K     14.560701 2106842.7734</w:t>
      </w:r>
      <w:r>
        <w:br/>
      </w:r>
      <w:r>
        <w:rPr>
          <w:rStyle w:val="VerbatimChar"/>
        </w:rPr>
        <w:t>Binit 14.629939 2257885.3255</w:t>
      </w:r>
      <w:r>
        <w:br/>
      </w:r>
      <w:r>
        <w:rPr>
          <w:rStyle w:val="VerbatimChar"/>
        </w:rPr>
        <w:t>sigma -1.779578       0.1687</w:t>
      </w:r>
      <w:r>
        <w:br/>
      </w:r>
      <w:r>
        <w:rPr>
          <w:rStyle w:val="VerbatimChar"/>
        </w:rPr>
        <w:t xml:space="preserve">message     :  </w:t>
      </w:r>
    </w:p>
    <w:p w:rsidR="003045B9" w:rsidRDefault="00E54A55">
      <w:pPr>
        <w:pStyle w:val="SourceCode"/>
      </w:pPr>
      <w:r>
        <w:rPr>
          <w:rStyle w:val="FunctionTok"/>
        </w:rPr>
        <w:t>cat</w:t>
      </w:r>
      <w:r>
        <w:rPr>
          <w:rStyle w:val="NormalTok"/>
        </w:rPr>
        <w:t>(</w:t>
      </w:r>
      <w:r>
        <w:rPr>
          <w:rStyle w:val="StringTok"/>
        </w:rPr>
        <w:t>"</w:t>
      </w:r>
      <w:r>
        <w:rPr>
          <w:rStyle w:val="SpecialCharTok"/>
        </w:rPr>
        <w:t>\n</w:t>
      </w:r>
      <w:r>
        <w:rPr>
          <w:rStyle w:val="StringTok"/>
        </w:rPr>
        <w:t>"</w:t>
      </w:r>
      <w:r>
        <w:rPr>
          <w:rStyle w:val="NormalTok"/>
        </w:rPr>
        <w:t>)</w:t>
      </w:r>
    </w:p>
    <w:p w:rsidR="003045B9" w:rsidRDefault="00E54A55">
      <w:pPr>
        <w:pStyle w:val="SourceCode"/>
      </w:pPr>
      <w:r>
        <w:rPr>
          <w:rStyle w:val="NormalTok"/>
        </w:rPr>
        <w:t xml:space="preserve">best2 </w:t>
      </w:r>
      <w:r>
        <w:rPr>
          <w:rStyle w:val="OtherTok"/>
        </w:rPr>
        <w:t>&lt;-</w:t>
      </w:r>
      <w:r>
        <w:rPr>
          <w:rStyle w:val="NormalTok"/>
        </w:rPr>
        <w:t xml:space="preserve"> </w:t>
      </w:r>
      <w:r>
        <w:rPr>
          <w:rStyle w:val="FunctionTok"/>
        </w:rPr>
        <w:t>nlm</w:t>
      </w:r>
      <w:r>
        <w:rPr>
          <w:rStyle w:val="NormalTok"/>
        </w:rPr>
        <w:t>(negLL, best</w:t>
      </w:r>
      <w:r>
        <w:rPr>
          <w:rStyle w:val="SpecialCharTok"/>
        </w:rPr>
        <w:t>$</w:t>
      </w:r>
      <w:r>
        <w:rPr>
          <w:rStyle w:val="NormalTok"/>
        </w:rPr>
        <w:t>par,</w:t>
      </w:r>
      <w:r>
        <w:br/>
      </w:r>
      <w:r>
        <w:rPr>
          <w:rStyle w:val="NormalTok"/>
        </w:rPr>
        <w:t xml:space="preserve">    </w:t>
      </w:r>
      <w:r>
        <w:rPr>
          <w:rStyle w:val="AttributeTok"/>
        </w:rPr>
        <w:t>funk =</w:t>
      </w:r>
      <w:r>
        <w:rPr>
          <w:rStyle w:val="NormalTok"/>
        </w:rPr>
        <w:t xml:space="preserve"> simpspm, </w:t>
      </w:r>
      <w:r>
        <w:rPr>
          <w:rStyle w:val="AttributeTok"/>
        </w:rPr>
        <w:t>indat =</w:t>
      </w:r>
      <w:r>
        <w:rPr>
          <w:rStyle w:val="NormalTok"/>
        </w:rPr>
        <w:t xml:space="preserve"> schaef,</w:t>
      </w:r>
      <w:r>
        <w:br/>
      </w:r>
      <w:r>
        <w:rPr>
          <w:rStyle w:val="NormalTok"/>
        </w:rPr>
        <w:t xml:space="preserve"> </w:t>
      </w:r>
      <w:r>
        <w:rPr>
          <w:rStyle w:val="NormalTok"/>
        </w:rPr>
        <w:t xml:space="preserve">   </w:t>
      </w:r>
      <w:r>
        <w:rPr>
          <w:rStyle w:val="AttributeTok"/>
        </w:rPr>
        <w:t>logobs =</w:t>
      </w:r>
      <w:r>
        <w:rPr>
          <w:rStyle w:val="NormalTok"/>
        </w:rPr>
        <w:t xml:space="preserve"> </w:t>
      </w:r>
      <w:r>
        <w:rPr>
          <w:rStyle w:val="FunctionTok"/>
        </w:rPr>
        <w:t>log</w:t>
      </w:r>
      <w:r>
        <w:rPr>
          <w:rStyle w:val="NormalTok"/>
        </w:rPr>
        <w:t xml:space="preserve">(schaef[, </w:t>
      </w:r>
      <w:r>
        <w:rPr>
          <w:rStyle w:val="StringTok"/>
        </w:rPr>
        <w:t>"cpue"</w:t>
      </w:r>
      <w:r>
        <w:rPr>
          <w:rStyle w:val="NormalTok"/>
        </w:rPr>
        <w:t>])</w:t>
      </w:r>
      <w:r>
        <w:br/>
      </w:r>
      <w:r>
        <w:rPr>
          <w:rStyle w:val="NormalTok"/>
        </w:rPr>
        <w:lastRenderedPageBreak/>
        <w:t>)</w:t>
      </w:r>
      <w:r>
        <w:br/>
      </w:r>
      <w:r>
        <w:rPr>
          <w:rStyle w:val="FunctionTok"/>
        </w:rPr>
        <w:t>outfit</w:t>
      </w:r>
      <w:r>
        <w:rPr>
          <w:rStyle w:val="NormalTok"/>
        </w:rPr>
        <w:t xml:space="preserve">(best2, </w:t>
      </w:r>
      <w:r>
        <w:rPr>
          <w:rStyle w:val="AttributeTok"/>
        </w:rPr>
        <w:t>digits =</w:t>
      </w:r>
      <w:r>
        <w:rPr>
          <w:rStyle w:val="NormalTok"/>
        </w:rPr>
        <w:t xml:space="preserve"> </w:t>
      </w:r>
      <w:r>
        <w:rPr>
          <w:rStyle w:val="DecValTok"/>
        </w:rPr>
        <w:t>4</w:t>
      </w:r>
      <w:r>
        <w:rPr>
          <w:rStyle w:val="NormalTok"/>
        </w:rPr>
        <w:t xml:space="preserve">, </w:t>
      </w:r>
      <w:r>
        <w:rPr>
          <w:rStyle w:val="AttributeTok"/>
        </w:rPr>
        <w:t>title =</w:t>
      </w:r>
      <w:r>
        <w:rPr>
          <w:rStyle w:val="NormalTok"/>
        </w:rPr>
        <w:t xml:space="preserve"> </w:t>
      </w:r>
      <w:r>
        <w:rPr>
          <w:rStyle w:val="StringTok"/>
        </w:rPr>
        <w:t>"nlm"</w:t>
      </w:r>
      <w:r>
        <w:rPr>
          <w:rStyle w:val="NormalTok"/>
        </w:rPr>
        <w:t xml:space="preserve">, </w:t>
      </w:r>
      <w:r>
        <w:rPr>
          <w:rStyle w:val="AttributeTok"/>
        </w:rPr>
        <w:t>parnames =</w:t>
      </w:r>
      <w:r>
        <w:rPr>
          <w:rStyle w:val="NormalTok"/>
        </w:rPr>
        <w:t xml:space="preserve"> pnams)</w:t>
      </w:r>
    </w:p>
    <w:p w:rsidR="003045B9" w:rsidRDefault="00E54A55">
      <w:pPr>
        <w:pStyle w:val="SourceCode"/>
      </w:pPr>
      <w:r>
        <w:rPr>
          <w:rStyle w:val="VerbatimChar"/>
        </w:rPr>
        <w:t xml:space="preserve">nlm solution:  nlm </w:t>
      </w:r>
      <w:r>
        <w:br/>
      </w:r>
      <w:r>
        <w:rPr>
          <w:rStyle w:val="VerbatimChar"/>
        </w:rPr>
        <w:t xml:space="preserve">minimum     :  -7.934055 </w:t>
      </w:r>
      <w:r>
        <w:br/>
      </w:r>
      <w:r>
        <w:rPr>
          <w:rStyle w:val="VerbatimChar"/>
        </w:rPr>
        <w:t xml:space="preserve">iterations  :  2 </w:t>
      </w:r>
      <w:r>
        <w:br/>
      </w:r>
      <w:r>
        <w:rPr>
          <w:rStyle w:val="VerbatimChar"/>
        </w:rPr>
        <w:t xml:space="preserve">code        :  2 &gt;1 iterates in tolerance, probably solution </w:t>
      </w:r>
      <w:r>
        <w:br/>
      </w:r>
      <w:r>
        <w:rPr>
          <w:rStyle w:val="VerbatimChar"/>
        </w:rPr>
        <w:t xml:space="preserve">            par      gradient     transpar</w:t>
      </w:r>
      <w:r>
        <w:br/>
      </w:r>
      <w:r>
        <w:rPr>
          <w:rStyle w:val="VerbatimChar"/>
        </w:rPr>
        <w:t>r     -1.448508  6.030001e-04       0.2349</w:t>
      </w:r>
      <w:r>
        <w:br/>
      </w:r>
      <w:r>
        <w:rPr>
          <w:rStyle w:val="VerbatimChar"/>
        </w:rPr>
        <w:t>K     14.560692 -2.007053e-04 2106824.2701</w:t>
      </w:r>
      <w:r>
        <w:br/>
      </w:r>
      <w:r>
        <w:rPr>
          <w:rStyle w:val="VerbatimChar"/>
        </w:rPr>
        <w:t>Binit 14.629939  2.545064e-04 2257884.5480</w:t>
      </w:r>
      <w:r>
        <w:br/>
      </w:r>
      <w:r>
        <w:rPr>
          <w:rStyle w:val="VerbatimChar"/>
        </w:rPr>
        <w:t>sigma -1.779578 -3.688185e-05       0.1687</w:t>
      </w:r>
    </w:p>
    <w:p w:rsidR="003045B9" w:rsidRDefault="00E54A55">
      <w:pPr>
        <w:pStyle w:val="FirstParagraph"/>
      </w:pPr>
      <w:r>
        <w:t>数值优化程序两次应用的输出结果表明，我们不需要进行两次处理，但为了谨慎起见，还是不</w:t>
      </w:r>
      <w:r>
        <w:t>要太相信数值方法。无论如何都要进行单一模型拟合，但要自担风险（或许我不得不比许多人处理更多质量较差或一般的数据！）。</w:t>
      </w:r>
    </w:p>
    <w:p w:rsidR="003045B9" w:rsidRDefault="00E54A55">
      <w:pPr>
        <w:pStyle w:val="a0"/>
      </w:pPr>
      <w:r>
        <w:t>现在，我们可以从</w:t>
      </w:r>
      <w:r>
        <w:t xml:space="preserve"> </w:t>
      </w:r>
      <w:r>
        <w:rPr>
          <w:i/>
          <w:iCs/>
        </w:rPr>
        <w:t>best2</w:t>
      </w:r>
      <w:r>
        <w:t xml:space="preserve"> </w:t>
      </w:r>
      <w:r>
        <w:t>拟合中获取最佳参数，并将其输入</w:t>
      </w:r>
      <w:r>
        <w:rPr>
          <w:rStyle w:val="VerbatimChar"/>
        </w:rPr>
        <w:t>plotspmmod()</w:t>
      </w:r>
      <w:r>
        <w:t>函数中，可直观显示模型拟合结果。这样我们获得了最佳参数，因此可以通过将</w:t>
      </w:r>
      <w:r>
        <w:t xml:space="preserve"> </w:t>
      </w:r>
      <w:r>
        <w:rPr>
          <w:i/>
          <w:iCs/>
        </w:rPr>
        <w:t>plotprod</w:t>
      </w:r>
      <w:r>
        <w:t xml:space="preserve"> </w:t>
      </w:r>
      <w:r>
        <w:t>参数设置为</w:t>
      </w:r>
      <w:r>
        <w:t xml:space="preserve"> </w:t>
      </w:r>
      <w:r>
        <w:rPr>
          <w:i/>
          <w:iCs/>
        </w:rPr>
        <w:t>TRUE</w:t>
      </w:r>
      <w:r>
        <w:t xml:space="preserve"> </w:t>
      </w:r>
      <w:r>
        <w:t>来绘制包含生产力曲线。</w:t>
      </w:r>
      <w:r>
        <w:t xml:space="preserve"> </w:t>
      </w:r>
      <w:r>
        <w:rPr>
          <w:rStyle w:val="VerbatimChar"/>
        </w:rPr>
        <w:t>plotspmmod()</w:t>
      </w:r>
      <w:r>
        <w:t xml:space="preserve"> </w:t>
      </w:r>
      <w:r>
        <w:t>的作用不仅仅是图示结果，还隐形返回一个大的列表对象，因此，如果我们想要它，就需要将其赋值给变量或对象（在本例中</w:t>
      </w:r>
      <w:r>
        <w:rPr>
          <w:i/>
          <w:iCs/>
        </w:rPr>
        <w:t>为</w:t>
      </w:r>
      <w:r>
        <w:rPr>
          <w:i/>
          <w:iCs/>
        </w:rPr>
        <w:t xml:space="preserve"> ans</w:t>
      </w:r>
      <w:r>
        <w:t>）。</w:t>
      </w:r>
    </w:p>
    <w:p w:rsidR="003045B9" w:rsidRDefault="00E54A55">
      <w:pPr>
        <w:pStyle w:val="SourceCode"/>
      </w:pPr>
      <w:r>
        <w:rPr>
          <w:rStyle w:val="CommentTok"/>
        </w:rPr>
        <w:t># optimum f</w:t>
      </w:r>
      <w:r>
        <w:rPr>
          <w:rStyle w:val="CommentTok"/>
        </w:rPr>
        <w:t>it. Defaults used in plotprod and schaefer Fig 7.6</w:t>
      </w:r>
      <w:r>
        <w:br/>
      </w:r>
      <w:r>
        <w:rPr>
          <w:rStyle w:val="NormalTok"/>
        </w:rPr>
        <w:t xml:space="preserve">ans </w:t>
      </w:r>
      <w:r>
        <w:rPr>
          <w:rStyle w:val="OtherTok"/>
        </w:rPr>
        <w:t>&lt;-</w:t>
      </w:r>
      <w:r>
        <w:rPr>
          <w:rStyle w:val="NormalTok"/>
        </w:rPr>
        <w:t xml:space="preserve"> </w:t>
      </w:r>
      <w:r>
        <w:rPr>
          <w:rStyle w:val="FunctionTok"/>
        </w:rPr>
        <w:t>plotspmmod</w:t>
      </w:r>
      <w:r>
        <w:rPr>
          <w:rStyle w:val="NormalTok"/>
        </w:rPr>
        <w:t>(</w:t>
      </w:r>
      <w:r>
        <w:br/>
      </w:r>
      <w:r>
        <w:rPr>
          <w:rStyle w:val="NormalTok"/>
        </w:rPr>
        <w:t xml:space="preserve">    </w:t>
      </w:r>
      <w:r>
        <w:rPr>
          <w:rStyle w:val="AttributeTok"/>
        </w:rPr>
        <w:t>inp =</w:t>
      </w:r>
      <w:r>
        <w:rPr>
          <w:rStyle w:val="NormalTok"/>
        </w:rPr>
        <w:t xml:space="preserve"> best2</w:t>
      </w:r>
      <w:r>
        <w:rPr>
          <w:rStyle w:val="SpecialCharTok"/>
        </w:rPr>
        <w:t>$</w:t>
      </w:r>
      <w:r>
        <w:rPr>
          <w:rStyle w:val="NormalTok"/>
        </w:rPr>
        <w:t xml:space="preserve">estimate, </w:t>
      </w:r>
      <w:r>
        <w:rPr>
          <w:rStyle w:val="AttributeTok"/>
        </w:rPr>
        <w:t>indat =</w:t>
      </w:r>
      <w:r>
        <w:rPr>
          <w:rStyle w:val="NormalTok"/>
        </w:rPr>
        <w:t xml:space="preserve"> schaef, </w:t>
      </w:r>
      <w:r>
        <w:rPr>
          <w:rStyle w:val="AttributeTok"/>
        </w:rPr>
        <w:t>addrmse =</w:t>
      </w:r>
      <w:r>
        <w:rPr>
          <w:rStyle w:val="NormalTok"/>
        </w:rPr>
        <w:t xml:space="preserve"> </w:t>
      </w:r>
      <w:r>
        <w:rPr>
          <w:rStyle w:val="ConstantTok"/>
        </w:rPr>
        <w:t>TRUE</w:t>
      </w:r>
      <w:r>
        <w:rPr>
          <w:rStyle w:val="NormalTok"/>
        </w:rPr>
        <w:t>,</w:t>
      </w:r>
      <w:r>
        <w:br/>
      </w:r>
      <w:r>
        <w:rPr>
          <w:rStyle w:val="NormalTok"/>
        </w:rPr>
        <w:t xml:space="preserve">    </w:t>
      </w:r>
      <w:r>
        <w:rPr>
          <w:rStyle w:val="AttributeTok"/>
        </w:rPr>
        <w:t>plotprod =</w:t>
      </w:r>
      <w:r>
        <w:rPr>
          <w:rStyle w:val="NormalTok"/>
        </w:rPr>
        <w:t xml:space="preserve"> </w:t>
      </w:r>
      <w:r>
        <w:rPr>
          <w:rStyle w:val="ConstantTok"/>
        </w:rPr>
        <w:t>TRUE</w:t>
      </w:r>
      <w:r>
        <w:br/>
      </w:r>
      <w:r>
        <w:rPr>
          <w:rStyle w:val="NormalTok"/>
        </w:rPr>
        <w:t>)</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615" w:name="fig-spm6"/>
            <w:r>
              <w:rPr>
                <w:noProof/>
                <w:lang w:eastAsia="zh-CN"/>
              </w:rPr>
              <w:lastRenderedPageBreak/>
              <w:drawing>
                <wp:inline distT="0" distB="0" distL="0" distR="0">
                  <wp:extent cx="4620126" cy="3696101"/>
                  <wp:effectExtent l="0" t="0" r="0" b="0"/>
                  <wp:docPr id="711" name="Picture"/>
                  <wp:cNvGraphicFramePr/>
                  <a:graphic xmlns:a="http://schemas.openxmlformats.org/drawingml/2006/main">
                    <a:graphicData uri="http://schemas.openxmlformats.org/drawingml/2006/picture">
                      <pic:pic xmlns:pic="http://schemas.openxmlformats.org/drawingml/2006/picture">
                        <pic:nvPicPr>
                          <pic:cNvPr id="712" name="Picture" descr="07-spm_files/figure-docx/fig-spm6-1.png"/>
                          <pic:cNvPicPr>
                            <a:picLocks noChangeAspect="1" noChangeArrowheads="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7.6: </w:t>
            </w:r>
            <w:r>
              <w:t>根据</w:t>
            </w:r>
            <w:r>
              <w:t xml:space="preserve"> nlm() </w:t>
            </w:r>
            <w:r>
              <w:t>最终拟合的最优参数，将剩余生产模型与</w:t>
            </w:r>
            <w:r>
              <w:t xml:space="preserve"> schaef </w:t>
            </w:r>
            <w:r>
              <w:t>数据集进行拟合的摘要。在</w:t>
            </w:r>
            <w:r>
              <w:t xml:space="preserve"> CPUE </w:t>
            </w:r>
            <w:r>
              <w:t>图中，绿色虚线为简单的黄土曲线拟合，红色实线为最优模型拟合。</w:t>
            </w:r>
          </w:p>
        </w:tc>
        <w:bookmarkEnd w:id="615"/>
      </w:tr>
    </w:tbl>
    <w:p w:rsidR="003045B9" w:rsidRDefault="00E54A55">
      <w:pPr>
        <w:pStyle w:val="a0"/>
      </w:pPr>
      <w:r>
        <w:rPr>
          <w:rStyle w:val="VerbatimChar"/>
        </w:rPr>
        <w:t>plotspmmod()</w:t>
      </w:r>
      <w:r>
        <w:t>返回的对象是包含结果集合的对象列表，包括最优参数、包含预测最优动态预测的矩阵</w:t>
      </w:r>
      <w:r>
        <w:t xml:space="preserve"> </w:t>
      </w:r>
      <w:r>
        <w:t>（</w:t>
      </w:r>
      <w:r>
        <w:rPr>
          <w:i/>
          <w:iCs/>
        </w:rPr>
        <w:t>ans$Dynamics$outmat</w:t>
      </w:r>
      <w:r>
        <w:t>）、产量曲线和大量汇总结果。一旦分配给工作环境中的特定对象，就可以快速提取这些对象以用于其他函数。在不使用</w:t>
      </w:r>
      <w:r>
        <w:t xml:space="preserve"> </w:t>
      </w:r>
      <w:r>
        <w:rPr>
          <w:i/>
          <w:iCs/>
        </w:rPr>
        <w:t>max.level=1</w:t>
      </w:r>
      <w:r>
        <w:t xml:space="preserve"> </w:t>
      </w:r>
      <w:r>
        <w:t>参数或将其设置为</w:t>
      </w:r>
      <w:r>
        <w:t>2</w:t>
      </w:r>
      <w:r>
        <w:t>的情况下尝试运行</w:t>
      </w:r>
      <w:r>
        <w:t xml:space="preserve"> </w:t>
      </w:r>
      <w:r>
        <w:rPr>
          <w:rStyle w:val="VerbatimChar"/>
        </w:rPr>
        <w:t>str()</w:t>
      </w:r>
      <w:r>
        <w:t xml:space="preserve"> </w:t>
      </w:r>
      <w:r>
        <w:t>，以查看更多详细信息。很多函数会生成大量信息丰富的对象，您应该熟悉探索这些对象，以确保了解不同分析中产生的结果。</w:t>
      </w:r>
    </w:p>
    <w:p w:rsidR="003045B9" w:rsidRDefault="00E54A55">
      <w:pPr>
        <w:pStyle w:val="SourceCode"/>
      </w:pPr>
      <w:r>
        <w:rPr>
          <w:rStyle w:val="CommentTok"/>
        </w:rPr>
        <w:t># the high-level structure of ans; try str(ans$Dyn</w:t>
      </w:r>
      <w:r>
        <w:rPr>
          <w:rStyle w:val="CommentTok"/>
        </w:rPr>
        <w:t>amics)</w:t>
      </w:r>
      <w:r>
        <w:br/>
      </w:r>
      <w:r>
        <w:rPr>
          <w:rStyle w:val="FunctionTok"/>
        </w:rPr>
        <w:t>str</w:t>
      </w:r>
      <w:r>
        <w:rPr>
          <w:rStyle w:val="NormalTok"/>
        </w:rPr>
        <w:t xml:space="preserve">(ans, </w:t>
      </w:r>
      <w:r>
        <w:rPr>
          <w:rStyle w:val="AttributeTok"/>
        </w:rPr>
        <w:t>width =</w:t>
      </w:r>
      <w:r>
        <w:rPr>
          <w:rStyle w:val="NormalTok"/>
        </w:rPr>
        <w:t xml:space="preserve"> </w:t>
      </w:r>
      <w:r>
        <w:rPr>
          <w:rStyle w:val="DecValTok"/>
        </w:rPr>
        <w:t>65</w:t>
      </w:r>
      <w:r>
        <w:rPr>
          <w:rStyle w:val="NormalTok"/>
        </w:rPr>
        <w:t xml:space="preserve">, </w:t>
      </w:r>
      <w:r>
        <w:rPr>
          <w:rStyle w:val="AttributeTok"/>
        </w:rPr>
        <w:t>strict.width =</w:t>
      </w:r>
      <w:r>
        <w:rPr>
          <w:rStyle w:val="NormalTok"/>
        </w:rPr>
        <w:t xml:space="preserve"> </w:t>
      </w:r>
      <w:r>
        <w:rPr>
          <w:rStyle w:val="StringTok"/>
        </w:rPr>
        <w:t>"cut"</w:t>
      </w:r>
      <w:r>
        <w:rPr>
          <w:rStyle w:val="NormalTok"/>
        </w:rPr>
        <w:t xml:space="preserve">, </w:t>
      </w:r>
      <w:r>
        <w:rPr>
          <w:rStyle w:val="AttributeTok"/>
        </w:rPr>
        <w:t>max.level =</w:t>
      </w:r>
      <w:r>
        <w:rPr>
          <w:rStyle w:val="NormalTok"/>
        </w:rPr>
        <w:t xml:space="preserve"> </w:t>
      </w:r>
      <w:r>
        <w:rPr>
          <w:rStyle w:val="DecValTok"/>
        </w:rPr>
        <w:t>1</w:t>
      </w:r>
      <w:r>
        <w:rPr>
          <w:rStyle w:val="NormalTok"/>
        </w:rPr>
        <w:t>)</w:t>
      </w:r>
    </w:p>
    <w:p w:rsidR="003045B9" w:rsidRDefault="00E54A55">
      <w:pPr>
        <w:pStyle w:val="SourceCode"/>
      </w:pPr>
      <w:r>
        <w:rPr>
          <w:rStyle w:val="VerbatimChar"/>
        </w:rPr>
        <w:t>List of 12</w:t>
      </w:r>
      <w:r>
        <w:br/>
      </w:r>
      <w:r>
        <w:rPr>
          <w:rStyle w:val="VerbatimChar"/>
        </w:rPr>
        <w:t xml:space="preserve"> $ Dynamics :List of 5</w:t>
      </w:r>
      <w:r>
        <w:br/>
      </w:r>
      <w:r>
        <w:rPr>
          <w:rStyle w:val="VerbatimChar"/>
        </w:rPr>
        <w:t xml:space="preserve"> $ BiomProd : num [1:200, 1:2] 100 10687 21273 31860 42446 ...</w:t>
      </w:r>
      <w:r>
        <w:br/>
      </w:r>
      <w:r>
        <w:rPr>
          <w:rStyle w:val="VerbatimChar"/>
        </w:rPr>
        <w:t xml:space="preserve">  ..- attr(*, "dimnames")=List of 2</w:t>
      </w:r>
      <w:r>
        <w:br/>
      </w:r>
      <w:r>
        <w:rPr>
          <w:rStyle w:val="VerbatimChar"/>
        </w:rPr>
        <w:t xml:space="preserve"> $ rmseresid: num 1.03</w:t>
      </w:r>
      <w:r>
        <w:br/>
      </w:r>
      <w:r>
        <w:rPr>
          <w:rStyle w:val="VerbatimChar"/>
        </w:rPr>
        <w:t xml:space="preserve"> $ MSY      : num 123731</w:t>
      </w:r>
      <w:r>
        <w:br/>
      </w:r>
      <w:r>
        <w:rPr>
          <w:rStyle w:val="VerbatimChar"/>
        </w:rPr>
        <w:t xml:space="preserve"> $ Bmsy     : num 1048169</w:t>
      </w:r>
      <w:r>
        <w:br/>
      </w:r>
      <w:r>
        <w:rPr>
          <w:rStyle w:val="VerbatimChar"/>
        </w:rPr>
        <w:t xml:space="preserve"> $ Dmsy     : num 0.498</w:t>
      </w:r>
      <w:r>
        <w:br/>
      </w:r>
      <w:r>
        <w:rPr>
          <w:rStyle w:val="VerbatimChar"/>
        </w:rPr>
        <w:t xml:space="preserve"> $ Blim     : num 423562</w:t>
      </w:r>
      <w:r>
        <w:br/>
      </w:r>
      <w:r>
        <w:rPr>
          <w:rStyle w:val="VerbatimChar"/>
        </w:rPr>
        <w:t xml:space="preserve"> $ Btarg    : num 1016409</w:t>
      </w:r>
      <w:r>
        <w:br/>
      </w:r>
      <w:r>
        <w:rPr>
          <w:rStyle w:val="VerbatimChar"/>
        </w:rPr>
        <w:t xml:space="preserve"> $ Ctarg    : num 123581</w:t>
      </w:r>
      <w:r>
        <w:br/>
      </w:r>
      <w:r>
        <w:rPr>
          <w:rStyle w:val="VerbatimChar"/>
        </w:rPr>
        <w:lastRenderedPageBreak/>
        <w:t xml:space="preserve"> $ Dcurr    : Named num 0.528</w:t>
      </w:r>
      <w:r>
        <w:br/>
      </w:r>
      <w:r>
        <w:rPr>
          <w:rStyle w:val="VerbatimChar"/>
        </w:rPr>
        <w:t xml:space="preserve">  ..- attr(*, "names")= chr "1956"</w:t>
      </w:r>
      <w:r>
        <w:br/>
      </w:r>
      <w:r>
        <w:rPr>
          <w:rStyle w:val="VerbatimChar"/>
        </w:rPr>
        <w:t xml:space="preserve"> $ rmse     :List of 1</w:t>
      </w:r>
      <w:r>
        <w:br/>
      </w:r>
      <w:r>
        <w:rPr>
          <w:rStyle w:val="VerbatimChar"/>
        </w:rPr>
        <w:t xml:space="preserve"> $ sigma    : num 0.169</w:t>
      </w:r>
    </w:p>
    <w:p w:rsidR="003045B9" w:rsidRDefault="00E54A55">
      <w:pPr>
        <w:pStyle w:val="FirstParagraph"/>
      </w:pPr>
      <w:r>
        <w:t>还有一些</w:t>
      </w:r>
      <w:r>
        <w:t xml:space="preserve"> </w:t>
      </w:r>
      <w:r>
        <w:rPr>
          <w:b/>
          <w:bCs/>
        </w:rPr>
        <w:t>MQMF</w:t>
      </w:r>
      <w:r>
        <w:t xml:space="preserve"> </w:t>
      </w:r>
      <w:r>
        <w:t>函数可以帮助提取</w:t>
      </w:r>
      <w:r>
        <w:t>此类结果或使用</w:t>
      </w:r>
      <w:r>
        <w:t xml:space="preserve"> </w:t>
      </w:r>
      <w:r>
        <w:rPr>
          <w:rStyle w:val="VerbatimChar"/>
        </w:rPr>
        <w:t>plotspmmod()</w:t>
      </w:r>
      <w:r>
        <w:t xml:space="preserve"> </w:t>
      </w:r>
      <w:r>
        <w:t>的结果（参见</w:t>
      </w:r>
      <w:r>
        <w:t xml:space="preserve"> </w:t>
      </w:r>
      <w:r>
        <w:rPr>
          <w:rStyle w:val="VerbatimChar"/>
        </w:rPr>
        <w:t>summspm()</w:t>
      </w:r>
      <w:r>
        <w:t xml:space="preserve"> </w:t>
      </w:r>
      <w:r>
        <w:t>和</w:t>
      </w:r>
      <w:r>
        <w:t xml:space="preserve"> </w:t>
      </w:r>
      <w:r>
        <w:rPr>
          <w:rStyle w:val="VerbatimChar"/>
        </w:rPr>
        <w:t>spmphaseplot()</w:t>
      </w:r>
      <w:r>
        <w:t xml:space="preserve"> </w:t>
      </w:r>
      <w:r>
        <w:t>），这就是为什么该函数包含参数</w:t>
      </w:r>
      <w:r>
        <w:t xml:space="preserve"> </w:t>
      </w:r>
      <w:r>
        <w:rPr>
          <w:i/>
          <w:iCs/>
        </w:rPr>
        <w:t>plotout = TRUE</w:t>
      </w:r>
      <w:r>
        <w:rPr>
          <w:i/>
          <w:iCs/>
        </w:rPr>
        <w:t>，</w:t>
      </w:r>
      <w:r>
        <w:t>因此不需要生成绘图。但是，在许多情况下，只需在高级对象（在本例中</w:t>
      </w:r>
      <w:r>
        <w:rPr>
          <w:i/>
          <w:iCs/>
        </w:rPr>
        <w:t>为</w:t>
      </w:r>
      <w:r>
        <w:rPr>
          <w:i/>
          <w:iCs/>
        </w:rPr>
        <w:t xml:space="preserve"> ans</w:t>
      </w:r>
      <w:r>
        <w:t>）中指向所需的对象即可。请注意，从生成的生产率曲线获得的</w:t>
      </w:r>
      <w:r>
        <w:t xml:space="preserve"> MSY </w:t>
      </w:r>
      <w:r>
        <w:t>与从最优参数计算得出的</w:t>
      </w:r>
      <w:r>
        <w:t xml:space="preserve"> MSY </w:t>
      </w:r>
      <w:r>
        <w:t>相差很小。这是因为生产力曲线是通过计算不同生物量水平向量的生产率数值得出的。因此，其分辨率受到用于生成生物量向量的步骤限制。其估计值将始终略小于参数派生值。</w:t>
      </w:r>
    </w:p>
    <w:p w:rsidR="003045B9" w:rsidRDefault="00E54A55">
      <w:pPr>
        <w:pStyle w:val="SourceCode"/>
      </w:pPr>
      <w:r>
        <w:rPr>
          <w:rStyle w:val="CommentTok"/>
        </w:rPr>
        <w:t># com</w:t>
      </w:r>
      <w:r>
        <w:rPr>
          <w:rStyle w:val="CommentTok"/>
        </w:rPr>
        <w:t>pare the parameteric MSY with the numerical MSY</w:t>
      </w:r>
      <w:r>
        <w:br/>
      </w:r>
      <w:r>
        <w:rPr>
          <w:rStyle w:val="FunctionTok"/>
        </w:rPr>
        <w:t>round</w:t>
      </w:r>
      <w:r>
        <w:rPr>
          <w:rStyle w:val="NormalTok"/>
        </w:rPr>
        <w:t>(ans</w:t>
      </w:r>
      <w:r>
        <w:rPr>
          <w:rStyle w:val="SpecialCharTok"/>
        </w:rPr>
        <w:t>$</w:t>
      </w:r>
      <w:r>
        <w:rPr>
          <w:rStyle w:val="NormalTok"/>
        </w:rPr>
        <w:t>Dynamics</w:t>
      </w:r>
      <w:r>
        <w:rPr>
          <w:rStyle w:val="SpecialCharTok"/>
        </w:rPr>
        <w:t>$</w:t>
      </w:r>
      <w:r>
        <w:rPr>
          <w:rStyle w:val="NormalTok"/>
        </w:rPr>
        <w:t xml:space="preserve">sumout, </w:t>
      </w:r>
      <w:r>
        <w:rPr>
          <w:rStyle w:val="DecValTok"/>
        </w:rPr>
        <w:t>3</w:t>
      </w:r>
      <w:r>
        <w:rPr>
          <w:rStyle w:val="NormalTok"/>
        </w:rPr>
        <w:t>)</w:t>
      </w:r>
    </w:p>
    <w:p w:rsidR="003045B9" w:rsidRDefault="00E54A55">
      <w:pPr>
        <w:pStyle w:val="SourceCode"/>
      </w:pPr>
      <w:r>
        <w:rPr>
          <w:rStyle w:val="VerbatimChar"/>
        </w:rPr>
        <w:t xml:space="preserve">        msy           p   FinalDepl    InitDepl      FinalB </w:t>
      </w:r>
      <w:r>
        <w:br/>
      </w:r>
      <w:r>
        <w:rPr>
          <w:rStyle w:val="VerbatimChar"/>
        </w:rPr>
        <w:t xml:space="preserve"> 123734.068       1.000       0.528       1.072 1113328.480 </w:t>
      </w:r>
    </w:p>
    <w:p w:rsidR="003045B9" w:rsidRDefault="00E54A55">
      <w:pPr>
        <w:pStyle w:val="SourceCode"/>
      </w:pPr>
      <w:r>
        <w:rPr>
          <w:rStyle w:val="FunctionTok"/>
        </w:rPr>
        <w:t>cat</w:t>
      </w:r>
      <w:r>
        <w:rPr>
          <w:rStyle w:val="NormalTok"/>
        </w:rPr>
        <w:t>(</w:t>
      </w:r>
      <w:r>
        <w:rPr>
          <w:rStyle w:val="StringTok"/>
        </w:rPr>
        <w:t>"</w:t>
      </w:r>
      <w:r>
        <w:rPr>
          <w:rStyle w:val="SpecialCharTok"/>
        </w:rPr>
        <w:t>\n</w:t>
      </w:r>
      <w:r>
        <w:rPr>
          <w:rStyle w:val="StringTok"/>
        </w:rPr>
        <w:t xml:space="preserve"> Productivity Statistics </w:t>
      </w:r>
      <w:r>
        <w:rPr>
          <w:rStyle w:val="SpecialCharTok"/>
        </w:rPr>
        <w:t>\n</w:t>
      </w:r>
      <w:r>
        <w:rPr>
          <w:rStyle w:val="StringTok"/>
        </w:rPr>
        <w:t>"</w:t>
      </w:r>
      <w:r>
        <w:rPr>
          <w:rStyle w:val="NormalTok"/>
        </w:rPr>
        <w:t>)</w:t>
      </w:r>
    </w:p>
    <w:p w:rsidR="003045B9" w:rsidRDefault="00E54A55">
      <w:pPr>
        <w:pStyle w:val="SourceCode"/>
      </w:pPr>
      <w:r>
        <w:br/>
      </w:r>
      <w:r>
        <w:rPr>
          <w:rStyle w:val="VerbatimChar"/>
        </w:rPr>
        <w:t xml:space="preserve"> Productivity Statistics </w:t>
      </w:r>
    </w:p>
    <w:p w:rsidR="003045B9" w:rsidRDefault="00E54A55">
      <w:pPr>
        <w:pStyle w:val="SourceCode"/>
      </w:pPr>
      <w:r>
        <w:rPr>
          <w:rStyle w:val="FunctionTok"/>
        </w:rPr>
        <w:t>summspm</w:t>
      </w:r>
      <w:r>
        <w:rPr>
          <w:rStyle w:val="NormalTok"/>
        </w:rPr>
        <w:t xml:space="preserve">(ans) </w:t>
      </w:r>
      <w:r>
        <w:rPr>
          <w:rStyle w:val="CommentTok"/>
        </w:rPr>
        <w:t># the q parameter needs more significantr digits</w:t>
      </w:r>
    </w:p>
    <w:p w:rsidR="003045B9" w:rsidRDefault="00E54A55">
      <w:pPr>
        <w:pStyle w:val="SourceCode"/>
      </w:pPr>
      <w:r>
        <w:rPr>
          <w:rStyle w:val="VerbatimChar"/>
        </w:rPr>
        <w:t xml:space="preserve">      Index    Statistic</w:t>
      </w:r>
      <w:r>
        <w:br/>
      </w:r>
      <w:r>
        <w:rPr>
          <w:rStyle w:val="VerbatimChar"/>
        </w:rPr>
        <w:t>q         1       0.0000</w:t>
      </w:r>
      <w:r>
        <w:br/>
      </w:r>
      <w:r>
        <w:rPr>
          <w:rStyle w:val="VerbatimChar"/>
        </w:rPr>
        <w:t>MSY       2  123731.0026</w:t>
      </w:r>
      <w:r>
        <w:br/>
      </w:r>
      <w:r>
        <w:rPr>
          <w:rStyle w:val="VerbatimChar"/>
        </w:rPr>
        <w:t>Bmsy      3 1048168.8580</w:t>
      </w:r>
      <w:r>
        <w:br/>
      </w:r>
      <w:r>
        <w:rPr>
          <w:rStyle w:val="VerbatimChar"/>
        </w:rPr>
        <w:t>Dmsy      4       0.4975</w:t>
      </w:r>
      <w:r>
        <w:br/>
      </w:r>
      <w:r>
        <w:rPr>
          <w:rStyle w:val="VerbatimChar"/>
        </w:rPr>
        <w:t>Blim      5  423562.1648</w:t>
      </w:r>
      <w:r>
        <w:br/>
      </w:r>
      <w:r>
        <w:rPr>
          <w:rStyle w:val="VerbatimChar"/>
        </w:rPr>
        <w:t>Btarg     6 1016409.1956</w:t>
      </w:r>
      <w:r>
        <w:br/>
      </w:r>
      <w:r>
        <w:rPr>
          <w:rStyle w:val="VerbatimChar"/>
        </w:rPr>
        <w:t>Ctarg     7  123581.3940</w:t>
      </w:r>
      <w:r>
        <w:br/>
      </w:r>
      <w:r>
        <w:rPr>
          <w:rStyle w:val="VerbatimChar"/>
        </w:rPr>
        <w:t>Dcurr     8       0.5284</w:t>
      </w:r>
    </w:p>
    <w:p w:rsidR="003045B9" w:rsidRDefault="00E54A55">
      <w:pPr>
        <w:pStyle w:val="FirstParagraph"/>
      </w:pPr>
      <w:r>
        <w:t>最后，为了简化此双模型拟合过程的未来使用，有一个</w:t>
      </w:r>
      <w:r>
        <w:t xml:space="preserve"> </w:t>
      </w:r>
      <w:r>
        <w:rPr>
          <w:b/>
          <w:bCs/>
        </w:rPr>
        <w:t>MQMF</w:t>
      </w:r>
      <w:r>
        <w:t xml:space="preserve"> </w:t>
      </w:r>
      <w:r>
        <w:t>函数</w:t>
      </w:r>
      <w:r>
        <w:t xml:space="preserve"> </w:t>
      </w:r>
      <w:r>
        <w:rPr>
          <w:rStyle w:val="VerbatimChar"/>
        </w:rPr>
        <w:t>fitSPM()</w:t>
      </w:r>
      <w:r>
        <w:t xml:space="preserve"> </w:t>
      </w:r>
      <w:r>
        <w:t>来实现该过程。您可以使用该函数（查看其代码等），也可以重复原始代码的内容，以方便使用。</w:t>
      </w:r>
    </w:p>
    <w:p w:rsidR="003045B9" w:rsidRDefault="00E54A55">
      <w:pPr>
        <w:pStyle w:val="3"/>
      </w:pPr>
      <w:bookmarkStart w:id="616" w:name="分析是否稳健"/>
      <w:bookmarkStart w:id="617" w:name="_Toc205277969"/>
      <w:bookmarkEnd w:id="612"/>
      <w:r>
        <w:t xml:space="preserve">7.3.2 </w:t>
      </w:r>
      <w:r>
        <w:t>分析是否稳健？</w:t>
      </w:r>
      <w:bookmarkEnd w:id="617"/>
    </w:p>
    <w:p w:rsidR="003045B9" w:rsidRDefault="00E54A55">
      <w:pPr>
        <w:pStyle w:val="FirstParagraph"/>
      </w:pPr>
      <w:r>
        <w:t>尽管我多次警告，但您可能想知道为什么我们要费力地对模型进行两次拟合，而第二次拟合的起点就是第一次拟合的最优估计值。我们应该始终记住，在拟合这些模型时，我们使用的是</w:t>
      </w:r>
      <w:r>
        <w:t>数值方法。这种方法并非万无一失，可能会发现错误的最小值。如果模型参数之间存在相互作用或相关性，那么稍有不同的组合就会导致非常相似的负对数似然值。最佳模型拟合在</w:t>
      </w:r>
      <w:r>
        <w:t xml:space="preserve"> cpue </w:t>
      </w:r>
      <w:r>
        <w:t>时间序列的末尾仍显示出三个相对较大的残差，如</w:t>
      </w:r>
      <w:r>
        <w:t xml:space="preserve"> </w:t>
      </w:r>
      <w:hyperlink w:anchor="fig-spm6">
        <w:r>
          <w:rPr>
            <w:rStyle w:val="ad"/>
          </w:rPr>
          <w:t>图</w:t>
        </w:r>
        <w:r>
          <w:rPr>
            <w:rStyle w:val="ad"/>
          </w:rPr>
          <w:t> 7.6</w:t>
        </w:r>
      </w:hyperlink>
      <w:r>
        <w:t xml:space="preserve"> </w:t>
      </w:r>
      <w:r>
        <w:t>。这些残差没有表现出任何特定的模式，因此我们认为它们只代表</w:t>
      </w:r>
      <w:r>
        <w:lastRenderedPageBreak/>
        <w:t>不确定性，这应该让人怀疑模型拟合的好坏以及分析输出统计量的可靠性。我们可以通过检查初始模型参数对模型拟合的影响来检查模型拟合的稳健性。</w:t>
      </w:r>
    </w:p>
    <w:p w:rsidR="003045B9" w:rsidRDefault="00E54A55">
      <w:pPr>
        <w:pStyle w:val="a0"/>
      </w:pPr>
      <w:r>
        <w:t>稳健性测试的一种实现使用</w:t>
      </w:r>
      <w:r>
        <w:t xml:space="preserve"> </w:t>
      </w:r>
      <w:r>
        <w:rPr>
          <w:b/>
          <w:bCs/>
        </w:rPr>
        <w:t>M</w:t>
      </w:r>
      <w:r>
        <w:rPr>
          <w:b/>
          <w:bCs/>
        </w:rPr>
        <w:t>QMF</w:t>
      </w:r>
      <w:r>
        <w:t xml:space="preserve"> </w:t>
      </w:r>
      <w:r>
        <w:t>函数</w:t>
      </w:r>
      <w:r>
        <w:t xml:space="preserve"> </w:t>
      </w:r>
      <w:r>
        <w:rPr>
          <w:rStyle w:val="VerbatimChar"/>
        </w:rPr>
        <w:t>robustSPM()</w:t>
      </w:r>
      <w:r>
        <w:t>。</w:t>
      </w:r>
      <w:r>
        <w:t xml:space="preserve"> </w:t>
      </w:r>
      <w:r>
        <w:t>该函数将生成</w:t>
      </w:r>
      <w:r>
        <w:t xml:space="preserve"> </w:t>
      </w:r>
      <w:r>
        <w:t>𝑁</w:t>
      </w:r>
      <w:r>
        <w:t xml:space="preserve"> </w:t>
      </w:r>
      <w:r>
        <w:t>个随机初始值，是通过将最佳对数刻度参数值作为某些正态随机变量的相应平均值，其各自的标准差值通过将这些均值除以</w:t>
      </w:r>
      <w:r>
        <w:rPr>
          <w:i/>
          <w:iCs/>
        </w:rPr>
        <w:t>缩放器</w:t>
      </w:r>
      <w:r>
        <w:t>参数值获得（有关完整详细信息，请参阅</w:t>
      </w:r>
      <w:r>
        <w:t xml:space="preserve"> </w:t>
      </w:r>
      <w:r>
        <w:rPr>
          <w:rStyle w:val="VerbatimChar"/>
        </w:rPr>
        <w:t>robustSPM()</w:t>
      </w:r>
      <w:r>
        <w:t>代码和帮助）。</w:t>
      </w:r>
      <w:r>
        <w:rPr>
          <w:rStyle w:val="VerbatimChar"/>
        </w:rPr>
        <w:t>robustSPM()</w:t>
      </w:r>
      <w:r>
        <w:t xml:space="preserve"> </w:t>
      </w:r>
      <w:r>
        <w:t>输出的对象包括</w:t>
      </w:r>
      <w:r>
        <w:t xml:space="preserve"> </w:t>
      </w:r>
      <w:r>
        <w:rPr>
          <w:i/>
          <w:iCs/>
        </w:rPr>
        <w:t>N</w:t>
      </w:r>
      <w:r>
        <w:t xml:space="preserve"> </w:t>
      </w:r>
      <w:r>
        <w:t>随机变化的初始参数值的向量，这允许说明和表征它们的变化。当然，作为除数，</w:t>
      </w:r>
      <w:r>
        <w:rPr>
          <w:i/>
          <w:iCs/>
        </w:rPr>
        <w:t>标度值</w:t>
      </w:r>
      <w:r>
        <w:t>越小，初始参数向量的可变性就越大，也就越容易导致模型拟合无法找到最小值。</w:t>
      </w:r>
    </w:p>
    <w:p w:rsidR="003045B9" w:rsidRDefault="00E54A55">
      <w:pPr>
        <w:pStyle w:val="SourceCode"/>
      </w:pPr>
      <w:r>
        <w:rPr>
          <w:rStyle w:val="CommentTok"/>
        </w:rPr>
        <w:t># conduct a robustness test on the</w:t>
      </w:r>
      <w:r>
        <w:rPr>
          <w:rStyle w:val="CommentTok"/>
        </w:rPr>
        <w:t xml:space="preserve"> Schaefer model fit</w:t>
      </w:r>
      <w:r>
        <w:br/>
      </w:r>
      <w:r>
        <w:rPr>
          <w:rStyle w:val="FunctionTok"/>
        </w:rPr>
        <w:t>data</w:t>
      </w:r>
      <w:r>
        <w:rPr>
          <w:rStyle w:val="NormalTok"/>
        </w:rPr>
        <w:t>(schaef)</w:t>
      </w:r>
      <w:r>
        <w:br/>
      </w:r>
      <w:r>
        <w:rPr>
          <w:rStyle w:val="NormalTok"/>
        </w:rPr>
        <w:t xml:space="preserve">schaef </w:t>
      </w:r>
      <w:r>
        <w:rPr>
          <w:rStyle w:val="OtherTok"/>
        </w:rPr>
        <w:t>&lt;-</w:t>
      </w:r>
      <w:r>
        <w:rPr>
          <w:rStyle w:val="NormalTok"/>
        </w:rPr>
        <w:t xml:space="preserve"> </w:t>
      </w:r>
      <w:r>
        <w:rPr>
          <w:rStyle w:val="FunctionTok"/>
        </w:rPr>
        <w:t>as.matrix</w:t>
      </w:r>
      <w:r>
        <w:rPr>
          <w:rStyle w:val="NormalTok"/>
        </w:rPr>
        <w:t>(schaef)</w:t>
      </w:r>
      <w:r>
        <w:br/>
      </w:r>
      <w:r>
        <w:rPr>
          <w:rStyle w:val="NormalTok"/>
        </w:rPr>
        <w:t xml:space="preserve">reps </w:t>
      </w:r>
      <w:r>
        <w:rPr>
          <w:rStyle w:val="OtherTok"/>
        </w:rPr>
        <w:t>&lt;-</w:t>
      </w:r>
      <w:r>
        <w:rPr>
          <w:rStyle w:val="NormalTok"/>
        </w:rPr>
        <w:t xml:space="preserve"> </w:t>
      </w:r>
      <w:r>
        <w:rPr>
          <w:rStyle w:val="DecValTok"/>
        </w:rPr>
        <w:t>12</w:t>
      </w:r>
      <w:r>
        <w:br/>
      </w:r>
      <w:r>
        <w:rPr>
          <w:rStyle w:val="NormalTok"/>
        </w:rPr>
        <w:t xml:space="preserve">param </w:t>
      </w:r>
      <w:r>
        <w:rPr>
          <w:rStyle w:val="OtherTok"/>
        </w:rPr>
        <w:t>&lt;-</w:t>
      </w:r>
      <w:r>
        <w:rPr>
          <w:rStyle w:val="NormalTok"/>
        </w:rPr>
        <w:t xml:space="preserve"> </w:t>
      </w:r>
      <w:r>
        <w:rPr>
          <w:rStyle w:val="FunctionTok"/>
        </w:rPr>
        <w:t>log</w:t>
      </w:r>
      <w:r>
        <w:rPr>
          <w:rStyle w:val="NormalTok"/>
        </w:rPr>
        <w:t>(</w:t>
      </w:r>
      <w:r>
        <w:rPr>
          <w:rStyle w:val="FunctionTok"/>
        </w:rPr>
        <w:t>c</w:t>
      </w:r>
      <w:r>
        <w:rPr>
          <w:rStyle w:val="NormalTok"/>
        </w:rPr>
        <w:t>(</w:t>
      </w:r>
      <w:r>
        <w:rPr>
          <w:rStyle w:val="AttributeTok"/>
        </w:rPr>
        <w:t>r =</w:t>
      </w:r>
      <w:r>
        <w:rPr>
          <w:rStyle w:val="NormalTok"/>
        </w:rPr>
        <w:t xml:space="preserve"> </w:t>
      </w:r>
      <w:r>
        <w:rPr>
          <w:rStyle w:val="FloatTok"/>
        </w:rPr>
        <w:t>0.15</w:t>
      </w:r>
      <w:r>
        <w:rPr>
          <w:rStyle w:val="NormalTok"/>
        </w:rPr>
        <w:t xml:space="preserve">, </w:t>
      </w:r>
      <w:r>
        <w:rPr>
          <w:rStyle w:val="AttributeTok"/>
        </w:rPr>
        <w:t>K =</w:t>
      </w:r>
      <w:r>
        <w:rPr>
          <w:rStyle w:val="NormalTok"/>
        </w:rPr>
        <w:t xml:space="preserve"> </w:t>
      </w:r>
      <w:r>
        <w:rPr>
          <w:rStyle w:val="DecValTok"/>
        </w:rPr>
        <w:t>2250000</w:t>
      </w:r>
      <w:r>
        <w:rPr>
          <w:rStyle w:val="NormalTok"/>
        </w:rPr>
        <w:t xml:space="preserve">, </w:t>
      </w:r>
      <w:r>
        <w:rPr>
          <w:rStyle w:val="AttributeTok"/>
        </w:rPr>
        <w:t>Binit =</w:t>
      </w:r>
      <w:r>
        <w:rPr>
          <w:rStyle w:val="NormalTok"/>
        </w:rPr>
        <w:t xml:space="preserve"> </w:t>
      </w:r>
      <w:r>
        <w:rPr>
          <w:rStyle w:val="DecValTok"/>
        </w:rPr>
        <w:t>2250000</w:t>
      </w:r>
      <w:r>
        <w:rPr>
          <w:rStyle w:val="NormalTok"/>
        </w:rPr>
        <w:t xml:space="preserve">, </w:t>
      </w:r>
      <w:r>
        <w:rPr>
          <w:rStyle w:val="AttributeTok"/>
        </w:rPr>
        <w:t>sigma =</w:t>
      </w:r>
      <w:r>
        <w:rPr>
          <w:rStyle w:val="NormalTok"/>
        </w:rPr>
        <w:t xml:space="preserve"> </w:t>
      </w:r>
      <w:r>
        <w:rPr>
          <w:rStyle w:val="FloatTok"/>
        </w:rPr>
        <w:t>0.5</w:t>
      </w:r>
      <w:r>
        <w:rPr>
          <w:rStyle w:val="NormalTok"/>
        </w:rPr>
        <w:t>))</w:t>
      </w:r>
      <w:r>
        <w:br/>
      </w:r>
      <w:r>
        <w:rPr>
          <w:rStyle w:val="NormalTok"/>
        </w:rPr>
        <w:t xml:space="preserve">ansS </w:t>
      </w:r>
      <w:r>
        <w:rPr>
          <w:rStyle w:val="OtherTok"/>
        </w:rPr>
        <w:t>&lt;-</w:t>
      </w:r>
      <w:r>
        <w:rPr>
          <w:rStyle w:val="NormalTok"/>
        </w:rPr>
        <w:t xml:space="preserve"> </w:t>
      </w:r>
      <w:r>
        <w:rPr>
          <w:rStyle w:val="FunctionTok"/>
        </w:rPr>
        <w:t>fitSPM</w:t>
      </w:r>
      <w:r>
        <w:rPr>
          <w:rStyle w:val="NormalTok"/>
        </w:rPr>
        <w:t>(</w:t>
      </w:r>
      <w:r>
        <w:br/>
      </w:r>
      <w:r>
        <w:rPr>
          <w:rStyle w:val="NormalTok"/>
        </w:rPr>
        <w:t xml:space="preserve">    </w:t>
      </w:r>
      <w:r>
        <w:rPr>
          <w:rStyle w:val="AttributeTok"/>
        </w:rPr>
        <w:t>pars =</w:t>
      </w:r>
      <w:r>
        <w:rPr>
          <w:rStyle w:val="NormalTok"/>
        </w:rPr>
        <w:t xml:space="preserve"> param, </w:t>
      </w:r>
      <w:r>
        <w:rPr>
          <w:rStyle w:val="AttributeTok"/>
        </w:rPr>
        <w:t>fish =</w:t>
      </w:r>
      <w:r>
        <w:rPr>
          <w:rStyle w:val="NormalTok"/>
        </w:rPr>
        <w:t xml:space="preserve"> schaef, </w:t>
      </w:r>
      <w:r>
        <w:rPr>
          <w:rStyle w:val="AttributeTok"/>
        </w:rPr>
        <w:t>schaefer =</w:t>
      </w:r>
      <w:r>
        <w:rPr>
          <w:rStyle w:val="NormalTok"/>
        </w:rPr>
        <w:t xml:space="preserve"> </w:t>
      </w:r>
      <w:r>
        <w:rPr>
          <w:rStyle w:val="ConstantTok"/>
        </w:rPr>
        <w:t>TRUE</w:t>
      </w:r>
      <w:r>
        <w:rPr>
          <w:rStyle w:val="NormalTok"/>
        </w:rPr>
        <w:t xml:space="preserve">, </w:t>
      </w:r>
      <w:r>
        <w:rPr>
          <w:rStyle w:val="CommentTok"/>
        </w:rPr>
        <w:t># use</w:t>
      </w:r>
      <w:r>
        <w:br/>
      </w:r>
      <w:r>
        <w:rPr>
          <w:rStyle w:val="NormalTok"/>
        </w:rPr>
        <w:t xml:space="preserve">    </w:t>
      </w:r>
      <w:r>
        <w:rPr>
          <w:rStyle w:val="AttributeTok"/>
        </w:rPr>
        <w:t>maxiter =</w:t>
      </w:r>
      <w:r>
        <w:rPr>
          <w:rStyle w:val="NormalTok"/>
        </w:rPr>
        <w:t xml:space="preserve"> </w:t>
      </w:r>
      <w:r>
        <w:rPr>
          <w:rStyle w:val="DecValTok"/>
        </w:rPr>
        <w:t>1000</w:t>
      </w:r>
      <w:r>
        <w:rPr>
          <w:rStyle w:val="NormalTok"/>
        </w:rPr>
        <w:t xml:space="preserve">, </w:t>
      </w:r>
      <w:r>
        <w:rPr>
          <w:rStyle w:val="AttributeTok"/>
        </w:rPr>
        <w:t>funk =</w:t>
      </w:r>
      <w:r>
        <w:rPr>
          <w:rStyle w:val="NormalTok"/>
        </w:rPr>
        <w:t xml:space="preserve"> simpspm, </w:t>
      </w:r>
      <w:r>
        <w:rPr>
          <w:rStyle w:val="AttributeTok"/>
        </w:rPr>
        <w:t>funkone =</w:t>
      </w:r>
      <w:r>
        <w:rPr>
          <w:rStyle w:val="NormalTok"/>
        </w:rPr>
        <w:t xml:space="preserve"> </w:t>
      </w:r>
      <w:r>
        <w:rPr>
          <w:rStyle w:val="ConstantTok"/>
        </w:rPr>
        <w:t>FALSE</w:t>
      </w:r>
      <w:r>
        <w:br/>
      </w:r>
      <w:r>
        <w:rPr>
          <w:rStyle w:val="NormalTok"/>
        </w:rPr>
        <w:t xml:space="preserve">) </w:t>
      </w:r>
      <w:r>
        <w:rPr>
          <w:rStyle w:val="CommentTok"/>
        </w:rPr>
        <w:t># fitSPM</w:t>
      </w:r>
      <w:r>
        <w:br/>
      </w:r>
      <w:r>
        <w:rPr>
          <w:rStyle w:val="CommentTok"/>
        </w:rPr>
        <w:t># getseed() #generates random seed for repeatable results</w:t>
      </w:r>
      <w:r>
        <w:br/>
      </w:r>
      <w:r>
        <w:rPr>
          <w:rStyle w:val="FunctionTok"/>
        </w:rPr>
        <w:t>set.seed</w:t>
      </w:r>
      <w:r>
        <w:rPr>
          <w:rStyle w:val="NormalTok"/>
        </w:rPr>
        <w:t>(</w:t>
      </w:r>
      <w:r>
        <w:rPr>
          <w:rStyle w:val="DecValTok"/>
        </w:rPr>
        <w:t>777852</w:t>
      </w:r>
      <w:r>
        <w:rPr>
          <w:rStyle w:val="NormalTok"/>
        </w:rPr>
        <w:t xml:space="preserve">) </w:t>
      </w:r>
      <w:r>
        <w:rPr>
          <w:rStyle w:val="CommentTok"/>
        </w:rPr>
        <w:t># sets random number generator with a known seed</w:t>
      </w:r>
      <w:r>
        <w:br/>
      </w:r>
      <w:r>
        <w:rPr>
          <w:rStyle w:val="NormalTok"/>
        </w:rPr>
        <w:t xml:space="preserve">robout </w:t>
      </w:r>
      <w:r>
        <w:rPr>
          <w:rStyle w:val="OtherTok"/>
        </w:rPr>
        <w:t>&lt;-</w:t>
      </w:r>
      <w:r>
        <w:rPr>
          <w:rStyle w:val="NormalTok"/>
        </w:rPr>
        <w:t xml:space="preserve"> </w:t>
      </w:r>
      <w:r>
        <w:rPr>
          <w:rStyle w:val="FunctionTok"/>
        </w:rPr>
        <w:t>robustSPM</w:t>
      </w:r>
      <w:r>
        <w:rPr>
          <w:rStyle w:val="NormalTok"/>
        </w:rPr>
        <w:t>(</w:t>
      </w:r>
      <w:r>
        <w:br/>
      </w:r>
      <w:r>
        <w:rPr>
          <w:rStyle w:val="NormalTok"/>
        </w:rPr>
        <w:t xml:space="preserve">    </w:t>
      </w:r>
      <w:r>
        <w:rPr>
          <w:rStyle w:val="AttributeTok"/>
        </w:rPr>
        <w:t>inpar =</w:t>
      </w:r>
      <w:r>
        <w:rPr>
          <w:rStyle w:val="NormalTok"/>
        </w:rPr>
        <w:t xml:space="preserve"> ansS</w:t>
      </w:r>
      <w:r>
        <w:rPr>
          <w:rStyle w:val="SpecialCharTok"/>
        </w:rPr>
        <w:t>$</w:t>
      </w:r>
      <w:r>
        <w:rPr>
          <w:rStyle w:val="NormalTok"/>
        </w:rPr>
        <w:t xml:space="preserve">estimate, </w:t>
      </w:r>
      <w:r>
        <w:rPr>
          <w:rStyle w:val="AttributeTok"/>
        </w:rPr>
        <w:t>fish =</w:t>
      </w:r>
      <w:r>
        <w:rPr>
          <w:rStyle w:val="NormalTok"/>
        </w:rPr>
        <w:t xml:space="preserve"> schaef, </w:t>
      </w:r>
      <w:r>
        <w:rPr>
          <w:rStyle w:val="AttributeTok"/>
        </w:rPr>
        <w:t>N =</w:t>
      </w:r>
      <w:r>
        <w:rPr>
          <w:rStyle w:val="NormalTok"/>
        </w:rPr>
        <w:t xml:space="preserve"> reps,</w:t>
      </w:r>
      <w:r>
        <w:br/>
      </w:r>
      <w:r>
        <w:rPr>
          <w:rStyle w:val="NormalTok"/>
        </w:rPr>
        <w:t xml:space="preserve">    </w:t>
      </w:r>
      <w:r>
        <w:rPr>
          <w:rStyle w:val="AttributeTok"/>
        </w:rPr>
        <w:t>scaler =</w:t>
      </w:r>
      <w:r>
        <w:rPr>
          <w:rStyle w:val="NormalTok"/>
        </w:rPr>
        <w:t xml:space="preserve"> </w:t>
      </w:r>
      <w:r>
        <w:rPr>
          <w:rStyle w:val="DecValTok"/>
        </w:rPr>
        <w:t>40</w:t>
      </w:r>
      <w:r>
        <w:rPr>
          <w:rStyle w:val="NormalTok"/>
        </w:rPr>
        <w:t xml:space="preserve">, </w:t>
      </w:r>
      <w:r>
        <w:rPr>
          <w:rStyle w:val="AttributeTok"/>
        </w:rPr>
        <w:t>verbose =</w:t>
      </w:r>
      <w:r>
        <w:rPr>
          <w:rStyle w:val="NormalTok"/>
        </w:rPr>
        <w:t xml:space="preserve"> </w:t>
      </w:r>
      <w:r>
        <w:rPr>
          <w:rStyle w:val="ConstantTok"/>
        </w:rPr>
        <w:t>FALSE</w:t>
      </w:r>
      <w:r>
        <w:rPr>
          <w:rStyle w:val="NormalTok"/>
        </w:rPr>
        <w:t xml:space="preserve">, </w:t>
      </w:r>
      <w:r>
        <w:rPr>
          <w:rStyle w:val="AttributeTok"/>
        </w:rPr>
        <w:t>schaefer =</w:t>
      </w:r>
      <w:r>
        <w:rPr>
          <w:rStyle w:val="NormalTok"/>
        </w:rPr>
        <w:t xml:space="preserve"> </w:t>
      </w:r>
      <w:r>
        <w:rPr>
          <w:rStyle w:val="ConstantTok"/>
        </w:rPr>
        <w:t>TRUE</w:t>
      </w:r>
      <w:r>
        <w:rPr>
          <w:rStyle w:val="NormalTok"/>
        </w:rPr>
        <w:t>,</w:t>
      </w:r>
      <w:r>
        <w:br/>
      </w:r>
      <w:r>
        <w:rPr>
          <w:rStyle w:val="NormalTok"/>
        </w:rPr>
        <w:t xml:space="preserve">    </w:t>
      </w:r>
      <w:r>
        <w:rPr>
          <w:rStyle w:val="AttributeTok"/>
        </w:rPr>
        <w:t>funk =</w:t>
      </w:r>
      <w:r>
        <w:rPr>
          <w:rStyle w:val="NormalTok"/>
        </w:rPr>
        <w:t xml:space="preserve"> simpspm, </w:t>
      </w:r>
      <w:r>
        <w:rPr>
          <w:rStyle w:val="AttributeTok"/>
        </w:rPr>
        <w:t>funkone =</w:t>
      </w:r>
      <w:r>
        <w:rPr>
          <w:rStyle w:val="NormalTok"/>
        </w:rPr>
        <w:t xml:space="preserve"> </w:t>
      </w:r>
      <w:r>
        <w:rPr>
          <w:rStyle w:val="ConstantTok"/>
        </w:rPr>
        <w:t>FALSE</w:t>
      </w:r>
      <w:r>
        <w:br/>
      </w:r>
      <w:r>
        <w:rPr>
          <w:rStyle w:val="NormalTok"/>
        </w:rPr>
        <w:t>)</w:t>
      </w:r>
      <w:r>
        <w:br/>
      </w:r>
      <w:r>
        <w:rPr>
          <w:rStyle w:val="CommentTok"/>
        </w:rPr>
        <w:t># use str(robout) to see the components included in the output</w:t>
      </w:r>
    </w:p>
    <w:tbl>
      <w:tblPr>
        <w:tblStyle w:val="Table"/>
        <w:tblW w:w="4900" w:type="pct"/>
        <w:tblLayout w:type="fixed"/>
        <w:tblLook w:val="0000" w:firstRow="0" w:lastRow="0" w:firstColumn="0" w:lastColumn="0" w:noHBand="0" w:noVBand="0"/>
      </w:tblPr>
      <w:tblGrid>
        <w:gridCol w:w="8679"/>
      </w:tblGrid>
      <w:tr w:rsidR="003045B9">
        <w:tc>
          <w:tcPr>
            <w:tcW w:w="7761" w:type="dxa"/>
          </w:tcPr>
          <w:p w:rsidR="003045B9" w:rsidRDefault="003045B9">
            <w:pPr>
              <w:pStyle w:val="ImageCaption"/>
              <w:spacing w:before="200"/>
              <w:jc w:val="center"/>
            </w:pPr>
            <w:bookmarkStart w:id="618" w:name="tbl-spm2"/>
          </w:p>
          <w:tbl>
            <w:tblPr>
              <w:tblStyle w:val="Table"/>
              <w:tblW w:w="4900" w:type="pct"/>
              <w:tblLayout w:type="fixed"/>
              <w:tblLook w:val="0020" w:firstRow="1" w:lastRow="0" w:firstColumn="0" w:lastColumn="0" w:noHBand="0" w:noVBand="0"/>
            </w:tblPr>
            <w:tblGrid>
              <w:gridCol w:w="1184"/>
              <w:gridCol w:w="1185"/>
              <w:gridCol w:w="1185"/>
              <w:gridCol w:w="1185"/>
              <w:gridCol w:w="1185"/>
              <w:gridCol w:w="1185"/>
              <w:gridCol w:w="1185"/>
            </w:tblGrid>
            <w:tr w:rsidR="003045B9" w:rsidTr="003045B9">
              <w:trPr>
                <w:cnfStyle w:val="100000000000" w:firstRow="1" w:lastRow="0" w:firstColumn="0" w:lastColumn="0" w:oddVBand="0" w:evenVBand="0" w:oddHBand="0" w:evenHBand="0" w:firstRowFirstColumn="0" w:firstRowLastColumn="0" w:lastRowFirstColumn="0" w:lastRowLastColumn="0"/>
                <w:tblHeader/>
              </w:trPr>
              <w:tc>
                <w:tcPr>
                  <w:tcW w:w="1108" w:type="dxa"/>
                </w:tcPr>
                <w:p w:rsidR="003045B9" w:rsidRDefault="003045B9">
                  <w:pPr>
                    <w:pStyle w:val="Compact"/>
                  </w:pPr>
                </w:p>
              </w:tc>
              <w:tc>
                <w:tcPr>
                  <w:tcW w:w="1108" w:type="dxa"/>
                </w:tcPr>
                <w:p w:rsidR="003045B9" w:rsidRDefault="00E54A55">
                  <w:pPr>
                    <w:pStyle w:val="Compact"/>
                  </w:pPr>
                  <w:r>
                    <w:t>ir</w:t>
                  </w:r>
                </w:p>
              </w:tc>
              <w:tc>
                <w:tcPr>
                  <w:tcW w:w="1108" w:type="dxa"/>
                </w:tcPr>
                <w:p w:rsidR="003045B9" w:rsidRDefault="00E54A55">
                  <w:pPr>
                    <w:pStyle w:val="Compact"/>
                  </w:pPr>
                  <w:r>
                    <w:t>iK</w:t>
                  </w:r>
                </w:p>
              </w:tc>
              <w:tc>
                <w:tcPr>
                  <w:tcW w:w="1108" w:type="dxa"/>
                </w:tcPr>
                <w:p w:rsidR="003045B9" w:rsidRDefault="00E54A55">
                  <w:pPr>
                    <w:pStyle w:val="Compact"/>
                  </w:pPr>
                  <w:r>
                    <w:t>iBinit</w:t>
                  </w:r>
                </w:p>
              </w:tc>
              <w:tc>
                <w:tcPr>
                  <w:tcW w:w="1108" w:type="dxa"/>
                </w:tcPr>
                <w:p w:rsidR="003045B9" w:rsidRDefault="00E54A55">
                  <w:pPr>
                    <w:pStyle w:val="Compact"/>
                  </w:pPr>
                  <w:r>
                    <w:t>isigma</w:t>
                  </w:r>
                </w:p>
              </w:tc>
              <w:tc>
                <w:tcPr>
                  <w:tcW w:w="1108" w:type="dxa"/>
                </w:tcPr>
                <w:p w:rsidR="003045B9" w:rsidRDefault="00E54A55">
                  <w:pPr>
                    <w:pStyle w:val="Compact"/>
                  </w:pPr>
                  <w:r>
                    <w:t>iLike</w:t>
                  </w:r>
                </w:p>
              </w:tc>
              <w:tc>
                <w:tcPr>
                  <w:tcW w:w="1108" w:type="dxa"/>
                </w:tcPr>
                <w:p w:rsidR="003045B9" w:rsidRDefault="00E54A55">
                  <w:pPr>
                    <w:pStyle w:val="Compact"/>
                  </w:pPr>
                  <w:r>
                    <w:t>r</w:t>
                  </w:r>
                </w:p>
              </w:tc>
            </w:tr>
            <w:tr w:rsidR="003045B9">
              <w:tc>
                <w:tcPr>
                  <w:tcW w:w="1108" w:type="dxa"/>
                </w:tcPr>
                <w:p w:rsidR="003045B9" w:rsidRDefault="00E54A55">
                  <w:pPr>
                    <w:pStyle w:val="Compact"/>
                  </w:pPr>
                  <w:r>
                    <w:t>6</w:t>
                  </w:r>
                </w:p>
              </w:tc>
              <w:tc>
                <w:tcPr>
                  <w:tcW w:w="1108" w:type="dxa"/>
                </w:tcPr>
                <w:p w:rsidR="003045B9" w:rsidRDefault="00E54A55">
                  <w:pPr>
                    <w:pStyle w:val="Compact"/>
                  </w:pPr>
                  <w:r>
                    <w:t>0.232</w:t>
                  </w:r>
                </w:p>
              </w:tc>
              <w:tc>
                <w:tcPr>
                  <w:tcW w:w="1108" w:type="dxa"/>
                </w:tcPr>
                <w:p w:rsidR="003045B9" w:rsidRDefault="00E54A55">
                  <w:pPr>
                    <w:pStyle w:val="Compact"/>
                  </w:pPr>
                  <w:r>
                    <w:t>2521208</w:t>
                  </w:r>
                </w:p>
              </w:tc>
              <w:tc>
                <w:tcPr>
                  <w:tcW w:w="1108" w:type="dxa"/>
                </w:tcPr>
                <w:p w:rsidR="003045B9" w:rsidRDefault="00E54A55">
                  <w:pPr>
                    <w:pStyle w:val="Compact"/>
                  </w:pPr>
                  <w:r>
                    <w:t>2394188</w:t>
                  </w:r>
                </w:p>
              </w:tc>
              <w:tc>
                <w:tcPr>
                  <w:tcW w:w="1108" w:type="dxa"/>
                </w:tcPr>
                <w:p w:rsidR="003045B9" w:rsidRDefault="00E54A55">
                  <w:pPr>
                    <w:pStyle w:val="Compact"/>
                  </w:pPr>
                  <w:r>
                    <w:t>0.173</w:t>
                  </w:r>
                </w:p>
              </w:tc>
              <w:tc>
                <w:tcPr>
                  <w:tcW w:w="1108" w:type="dxa"/>
                </w:tcPr>
                <w:p w:rsidR="003045B9" w:rsidRDefault="00E54A55">
                  <w:pPr>
                    <w:pStyle w:val="Compact"/>
                  </w:pPr>
                  <w:r>
                    <w:t>-5.765</w:t>
                  </w:r>
                </w:p>
              </w:tc>
              <w:tc>
                <w:tcPr>
                  <w:tcW w:w="1108" w:type="dxa"/>
                </w:tcPr>
                <w:p w:rsidR="003045B9" w:rsidRDefault="00E54A55">
                  <w:pPr>
                    <w:pStyle w:val="Compact"/>
                  </w:pPr>
                  <w:r>
                    <w:t>0.235</w:t>
                  </w:r>
                </w:p>
              </w:tc>
            </w:tr>
            <w:tr w:rsidR="003045B9">
              <w:tc>
                <w:tcPr>
                  <w:tcW w:w="1108" w:type="dxa"/>
                </w:tcPr>
                <w:p w:rsidR="003045B9" w:rsidRDefault="00E54A55">
                  <w:pPr>
                    <w:pStyle w:val="Compact"/>
                  </w:pPr>
                  <w:r>
                    <w:t>10</w:t>
                  </w:r>
                </w:p>
              </w:tc>
              <w:tc>
                <w:tcPr>
                  <w:tcW w:w="1108" w:type="dxa"/>
                </w:tcPr>
                <w:p w:rsidR="003045B9" w:rsidRDefault="00E54A55">
                  <w:pPr>
                    <w:pStyle w:val="Compact"/>
                  </w:pPr>
                  <w:r>
                    <w:t>0.242</w:t>
                  </w:r>
                </w:p>
              </w:tc>
              <w:tc>
                <w:tcPr>
                  <w:tcW w:w="1108" w:type="dxa"/>
                </w:tcPr>
                <w:p w:rsidR="003045B9" w:rsidRDefault="00E54A55">
                  <w:pPr>
                    <w:pStyle w:val="Compact"/>
                  </w:pPr>
                  <w:r>
                    <w:t>2564306</w:t>
                  </w:r>
                </w:p>
              </w:tc>
              <w:tc>
                <w:tcPr>
                  <w:tcW w:w="1108" w:type="dxa"/>
                </w:tcPr>
                <w:p w:rsidR="003045B9" w:rsidRDefault="00E54A55">
                  <w:pPr>
                    <w:pStyle w:val="Compact"/>
                  </w:pPr>
                  <w:r>
                    <w:t>1386181</w:t>
                  </w:r>
                </w:p>
              </w:tc>
              <w:tc>
                <w:tcPr>
                  <w:tcW w:w="1108" w:type="dxa"/>
                </w:tcPr>
                <w:p w:rsidR="003045B9" w:rsidRDefault="00E54A55">
                  <w:pPr>
                    <w:pStyle w:val="Compact"/>
                  </w:pPr>
                  <w:r>
                    <w:t>0.166</w:t>
                  </w:r>
                </w:p>
              </w:tc>
              <w:tc>
                <w:tcPr>
                  <w:tcW w:w="1108" w:type="dxa"/>
                </w:tcPr>
                <w:p w:rsidR="003045B9" w:rsidRDefault="00E54A55">
                  <w:pPr>
                    <w:pStyle w:val="Compact"/>
                  </w:pPr>
                  <w:r>
                    <w:t>14.306</w:t>
                  </w:r>
                </w:p>
              </w:tc>
              <w:tc>
                <w:tcPr>
                  <w:tcW w:w="1108" w:type="dxa"/>
                </w:tcPr>
                <w:p w:rsidR="003045B9" w:rsidRDefault="00E54A55">
                  <w:pPr>
                    <w:pStyle w:val="Compact"/>
                  </w:pPr>
                  <w:r>
                    <w:t>0.235</w:t>
                  </w:r>
                </w:p>
              </w:tc>
            </w:tr>
            <w:tr w:rsidR="003045B9">
              <w:tc>
                <w:tcPr>
                  <w:tcW w:w="1108" w:type="dxa"/>
                </w:tcPr>
                <w:p w:rsidR="003045B9" w:rsidRDefault="00E54A55">
                  <w:pPr>
                    <w:pStyle w:val="Compact"/>
                  </w:pPr>
                  <w:r>
                    <w:t>11</w:t>
                  </w:r>
                </w:p>
              </w:tc>
              <w:tc>
                <w:tcPr>
                  <w:tcW w:w="1108" w:type="dxa"/>
                </w:tcPr>
                <w:p w:rsidR="003045B9" w:rsidRDefault="00E54A55">
                  <w:pPr>
                    <w:pStyle w:val="Compact"/>
                  </w:pPr>
                  <w:r>
                    <w:t>0.237</w:t>
                  </w:r>
                </w:p>
              </w:tc>
              <w:tc>
                <w:tcPr>
                  <w:tcW w:w="1108" w:type="dxa"/>
                </w:tcPr>
                <w:p w:rsidR="003045B9" w:rsidRDefault="00E54A55">
                  <w:pPr>
                    <w:pStyle w:val="Compact"/>
                  </w:pPr>
                  <w:r>
                    <w:t>2189281</w:t>
                  </w:r>
                </w:p>
              </w:tc>
              <w:tc>
                <w:tcPr>
                  <w:tcW w:w="1108" w:type="dxa"/>
                </w:tcPr>
                <w:p w:rsidR="003045B9" w:rsidRDefault="00E54A55">
                  <w:pPr>
                    <w:pStyle w:val="Compact"/>
                  </w:pPr>
                  <w:r>
                    <w:t>2032237</w:t>
                  </w:r>
                </w:p>
              </w:tc>
              <w:tc>
                <w:tcPr>
                  <w:tcW w:w="1108" w:type="dxa"/>
                </w:tcPr>
                <w:p w:rsidR="003045B9" w:rsidRDefault="00E54A55">
                  <w:pPr>
                    <w:pStyle w:val="Compact"/>
                  </w:pPr>
                  <w:r>
                    <w:t>0.181</w:t>
                  </w:r>
                </w:p>
              </w:tc>
              <w:tc>
                <w:tcPr>
                  <w:tcW w:w="1108" w:type="dxa"/>
                </w:tcPr>
                <w:p w:rsidR="003045B9" w:rsidRDefault="00E54A55">
                  <w:pPr>
                    <w:pStyle w:val="Compact"/>
                  </w:pPr>
                  <w:r>
                    <w:t>-7.025</w:t>
                  </w:r>
                </w:p>
              </w:tc>
              <w:tc>
                <w:tcPr>
                  <w:tcW w:w="1108" w:type="dxa"/>
                </w:tcPr>
                <w:p w:rsidR="003045B9" w:rsidRDefault="00E54A55">
                  <w:pPr>
                    <w:pStyle w:val="Compact"/>
                  </w:pPr>
                  <w:r>
                    <w:t>0.235</w:t>
                  </w:r>
                </w:p>
              </w:tc>
            </w:tr>
            <w:tr w:rsidR="003045B9">
              <w:tc>
                <w:tcPr>
                  <w:tcW w:w="1108" w:type="dxa"/>
                </w:tcPr>
                <w:p w:rsidR="003045B9" w:rsidRDefault="00E54A55">
                  <w:pPr>
                    <w:pStyle w:val="Compact"/>
                  </w:pPr>
                  <w:r>
                    <w:t>1</w:t>
                  </w:r>
                </w:p>
              </w:tc>
              <w:tc>
                <w:tcPr>
                  <w:tcW w:w="1108" w:type="dxa"/>
                </w:tcPr>
                <w:p w:rsidR="003045B9" w:rsidRDefault="00E54A55">
                  <w:pPr>
                    <w:pStyle w:val="Compact"/>
                  </w:pPr>
                  <w:r>
                    <w:t>0.239</w:t>
                  </w:r>
                </w:p>
              </w:tc>
              <w:tc>
                <w:tcPr>
                  <w:tcW w:w="1108" w:type="dxa"/>
                </w:tcPr>
                <w:p w:rsidR="003045B9" w:rsidRDefault="00E54A55">
                  <w:pPr>
                    <w:pStyle w:val="Compact"/>
                  </w:pPr>
                  <w:r>
                    <w:t>2351319</w:t>
                  </w:r>
                </w:p>
              </w:tc>
              <w:tc>
                <w:tcPr>
                  <w:tcW w:w="1108" w:type="dxa"/>
                </w:tcPr>
                <w:p w:rsidR="003045B9" w:rsidRDefault="00E54A55">
                  <w:pPr>
                    <w:pStyle w:val="Compact"/>
                  </w:pPr>
                  <w:r>
                    <w:t>3401753</w:t>
                  </w:r>
                </w:p>
              </w:tc>
              <w:tc>
                <w:tcPr>
                  <w:tcW w:w="1108" w:type="dxa"/>
                </w:tcPr>
                <w:p w:rsidR="003045B9" w:rsidRDefault="00E54A55">
                  <w:pPr>
                    <w:pStyle w:val="Compact"/>
                  </w:pPr>
                  <w:r>
                    <w:t>0.169</w:t>
                  </w:r>
                </w:p>
              </w:tc>
              <w:tc>
                <w:tcPr>
                  <w:tcW w:w="1108" w:type="dxa"/>
                </w:tcPr>
                <w:p w:rsidR="003045B9" w:rsidRDefault="00E54A55">
                  <w:pPr>
                    <w:pStyle w:val="Compact"/>
                  </w:pPr>
                  <w:r>
                    <w:t>-6.351</w:t>
                  </w:r>
                </w:p>
              </w:tc>
              <w:tc>
                <w:tcPr>
                  <w:tcW w:w="1108" w:type="dxa"/>
                </w:tcPr>
                <w:p w:rsidR="003045B9" w:rsidRDefault="00E54A55">
                  <w:pPr>
                    <w:pStyle w:val="Compact"/>
                  </w:pPr>
                  <w:r>
                    <w:t>0.235</w:t>
                  </w:r>
                </w:p>
              </w:tc>
            </w:tr>
            <w:tr w:rsidR="003045B9">
              <w:tc>
                <w:tcPr>
                  <w:tcW w:w="1108" w:type="dxa"/>
                </w:tcPr>
                <w:p w:rsidR="003045B9" w:rsidRDefault="00E54A55">
                  <w:pPr>
                    <w:pStyle w:val="Compact"/>
                  </w:pPr>
                  <w:r>
                    <w:t>8</w:t>
                  </w:r>
                </w:p>
              </w:tc>
              <w:tc>
                <w:tcPr>
                  <w:tcW w:w="1108" w:type="dxa"/>
                </w:tcPr>
                <w:p w:rsidR="003045B9" w:rsidRDefault="00E54A55">
                  <w:pPr>
                    <w:pStyle w:val="Compact"/>
                  </w:pPr>
                  <w:r>
                    <w:t>0.244</w:t>
                  </w:r>
                </w:p>
              </w:tc>
              <w:tc>
                <w:tcPr>
                  <w:tcW w:w="1108" w:type="dxa"/>
                </w:tcPr>
                <w:p w:rsidR="003045B9" w:rsidRDefault="00E54A55">
                  <w:pPr>
                    <w:pStyle w:val="Compact"/>
                  </w:pPr>
                  <w:r>
                    <w:t>2201215</w:t>
                  </w:r>
                </w:p>
              </w:tc>
              <w:tc>
                <w:tcPr>
                  <w:tcW w:w="1108" w:type="dxa"/>
                </w:tcPr>
                <w:p w:rsidR="003045B9" w:rsidRDefault="00E54A55">
                  <w:pPr>
                    <w:pStyle w:val="Compact"/>
                  </w:pPr>
                  <w:r>
                    <w:t>2934055</w:t>
                  </w:r>
                </w:p>
              </w:tc>
              <w:tc>
                <w:tcPr>
                  <w:tcW w:w="1108" w:type="dxa"/>
                </w:tcPr>
                <w:p w:rsidR="003045B9" w:rsidRDefault="00E54A55">
                  <w:pPr>
                    <w:pStyle w:val="Compact"/>
                  </w:pPr>
                  <w:r>
                    <w:t>0.180</w:t>
                  </w:r>
                </w:p>
              </w:tc>
              <w:tc>
                <w:tcPr>
                  <w:tcW w:w="1108" w:type="dxa"/>
                </w:tcPr>
                <w:p w:rsidR="003045B9" w:rsidRDefault="00E54A55">
                  <w:pPr>
                    <w:pStyle w:val="Compact"/>
                  </w:pPr>
                  <w:r>
                    <w:t>-7.078</w:t>
                  </w:r>
                </w:p>
              </w:tc>
              <w:tc>
                <w:tcPr>
                  <w:tcW w:w="1108" w:type="dxa"/>
                </w:tcPr>
                <w:p w:rsidR="003045B9" w:rsidRDefault="00E54A55">
                  <w:pPr>
                    <w:pStyle w:val="Compact"/>
                  </w:pPr>
                  <w:r>
                    <w:t>0.235</w:t>
                  </w:r>
                </w:p>
              </w:tc>
            </w:tr>
            <w:tr w:rsidR="003045B9">
              <w:tc>
                <w:tcPr>
                  <w:tcW w:w="1108" w:type="dxa"/>
                </w:tcPr>
                <w:p w:rsidR="003045B9" w:rsidRDefault="00E54A55">
                  <w:pPr>
                    <w:pStyle w:val="Compact"/>
                  </w:pPr>
                  <w:r>
                    <w:t>3</w:t>
                  </w:r>
                </w:p>
              </w:tc>
              <w:tc>
                <w:tcPr>
                  <w:tcW w:w="1108" w:type="dxa"/>
                </w:tcPr>
                <w:p w:rsidR="003045B9" w:rsidRDefault="00E54A55">
                  <w:pPr>
                    <w:pStyle w:val="Compact"/>
                  </w:pPr>
                  <w:r>
                    <w:t>0.233</w:t>
                  </w:r>
                </w:p>
              </w:tc>
              <w:tc>
                <w:tcPr>
                  <w:tcW w:w="1108" w:type="dxa"/>
                </w:tcPr>
                <w:p w:rsidR="003045B9" w:rsidRDefault="00E54A55">
                  <w:pPr>
                    <w:pStyle w:val="Compact"/>
                  </w:pPr>
                  <w:r>
                    <w:t>3164529</w:t>
                  </w:r>
                </w:p>
              </w:tc>
              <w:tc>
                <w:tcPr>
                  <w:tcW w:w="1108" w:type="dxa"/>
                </w:tcPr>
                <w:p w:rsidR="003045B9" w:rsidRDefault="00E54A55">
                  <w:pPr>
                    <w:pStyle w:val="Compact"/>
                  </w:pPr>
                  <w:r>
                    <w:t>1632687</w:t>
                  </w:r>
                </w:p>
              </w:tc>
              <w:tc>
                <w:tcPr>
                  <w:tcW w:w="1108" w:type="dxa"/>
                </w:tcPr>
                <w:p w:rsidR="003045B9" w:rsidRDefault="00E54A55">
                  <w:pPr>
                    <w:pStyle w:val="Compact"/>
                  </w:pPr>
                  <w:r>
                    <w:t>0.170</w:t>
                  </w:r>
                </w:p>
              </w:tc>
              <w:tc>
                <w:tcPr>
                  <w:tcW w:w="1108" w:type="dxa"/>
                </w:tcPr>
                <w:p w:rsidR="003045B9" w:rsidRDefault="00E54A55">
                  <w:pPr>
                    <w:pStyle w:val="Compact"/>
                  </w:pPr>
                  <w:r>
                    <w:t>22.093</w:t>
                  </w:r>
                </w:p>
              </w:tc>
              <w:tc>
                <w:tcPr>
                  <w:tcW w:w="1108" w:type="dxa"/>
                </w:tcPr>
                <w:p w:rsidR="003045B9" w:rsidRDefault="00E54A55">
                  <w:pPr>
                    <w:pStyle w:val="Compact"/>
                  </w:pPr>
                  <w:r>
                    <w:t>0.235</w:t>
                  </w:r>
                </w:p>
              </w:tc>
            </w:tr>
            <w:tr w:rsidR="003045B9">
              <w:tc>
                <w:tcPr>
                  <w:tcW w:w="1108" w:type="dxa"/>
                </w:tcPr>
                <w:p w:rsidR="003045B9" w:rsidRDefault="00E54A55">
                  <w:pPr>
                    <w:pStyle w:val="Compact"/>
                  </w:pPr>
                  <w:r>
                    <w:t>12</w:t>
                  </w:r>
                </w:p>
              </w:tc>
              <w:tc>
                <w:tcPr>
                  <w:tcW w:w="1108" w:type="dxa"/>
                </w:tcPr>
                <w:p w:rsidR="003045B9" w:rsidRDefault="00E54A55">
                  <w:pPr>
                    <w:pStyle w:val="Compact"/>
                  </w:pPr>
                  <w:r>
                    <w:t>0.237</w:t>
                  </w:r>
                </w:p>
              </w:tc>
              <w:tc>
                <w:tcPr>
                  <w:tcW w:w="1108" w:type="dxa"/>
                </w:tcPr>
                <w:p w:rsidR="003045B9" w:rsidRDefault="00E54A55">
                  <w:pPr>
                    <w:pStyle w:val="Compact"/>
                  </w:pPr>
                  <w:r>
                    <w:t>3492106</w:t>
                  </w:r>
                </w:p>
              </w:tc>
              <w:tc>
                <w:tcPr>
                  <w:tcW w:w="1108" w:type="dxa"/>
                </w:tcPr>
                <w:p w:rsidR="003045B9" w:rsidRDefault="00E54A55">
                  <w:pPr>
                    <w:pStyle w:val="Compact"/>
                  </w:pPr>
                  <w:r>
                    <w:t>1895315</w:t>
                  </w:r>
                </w:p>
              </w:tc>
              <w:tc>
                <w:tcPr>
                  <w:tcW w:w="1108" w:type="dxa"/>
                </w:tcPr>
                <w:p w:rsidR="003045B9" w:rsidRDefault="00E54A55">
                  <w:pPr>
                    <w:pStyle w:val="Compact"/>
                  </w:pPr>
                  <w:r>
                    <w:t>0.165</w:t>
                  </w:r>
                </w:p>
              </w:tc>
              <w:tc>
                <w:tcPr>
                  <w:tcW w:w="1108" w:type="dxa"/>
                </w:tcPr>
                <w:p w:rsidR="003045B9" w:rsidRDefault="00E54A55">
                  <w:pPr>
                    <w:pStyle w:val="Compact"/>
                  </w:pPr>
                  <w:r>
                    <w:t>23.789</w:t>
                  </w:r>
                </w:p>
              </w:tc>
              <w:tc>
                <w:tcPr>
                  <w:tcW w:w="1108" w:type="dxa"/>
                </w:tcPr>
                <w:p w:rsidR="003045B9" w:rsidRDefault="00E54A55">
                  <w:pPr>
                    <w:pStyle w:val="Compact"/>
                  </w:pPr>
                  <w:r>
                    <w:t>0.235</w:t>
                  </w:r>
                </w:p>
              </w:tc>
            </w:tr>
            <w:tr w:rsidR="003045B9">
              <w:tc>
                <w:tcPr>
                  <w:tcW w:w="1108" w:type="dxa"/>
                </w:tcPr>
                <w:p w:rsidR="003045B9" w:rsidRDefault="00E54A55">
                  <w:pPr>
                    <w:pStyle w:val="Compact"/>
                  </w:pPr>
                  <w:r>
                    <w:t>2</w:t>
                  </w:r>
                </w:p>
              </w:tc>
              <w:tc>
                <w:tcPr>
                  <w:tcW w:w="1108" w:type="dxa"/>
                </w:tcPr>
                <w:p w:rsidR="003045B9" w:rsidRDefault="00E54A55">
                  <w:pPr>
                    <w:pStyle w:val="Compact"/>
                  </w:pPr>
                  <w:r>
                    <w:t>0.247</w:t>
                  </w:r>
                </w:p>
              </w:tc>
              <w:tc>
                <w:tcPr>
                  <w:tcW w:w="1108" w:type="dxa"/>
                </w:tcPr>
                <w:p w:rsidR="003045B9" w:rsidRDefault="00E54A55">
                  <w:pPr>
                    <w:pStyle w:val="Compact"/>
                  </w:pPr>
                  <w:r>
                    <w:t>2359029</w:t>
                  </w:r>
                </w:p>
              </w:tc>
              <w:tc>
                <w:tcPr>
                  <w:tcW w:w="1108" w:type="dxa"/>
                </w:tcPr>
                <w:p w:rsidR="003045B9" w:rsidRDefault="00E54A55">
                  <w:pPr>
                    <w:pStyle w:val="Compact"/>
                  </w:pPr>
                  <w:r>
                    <w:t>2137751</w:t>
                  </w:r>
                </w:p>
              </w:tc>
              <w:tc>
                <w:tcPr>
                  <w:tcW w:w="1108" w:type="dxa"/>
                </w:tcPr>
                <w:p w:rsidR="003045B9" w:rsidRDefault="00E54A55">
                  <w:pPr>
                    <w:pStyle w:val="Compact"/>
                  </w:pPr>
                  <w:r>
                    <w:t>0.179</w:t>
                  </w:r>
                </w:p>
              </w:tc>
              <w:tc>
                <w:tcPr>
                  <w:tcW w:w="1108" w:type="dxa"/>
                </w:tcPr>
                <w:p w:rsidR="003045B9" w:rsidRDefault="00E54A55">
                  <w:pPr>
                    <w:pStyle w:val="Compact"/>
                  </w:pPr>
                  <w:r>
                    <w:t>-5.575</w:t>
                  </w:r>
                </w:p>
              </w:tc>
              <w:tc>
                <w:tcPr>
                  <w:tcW w:w="1108" w:type="dxa"/>
                </w:tcPr>
                <w:p w:rsidR="003045B9" w:rsidRDefault="00E54A55">
                  <w:pPr>
                    <w:pStyle w:val="Compact"/>
                  </w:pPr>
                  <w:r>
                    <w:t>0.235</w:t>
                  </w:r>
                </w:p>
              </w:tc>
            </w:tr>
            <w:tr w:rsidR="003045B9">
              <w:tc>
                <w:tcPr>
                  <w:tcW w:w="1108" w:type="dxa"/>
                </w:tcPr>
                <w:p w:rsidR="003045B9" w:rsidRDefault="00E54A55">
                  <w:pPr>
                    <w:pStyle w:val="Compact"/>
                  </w:pPr>
                  <w:r>
                    <w:t>5</w:t>
                  </w:r>
                </w:p>
              </w:tc>
              <w:tc>
                <w:tcPr>
                  <w:tcW w:w="1108" w:type="dxa"/>
                </w:tcPr>
                <w:p w:rsidR="003045B9" w:rsidRDefault="00E54A55">
                  <w:pPr>
                    <w:pStyle w:val="Compact"/>
                  </w:pPr>
                  <w:r>
                    <w:t>0.234</w:t>
                  </w:r>
                </w:p>
              </w:tc>
              <w:tc>
                <w:tcPr>
                  <w:tcW w:w="1108" w:type="dxa"/>
                </w:tcPr>
                <w:p w:rsidR="003045B9" w:rsidRDefault="00E54A55">
                  <w:pPr>
                    <w:pStyle w:val="Compact"/>
                  </w:pPr>
                  <w:r>
                    <w:t>3057512</w:t>
                  </w:r>
                </w:p>
              </w:tc>
              <w:tc>
                <w:tcPr>
                  <w:tcW w:w="1108" w:type="dxa"/>
                </w:tcPr>
                <w:p w:rsidR="003045B9" w:rsidRDefault="00E54A55">
                  <w:pPr>
                    <w:pStyle w:val="Compact"/>
                  </w:pPr>
                  <w:r>
                    <w:t>1502916</w:t>
                  </w:r>
                </w:p>
              </w:tc>
              <w:tc>
                <w:tcPr>
                  <w:tcW w:w="1108" w:type="dxa"/>
                </w:tcPr>
                <w:p w:rsidR="003045B9" w:rsidRDefault="00E54A55">
                  <w:pPr>
                    <w:pStyle w:val="Compact"/>
                  </w:pPr>
                  <w:r>
                    <w:t>0.171</w:t>
                  </w:r>
                </w:p>
              </w:tc>
              <w:tc>
                <w:tcPr>
                  <w:tcW w:w="1108" w:type="dxa"/>
                </w:tcPr>
                <w:p w:rsidR="003045B9" w:rsidRDefault="00E54A55">
                  <w:pPr>
                    <w:pStyle w:val="Compact"/>
                  </w:pPr>
                  <w:r>
                    <w:t>23.720</w:t>
                  </w:r>
                </w:p>
              </w:tc>
              <w:tc>
                <w:tcPr>
                  <w:tcW w:w="1108" w:type="dxa"/>
                </w:tcPr>
                <w:p w:rsidR="003045B9" w:rsidRDefault="00E54A55">
                  <w:pPr>
                    <w:pStyle w:val="Compact"/>
                  </w:pPr>
                  <w:r>
                    <w:t>0.235</w:t>
                  </w:r>
                </w:p>
              </w:tc>
            </w:tr>
            <w:tr w:rsidR="003045B9">
              <w:tc>
                <w:tcPr>
                  <w:tcW w:w="1108" w:type="dxa"/>
                </w:tcPr>
                <w:p w:rsidR="003045B9" w:rsidRDefault="00E54A55">
                  <w:pPr>
                    <w:pStyle w:val="Compact"/>
                  </w:pPr>
                  <w:r>
                    <w:t>7</w:t>
                  </w:r>
                </w:p>
              </w:tc>
              <w:tc>
                <w:tcPr>
                  <w:tcW w:w="1108" w:type="dxa"/>
                </w:tcPr>
                <w:p w:rsidR="003045B9" w:rsidRDefault="00E54A55">
                  <w:pPr>
                    <w:pStyle w:val="Compact"/>
                  </w:pPr>
                  <w:r>
                    <w:t>0.242</w:t>
                  </w:r>
                </w:p>
              </w:tc>
              <w:tc>
                <w:tcPr>
                  <w:tcW w:w="1108" w:type="dxa"/>
                </w:tcPr>
                <w:p w:rsidR="003045B9" w:rsidRDefault="00E54A55">
                  <w:pPr>
                    <w:pStyle w:val="Compact"/>
                  </w:pPr>
                  <w:r>
                    <w:t>1671149</w:t>
                  </w:r>
                </w:p>
              </w:tc>
              <w:tc>
                <w:tcPr>
                  <w:tcW w:w="1108" w:type="dxa"/>
                </w:tcPr>
                <w:p w:rsidR="003045B9" w:rsidRDefault="00E54A55">
                  <w:pPr>
                    <w:pStyle w:val="Compact"/>
                  </w:pPr>
                  <w:r>
                    <w:t>2512111</w:t>
                  </w:r>
                </w:p>
              </w:tc>
              <w:tc>
                <w:tcPr>
                  <w:tcW w:w="1108" w:type="dxa"/>
                </w:tcPr>
                <w:p w:rsidR="003045B9" w:rsidRDefault="00E54A55">
                  <w:pPr>
                    <w:pStyle w:val="Compact"/>
                  </w:pPr>
                  <w:r>
                    <w:t>0.169</w:t>
                  </w:r>
                </w:p>
              </w:tc>
              <w:tc>
                <w:tcPr>
                  <w:tcW w:w="1108" w:type="dxa"/>
                </w:tcPr>
                <w:p w:rsidR="003045B9" w:rsidRDefault="00E54A55">
                  <w:pPr>
                    <w:pStyle w:val="Compact"/>
                  </w:pPr>
                  <w:r>
                    <w:t>4.228</w:t>
                  </w:r>
                </w:p>
              </w:tc>
              <w:tc>
                <w:tcPr>
                  <w:tcW w:w="1108" w:type="dxa"/>
                </w:tcPr>
                <w:p w:rsidR="003045B9" w:rsidRDefault="00E54A55">
                  <w:pPr>
                    <w:pStyle w:val="Compact"/>
                  </w:pPr>
                  <w:r>
                    <w:t>0.235</w:t>
                  </w:r>
                </w:p>
              </w:tc>
            </w:tr>
            <w:tr w:rsidR="003045B9">
              <w:tc>
                <w:tcPr>
                  <w:tcW w:w="1108" w:type="dxa"/>
                </w:tcPr>
                <w:p w:rsidR="003045B9" w:rsidRDefault="00E54A55">
                  <w:pPr>
                    <w:pStyle w:val="Compact"/>
                  </w:pPr>
                  <w:r>
                    <w:t>4</w:t>
                  </w:r>
                </w:p>
              </w:tc>
              <w:tc>
                <w:tcPr>
                  <w:tcW w:w="1108" w:type="dxa"/>
                </w:tcPr>
                <w:p w:rsidR="003045B9" w:rsidRDefault="00E54A55">
                  <w:pPr>
                    <w:pStyle w:val="Compact"/>
                  </w:pPr>
                  <w:r>
                    <w:t>0.233</w:t>
                  </w:r>
                </w:p>
              </w:tc>
              <w:tc>
                <w:tcPr>
                  <w:tcW w:w="1108" w:type="dxa"/>
                </w:tcPr>
                <w:p w:rsidR="003045B9" w:rsidRDefault="00E54A55">
                  <w:pPr>
                    <w:pStyle w:val="Compact"/>
                  </w:pPr>
                  <w:r>
                    <w:t>3482370</w:t>
                  </w:r>
                </w:p>
              </w:tc>
              <w:tc>
                <w:tcPr>
                  <w:tcW w:w="1108" w:type="dxa"/>
                </w:tcPr>
                <w:p w:rsidR="003045B9" w:rsidRDefault="00E54A55">
                  <w:pPr>
                    <w:pStyle w:val="Compact"/>
                  </w:pPr>
                  <w:r>
                    <w:t>1584633</w:t>
                  </w:r>
                </w:p>
              </w:tc>
              <w:tc>
                <w:tcPr>
                  <w:tcW w:w="1108" w:type="dxa"/>
                </w:tcPr>
                <w:p w:rsidR="003045B9" w:rsidRDefault="00E54A55">
                  <w:pPr>
                    <w:pStyle w:val="Compact"/>
                  </w:pPr>
                  <w:r>
                    <w:t>0.168</w:t>
                  </w:r>
                </w:p>
              </w:tc>
              <w:tc>
                <w:tcPr>
                  <w:tcW w:w="1108" w:type="dxa"/>
                </w:tcPr>
                <w:p w:rsidR="003045B9" w:rsidRDefault="00E54A55">
                  <w:pPr>
                    <w:pStyle w:val="Compact"/>
                  </w:pPr>
                  <w:r>
                    <w:t>34.534</w:t>
                  </w:r>
                </w:p>
              </w:tc>
              <w:tc>
                <w:tcPr>
                  <w:tcW w:w="1108" w:type="dxa"/>
                </w:tcPr>
                <w:p w:rsidR="003045B9" w:rsidRDefault="00E54A55">
                  <w:pPr>
                    <w:pStyle w:val="Compact"/>
                  </w:pPr>
                  <w:r>
                    <w:t>0.235</w:t>
                  </w:r>
                </w:p>
              </w:tc>
            </w:tr>
            <w:tr w:rsidR="003045B9">
              <w:tc>
                <w:tcPr>
                  <w:tcW w:w="1108" w:type="dxa"/>
                </w:tcPr>
                <w:p w:rsidR="003045B9" w:rsidRDefault="00E54A55">
                  <w:pPr>
                    <w:pStyle w:val="Compact"/>
                  </w:pPr>
                  <w:r>
                    <w:t>9</w:t>
                  </w:r>
                </w:p>
              </w:tc>
              <w:tc>
                <w:tcPr>
                  <w:tcW w:w="1108" w:type="dxa"/>
                </w:tcPr>
                <w:p w:rsidR="003045B9" w:rsidRDefault="00E54A55">
                  <w:pPr>
                    <w:pStyle w:val="Compact"/>
                  </w:pPr>
                  <w:r>
                    <w:t>0.230</w:t>
                  </w:r>
                </w:p>
              </w:tc>
              <w:tc>
                <w:tcPr>
                  <w:tcW w:w="1108" w:type="dxa"/>
                </w:tcPr>
                <w:p w:rsidR="003045B9" w:rsidRDefault="00E54A55">
                  <w:pPr>
                    <w:pStyle w:val="Compact"/>
                  </w:pPr>
                  <w:r>
                    <w:t>1391893</w:t>
                  </w:r>
                </w:p>
              </w:tc>
              <w:tc>
                <w:tcPr>
                  <w:tcW w:w="1108" w:type="dxa"/>
                </w:tcPr>
                <w:p w:rsidR="003045B9" w:rsidRDefault="00E54A55">
                  <w:pPr>
                    <w:pStyle w:val="Compact"/>
                  </w:pPr>
                  <w:r>
                    <w:t>1753155</w:t>
                  </w:r>
                </w:p>
              </w:tc>
              <w:tc>
                <w:tcPr>
                  <w:tcW w:w="1108" w:type="dxa"/>
                </w:tcPr>
                <w:p w:rsidR="003045B9" w:rsidRDefault="00E54A55">
                  <w:pPr>
                    <w:pStyle w:val="Compact"/>
                  </w:pPr>
                  <w:r>
                    <w:t>0.175</w:t>
                  </w:r>
                </w:p>
              </w:tc>
              <w:tc>
                <w:tcPr>
                  <w:tcW w:w="1108" w:type="dxa"/>
                </w:tcPr>
                <w:p w:rsidR="003045B9" w:rsidRDefault="00E54A55">
                  <w:pPr>
                    <w:pStyle w:val="Compact"/>
                  </w:pPr>
                  <w:r>
                    <w:t>138.808</w:t>
                  </w:r>
                </w:p>
              </w:tc>
              <w:tc>
                <w:tcPr>
                  <w:tcW w:w="1108" w:type="dxa"/>
                </w:tcPr>
                <w:p w:rsidR="003045B9" w:rsidRDefault="00E54A55">
                  <w:pPr>
                    <w:pStyle w:val="Compact"/>
                  </w:pPr>
                  <w:r>
                    <w:t>0.235</w:t>
                  </w:r>
                </w:p>
              </w:tc>
            </w:tr>
          </w:tbl>
          <w:p w:rsidR="003045B9" w:rsidRDefault="003045B9"/>
        </w:tc>
      </w:tr>
    </w:tbl>
    <w:p w:rsidR="003045B9" w:rsidRDefault="003045B9">
      <w:pPr>
        <w:framePr w:h="0" w:wrap="auto" w:hAnchor="margin" w:xAlign="right" w:yAlign="top"/>
      </w:pPr>
    </w:p>
    <w:tbl>
      <w:tblPr>
        <w:tblStyle w:val="Table"/>
        <w:tblW w:w="4900" w:type="pct"/>
        <w:tblLayout w:type="fixed"/>
        <w:tblLook w:val="0000" w:firstRow="0" w:lastRow="0" w:firstColumn="0" w:lastColumn="0" w:noHBand="0" w:noVBand="0"/>
      </w:tblPr>
      <w:tblGrid>
        <w:gridCol w:w="8679"/>
      </w:tblGrid>
      <w:tr w:rsidR="003045B9">
        <w:tc>
          <w:tcPr>
            <w:tcW w:w="7761" w:type="dxa"/>
          </w:tcPr>
          <w:p w:rsidR="003045B9" w:rsidRDefault="003045B9">
            <w:pPr>
              <w:pStyle w:val="ImageCaption"/>
              <w:spacing w:before="200"/>
              <w:jc w:val="center"/>
            </w:pPr>
          </w:p>
          <w:tbl>
            <w:tblPr>
              <w:tblStyle w:val="Table"/>
              <w:tblW w:w="4900" w:type="pct"/>
              <w:tblLayout w:type="fixed"/>
              <w:tblLook w:val="0020" w:firstRow="1" w:lastRow="0" w:firstColumn="0" w:lastColumn="0" w:noHBand="0" w:noVBand="0"/>
            </w:tblPr>
            <w:tblGrid>
              <w:gridCol w:w="1184"/>
              <w:gridCol w:w="1185"/>
              <w:gridCol w:w="1185"/>
              <w:gridCol w:w="1185"/>
              <w:gridCol w:w="1185"/>
              <w:gridCol w:w="1185"/>
              <w:gridCol w:w="1185"/>
            </w:tblGrid>
            <w:tr w:rsidR="003045B9" w:rsidTr="003045B9">
              <w:trPr>
                <w:cnfStyle w:val="100000000000" w:firstRow="1" w:lastRow="0" w:firstColumn="0" w:lastColumn="0" w:oddVBand="0" w:evenVBand="0" w:oddHBand="0" w:evenHBand="0" w:firstRowFirstColumn="0" w:firstRowLastColumn="0" w:lastRowFirstColumn="0" w:lastRowLastColumn="0"/>
                <w:tblHeader/>
              </w:trPr>
              <w:tc>
                <w:tcPr>
                  <w:tcW w:w="1108" w:type="dxa"/>
                </w:tcPr>
                <w:p w:rsidR="003045B9" w:rsidRDefault="003045B9">
                  <w:pPr>
                    <w:pStyle w:val="Compact"/>
                  </w:pPr>
                </w:p>
              </w:tc>
              <w:tc>
                <w:tcPr>
                  <w:tcW w:w="1108" w:type="dxa"/>
                </w:tcPr>
                <w:p w:rsidR="003045B9" w:rsidRDefault="00E54A55">
                  <w:pPr>
                    <w:pStyle w:val="Compact"/>
                  </w:pPr>
                  <w:r>
                    <w:t>K</w:t>
                  </w:r>
                </w:p>
              </w:tc>
              <w:tc>
                <w:tcPr>
                  <w:tcW w:w="1108" w:type="dxa"/>
                </w:tcPr>
                <w:p w:rsidR="003045B9" w:rsidRDefault="00E54A55">
                  <w:pPr>
                    <w:pStyle w:val="Compact"/>
                  </w:pPr>
                  <w:r>
                    <w:t>Binit</w:t>
                  </w:r>
                </w:p>
              </w:tc>
              <w:tc>
                <w:tcPr>
                  <w:tcW w:w="1108" w:type="dxa"/>
                </w:tcPr>
                <w:p w:rsidR="003045B9" w:rsidRDefault="00E54A55">
                  <w:pPr>
                    <w:pStyle w:val="Compact"/>
                  </w:pPr>
                  <w:r>
                    <w:t>sigma</w:t>
                  </w:r>
                </w:p>
              </w:tc>
              <w:tc>
                <w:tcPr>
                  <w:tcW w:w="1108" w:type="dxa"/>
                </w:tcPr>
                <w:p w:rsidR="003045B9" w:rsidRDefault="00E54A55">
                  <w:pPr>
                    <w:pStyle w:val="Compact"/>
                  </w:pPr>
                  <w:r>
                    <w:t>-veLL</w:t>
                  </w:r>
                </w:p>
              </w:tc>
              <w:tc>
                <w:tcPr>
                  <w:tcW w:w="1108" w:type="dxa"/>
                </w:tcPr>
                <w:p w:rsidR="003045B9" w:rsidRDefault="00E54A55">
                  <w:pPr>
                    <w:pStyle w:val="Compact"/>
                  </w:pPr>
                  <w:r>
                    <w:t>MSY</w:t>
                  </w:r>
                </w:p>
              </w:tc>
              <w:tc>
                <w:tcPr>
                  <w:tcW w:w="1108" w:type="dxa"/>
                </w:tcPr>
                <w:p w:rsidR="003045B9" w:rsidRDefault="00E54A55">
                  <w:pPr>
                    <w:pStyle w:val="Compact"/>
                  </w:pPr>
                  <w:r>
                    <w:t>Iters</w:t>
                  </w:r>
                </w:p>
              </w:tc>
            </w:tr>
            <w:tr w:rsidR="003045B9">
              <w:tc>
                <w:tcPr>
                  <w:tcW w:w="1108" w:type="dxa"/>
                </w:tcPr>
                <w:p w:rsidR="003045B9" w:rsidRDefault="00E54A55">
                  <w:pPr>
                    <w:pStyle w:val="Compact"/>
                  </w:pPr>
                  <w:r>
                    <w:t>6</w:t>
                  </w:r>
                </w:p>
              </w:tc>
              <w:tc>
                <w:tcPr>
                  <w:tcW w:w="1108" w:type="dxa"/>
                </w:tcPr>
                <w:p w:rsidR="003045B9" w:rsidRDefault="00E54A55">
                  <w:pPr>
                    <w:pStyle w:val="Compact"/>
                  </w:pPr>
                  <w:r>
                    <w:t>2107069</w:t>
                  </w:r>
                </w:p>
              </w:tc>
              <w:tc>
                <w:tcPr>
                  <w:tcW w:w="1108" w:type="dxa"/>
                </w:tcPr>
                <w:p w:rsidR="003045B9" w:rsidRDefault="00E54A55">
                  <w:pPr>
                    <w:pStyle w:val="Compact"/>
                  </w:pPr>
                  <w:r>
                    <w:t>2258144</w:t>
                  </w:r>
                </w:p>
              </w:tc>
              <w:tc>
                <w:tcPr>
                  <w:tcW w:w="1108" w:type="dxa"/>
                </w:tcPr>
                <w:p w:rsidR="003045B9" w:rsidRDefault="00E54A55">
                  <w:pPr>
                    <w:pStyle w:val="Compact"/>
                  </w:pPr>
                  <w:r>
                    <w:t>0.169</w:t>
                  </w:r>
                </w:p>
              </w:tc>
              <w:tc>
                <w:tcPr>
                  <w:tcW w:w="1108" w:type="dxa"/>
                </w:tcPr>
                <w:p w:rsidR="003045B9" w:rsidRDefault="00E54A55">
                  <w:pPr>
                    <w:pStyle w:val="Compact"/>
                  </w:pPr>
                  <w:r>
                    <w:t>-7.934</w:t>
                  </w:r>
                </w:p>
              </w:tc>
              <w:tc>
                <w:tcPr>
                  <w:tcW w:w="1108" w:type="dxa"/>
                </w:tcPr>
                <w:p w:rsidR="003045B9" w:rsidRDefault="00E54A55">
                  <w:pPr>
                    <w:pStyle w:val="Compact"/>
                  </w:pPr>
                  <w:r>
                    <w:t>123724.7</w:t>
                  </w:r>
                </w:p>
              </w:tc>
              <w:tc>
                <w:tcPr>
                  <w:tcW w:w="1108" w:type="dxa"/>
                </w:tcPr>
                <w:p w:rsidR="003045B9" w:rsidRDefault="00E54A55">
                  <w:pPr>
                    <w:pStyle w:val="Compact"/>
                  </w:pPr>
                  <w:r>
                    <w:t>5</w:t>
                  </w:r>
                </w:p>
              </w:tc>
            </w:tr>
            <w:tr w:rsidR="003045B9">
              <w:tc>
                <w:tcPr>
                  <w:tcW w:w="1108" w:type="dxa"/>
                </w:tcPr>
                <w:p w:rsidR="003045B9" w:rsidRDefault="00E54A55">
                  <w:pPr>
                    <w:pStyle w:val="Compact"/>
                  </w:pPr>
                  <w:r>
                    <w:t>10</w:t>
                  </w:r>
                </w:p>
              </w:tc>
              <w:tc>
                <w:tcPr>
                  <w:tcW w:w="1108" w:type="dxa"/>
                </w:tcPr>
                <w:p w:rsidR="003045B9" w:rsidRDefault="00E54A55">
                  <w:pPr>
                    <w:pStyle w:val="Compact"/>
                  </w:pPr>
                  <w:r>
                    <w:t>2107034</w:t>
                  </w:r>
                </w:p>
              </w:tc>
              <w:tc>
                <w:tcPr>
                  <w:tcW w:w="1108" w:type="dxa"/>
                </w:tcPr>
                <w:p w:rsidR="003045B9" w:rsidRDefault="00E54A55">
                  <w:pPr>
                    <w:pStyle w:val="Compact"/>
                  </w:pPr>
                  <w:r>
                    <w:t>2258103</w:t>
                  </w:r>
                </w:p>
              </w:tc>
              <w:tc>
                <w:tcPr>
                  <w:tcW w:w="1108" w:type="dxa"/>
                </w:tcPr>
                <w:p w:rsidR="003045B9" w:rsidRDefault="00E54A55">
                  <w:pPr>
                    <w:pStyle w:val="Compact"/>
                  </w:pPr>
                  <w:r>
                    <w:t>0.169</w:t>
                  </w:r>
                </w:p>
              </w:tc>
              <w:tc>
                <w:tcPr>
                  <w:tcW w:w="1108" w:type="dxa"/>
                </w:tcPr>
                <w:p w:rsidR="003045B9" w:rsidRDefault="00E54A55">
                  <w:pPr>
                    <w:pStyle w:val="Compact"/>
                  </w:pPr>
                  <w:r>
                    <w:t>-7.934</w:t>
                  </w:r>
                </w:p>
              </w:tc>
              <w:tc>
                <w:tcPr>
                  <w:tcW w:w="1108" w:type="dxa"/>
                </w:tcPr>
                <w:p w:rsidR="003045B9" w:rsidRDefault="00E54A55">
                  <w:pPr>
                    <w:pStyle w:val="Compact"/>
                  </w:pPr>
                  <w:r>
                    <w:t>123726.0</w:t>
                  </w:r>
                </w:p>
              </w:tc>
              <w:tc>
                <w:tcPr>
                  <w:tcW w:w="1108" w:type="dxa"/>
                </w:tcPr>
                <w:p w:rsidR="003045B9" w:rsidRDefault="00E54A55">
                  <w:pPr>
                    <w:pStyle w:val="Compact"/>
                  </w:pPr>
                  <w:r>
                    <w:t>8</w:t>
                  </w:r>
                </w:p>
              </w:tc>
            </w:tr>
            <w:tr w:rsidR="003045B9">
              <w:tc>
                <w:tcPr>
                  <w:tcW w:w="1108" w:type="dxa"/>
                </w:tcPr>
                <w:p w:rsidR="003045B9" w:rsidRDefault="00E54A55">
                  <w:pPr>
                    <w:pStyle w:val="Compact"/>
                  </w:pPr>
                  <w:r>
                    <w:t>11</w:t>
                  </w:r>
                </w:p>
              </w:tc>
              <w:tc>
                <w:tcPr>
                  <w:tcW w:w="1108" w:type="dxa"/>
                </w:tcPr>
                <w:p w:rsidR="003045B9" w:rsidRDefault="00E54A55">
                  <w:pPr>
                    <w:pStyle w:val="Compact"/>
                  </w:pPr>
                  <w:r>
                    <w:t>2107243</w:t>
                  </w:r>
                </w:p>
              </w:tc>
              <w:tc>
                <w:tcPr>
                  <w:tcW w:w="1108" w:type="dxa"/>
                </w:tcPr>
                <w:p w:rsidR="003045B9" w:rsidRDefault="00E54A55">
                  <w:pPr>
                    <w:pStyle w:val="Compact"/>
                  </w:pPr>
                  <w:r>
                    <w:t>2258322</w:t>
                  </w:r>
                </w:p>
              </w:tc>
              <w:tc>
                <w:tcPr>
                  <w:tcW w:w="1108" w:type="dxa"/>
                </w:tcPr>
                <w:p w:rsidR="003045B9" w:rsidRDefault="00E54A55">
                  <w:pPr>
                    <w:pStyle w:val="Compact"/>
                  </w:pPr>
                  <w:r>
                    <w:t>0.169</w:t>
                  </w:r>
                </w:p>
              </w:tc>
              <w:tc>
                <w:tcPr>
                  <w:tcW w:w="1108" w:type="dxa"/>
                </w:tcPr>
                <w:p w:rsidR="003045B9" w:rsidRDefault="00E54A55">
                  <w:pPr>
                    <w:pStyle w:val="Compact"/>
                  </w:pPr>
                  <w:r>
                    <w:t>-7.934</w:t>
                  </w:r>
                </w:p>
              </w:tc>
              <w:tc>
                <w:tcPr>
                  <w:tcW w:w="1108" w:type="dxa"/>
                </w:tcPr>
                <w:p w:rsidR="003045B9" w:rsidRDefault="00E54A55">
                  <w:pPr>
                    <w:pStyle w:val="Compact"/>
                  </w:pPr>
                  <w:r>
                    <w:t>123717.4</w:t>
                  </w:r>
                </w:p>
              </w:tc>
              <w:tc>
                <w:tcPr>
                  <w:tcW w:w="1108" w:type="dxa"/>
                </w:tcPr>
                <w:p w:rsidR="003045B9" w:rsidRDefault="00E54A55">
                  <w:pPr>
                    <w:pStyle w:val="Compact"/>
                  </w:pPr>
                  <w:r>
                    <w:t>7</w:t>
                  </w:r>
                </w:p>
              </w:tc>
            </w:tr>
            <w:tr w:rsidR="003045B9">
              <w:tc>
                <w:tcPr>
                  <w:tcW w:w="1108" w:type="dxa"/>
                </w:tcPr>
                <w:p w:rsidR="003045B9" w:rsidRDefault="00E54A55">
                  <w:pPr>
                    <w:pStyle w:val="Compact"/>
                  </w:pPr>
                  <w:r>
                    <w:t>1</w:t>
                  </w:r>
                </w:p>
              </w:tc>
              <w:tc>
                <w:tcPr>
                  <w:tcW w:w="1108" w:type="dxa"/>
                </w:tcPr>
                <w:p w:rsidR="003045B9" w:rsidRDefault="00E54A55">
                  <w:pPr>
                    <w:pStyle w:val="Compact"/>
                  </w:pPr>
                  <w:r>
                    <w:t>2107178</w:t>
                  </w:r>
                </w:p>
              </w:tc>
              <w:tc>
                <w:tcPr>
                  <w:tcW w:w="1108" w:type="dxa"/>
                </w:tcPr>
                <w:p w:rsidR="003045B9" w:rsidRDefault="00E54A55">
                  <w:pPr>
                    <w:pStyle w:val="Compact"/>
                  </w:pPr>
                  <w:r>
                    <w:t>2258293</w:t>
                  </w:r>
                </w:p>
              </w:tc>
              <w:tc>
                <w:tcPr>
                  <w:tcW w:w="1108" w:type="dxa"/>
                </w:tcPr>
                <w:p w:rsidR="003045B9" w:rsidRDefault="00E54A55">
                  <w:pPr>
                    <w:pStyle w:val="Compact"/>
                  </w:pPr>
                  <w:r>
                    <w:t>0.169</w:t>
                  </w:r>
                </w:p>
              </w:tc>
              <w:tc>
                <w:tcPr>
                  <w:tcW w:w="1108" w:type="dxa"/>
                </w:tcPr>
                <w:p w:rsidR="003045B9" w:rsidRDefault="00E54A55">
                  <w:pPr>
                    <w:pStyle w:val="Compact"/>
                  </w:pPr>
                  <w:r>
                    <w:t>-7.934</w:t>
                  </w:r>
                </w:p>
              </w:tc>
              <w:tc>
                <w:tcPr>
                  <w:tcW w:w="1108" w:type="dxa"/>
                </w:tcPr>
                <w:p w:rsidR="003045B9" w:rsidRDefault="00E54A55">
                  <w:pPr>
                    <w:pStyle w:val="Compact"/>
                  </w:pPr>
                  <w:r>
                    <w:t>123721.9</w:t>
                  </w:r>
                </w:p>
              </w:tc>
              <w:tc>
                <w:tcPr>
                  <w:tcW w:w="1108" w:type="dxa"/>
                </w:tcPr>
                <w:p w:rsidR="003045B9" w:rsidRDefault="00E54A55">
                  <w:pPr>
                    <w:pStyle w:val="Compact"/>
                  </w:pPr>
                  <w:r>
                    <w:t>17</w:t>
                  </w:r>
                </w:p>
              </w:tc>
            </w:tr>
            <w:tr w:rsidR="003045B9">
              <w:tc>
                <w:tcPr>
                  <w:tcW w:w="1108" w:type="dxa"/>
                </w:tcPr>
                <w:p w:rsidR="003045B9" w:rsidRDefault="00E54A55">
                  <w:pPr>
                    <w:pStyle w:val="Compact"/>
                  </w:pPr>
                  <w:r>
                    <w:t>8</w:t>
                  </w:r>
                </w:p>
              </w:tc>
              <w:tc>
                <w:tcPr>
                  <w:tcW w:w="1108" w:type="dxa"/>
                </w:tcPr>
                <w:p w:rsidR="003045B9" w:rsidRDefault="00E54A55">
                  <w:pPr>
                    <w:pStyle w:val="Compact"/>
                  </w:pPr>
                  <w:r>
                    <w:t>2107119</w:t>
                  </w:r>
                </w:p>
              </w:tc>
              <w:tc>
                <w:tcPr>
                  <w:tcW w:w="1108" w:type="dxa"/>
                </w:tcPr>
                <w:p w:rsidR="003045B9" w:rsidRDefault="00E54A55">
                  <w:pPr>
                    <w:pStyle w:val="Compact"/>
                  </w:pPr>
                  <w:r>
                    <w:t>2258218</w:t>
                  </w:r>
                </w:p>
              </w:tc>
              <w:tc>
                <w:tcPr>
                  <w:tcW w:w="1108" w:type="dxa"/>
                </w:tcPr>
                <w:p w:rsidR="003045B9" w:rsidRDefault="00E54A55">
                  <w:pPr>
                    <w:pStyle w:val="Compact"/>
                  </w:pPr>
                  <w:r>
                    <w:t>0.169</w:t>
                  </w:r>
                </w:p>
              </w:tc>
              <w:tc>
                <w:tcPr>
                  <w:tcW w:w="1108" w:type="dxa"/>
                </w:tcPr>
                <w:p w:rsidR="003045B9" w:rsidRDefault="00E54A55">
                  <w:pPr>
                    <w:pStyle w:val="Compact"/>
                  </w:pPr>
                  <w:r>
                    <w:t>-7.934</w:t>
                  </w:r>
                </w:p>
              </w:tc>
              <w:tc>
                <w:tcPr>
                  <w:tcW w:w="1108" w:type="dxa"/>
                </w:tcPr>
                <w:p w:rsidR="003045B9" w:rsidRDefault="00E54A55">
                  <w:pPr>
                    <w:pStyle w:val="Compact"/>
                  </w:pPr>
                  <w:r>
                    <w:t>123720.1</w:t>
                  </w:r>
                </w:p>
              </w:tc>
              <w:tc>
                <w:tcPr>
                  <w:tcW w:w="1108" w:type="dxa"/>
                </w:tcPr>
                <w:p w:rsidR="003045B9" w:rsidRDefault="00E54A55">
                  <w:pPr>
                    <w:pStyle w:val="Compact"/>
                  </w:pPr>
                  <w:r>
                    <w:t>4</w:t>
                  </w:r>
                </w:p>
              </w:tc>
            </w:tr>
            <w:tr w:rsidR="003045B9">
              <w:tc>
                <w:tcPr>
                  <w:tcW w:w="1108" w:type="dxa"/>
                </w:tcPr>
                <w:p w:rsidR="003045B9" w:rsidRDefault="00E54A55">
                  <w:pPr>
                    <w:pStyle w:val="Compact"/>
                  </w:pPr>
                  <w:r>
                    <w:t>3</w:t>
                  </w:r>
                </w:p>
              </w:tc>
              <w:tc>
                <w:tcPr>
                  <w:tcW w:w="1108" w:type="dxa"/>
                </w:tcPr>
                <w:p w:rsidR="003045B9" w:rsidRDefault="00E54A55">
                  <w:pPr>
                    <w:pStyle w:val="Compact"/>
                  </w:pPr>
                  <w:r>
                    <w:t>2107386</w:t>
                  </w:r>
                </w:p>
              </w:tc>
              <w:tc>
                <w:tcPr>
                  <w:tcW w:w="1108" w:type="dxa"/>
                </w:tcPr>
                <w:p w:rsidR="003045B9" w:rsidRDefault="00E54A55">
                  <w:pPr>
                    <w:pStyle w:val="Compact"/>
                  </w:pPr>
                  <w:r>
                    <w:t>2258484</w:t>
                  </w:r>
                </w:p>
              </w:tc>
              <w:tc>
                <w:tcPr>
                  <w:tcW w:w="1108" w:type="dxa"/>
                </w:tcPr>
                <w:p w:rsidR="003045B9" w:rsidRDefault="00E54A55">
                  <w:pPr>
                    <w:pStyle w:val="Compact"/>
                  </w:pPr>
                  <w:r>
                    <w:t>0.169</w:t>
                  </w:r>
                </w:p>
              </w:tc>
              <w:tc>
                <w:tcPr>
                  <w:tcW w:w="1108" w:type="dxa"/>
                </w:tcPr>
                <w:p w:rsidR="003045B9" w:rsidRDefault="00E54A55">
                  <w:pPr>
                    <w:pStyle w:val="Compact"/>
                  </w:pPr>
                  <w:r>
                    <w:t>-7.934</w:t>
                  </w:r>
                </w:p>
              </w:tc>
              <w:tc>
                <w:tcPr>
                  <w:tcW w:w="1108" w:type="dxa"/>
                </w:tcPr>
                <w:p w:rsidR="003045B9" w:rsidRDefault="00E54A55">
                  <w:pPr>
                    <w:pStyle w:val="Compact"/>
                  </w:pPr>
                  <w:r>
                    <w:t>123713.3</w:t>
                  </w:r>
                </w:p>
              </w:tc>
              <w:tc>
                <w:tcPr>
                  <w:tcW w:w="1108" w:type="dxa"/>
                </w:tcPr>
                <w:p w:rsidR="003045B9" w:rsidRDefault="00E54A55">
                  <w:pPr>
                    <w:pStyle w:val="Compact"/>
                  </w:pPr>
                  <w:r>
                    <w:t>4</w:t>
                  </w:r>
                </w:p>
              </w:tc>
            </w:tr>
            <w:tr w:rsidR="003045B9">
              <w:tc>
                <w:tcPr>
                  <w:tcW w:w="1108" w:type="dxa"/>
                </w:tcPr>
                <w:p w:rsidR="003045B9" w:rsidRDefault="00E54A55">
                  <w:pPr>
                    <w:pStyle w:val="Compact"/>
                  </w:pPr>
                  <w:r>
                    <w:t>12</w:t>
                  </w:r>
                </w:p>
              </w:tc>
              <w:tc>
                <w:tcPr>
                  <w:tcW w:w="1108" w:type="dxa"/>
                </w:tcPr>
                <w:p w:rsidR="003045B9" w:rsidRDefault="00E54A55">
                  <w:pPr>
                    <w:pStyle w:val="Compact"/>
                  </w:pPr>
                  <w:r>
                    <w:t>2107417</w:t>
                  </w:r>
                </w:p>
              </w:tc>
              <w:tc>
                <w:tcPr>
                  <w:tcW w:w="1108" w:type="dxa"/>
                </w:tcPr>
                <w:p w:rsidR="003045B9" w:rsidRDefault="00E54A55">
                  <w:pPr>
                    <w:pStyle w:val="Compact"/>
                  </w:pPr>
                  <w:r>
                    <w:t>2258533</w:t>
                  </w:r>
                </w:p>
              </w:tc>
              <w:tc>
                <w:tcPr>
                  <w:tcW w:w="1108" w:type="dxa"/>
                </w:tcPr>
                <w:p w:rsidR="003045B9" w:rsidRDefault="00E54A55">
                  <w:pPr>
                    <w:pStyle w:val="Compact"/>
                  </w:pPr>
                  <w:r>
                    <w:t>0.169</w:t>
                  </w:r>
                </w:p>
              </w:tc>
              <w:tc>
                <w:tcPr>
                  <w:tcW w:w="1108" w:type="dxa"/>
                </w:tcPr>
                <w:p w:rsidR="003045B9" w:rsidRDefault="00E54A55">
                  <w:pPr>
                    <w:pStyle w:val="Compact"/>
                  </w:pPr>
                  <w:r>
                    <w:t>-7.934</w:t>
                  </w:r>
                </w:p>
              </w:tc>
              <w:tc>
                <w:tcPr>
                  <w:tcW w:w="1108" w:type="dxa"/>
                </w:tcPr>
                <w:p w:rsidR="003045B9" w:rsidRDefault="00E54A55">
                  <w:pPr>
                    <w:pStyle w:val="Compact"/>
                  </w:pPr>
                  <w:r>
                    <w:t>123712.5</w:t>
                  </w:r>
                </w:p>
              </w:tc>
              <w:tc>
                <w:tcPr>
                  <w:tcW w:w="1108" w:type="dxa"/>
                </w:tcPr>
                <w:p w:rsidR="003045B9" w:rsidRDefault="00E54A55">
                  <w:pPr>
                    <w:pStyle w:val="Compact"/>
                  </w:pPr>
                  <w:r>
                    <w:t>27</w:t>
                  </w:r>
                </w:p>
              </w:tc>
            </w:tr>
            <w:tr w:rsidR="003045B9">
              <w:tc>
                <w:tcPr>
                  <w:tcW w:w="1108" w:type="dxa"/>
                </w:tcPr>
                <w:p w:rsidR="003045B9" w:rsidRDefault="00E54A55">
                  <w:pPr>
                    <w:pStyle w:val="Compact"/>
                  </w:pPr>
                  <w:r>
                    <w:t>2</w:t>
                  </w:r>
                </w:p>
              </w:tc>
              <w:tc>
                <w:tcPr>
                  <w:tcW w:w="1108" w:type="dxa"/>
                </w:tcPr>
                <w:p w:rsidR="003045B9" w:rsidRDefault="00E54A55">
                  <w:pPr>
                    <w:pStyle w:val="Compact"/>
                  </w:pPr>
                  <w:r>
                    <w:t>2106866</w:t>
                  </w:r>
                </w:p>
              </w:tc>
              <w:tc>
                <w:tcPr>
                  <w:tcW w:w="1108" w:type="dxa"/>
                </w:tcPr>
                <w:p w:rsidR="003045B9" w:rsidRDefault="00E54A55">
                  <w:pPr>
                    <w:pStyle w:val="Compact"/>
                  </w:pPr>
                  <w:r>
                    <w:t>2257912</w:t>
                  </w:r>
                </w:p>
              </w:tc>
              <w:tc>
                <w:tcPr>
                  <w:tcW w:w="1108" w:type="dxa"/>
                </w:tcPr>
                <w:p w:rsidR="003045B9" w:rsidRDefault="00E54A55">
                  <w:pPr>
                    <w:pStyle w:val="Compact"/>
                  </w:pPr>
                  <w:r>
                    <w:t>0.169</w:t>
                  </w:r>
                </w:p>
              </w:tc>
              <w:tc>
                <w:tcPr>
                  <w:tcW w:w="1108" w:type="dxa"/>
                </w:tcPr>
                <w:p w:rsidR="003045B9" w:rsidRDefault="00E54A55">
                  <w:pPr>
                    <w:pStyle w:val="Compact"/>
                  </w:pPr>
                  <w:r>
                    <w:t>-7.934</w:t>
                  </w:r>
                </w:p>
              </w:tc>
              <w:tc>
                <w:tcPr>
                  <w:tcW w:w="1108" w:type="dxa"/>
                </w:tcPr>
                <w:p w:rsidR="003045B9" w:rsidRDefault="00E54A55">
                  <w:pPr>
                    <w:pStyle w:val="Compact"/>
                  </w:pPr>
                  <w:r>
                    <w:t>123728.2</w:t>
                  </w:r>
                </w:p>
              </w:tc>
              <w:tc>
                <w:tcPr>
                  <w:tcW w:w="1108" w:type="dxa"/>
                </w:tcPr>
                <w:p w:rsidR="003045B9" w:rsidRDefault="00E54A55">
                  <w:pPr>
                    <w:pStyle w:val="Compact"/>
                  </w:pPr>
                  <w:r>
                    <w:t>6</w:t>
                  </w:r>
                </w:p>
              </w:tc>
            </w:tr>
            <w:tr w:rsidR="003045B9">
              <w:tc>
                <w:tcPr>
                  <w:tcW w:w="1108" w:type="dxa"/>
                </w:tcPr>
                <w:p w:rsidR="003045B9" w:rsidRDefault="00E54A55">
                  <w:pPr>
                    <w:pStyle w:val="Compact"/>
                  </w:pPr>
                  <w:r>
                    <w:t>5</w:t>
                  </w:r>
                </w:p>
              </w:tc>
              <w:tc>
                <w:tcPr>
                  <w:tcW w:w="1108" w:type="dxa"/>
                </w:tcPr>
                <w:p w:rsidR="003045B9" w:rsidRDefault="00E54A55">
                  <w:pPr>
                    <w:pStyle w:val="Compact"/>
                  </w:pPr>
                  <w:r>
                    <w:t>2107294</w:t>
                  </w:r>
                </w:p>
              </w:tc>
              <w:tc>
                <w:tcPr>
                  <w:tcW w:w="1108" w:type="dxa"/>
                </w:tcPr>
                <w:p w:rsidR="003045B9" w:rsidRDefault="00E54A55">
                  <w:pPr>
                    <w:pStyle w:val="Compact"/>
                  </w:pPr>
                  <w:r>
                    <w:t>2258319</w:t>
                  </w:r>
                </w:p>
              </w:tc>
              <w:tc>
                <w:tcPr>
                  <w:tcW w:w="1108" w:type="dxa"/>
                </w:tcPr>
                <w:p w:rsidR="003045B9" w:rsidRDefault="00E54A55">
                  <w:pPr>
                    <w:pStyle w:val="Compact"/>
                  </w:pPr>
                  <w:r>
                    <w:t>0.169</w:t>
                  </w:r>
                </w:p>
              </w:tc>
              <w:tc>
                <w:tcPr>
                  <w:tcW w:w="1108" w:type="dxa"/>
                </w:tcPr>
                <w:p w:rsidR="003045B9" w:rsidRDefault="00E54A55">
                  <w:pPr>
                    <w:pStyle w:val="Compact"/>
                  </w:pPr>
                  <w:r>
                    <w:t>-7.934</w:t>
                  </w:r>
                </w:p>
              </w:tc>
              <w:tc>
                <w:tcPr>
                  <w:tcW w:w="1108" w:type="dxa"/>
                </w:tcPr>
                <w:p w:rsidR="003045B9" w:rsidRDefault="00E54A55">
                  <w:pPr>
                    <w:pStyle w:val="Compact"/>
                  </w:pPr>
                  <w:r>
                    <w:t>123712.7</w:t>
                  </w:r>
                </w:p>
              </w:tc>
              <w:tc>
                <w:tcPr>
                  <w:tcW w:w="1108" w:type="dxa"/>
                </w:tcPr>
                <w:p w:rsidR="003045B9" w:rsidRDefault="00E54A55">
                  <w:pPr>
                    <w:pStyle w:val="Compact"/>
                  </w:pPr>
                  <w:r>
                    <w:t>10</w:t>
                  </w:r>
                </w:p>
              </w:tc>
            </w:tr>
            <w:tr w:rsidR="003045B9">
              <w:tc>
                <w:tcPr>
                  <w:tcW w:w="1108" w:type="dxa"/>
                </w:tcPr>
                <w:p w:rsidR="003045B9" w:rsidRDefault="00E54A55">
                  <w:pPr>
                    <w:pStyle w:val="Compact"/>
                  </w:pPr>
                  <w:r>
                    <w:t>7</w:t>
                  </w:r>
                </w:p>
              </w:tc>
              <w:tc>
                <w:tcPr>
                  <w:tcW w:w="1108" w:type="dxa"/>
                </w:tcPr>
                <w:p w:rsidR="003045B9" w:rsidRDefault="00E54A55">
                  <w:pPr>
                    <w:pStyle w:val="Compact"/>
                  </w:pPr>
                  <w:r>
                    <w:t>2107319</w:t>
                  </w:r>
                </w:p>
              </w:tc>
              <w:tc>
                <w:tcPr>
                  <w:tcW w:w="1108" w:type="dxa"/>
                </w:tcPr>
                <w:p w:rsidR="003045B9" w:rsidRDefault="00E54A55">
                  <w:pPr>
                    <w:pStyle w:val="Compact"/>
                  </w:pPr>
                  <w:r>
                    <w:t>2258401</w:t>
                  </w:r>
                </w:p>
              </w:tc>
              <w:tc>
                <w:tcPr>
                  <w:tcW w:w="1108" w:type="dxa"/>
                </w:tcPr>
                <w:p w:rsidR="003045B9" w:rsidRDefault="00E54A55">
                  <w:pPr>
                    <w:pStyle w:val="Compact"/>
                  </w:pPr>
                  <w:r>
                    <w:t>0.169</w:t>
                  </w:r>
                </w:p>
              </w:tc>
              <w:tc>
                <w:tcPr>
                  <w:tcW w:w="1108" w:type="dxa"/>
                </w:tcPr>
                <w:p w:rsidR="003045B9" w:rsidRDefault="00E54A55">
                  <w:pPr>
                    <w:pStyle w:val="Compact"/>
                  </w:pPr>
                  <w:r>
                    <w:t>-7.934</w:t>
                  </w:r>
                </w:p>
              </w:tc>
              <w:tc>
                <w:tcPr>
                  <w:tcW w:w="1108" w:type="dxa"/>
                </w:tcPr>
                <w:p w:rsidR="003045B9" w:rsidRDefault="00E54A55">
                  <w:pPr>
                    <w:pStyle w:val="Compact"/>
                  </w:pPr>
                  <w:r>
                    <w:t>123712.2</w:t>
                  </w:r>
                </w:p>
              </w:tc>
              <w:tc>
                <w:tcPr>
                  <w:tcW w:w="1108" w:type="dxa"/>
                </w:tcPr>
                <w:p w:rsidR="003045B9" w:rsidRDefault="00E54A55">
                  <w:pPr>
                    <w:pStyle w:val="Compact"/>
                  </w:pPr>
                  <w:r>
                    <w:t>9</w:t>
                  </w:r>
                </w:p>
              </w:tc>
            </w:tr>
            <w:tr w:rsidR="003045B9">
              <w:tc>
                <w:tcPr>
                  <w:tcW w:w="1108" w:type="dxa"/>
                </w:tcPr>
                <w:p w:rsidR="003045B9" w:rsidRDefault="00E54A55">
                  <w:pPr>
                    <w:pStyle w:val="Compact"/>
                  </w:pPr>
                  <w:r>
                    <w:t>4</w:t>
                  </w:r>
                </w:p>
              </w:tc>
              <w:tc>
                <w:tcPr>
                  <w:tcW w:w="1108" w:type="dxa"/>
                </w:tcPr>
                <w:p w:rsidR="003045B9" w:rsidRDefault="00E54A55">
                  <w:pPr>
                    <w:pStyle w:val="Compact"/>
                  </w:pPr>
                  <w:r>
                    <w:t>2106799</w:t>
                  </w:r>
                </w:p>
              </w:tc>
              <w:tc>
                <w:tcPr>
                  <w:tcW w:w="1108" w:type="dxa"/>
                </w:tcPr>
                <w:p w:rsidR="003045B9" w:rsidRDefault="00E54A55">
                  <w:pPr>
                    <w:pStyle w:val="Compact"/>
                  </w:pPr>
                  <w:r>
                    <w:t>2257706</w:t>
                  </w:r>
                </w:p>
              </w:tc>
              <w:tc>
                <w:tcPr>
                  <w:tcW w:w="1108" w:type="dxa"/>
                </w:tcPr>
                <w:p w:rsidR="003045B9" w:rsidRDefault="00E54A55">
                  <w:pPr>
                    <w:pStyle w:val="Compact"/>
                  </w:pPr>
                  <w:r>
                    <w:t>0.169</w:t>
                  </w:r>
                </w:p>
              </w:tc>
              <w:tc>
                <w:tcPr>
                  <w:tcW w:w="1108" w:type="dxa"/>
                </w:tcPr>
                <w:p w:rsidR="003045B9" w:rsidRDefault="00E54A55">
                  <w:pPr>
                    <w:pStyle w:val="Compact"/>
                  </w:pPr>
                  <w:r>
                    <w:t>-7.934</w:t>
                  </w:r>
                </w:p>
              </w:tc>
              <w:tc>
                <w:tcPr>
                  <w:tcW w:w="1108" w:type="dxa"/>
                </w:tcPr>
                <w:p w:rsidR="003045B9" w:rsidRDefault="00E54A55">
                  <w:pPr>
                    <w:pStyle w:val="Compact"/>
                  </w:pPr>
                  <w:r>
                    <w:t>123732.1</w:t>
                  </w:r>
                </w:p>
              </w:tc>
              <w:tc>
                <w:tcPr>
                  <w:tcW w:w="1108" w:type="dxa"/>
                </w:tcPr>
                <w:p w:rsidR="003045B9" w:rsidRDefault="00E54A55">
                  <w:pPr>
                    <w:pStyle w:val="Compact"/>
                  </w:pPr>
                  <w:r>
                    <w:t>28</w:t>
                  </w:r>
                </w:p>
              </w:tc>
            </w:tr>
            <w:tr w:rsidR="003045B9">
              <w:tc>
                <w:tcPr>
                  <w:tcW w:w="1108" w:type="dxa"/>
                </w:tcPr>
                <w:p w:rsidR="003045B9" w:rsidRDefault="00E54A55">
                  <w:pPr>
                    <w:pStyle w:val="Compact"/>
                  </w:pPr>
                  <w:r>
                    <w:t>9</w:t>
                  </w:r>
                </w:p>
              </w:tc>
              <w:tc>
                <w:tcPr>
                  <w:tcW w:w="1108" w:type="dxa"/>
                </w:tcPr>
                <w:p w:rsidR="003045B9" w:rsidRDefault="00E54A55">
                  <w:pPr>
                    <w:pStyle w:val="Compact"/>
                  </w:pPr>
                  <w:r>
                    <w:t>2106435</w:t>
                  </w:r>
                </w:p>
              </w:tc>
              <w:tc>
                <w:tcPr>
                  <w:tcW w:w="1108" w:type="dxa"/>
                </w:tcPr>
                <w:p w:rsidR="003045B9" w:rsidRDefault="00E54A55">
                  <w:pPr>
                    <w:pStyle w:val="Compact"/>
                  </w:pPr>
                  <w:r>
                    <w:t>2257279</w:t>
                  </w:r>
                </w:p>
              </w:tc>
              <w:tc>
                <w:tcPr>
                  <w:tcW w:w="1108" w:type="dxa"/>
                </w:tcPr>
                <w:p w:rsidR="003045B9" w:rsidRDefault="00E54A55">
                  <w:pPr>
                    <w:pStyle w:val="Compact"/>
                  </w:pPr>
                  <w:r>
                    <w:t>0.169</w:t>
                  </w:r>
                </w:p>
              </w:tc>
              <w:tc>
                <w:tcPr>
                  <w:tcW w:w="1108" w:type="dxa"/>
                </w:tcPr>
                <w:p w:rsidR="003045B9" w:rsidRDefault="00E54A55">
                  <w:pPr>
                    <w:pStyle w:val="Compact"/>
                  </w:pPr>
                  <w:r>
                    <w:t>-7.934</w:t>
                  </w:r>
                </w:p>
              </w:tc>
              <w:tc>
                <w:tcPr>
                  <w:tcW w:w="1108" w:type="dxa"/>
                </w:tcPr>
                <w:p w:rsidR="003045B9" w:rsidRDefault="00E54A55">
                  <w:pPr>
                    <w:pStyle w:val="Compact"/>
                  </w:pPr>
                  <w:r>
                    <w:t>123739.1</w:t>
                  </w:r>
                </w:p>
              </w:tc>
              <w:tc>
                <w:tcPr>
                  <w:tcW w:w="1108" w:type="dxa"/>
                </w:tcPr>
                <w:p w:rsidR="003045B9" w:rsidRDefault="00E54A55">
                  <w:pPr>
                    <w:pStyle w:val="Compact"/>
                  </w:pPr>
                  <w:r>
                    <w:t>30</w:t>
                  </w:r>
                </w:p>
              </w:tc>
            </w:tr>
          </w:tbl>
          <w:p w:rsidR="003045B9" w:rsidRDefault="003045B9"/>
        </w:tc>
      </w:tr>
    </w:tbl>
    <w:p w:rsidR="003045B9" w:rsidRDefault="00E54A55">
      <w:pPr>
        <w:pStyle w:val="ImageCaption"/>
        <w:spacing w:before="200"/>
      </w:pPr>
      <w:r>
        <w:t>表</w:t>
      </w:r>
      <w:r>
        <w:t> 7.2: A robustness test of the fit to the schaef data-set. By examining the results object we can see the individual variation. The top columns relate to the initial parameters and the bottom columns, perhaps of more interest, to the model fits.</w:t>
      </w:r>
    </w:p>
    <w:bookmarkEnd w:id="618"/>
    <w:p w:rsidR="003045B9" w:rsidRDefault="00E54A55">
      <w:pPr>
        <w:pStyle w:val="a0"/>
      </w:pPr>
      <w:r>
        <w:t>通过使用</w:t>
      </w:r>
      <w:r>
        <w:t xml:space="preserve"> </w:t>
      </w:r>
      <w:r>
        <w:rPr>
          <w:i/>
          <w:iCs/>
        </w:rPr>
        <w:t>set.</w:t>
      </w:r>
      <w:r>
        <w:rPr>
          <w:i/>
          <w:iCs/>
        </w:rPr>
        <w:t>seed</w:t>
      </w:r>
      <w:r>
        <w:t xml:space="preserve"> </w:t>
      </w:r>
      <w:r>
        <w:t>函数，用于生成分散初始参数向量的伪随机数的结果是可重复的。在</w:t>
      </w:r>
      <w:r>
        <w:t xml:space="preserve"> </w:t>
      </w:r>
      <w:hyperlink w:anchor="tbl-spm2">
        <w:r>
          <w:rPr>
            <w:rStyle w:val="ad"/>
          </w:rPr>
          <w:t>表</w:t>
        </w:r>
        <w:r>
          <w:rPr>
            <w:rStyle w:val="ad"/>
          </w:rPr>
          <w:t> 7.2</w:t>
        </w:r>
      </w:hyperlink>
      <w:r>
        <w:t xml:space="preserve"> </w:t>
      </w:r>
      <w:r>
        <w:t>中，我们可以看到，在</w:t>
      </w:r>
      <w:r>
        <w:t xml:space="preserve"> 12 </w:t>
      </w:r>
      <w:r>
        <w:t>次试验中，我们得到了</w:t>
      </w:r>
      <w:r>
        <w:t xml:space="preserve"> 12 </w:t>
      </w:r>
      <w:r>
        <w:t>个相同的最终负对数似然（精确到小数点后</w:t>
      </w:r>
      <w:r>
        <w:t xml:space="preserve"> 5 </w:t>
      </w:r>
      <w:r>
        <w:t>位），尽管与实际的</w:t>
      </w:r>
      <w:r>
        <w:t xml:space="preserve"> </w:t>
      </w:r>
      <m:oMath>
        <m:r>
          <w:rPr>
            <w:rFonts w:ascii="Cambria Math" w:hAnsi="Cambria Math"/>
          </w:rPr>
          <m:t>r</m:t>
        </m:r>
      </m:oMath>
      <w:r>
        <w:t xml:space="preserve"> </w:t>
      </w:r>
      <w:r>
        <w:t>、</w:t>
      </w:r>
      <m:oMath>
        <m:r>
          <w:rPr>
            <w:rFonts w:ascii="Cambria Math" w:hAnsi="Cambria Math"/>
          </w:rPr>
          <m:t>K</m:t>
        </m:r>
      </m:oMath>
      <w:r>
        <w:t xml:space="preserve"> </w:t>
      </w:r>
      <w:r>
        <w:t>和</w:t>
      </w:r>
      <w:r>
        <w:t xml:space="preserve"> </w:t>
      </w:r>
      <m:oMath>
        <m:sSub>
          <m:sSubPr>
            <m:ctrlPr>
              <w:rPr>
                <w:rFonts w:ascii="Cambria Math" w:hAnsi="Cambria Math"/>
              </w:rPr>
            </m:ctrlPr>
          </m:sSubPr>
          <m:e>
            <m:r>
              <w:rPr>
                <w:rFonts w:ascii="Cambria Math" w:hAnsi="Cambria Math"/>
              </w:rPr>
              <m:t>B</m:t>
            </m:r>
          </m:e>
          <m:sub>
            <m:r>
              <w:rPr>
                <w:rFonts w:ascii="Cambria Math" w:hAnsi="Cambria Math"/>
              </w:rPr>
              <m:t>init</m:t>
            </m:r>
          </m:sub>
        </m:sSub>
      </m:oMath>
      <w:r>
        <w:t xml:space="preserve"> </w:t>
      </w:r>
      <w:r>
        <w:t>略有不同，这导致估计的</w:t>
      </w:r>
      <w:r>
        <w:t xml:space="preserve"> MSY </w:t>
      </w:r>
      <w:r>
        <w:t>值的微小变化。如果我们增加试验的次数，最终会发现一些试验结果与最佳结果略有不同。</w:t>
      </w:r>
    </w:p>
    <w:p w:rsidR="003045B9" w:rsidRDefault="00E54A55">
      <w:pPr>
        <w:pStyle w:val="a0"/>
      </w:pPr>
      <w:r>
        <w:t>通常情况下，我们会尝试</w:t>
      </w:r>
      <w:r>
        <w:t xml:space="preserve"> 12 </w:t>
      </w:r>
      <w:r>
        <w:t>次以上的试验，并检查标度参数的效果。因此，我们现在将使用相同的</w:t>
      </w:r>
      <w:r>
        <w:t>最佳拟合和随机种子重复该分析</w:t>
      </w:r>
      <w:r>
        <w:t>100</w:t>
      </w:r>
      <w:r>
        <w:t>次。</w:t>
      </w:r>
      <w:r>
        <w:rPr>
          <w:rStyle w:val="VerbatimChar"/>
        </w:rPr>
        <w:t>robustSPM()</w:t>
      </w:r>
      <w:r>
        <w:t>输出</w:t>
      </w:r>
      <w:r>
        <w:rPr>
          <w:i/>
          <w:iCs/>
        </w:rPr>
        <w:t>结果</w:t>
      </w:r>
      <w:r>
        <w:t>表按最终的</w:t>
      </w:r>
      <w:r>
        <w:t xml:space="preserve"> -ve </w:t>
      </w:r>
      <w:r>
        <w:t>对数似然排序，但即使是相同的小数点后五位，也会发现参数估计值略有不同。这只是使用数值方法的反映。</w:t>
      </w:r>
    </w:p>
    <w:p w:rsidR="003045B9" w:rsidRDefault="00E54A55">
      <w:pPr>
        <w:pStyle w:val="SourceCode"/>
      </w:pPr>
      <w:r>
        <w:rPr>
          <w:rStyle w:val="CommentTok"/>
        </w:rPr>
        <w:lastRenderedPageBreak/>
        <w:t># Repeat robustness test on fit to schaef data 100 times</w:t>
      </w:r>
      <w:r>
        <w:br/>
      </w:r>
      <w:r>
        <w:rPr>
          <w:rStyle w:val="FunctionTok"/>
        </w:rPr>
        <w:t>set.seed</w:t>
      </w:r>
      <w:r>
        <w:rPr>
          <w:rStyle w:val="NormalTok"/>
        </w:rPr>
        <w:t>(</w:t>
      </w:r>
      <w:r>
        <w:rPr>
          <w:rStyle w:val="DecValTok"/>
        </w:rPr>
        <w:t>777854</w:t>
      </w:r>
      <w:r>
        <w:rPr>
          <w:rStyle w:val="NormalTok"/>
        </w:rPr>
        <w:t>)</w:t>
      </w:r>
      <w:r>
        <w:br/>
      </w:r>
      <w:r>
        <w:rPr>
          <w:rStyle w:val="NormalTok"/>
        </w:rPr>
        <w:t xml:space="preserve">robout2 </w:t>
      </w:r>
      <w:r>
        <w:rPr>
          <w:rStyle w:val="OtherTok"/>
        </w:rPr>
        <w:t>&lt;-</w:t>
      </w:r>
      <w:r>
        <w:rPr>
          <w:rStyle w:val="NormalTok"/>
        </w:rPr>
        <w:t xml:space="preserve"> </w:t>
      </w:r>
      <w:r>
        <w:rPr>
          <w:rStyle w:val="FunctionTok"/>
        </w:rPr>
        <w:t>robustSPM</w:t>
      </w:r>
      <w:r>
        <w:rPr>
          <w:rStyle w:val="NormalTok"/>
        </w:rPr>
        <w:t>(</w:t>
      </w:r>
      <w:r>
        <w:br/>
      </w:r>
      <w:r>
        <w:rPr>
          <w:rStyle w:val="NormalTok"/>
        </w:rPr>
        <w:t xml:space="preserve">    </w:t>
      </w:r>
      <w:r>
        <w:rPr>
          <w:rStyle w:val="AttributeTok"/>
        </w:rPr>
        <w:t>inpar =</w:t>
      </w:r>
      <w:r>
        <w:rPr>
          <w:rStyle w:val="NormalTok"/>
        </w:rPr>
        <w:t xml:space="preserve"> ansS</w:t>
      </w:r>
      <w:r>
        <w:rPr>
          <w:rStyle w:val="SpecialCharTok"/>
        </w:rPr>
        <w:t>$</w:t>
      </w:r>
      <w:r>
        <w:rPr>
          <w:rStyle w:val="NormalTok"/>
        </w:rPr>
        <w:t xml:space="preserve">estimate, </w:t>
      </w:r>
      <w:r>
        <w:rPr>
          <w:rStyle w:val="AttributeTok"/>
        </w:rPr>
        <w:t>fish =</w:t>
      </w:r>
      <w:r>
        <w:rPr>
          <w:rStyle w:val="NormalTok"/>
        </w:rPr>
        <w:t xml:space="preserve"> schaef, </w:t>
      </w:r>
      <w:r>
        <w:rPr>
          <w:rStyle w:val="AttributeTok"/>
        </w:rPr>
        <w:t>N =</w:t>
      </w:r>
      <w:r>
        <w:rPr>
          <w:rStyle w:val="NormalTok"/>
        </w:rPr>
        <w:t xml:space="preserve"> </w:t>
      </w:r>
      <w:r>
        <w:rPr>
          <w:rStyle w:val="DecValTok"/>
        </w:rPr>
        <w:t>100</w:t>
      </w:r>
      <w:r>
        <w:rPr>
          <w:rStyle w:val="NormalTok"/>
        </w:rPr>
        <w:t>,</w:t>
      </w:r>
      <w:r>
        <w:br/>
      </w:r>
      <w:r>
        <w:rPr>
          <w:rStyle w:val="NormalTok"/>
        </w:rPr>
        <w:t xml:space="preserve">    </w:t>
      </w:r>
      <w:r>
        <w:rPr>
          <w:rStyle w:val="AttributeTok"/>
        </w:rPr>
        <w:t>scaler =</w:t>
      </w:r>
      <w:r>
        <w:rPr>
          <w:rStyle w:val="NormalTok"/>
        </w:rPr>
        <w:t xml:space="preserve"> </w:t>
      </w:r>
      <w:r>
        <w:rPr>
          <w:rStyle w:val="DecValTok"/>
        </w:rPr>
        <w:t>25</w:t>
      </w:r>
      <w:r>
        <w:rPr>
          <w:rStyle w:val="NormalTok"/>
        </w:rPr>
        <w:t xml:space="preserve">, </w:t>
      </w:r>
      <w:r>
        <w:rPr>
          <w:rStyle w:val="AttributeTok"/>
        </w:rPr>
        <w:t>verbose =</w:t>
      </w:r>
      <w:r>
        <w:rPr>
          <w:rStyle w:val="NormalTok"/>
        </w:rPr>
        <w:t xml:space="preserve"> </w:t>
      </w:r>
      <w:r>
        <w:rPr>
          <w:rStyle w:val="ConstantTok"/>
        </w:rPr>
        <w:t>FALSE</w:t>
      </w:r>
      <w:r>
        <w:rPr>
          <w:rStyle w:val="NormalTok"/>
        </w:rPr>
        <w:t xml:space="preserve">, </w:t>
      </w:r>
      <w:r>
        <w:rPr>
          <w:rStyle w:val="AttributeTok"/>
        </w:rPr>
        <w:t>schaefer =</w:t>
      </w:r>
      <w:r>
        <w:rPr>
          <w:rStyle w:val="NormalTok"/>
        </w:rPr>
        <w:t xml:space="preserve"> </w:t>
      </w:r>
      <w:r>
        <w:rPr>
          <w:rStyle w:val="ConstantTok"/>
        </w:rPr>
        <w:t>TRUE</w:t>
      </w:r>
      <w:r>
        <w:rPr>
          <w:rStyle w:val="NormalTok"/>
        </w:rPr>
        <w:t>,</w:t>
      </w:r>
      <w:r>
        <w:br/>
      </w:r>
      <w:r>
        <w:rPr>
          <w:rStyle w:val="NormalTok"/>
        </w:rPr>
        <w:t xml:space="preserve">    </w:t>
      </w:r>
      <w:r>
        <w:rPr>
          <w:rStyle w:val="AttributeTok"/>
        </w:rPr>
        <w:t>funk =</w:t>
      </w:r>
      <w:r>
        <w:rPr>
          <w:rStyle w:val="NormalTok"/>
        </w:rPr>
        <w:t xml:space="preserve"> simpspm, </w:t>
      </w:r>
      <w:r>
        <w:rPr>
          <w:rStyle w:val="AttributeTok"/>
        </w:rPr>
        <w:t>funkone =</w:t>
      </w:r>
      <w:r>
        <w:rPr>
          <w:rStyle w:val="NormalTok"/>
        </w:rPr>
        <w:t xml:space="preserve"> </w:t>
      </w:r>
      <w:r>
        <w:rPr>
          <w:rStyle w:val="ConstantTok"/>
        </w:rPr>
        <w:t>TRUE</w:t>
      </w:r>
      <w:r>
        <w:rPr>
          <w:rStyle w:val="NormalTok"/>
        </w:rPr>
        <w:t xml:space="preserve">, </w:t>
      </w:r>
      <w:r>
        <w:rPr>
          <w:rStyle w:val="AttributeTok"/>
        </w:rPr>
        <w:t>steptol =</w:t>
      </w:r>
      <w:r>
        <w:rPr>
          <w:rStyle w:val="NormalTok"/>
        </w:rPr>
        <w:t xml:space="preserve"> </w:t>
      </w:r>
      <w:r>
        <w:rPr>
          <w:rStyle w:val="FloatTok"/>
        </w:rPr>
        <w:t>1e-06</w:t>
      </w:r>
      <w:r>
        <w:br/>
      </w:r>
      <w:r>
        <w:rPr>
          <w:rStyle w:val="NormalTok"/>
        </w:rPr>
        <w:t>)</w:t>
      </w:r>
      <w:r>
        <w:br/>
      </w:r>
      <w:r>
        <w:rPr>
          <w:rStyle w:val="NormalTok"/>
        </w:rPr>
        <w:t xml:space="preserve">lastbits </w:t>
      </w:r>
      <w:r>
        <w:rPr>
          <w:rStyle w:val="OtherTok"/>
        </w:rPr>
        <w:t>&lt;-</w:t>
      </w:r>
      <w:r>
        <w:rPr>
          <w:rStyle w:val="NormalTok"/>
        </w:rPr>
        <w:t xml:space="preserve"> </w:t>
      </w:r>
      <w:r>
        <w:rPr>
          <w:rStyle w:val="FunctionTok"/>
        </w:rPr>
        <w:t>tail</w:t>
      </w:r>
      <w:r>
        <w:rPr>
          <w:rStyle w:val="NormalTok"/>
        </w:rPr>
        <w:t>(robout2</w:t>
      </w:r>
      <w:r>
        <w:rPr>
          <w:rStyle w:val="SpecialCharTok"/>
        </w:rPr>
        <w:t>$</w:t>
      </w:r>
      <w:r>
        <w:rPr>
          <w:rStyle w:val="NormalTok"/>
        </w:rPr>
        <w:t xml:space="preserve">results[, </w:t>
      </w:r>
      <w:r>
        <w:rPr>
          <w:rStyle w:val="DecValTok"/>
        </w:rPr>
        <w:t>6</w:t>
      </w:r>
      <w:r>
        <w:rPr>
          <w:rStyle w:val="SpecialCharTok"/>
        </w:rPr>
        <w:t>:</w:t>
      </w:r>
      <w:r>
        <w:rPr>
          <w:rStyle w:val="DecValTok"/>
        </w:rPr>
        <w:t>11</w:t>
      </w:r>
      <w:r>
        <w:rPr>
          <w:rStyle w:val="NormalTok"/>
        </w:rPr>
        <w:t xml:space="preserve">], </w:t>
      </w:r>
      <w:r>
        <w:rPr>
          <w:rStyle w:val="DecValTok"/>
        </w:rPr>
        <w:t>10</w:t>
      </w:r>
      <w:r>
        <w:rPr>
          <w:rStyle w:val="NormalTok"/>
        </w:rPr>
        <w:t>)</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ImageCaption"/>
              <w:spacing w:before="200"/>
            </w:pPr>
            <w:bookmarkStart w:id="619" w:name="tbl-spm3"/>
            <w:r>
              <w:t>表</w:t>
            </w:r>
            <w:r>
              <w:t> 7.3: The last 10 trials from the 100 illustrating that the last three trials deviated a little from the optimum negative log-likelihood of -7.93406.</w:t>
            </w:r>
          </w:p>
          <w:tbl>
            <w:tblPr>
              <w:tblStyle w:val="Table"/>
              <w:tblW w:w="0" w:type="auto"/>
              <w:jc w:val="center"/>
              <w:tblLayout w:type="fixed"/>
              <w:tblCellMar>
                <w:left w:w="60" w:type="dxa"/>
                <w:right w:w="60" w:type="dxa"/>
              </w:tblCellMar>
              <w:tblLook w:val="0000" w:firstRow="0" w:lastRow="0" w:firstColumn="0" w:lastColumn="0" w:noHBand="0" w:noVBand="0"/>
            </w:tblPr>
            <w:tblGrid>
              <w:gridCol w:w="360"/>
              <w:gridCol w:w="360"/>
              <w:gridCol w:w="360"/>
              <w:gridCol w:w="360"/>
              <w:gridCol w:w="360"/>
              <w:gridCol w:w="360"/>
            </w:tblGrid>
            <w:tr w:rsidR="006749F8" w:rsidTr="003045B9">
              <w:trPr>
                <w:cantSplit/>
                <w:tblHeader/>
                <w:jc w:val="center"/>
              </w:trPr>
              <w:tc>
                <w:tcPr>
                  <w:tcW w:w="360" w:type="dxa"/>
                </w:tcPr>
                <w:p w:rsidR="003045B9" w:rsidRDefault="00E54A55">
                  <w:pPr>
                    <w:keepNext/>
                    <w:spacing w:after="60"/>
                    <w:jc w:val="right"/>
                  </w:pPr>
                  <w:r>
                    <w:rPr>
                      <w:rFonts w:ascii="Calibri" w:hAnsi="Calibri"/>
                      <w:sz w:val="20"/>
                    </w:rPr>
                    <w:t>r</w:t>
                  </w:r>
                </w:p>
              </w:tc>
              <w:tc>
                <w:tcPr>
                  <w:tcW w:w="360" w:type="dxa"/>
                  <w:tcBorders>
                    <w:top w:val="single" w:sz="16" w:space="0" w:color="D3D3D3"/>
                    <w:bottom w:val="single" w:sz="16" w:space="0" w:color="D3D3D3"/>
                  </w:tcBorders>
                </w:tcPr>
                <w:p w:rsidR="003045B9" w:rsidRDefault="00E54A55">
                  <w:pPr>
                    <w:keepNext/>
                    <w:spacing w:after="60"/>
                    <w:jc w:val="right"/>
                  </w:pPr>
                  <w:r>
                    <w:rPr>
                      <w:rFonts w:ascii="Calibri" w:hAnsi="Calibri"/>
                      <w:sz w:val="20"/>
                    </w:rPr>
                    <w:t>K</w:t>
                  </w:r>
                </w:p>
              </w:tc>
              <w:tc>
                <w:tcPr>
                  <w:tcW w:w="360" w:type="dxa"/>
                  <w:tcBorders>
                    <w:top w:val="single" w:sz="16" w:space="0" w:color="D3D3D3"/>
                    <w:bottom w:val="single" w:sz="16" w:space="0" w:color="D3D3D3"/>
                  </w:tcBorders>
                </w:tcPr>
                <w:p w:rsidR="003045B9" w:rsidRDefault="00E54A55">
                  <w:pPr>
                    <w:keepNext/>
                    <w:spacing w:after="60"/>
                    <w:jc w:val="right"/>
                  </w:pPr>
                  <w:r>
                    <w:rPr>
                      <w:rFonts w:ascii="Calibri" w:hAnsi="Calibri"/>
                      <w:sz w:val="20"/>
                    </w:rPr>
                    <w:t>Binit</w:t>
                  </w:r>
                </w:p>
              </w:tc>
              <w:tc>
                <w:tcPr>
                  <w:tcW w:w="360" w:type="dxa"/>
                  <w:tcBorders>
                    <w:top w:val="single" w:sz="16" w:space="0" w:color="D3D3D3"/>
                    <w:bottom w:val="single" w:sz="16" w:space="0" w:color="D3D3D3"/>
                  </w:tcBorders>
                </w:tcPr>
                <w:p w:rsidR="003045B9" w:rsidRDefault="00E54A55">
                  <w:pPr>
                    <w:keepNext/>
                    <w:spacing w:after="60"/>
                    <w:jc w:val="right"/>
                  </w:pPr>
                  <w:r>
                    <w:rPr>
                      <w:rFonts w:ascii="Calibri" w:hAnsi="Calibri"/>
                      <w:sz w:val="20"/>
                    </w:rPr>
                    <w:t>sigma</w:t>
                  </w:r>
                </w:p>
              </w:tc>
              <w:tc>
                <w:tcPr>
                  <w:tcW w:w="360" w:type="dxa"/>
                  <w:tcBorders>
                    <w:top w:val="single" w:sz="16" w:space="0" w:color="D3D3D3"/>
                    <w:bottom w:val="single" w:sz="16" w:space="0" w:color="D3D3D3"/>
                  </w:tcBorders>
                </w:tcPr>
                <w:p w:rsidR="003045B9" w:rsidRDefault="00E54A55">
                  <w:pPr>
                    <w:keepNext/>
                    <w:spacing w:after="60"/>
                    <w:jc w:val="right"/>
                  </w:pPr>
                  <w:r>
                    <w:rPr>
                      <w:rFonts w:ascii="Calibri" w:hAnsi="Calibri"/>
                      <w:sz w:val="20"/>
                    </w:rPr>
                    <w:t>-veLL</w:t>
                  </w:r>
                </w:p>
              </w:tc>
              <w:tc>
                <w:tcPr>
                  <w:tcW w:w="360" w:type="dxa"/>
                </w:tcPr>
                <w:p w:rsidR="003045B9" w:rsidRDefault="00E54A55">
                  <w:pPr>
                    <w:keepNext/>
                    <w:spacing w:after="60"/>
                    <w:jc w:val="right"/>
                  </w:pPr>
                  <w:r>
                    <w:rPr>
                      <w:rFonts w:ascii="Calibri" w:hAnsi="Calibri"/>
                      <w:sz w:val="20"/>
                    </w:rPr>
                    <w:t>MSY</w:t>
                  </w:r>
                </w:p>
              </w:tc>
            </w:tr>
            <w:tr w:rsidR="006749F8" w:rsidTr="003045B9">
              <w:trPr>
                <w:cantSplit/>
                <w:jc w:val="center"/>
              </w:trPr>
              <w:tc>
                <w:tcPr>
                  <w:tcW w:w="360" w:type="dxa"/>
                </w:tcPr>
                <w:p w:rsidR="003045B9" w:rsidRDefault="00E54A55">
                  <w:pPr>
                    <w:keepNext/>
                    <w:spacing w:after="60"/>
                    <w:jc w:val="right"/>
                  </w:pPr>
                  <w:r>
                    <w:rPr>
                      <w:rFonts w:ascii="Calibri" w:hAnsi="Calibri"/>
                      <w:sz w:val="20"/>
                    </w:rPr>
                    <w:t>0.235</w:t>
                  </w:r>
                </w:p>
              </w:tc>
              <w:tc>
                <w:tcPr>
                  <w:tcW w:w="360" w:type="dxa"/>
                </w:tcPr>
                <w:p w:rsidR="003045B9" w:rsidRDefault="00E54A55">
                  <w:pPr>
                    <w:keepNext/>
                    <w:spacing w:after="60"/>
                    <w:jc w:val="right"/>
                  </w:pPr>
                  <w:r>
                    <w:rPr>
                      <w:rFonts w:ascii="Calibri" w:hAnsi="Calibri"/>
                      <w:sz w:val="20"/>
                    </w:rPr>
                    <w:t>2105553</w:t>
                  </w:r>
                </w:p>
              </w:tc>
              <w:tc>
                <w:tcPr>
                  <w:tcW w:w="360" w:type="dxa"/>
                </w:tcPr>
                <w:p w:rsidR="003045B9" w:rsidRDefault="00E54A55">
                  <w:pPr>
                    <w:keepNext/>
                    <w:spacing w:after="60"/>
                    <w:jc w:val="right"/>
                  </w:pPr>
                  <w:r>
                    <w:rPr>
                      <w:rFonts w:ascii="Calibri" w:hAnsi="Calibri"/>
                      <w:sz w:val="20"/>
                    </w:rPr>
                    <w:t>2256358</w:t>
                  </w:r>
                </w:p>
              </w:tc>
              <w:tc>
                <w:tcPr>
                  <w:tcW w:w="360" w:type="dxa"/>
                </w:tcPr>
                <w:p w:rsidR="003045B9" w:rsidRDefault="00E54A55">
                  <w:pPr>
                    <w:keepNext/>
                    <w:spacing w:after="60"/>
                    <w:jc w:val="right"/>
                  </w:pPr>
                  <w:r>
                    <w:rPr>
                      <w:rFonts w:ascii="Calibri" w:hAnsi="Calibri"/>
                      <w:sz w:val="20"/>
                    </w:rPr>
                    <w:t>0.169</w:t>
                  </w:r>
                </w:p>
              </w:tc>
              <w:tc>
                <w:tcPr>
                  <w:tcW w:w="360" w:type="dxa"/>
                </w:tcPr>
                <w:p w:rsidR="003045B9" w:rsidRDefault="00E54A55">
                  <w:pPr>
                    <w:keepNext/>
                    <w:spacing w:after="60"/>
                    <w:jc w:val="right"/>
                  </w:pPr>
                  <w:r>
                    <w:rPr>
                      <w:rFonts w:ascii="Calibri" w:hAnsi="Calibri"/>
                      <w:sz w:val="20"/>
                    </w:rPr>
                    <w:t>-7.934</w:t>
                  </w:r>
                </w:p>
              </w:tc>
              <w:tc>
                <w:tcPr>
                  <w:tcW w:w="360" w:type="dxa"/>
                </w:tcPr>
                <w:p w:rsidR="003045B9" w:rsidRDefault="00E54A55">
                  <w:pPr>
                    <w:keepNext/>
                    <w:spacing w:after="60"/>
                    <w:jc w:val="right"/>
                  </w:pPr>
                  <w:r>
                    <w:rPr>
                      <w:rFonts w:ascii="Calibri" w:hAnsi="Calibri"/>
                      <w:sz w:val="20"/>
                    </w:rPr>
                    <w:t>123770.0</w:t>
                  </w:r>
                </w:p>
              </w:tc>
            </w:tr>
            <w:tr w:rsidR="006749F8" w:rsidTr="003045B9">
              <w:trPr>
                <w:cantSplit/>
                <w:jc w:val="center"/>
              </w:trPr>
              <w:tc>
                <w:tcPr>
                  <w:tcW w:w="360" w:type="dxa"/>
                </w:tcPr>
                <w:p w:rsidR="003045B9" w:rsidRDefault="00E54A55">
                  <w:pPr>
                    <w:keepNext/>
                    <w:spacing w:after="60"/>
                    <w:jc w:val="right"/>
                  </w:pPr>
                  <w:r>
                    <w:rPr>
                      <w:rFonts w:ascii="Calibri" w:hAnsi="Calibri"/>
                      <w:sz w:val="20"/>
                    </w:rPr>
                    <w:t>0.235</w:t>
                  </w:r>
                </w:p>
              </w:tc>
              <w:tc>
                <w:tcPr>
                  <w:tcW w:w="360" w:type="dxa"/>
                </w:tcPr>
                <w:p w:rsidR="003045B9" w:rsidRDefault="00E54A55">
                  <w:pPr>
                    <w:keepNext/>
                    <w:spacing w:after="60"/>
                    <w:jc w:val="right"/>
                  </w:pPr>
                  <w:r>
                    <w:rPr>
                      <w:rFonts w:ascii="Calibri" w:hAnsi="Calibri"/>
                      <w:sz w:val="20"/>
                    </w:rPr>
                    <w:t>2105553</w:t>
                  </w:r>
                </w:p>
              </w:tc>
              <w:tc>
                <w:tcPr>
                  <w:tcW w:w="360" w:type="dxa"/>
                </w:tcPr>
                <w:p w:rsidR="003045B9" w:rsidRDefault="00E54A55">
                  <w:pPr>
                    <w:keepNext/>
                    <w:spacing w:after="60"/>
                    <w:jc w:val="right"/>
                  </w:pPr>
                  <w:r>
                    <w:rPr>
                      <w:rFonts w:ascii="Calibri" w:hAnsi="Calibri"/>
                      <w:sz w:val="20"/>
                    </w:rPr>
                    <w:t>2256358</w:t>
                  </w:r>
                </w:p>
              </w:tc>
              <w:tc>
                <w:tcPr>
                  <w:tcW w:w="360" w:type="dxa"/>
                </w:tcPr>
                <w:p w:rsidR="003045B9" w:rsidRDefault="00E54A55">
                  <w:pPr>
                    <w:keepNext/>
                    <w:spacing w:after="60"/>
                    <w:jc w:val="right"/>
                  </w:pPr>
                  <w:r>
                    <w:rPr>
                      <w:rFonts w:ascii="Calibri" w:hAnsi="Calibri"/>
                      <w:sz w:val="20"/>
                    </w:rPr>
                    <w:t>0.169</w:t>
                  </w:r>
                </w:p>
              </w:tc>
              <w:tc>
                <w:tcPr>
                  <w:tcW w:w="360" w:type="dxa"/>
                </w:tcPr>
                <w:p w:rsidR="003045B9" w:rsidRDefault="00E54A55">
                  <w:pPr>
                    <w:keepNext/>
                    <w:spacing w:after="60"/>
                    <w:jc w:val="right"/>
                  </w:pPr>
                  <w:r>
                    <w:rPr>
                      <w:rFonts w:ascii="Calibri" w:hAnsi="Calibri"/>
                      <w:sz w:val="20"/>
                    </w:rPr>
                    <w:t>-7.934</w:t>
                  </w:r>
                </w:p>
              </w:tc>
              <w:tc>
                <w:tcPr>
                  <w:tcW w:w="360" w:type="dxa"/>
                </w:tcPr>
                <w:p w:rsidR="003045B9" w:rsidRDefault="00E54A55">
                  <w:pPr>
                    <w:keepNext/>
                    <w:spacing w:after="60"/>
                    <w:jc w:val="right"/>
                  </w:pPr>
                  <w:r>
                    <w:rPr>
                      <w:rFonts w:ascii="Calibri" w:hAnsi="Calibri"/>
                      <w:sz w:val="20"/>
                    </w:rPr>
                    <w:t>123770.0</w:t>
                  </w:r>
                </w:p>
              </w:tc>
            </w:tr>
            <w:tr w:rsidR="006749F8" w:rsidTr="003045B9">
              <w:trPr>
                <w:cantSplit/>
                <w:jc w:val="center"/>
              </w:trPr>
              <w:tc>
                <w:tcPr>
                  <w:tcW w:w="360" w:type="dxa"/>
                </w:tcPr>
                <w:p w:rsidR="003045B9" w:rsidRDefault="00E54A55">
                  <w:pPr>
                    <w:keepNext/>
                    <w:spacing w:after="60"/>
                    <w:jc w:val="right"/>
                  </w:pPr>
                  <w:r>
                    <w:rPr>
                      <w:rFonts w:ascii="Calibri" w:hAnsi="Calibri"/>
                      <w:sz w:val="20"/>
                    </w:rPr>
                    <w:t>0.235</w:t>
                  </w:r>
                </w:p>
              </w:tc>
              <w:tc>
                <w:tcPr>
                  <w:tcW w:w="360" w:type="dxa"/>
                </w:tcPr>
                <w:p w:rsidR="003045B9" w:rsidRDefault="00E54A55">
                  <w:pPr>
                    <w:keepNext/>
                    <w:spacing w:after="60"/>
                    <w:jc w:val="right"/>
                  </w:pPr>
                  <w:r>
                    <w:rPr>
                      <w:rFonts w:ascii="Calibri" w:hAnsi="Calibri"/>
                      <w:sz w:val="20"/>
                    </w:rPr>
                    <w:t>2105553</w:t>
                  </w:r>
                </w:p>
              </w:tc>
              <w:tc>
                <w:tcPr>
                  <w:tcW w:w="360" w:type="dxa"/>
                </w:tcPr>
                <w:p w:rsidR="003045B9" w:rsidRDefault="00E54A55">
                  <w:pPr>
                    <w:keepNext/>
                    <w:spacing w:after="60"/>
                    <w:jc w:val="right"/>
                  </w:pPr>
                  <w:r>
                    <w:rPr>
                      <w:rFonts w:ascii="Calibri" w:hAnsi="Calibri"/>
                      <w:sz w:val="20"/>
                    </w:rPr>
                    <w:t>2256358</w:t>
                  </w:r>
                </w:p>
              </w:tc>
              <w:tc>
                <w:tcPr>
                  <w:tcW w:w="360" w:type="dxa"/>
                </w:tcPr>
                <w:p w:rsidR="003045B9" w:rsidRDefault="00E54A55">
                  <w:pPr>
                    <w:keepNext/>
                    <w:spacing w:after="60"/>
                    <w:jc w:val="right"/>
                  </w:pPr>
                  <w:r>
                    <w:rPr>
                      <w:rFonts w:ascii="Calibri" w:hAnsi="Calibri"/>
                      <w:sz w:val="20"/>
                    </w:rPr>
                    <w:t>0.169</w:t>
                  </w:r>
                </w:p>
              </w:tc>
              <w:tc>
                <w:tcPr>
                  <w:tcW w:w="360" w:type="dxa"/>
                </w:tcPr>
                <w:p w:rsidR="003045B9" w:rsidRDefault="00E54A55">
                  <w:pPr>
                    <w:keepNext/>
                    <w:spacing w:after="60"/>
                    <w:jc w:val="right"/>
                  </w:pPr>
                  <w:r>
                    <w:rPr>
                      <w:rFonts w:ascii="Calibri" w:hAnsi="Calibri"/>
                      <w:sz w:val="20"/>
                    </w:rPr>
                    <w:t>-7.934</w:t>
                  </w:r>
                </w:p>
              </w:tc>
              <w:tc>
                <w:tcPr>
                  <w:tcW w:w="360" w:type="dxa"/>
                </w:tcPr>
                <w:p w:rsidR="003045B9" w:rsidRDefault="00E54A55">
                  <w:pPr>
                    <w:keepNext/>
                    <w:spacing w:after="60"/>
                    <w:jc w:val="right"/>
                  </w:pPr>
                  <w:r>
                    <w:rPr>
                      <w:rFonts w:ascii="Calibri" w:hAnsi="Calibri"/>
                      <w:sz w:val="20"/>
                    </w:rPr>
                    <w:t>123770.0</w:t>
                  </w:r>
                </w:p>
              </w:tc>
            </w:tr>
            <w:tr w:rsidR="006749F8" w:rsidTr="003045B9">
              <w:trPr>
                <w:cantSplit/>
                <w:jc w:val="center"/>
              </w:trPr>
              <w:tc>
                <w:tcPr>
                  <w:tcW w:w="360" w:type="dxa"/>
                </w:tcPr>
                <w:p w:rsidR="003045B9" w:rsidRDefault="00E54A55">
                  <w:pPr>
                    <w:keepNext/>
                    <w:spacing w:after="60"/>
                    <w:jc w:val="right"/>
                  </w:pPr>
                  <w:r>
                    <w:rPr>
                      <w:rFonts w:ascii="Calibri" w:hAnsi="Calibri"/>
                      <w:sz w:val="20"/>
                    </w:rPr>
                    <w:t>0.235</w:t>
                  </w:r>
                </w:p>
              </w:tc>
              <w:tc>
                <w:tcPr>
                  <w:tcW w:w="360" w:type="dxa"/>
                </w:tcPr>
                <w:p w:rsidR="003045B9" w:rsidRDefault="00E54A55">
                  <w:pPr>
                    <w:keepNext/>
                    <w:spacing w:after="60"/>
                    <w:jc w:val="right"/>
                  </w:pPr>
                  <w:r>
                    <w:rPr>
                      <w:rFonts w:ascii="Calibri" w:hAnsi="Calibri"/>
                      <w:sz w:val="20"/>
                    </w:rPr>
                    <w:t>2105553</w:t>
                  </w:r>
                </w:p>
              </w:tc>
              <w:tc>
                <w:tcPr>
                  <w:tcW w:w="360" w:type="dxa"/>
                </w:tcPr>
                <w:p w:rsidR="003045B9" w:rsidRDefault="00E54A55">
                  <w:pPr>
                    <w:keepNext/>
                    <w:spacing w:after="60"/>
                    <w:jc w:val="right"/>
                  </w:pPr>
                  <w:r>
                    <w:rPr>
                      <w:rFonts w:ascii="Calibri" w:hAnsi="Calibri"/>
                      <w:sz w:val="20"/>
                    </w:rPr>
                    <w:t>2256358</w:t>
                  </w:r>
                </w:p>
              </w:tc>
              <w:tc>
                <w:tcPr>
                  <w:tcW w:w="360" w:type="dxa"/>
                </w:tcPr>
                <w:p w:rsidR="003045B9" w:rsidRDefault="00E54A55">
                  <w:pPr>
                    <w:keepNext/>
                    <w:spacing w:after="60"/>
                    <w:jc w:val="right"/>
                  </w:pPr>
                  <w:r>
                    <w:rPr>
                      <w:rFonts w:ascii="Calibri" w:hAnsi="Calibri"/>
                      <w:sz w:val="20"/>
                    </w:rPr>
                    <w:t>0.169</w:t>
                  </w:r>
                </w:p>
              </w:tc>
              <w:tc>
                <w:tcPr>
                  <w:tcW w:w="360" w:type="dxa"/>
                </w:tcPr>
                <w:p w:rsidR="003045B9" w:rsidRDefault="00E54A55">
                  <w:pPr>
                    <w:keepNext/>
                    <w:spacing w:after="60"/>
                    <w:jc w:val="right"/>
                  </w:pPr>
                  <w:r>
                    <w:rPr>
                      <w:rFonts w:ascii="Calibri" w:hAnsi="Calibri"/>
                      <w:sz w:val="20"/>
                    </w:rPr>
                    <w:t>-7.934</w:t>
                  </w:r>
                </w:p>
              </w:tc>
              <w:tc>
                <w:tcPr>
                  <w:tcW w:w="360" w:type="dxa"/>
                </w:tcPr>
                <w:p w:rsidR="003045B9" w:rsidRDefault="00E54A55">
                  <w:pPr>
                    <w:keepNext/>
                    <w:spacing w:after="60"/>
                    <w:jc w:val="right"/>
                  </w:pPr>
                  <w:r>
                    <w:rPr>
                      <w:rFonts w:ascii="Calibri" w:hAnsi="Calibri"/>
                      <w:sz w:val="20"/>
                    </w:rPr>
                    <w:t>123770.0</w:t>
                  </w:r>
                </w:p>
              </w:tc>
            </w:tr>
            <w:tr w:rsidR="006749F8" w:rsidTr="003045B9">
              <w:trPr>
                <w:cantSplit/>
                <w:jc w:val="center"/>
              </w:trPr>
              <w:tc>
                <w:tcPr>
                  <w:tcW w:w="360" w:type="dxa"/>
                </w:tcPr>
                <w:p w:rsidR="003045B9" w:rsidRDefault="00E54A55">
                  <w:pPr>
                    <w:keepNext/>
                    <w:spacing w:after="60"/>
                    <w:jc w:val="right"/>
                  </w:pPr>
                  <w:r>
                    <w:rPr>
                      <w:rFonts w:ascii="Calibri" w:hAnsi="Calibri"/>
                      <w:sz w:val="20"/>
                    </w:rPr>
                    <w:t>0.235</w:t>
                  </w:r>
                </w:p>
              </w:tc>
              <w:tc>
                <w:tcPr>
                  <w:tcW w:w="360" w:type="dxa"/>
                </w:tcPr>
                <w:p w:rsidR="003045B9" w:rsidRDefault="00E54A55">
                  <w:pPr>
                    <w:keepNext/>
                    <w:spacing w:after="60"/>
                    <w:jc w:val="right"/>
                  </w:pPr>
                  <w:r>
                    <w:rPr>
                      <w:rFonts w:ascii="Calibri" w:hAnsi="Calibri"/>
                      <w:sz w:val="20"/>
                    </w:rPr>
                    <w:t>2105553</w:t>
                  </w:r>
                </w:p>
              </w:tc>
              <w:tc>
                <w:tcPr>
                  <w:tcW w:w="360" w:type="dxa"/>
                </w:tcPr>
                <w:p w:rsidR="003045B9" w:rsidRDefault="00E54A55">
                  <w:pPr>
                    <w:keepNext/>
                    <w:spacing w:after="60"/>
                    <w:jc w:val="right"/>
                  </w:pPr>
                  <w:r>
                    <w:rPr>
                      <w:rFonts w:ascii="Calibri" w:hAnsi="Calibri"/>
                      <w:sz w:val="20"/>
                    </w:rPr>
                    <w:t>2256358</w:t>
                  </w:r>
                </w:p>
              </w:tc>
              <w:tc>
                <w:tcPr>
                  <w:tcW w:w="360" w:type="dxa"/>
                </w:tcPr>
                <w:p w:rsidR="003045B9" w:rsidRDefault="00E54A55">
                  <w:pPr>
                    <w:keepNext/>
                    <w:spacing w:after="60"/>
                    <w:jc w:val="right"/>
                  </w:pPr>
                  <w:r>
                    <w:rPr>
                      <w:rFonts w:ascii="Calibri" w:hAnsi="Calibri"/>
                      <w:sz w:val="20"/>
                    </w:rPr>
                    <w:t>0.169</w:t>
                  </w:r>
                </w:p>
              </w:tc>
              <w:tc>
                <w:tcPr>
                  <w:tcW w:w="360" w:type="dxa"/>
                </w:tcPr>
                <w:p w:rsidR="003045B9" w:rsidRDefault="00E54A55">
                  <w:pPr>
                    <w:keepNext/>
                    <w:spacing w:after="60"/>
                    <w:jc w:val="right"/>
                  </w:pPr>
                  <w:r>
                    <w:rPr>
                      <w:rFonts w:ascii="Calibri" w:hAnsi="Calibri"/>
                      <w:sz w:val="20"/>
                    </w:rPr>
                    <w:t>-7.934</w:t>
                  </w:r>
                </w:p>
              </w:tc>
              <w:tc>
                <w:tcPr>
                  <w:tcW w:w="360" w:type="dxa"/>
                </w:tcPr>
                <w:p w:rsidR="003045B9" w:rsidRDefault="00E54A55">
                  <w:pPr>
                    <w:keepNext/>
                    <w:spacing w:after="60"/>
                    <w:jc w:val="right"/>
                  </w:pPr>
                  <w:r>
                    <w:rPr>
                      <w:rFonts w:ascii="Calibri" w:hAnsi="Calibri"/>
                      <w:sz w:val="20"/>
                    </w:rPr>
                    <w:t>123770.0</w:t>
                  </w:r>
                </w:p>
              </w:tc>
            </w:tr>
            <w:tr w:rsidR="006749F8" w:rsidTr="003045B9">
              <w:trPr>
                <w:cantSplit/>
                <w:jc w:val="center"/>
              </w:trPr>
              <w:tc>
                <w:tcPr>
                  <w:tcW w:w="360" w:type="dxa"/>
                </w:tcPr>
                <w:p w:rsidR="003045B9" w:rsidRDefault="00E54A55">
                  <w:pPr>
                    <w:keepNext/>
                    <w:spacing w:after="60"/>
                    <w:jc w:val="right"/>
                  </w:pPr>
                  <w:r>
                    <w:rPr>
                      <w:rFonts w:ascii="Calibri" w:hAnsi="Calibri"/>
                      <w:sz w:val="20"/>
                    </w:rPr>
                    <w:t>0.235</w:t>
                  </w:r>
                </w:p>
              </w:tc>
              <w:tc>
                <w:tcPr>
                  <w:tcW w:w="360" w:type="dxa"/>
                </w:tcPr>
                <w:p w:rsidR="003045B9" w:rsidRDefault="00E54A55">
                  <w:pPr>
                    <w:keepNext/>
                    <w:spacing w:after="60"/>
                    <w:jc w:val="right"/>
                  </w:pPr>
                  <w:r>
                    <w:rPr>
                      <w:rFonts w:ascii="Calibri" w:hAnsi="Calibri"/>
                      <w:sz w:val="20"/>
                    </w:rPr>
                    <w:t>2105553</w:t>
                  </w:r>
                </w:p>
              </w:tc>
              <w:tc>
                <w:tcPr>
                  <w:tcW w:w="360" w:type="dxa"/>
                </w:tcPr>
                <w:p w:rsidR="003045B9" w:rsidRDefault="00E54A55">
                  <w:pPr>
                    <w:keepNext/>
                    <w:spacing w:after="60"/>
                    <w:jc w:val="right"/>
                  </w:pPr>
                  <w:r>
                    <w:rPr>
                      <w:rFonts w:ascii="Calibri" w:hAnsi="Calibri"/>
                      <w:sz w:val="20"/>
                    </w:rPr>
                    <w:t>2256358</w:t>
                  </w:r>
                </w:p>
              </w:tc>
              <w:tc>
                <w:tcPr>
                  <w:tcW w:w="360" w:type="dxa"/>
                </w:tcPr>
                <w:p w:rsidR="003045B9" w:rsidRDefault="00E54A55">
                  <w:pPr>
                    <w:keepNext/>
                    <w:spacing w:after="60"/>
                    <w:jc w:val="right"/>
                  </w:pPr>
                  <w:r>
                    <w:rPr>
                      <w:rFonts w:ascii="Calibri" w:hAnsi="Calibri"/>
                      <w:sz w:val="20"/>
                    </w:rPr>
                    <w:t>0.169</w:t>
                  </w:r>
                </w:p>
              </w:tc>
              <w:tc>
                <w:tcPr>
                  <w:tcW w:w="360" w:type="dxa"/>
                </w:tcPr>
                <w:p w:rsidR="003045B9" w:rsidRDefault="00E54A55">
                  <w:pPr>
                    <w:keepNext/>
                    <w:spacing w:after="60"/>
                    <w:jc w:val="right"/>
                  </w:pPr>
                  <w:r>
                    <w:rPr>
                      <w:rFonts w:ascii="Calibri" w:hAnsi="Calibri"/>
                      <w:sz w:val="20"/>
                    </w:rPr>
                    <w:t>-7.934</w:t>
                  </w:r>
                </w:p>
              </w:tc>
              <w:tc>
                <w:tcPr>
                  <w:tcW w:w="360" w:type="dxa"/>
                </w:tcPr>
                <w:p w:rsidR="003045B9" w:rsidRDefault="00E54A55">
                  <w:pPr>
                    <w:keepNext/>
                    <w:spacing w:after="60"/>
                    <w:jc w:val="right"/>
                  </w:pPr>
                  <w:r>
                    <w:rPr>
                      <w:rFonts w:ascii="Calibri" w:hAnsi="Calibri"/>
                      <w:sz w:val="20"/>
                    </w:rPr>
                    <w:t>123770.0</w:t>
                  </w:r>
                </w:p>
              </w:tc>
            </w:tr>
            <w:tr w:rsidR="006749F8" w:rsidTr="003045B9">
              <w:trPr>
                <w:cantSplit/>
                <w:jc w:val="center"/>
              </w:trPr>
              <w:tc>
                <w:tcPr>
                  <w:tcW w:w="360" w:type="dxa"/>
                </w:tcPr>
                <w:p w:rsidR="003045B9" w:rsidRDefault="00E54A55">
                  <w:pPr>
                    <w:keepNext/>
                    <w:spacing w:after="60"/>
                    <w:jc w:val="right"/>
                  </w:pPr>
                  <w:r>
                    <w:rPr>
                      <w:rFonts w:ascii="Calibri" w:hAnsi="Calibri"/>
                      <w:sz w:val="20"/>
                    </w:rPr>
                    <w:t>0.235</w:t>
                  </w:r>
                </w:p>
              </w:tc>
              <w:tc>
                <w:tcPr>
                  <w:tcW w:w="360" w:type="dxa"/>
                </w:tcPr>
                <w:p w:rsidR="003045B9" w:rsidRDefault="00E54A55">
                  <w:pPr>
                    <w:keepNext/>
                    <w:spacing w:after="60"/>
                    <w:jc w:val="right"/>
                  </w:pPr>
                  <w:r>
                    <w:rPr>
                      <w:rFonts w:ascii="Calibri" w:hAnsi="Calibri"/>
                      <w:sz w:val="20"/>
                    </w:rPr>
                    <w:t>2105553</w:t>
                  </w:r>
                </w:p>
              </w:tc>
              <w:tc>
                <w:tcPr>
                  <w:tcW w:w="360" w:type="dxa"/>
                </w:tcPr>
                <w:p w:rsidR="003045B9" w:rsidRDefault="00E54A55">
                  <w:pPr>
                    <w:keepNext/>
                    <w:spacing w:after="60"/>
                    <w:jc w:val="right"/>
                  </w:pPr>
                  <w:r>
                    <w:rPr>
                      <w:rFonts w:ascii="Calibri" w:hAnsi="Calibri"/>
                      <w:sz w:val="20"/>
                    </w:rPr>
                    <w:t>2256358</w:t>
                  </w:r>
                </w:p>
              </w:tc>
              <w:tc>
                <w:tcPr>
                  <w:tcW w:w="360" w:type="dxa"/>
                </w:tcPr>
                <w:p w:rsidR="003045B9" w:rsidRDefault="00E54A55">
                  <w:pPr>
                    <w:keepNext/>
                    <w:spacing w:after="60"/>
                    <w:jc w:val="right"/>
                  </w:pPr>
                  <w:r>
                    <w:rPr>
                      <w:rFonts w:ascii="Calibri" w:hAnsi="Calibri"/>
                      <w:sz w:val="20"/>
                    </w:rPr>
                    <w:t>0.169</w:t>
                  </w:r>
                </w:p>
              </w:tc>
              <w:tc>
                <w:tcPr>
                  <w:tcW w:w="360" w:type="dxa"/>
                </w:tcPr>
                <w:p w:rsidR="003045B9" w:rsidRDefault="00E54A55">
                  <w:pPr>
                    <w:keepNext/>
                    <w:spacing w:after="60"/>
                    <w:jc w:val="right"/>
                  </w:pPr>
                  <w:r>
                    <w:rPr>
                      <w:rFonts w:ascii="Calibri" w:hAnsi="Calibri"/>
                      <w:sz w:val="20"/>
                    </w:rPr>
                    <w:t>-7.934</w:t>
                  </w:r>
                </w:p>
              </w:tc>
              <w:tc>
                <w:tcPr>
                  <w:tcW w:w="360" w:type="dxa"/>
                </w:tcPr>
                <w:p w:rsidR="003045B9" w:rsidRDefault="00E54A55">
                  <w:pPr>
                    <w:keepNext/>
                    <w:spacing w:after="60"/>
                    <w:jc w:val="right"/>
                  </w:pPr>
                  <w:r>
                    <w:rPr>
                      <w:rFonts w:ascii="Calibri" w:hAnsi="Calibri"/>
                      <w:sz w:val="20"/>
                    </w:rPr>
                    <w:t>123770.0</w:t>
                  </w:r>
                </w:p>
              </w:tc>
            </w:tr>
            <w:tr w:rsidR="006749F8" w:rsidTr="003045B9">
              <w:trPr>
                <w:cantSplit/>
                <w:jc w:val="center"/>
              </w:trPr>
              <w:tc>
                <w:tcPr>
                  <w:tcW w:w="360" w:type="dxa"/>
                </w:tcPr>
                <w:p w:rsidR="003045B9" w:rsidRDefault="00E54A55">
                  <w:pPr>
                    <w:keepNext/>
                    <w:spacing w:after="60"/>
                    <w:jc w:val="right"/>
                  </w:pPr>
                  <w:r>
                    <w:rPr>
                      <w:rFonts w:ascii="Calibri" w:hAnsi="Calibri"/>
                      <w:sz w:val="20"/>
                    </w:rPr>
                    <w:t>0.235</w:t>
                  </w:r>
                </w:p>
              </w:tc>
              <w:tc>
                <w:tcPr>
                  <w:tcW w:w="360" w:type="dxa"/>
                </w:tcPr>
                <w:p w:rsidR="003045B9" w:rsidRDefault="00E54A55">
                  <w:pPr>
                    <w:keepNext/>
                    <w:spacing w:after="60"/>
                    <w:jc w:val="right"/>
                  </w:pPr>
                  <w:r>
                    <w:rPr>
                      <w:rFonts w:ascii="Calibri" w:hAnsi="Calibri"/>
                      <w:sz w:val="20"/>
                    </w:rPr>
                    <w:t>2105553</w:t>
                  </w:r>
                </w:p>
              </w:tc>
              <w:tc>
                <w:tcPr>
                  <w:tcW w:w="360" w:type="dxa"/>
                </w:tcPr>
                <w:p w:rsidR="003045B9" w:rsidRDefault="00E54A55">
                  <w:pPr>
                    <w:keepNext/>
                    <w:spacing w:after="60"/>
                    <w:jc w:val="right"/>
                  </w:pPr>
                  <w:r>
                    <w:rPr>
                      <w:rFonts w:ascii="Calibri" w:hAnsi="Calibri"/>
                      <w:sz w:val="20"/>
                    </w:rPr>
                    <w:t>2256358</w:t>
                  </w:r>
                </w:p>
              </w:tc>
              <w:tc>
                <w:tcPr>
                  <w:tcW w:w="360" w:type="dxa"/>
                </w:tcPr>
                <w:p w:rsidR="003045B9" w:rsidRDefault="00E54A55">
                  <w:pPr>
                    <w:keepNext/>
                    <w:spacing w:after="60"/>
                    <w:jc w:val="right"/>
                  </w:pPr>
                  <w:r>
                    <w:rPr>
                      <w:rFonts w:ascii="Calibri" w:hAnsi="Calibri"/>
                      <w:sz w:val="20"/>
                    </w:rPr>
                    <w:t>0.169</w:t>
                  </w:r>
                </w:p>
              </w:tc>
              <w:tc>
                <w:tcPr>
                  <w:tcW w:w="360" w:type="dxa"/>
                </w:tcPr>
                <w:p w:rsidR="003045B9" w:rsidRDefault="00E54A55">
                  <w:pPr>
                    <w:keepNext/>
                    <w:spacing w:after="60"/>
                    <w:jc w:val="right"/>
                  </w:pPr>
                  <w:r>
                    <w:rPr>
                      <w:rFonts w:ascii="Calibri" w:hAnsi="Calibri"/>
                      <w:sz w:val="20"/>
                    </w:rPr>
                    <w:t>-7.934</w:t>
                  </w:r>
                </w:p>
              </w:tc>
              <w:tc>
                <w:tcPr>
                  <w:tcW w:w="360" w:type="dxa"/>
                </w:tcPr>
                <w:p w:rsidR="003045B9" w:rsidRDefault="00E54A55">
                  <w:pPr>
                    <w:keepNext/>
                    <w:spacing w:after="60"/>
                    <w:jc w:val="right"/>
                  </w:pPr>
                  <w:r>
                    <w:rPr>
                      <w:rFonts w:ascii="Calibri" w:hAnsi="Calibri"/>
                      <w:sz w:val="20"/>
                    </w:rPr>
                    <w:t>123770.0</w:t>
                  </w:r>
                </w:p>
              </w:tc>
            </w:tr>
            <w:tr w:rsidR="006749F8" w:rsidTr="003045B9">
              <w:trPr>
                <w:cantSplit/>
                <w:jc w:val="center"/>
              </w:trPr>
              <w:tc>
                <w:tcPr>
                  <w:tcW w:w="360" w:type="dxa"/>
                </w:tcPr>
                <w:p w:rsidR="003045B9" w:rsidRDefault="00E54A55">
                  <w:pPr>
                    <w:keepNext/>
                    <w:spacing w:after="60"/>
                    <w:jc w:val="right"/>
                  </w:pPr>
                  <w:r>
                    <w:rPr>
                      <w:rFonts w:ascii="Calibri" w:hAnsi="Calibri"/>
                      <w:sz w:val="20"/>
                    </w:rPr>
                    <w:lastRenderedPageBreak/>
                    <w:t>0.235</w:t>
                  </w:r>
                </w:p>
              </w:tc>
              <w:tc>
                <w:tcPr>
                  <w:tcW w:w="360" w:type="dxa"/>
                </w:tcPr>
                <w:p w:rsidR="003045B9" w:rsidRDefault="00E54A55">
                  <w:pPr>
                    <w:keepNext/>
                    <w:spacing w:after="60"/>
                    <w:jc w:val="right"/>
                  </w:pPr>
                  <w:r>
                    <w:rPr>
                      <w:rFonts w:ascii="Calibri" w:hAnsi="Calibri"/>
                      <w:sz w:val="20"/>
                    </w:rPr>
                    <w:t>2105527</w:t>
                  </w:r>
                </w:p>
              </w:tc>
              <w:tc>
                <w:tcPr>
                  <w:tcW w:w="360" w:type="dxa"/>
                </w:tcPr>
                <w:p w:rsidR="003045B9" w:rsidRDefault="00E54A55">
                  <w:pPr>
                    <w:keepNext/>
                    <w:spacing w:after="60"/>
                    <w:jc w:val="right"/>
                  </w:pPr>
                  <w:r>
                    <w:rPr>
                      <w:rFonts w:ascii="Calibri" w:hAnsi="Calibri"/>
                      <w:sz w:val="20"/>
                    </w:rPr>
                    <w:t>2256328</w:t>
                  </w:r>
                </w:p>
              </w:tc>
              <w:tc>
                <w:tcPr>
                  <w:tcW w:w="360" w:type="dxa"/>
                </w:tcPr>
                <w:p w:rsidR="003045B9" w:rsidRDefault="00E54A55">
                  <w:pPr>
                    <w:keepNext/>
                    <w:spacing w:after="60"/>
                    <w:jc w:val="right"/>
                  </w:pPr>
                  <w:r>
                    <w:rPr>
                      <w:rFonts w:ascii="Calibri" w:hAnsi="Calibri"/>
                      <w:sz w:val="20"/>
                    </w:rPr>
                    <w:t>0.169</w:t>
                  </w:r>
                </w:p>
              </w:tc>
              <w:tc>
                <w:tcPr>
                  <w:tcW w:w="360" w:type="dxa"/>
                </w:tcPr>
                <w:p w:rsidR="003045B9" w:rsidRDefault="00E54A55">
                  <w:pPr>
                    <w:keepNext/>
                    <w:spacing w:after="60"/>
                    <w:jc w:val="right"/>
                  </w:pPr>
                  <w:r>
                    <w:rPr>
                      <w:rFonts w:ascii="Calibri" w:hAnsi="Calibri"/>
                      <w:sz w:val="20"/>
                    </w:rPr>
                    <w:t>-7.934</w:t>
                  </w:r>
                </w:p>
              </w:tc>
              <w:tc>
                <w:tcPr>
                  <w:tcW w:w="360" w:type="dxa"/>
                </w:tcPr>
                <w:p w:rsidR="003045B9" w:rsidRDefault="00E54A55">
                  <w:pPr>
                    <w:keepNext/>
                    <w:spacing w:after="60"/>
                    <w:jc w:val="right"/>
                  </w:pPr>
                  <w:r>
                    <w:rPr>
                      <w:rFonts w:ascii="Calibri" w:hAnsi="Calibri"/>
                      <w:sz w:val="20"/>
                    </w:rPr>
                    <w:t>123770.8</w:t>
                  </w:r>
                </w:p>
              </w:tc>
            </w:tr>
            <w:tr w:rsidR="006749F8" w:rsidTr="003045B9">
              <w:trPr>
                <w:cantSplit/>
                <w:jc w:val="center"/>
              </w:trPr>
              <w:tc>
                <w:tcPr>
                  <w:tcW w:w="360" w:type="dxa"/>
                </w:tcPr>
                <w:p w:rsidR="003045B9" w:rsidRDefault="00E54A55">
                  <w:pPr>
                    <w:keepNext/>
                    <w:spacing w:after="60"/>
                    <w:jc w:val="right"/>
                  </w:pPr>
                  <w:r>
                    <w:rPr>
                      <w:rFonts w:ascii="Calibri" w:hAnsi="Calibri"/>
                      <w:sz w:val="20"/>
                    </w:rPr>
                    <w:t>0.235</w:t>
                  </w:r>
                </w:p>
              </w:tc>
              <w:tc>
                <w:tcPr>
                  <w:tcW w:w="360" w:type="dxa"/>
                </w:tcPr>
                <w:p w:rsidR="003045B9" w:rsidRDefault="00E54A55">
                  <w:pPr>
                    <w:keepNext/>
                    <w:spacing w:after="60"/>
                    <w:jc w:val="right"/>
                  </w:pPr>
                  <w:r>
                    <w:rPr>
                      <w:rFonts w:ascii="Calibri" w:hAnsi="Calibri"/>
                      <w:sz w:val="20"/>
                    </w:rPr>
                    <w:t>2105510</w:t>
                  </w:r>
                </w:p>
              </w:tc>
              <w:tc>
                <w:tcPr>
                  <w:tcW w:w="360" w:type="dxa"/>
                </w:tcPr>
                <w:p w:rsidR="003045B9" w:rsidRDefault="00E54A55">
                  <w:pPr>
                    <w:keepNext/>
                    <w:spacing w:after="60"/>
                    <w:jc w:val="right"/>
                  </w:pPr>
                  <w:r>
                    <w:rPr>
                      <w:rFonts w:ascii="Calibri" w:hAnsi="Calibri"/>
                      <w:sz w:val="20"/>
                    </w:rPr>
                    <w:t>2256327</w:t>
                  </w:r>
                </w:p>
              </w:tc>
              <w:tc>
                <w:tcPr>
                  <w:tcW w:w="360" w:type="dxa"/>
                </w:tcPr>
                <w:p w:rsidR="003045B9" w:rsidRDefault="00E54A55">
                  <w:pPr>
                    <w:keepNext/>
                    <w:spacing w:after="60"/>
                    <w:jc w:val="right"/>
                  </w:pPr>
                  <w:r>
                    <w:rPr>
                      <w:rFonts w:ascii="Calibri" w:hAnsi="Calibri"/>
                      <w:sz w:val="20"/>
                    </w:rPr>
                    <w:t>0.169</w:t>
                  </w:r>
                </w:p>
              </w:tc>
              <w:tc>
                <w:tcPr>
                  <w:tcW w:w="360" w:type="dxa"/>
                </w:tcPr>
                <w:p w:rsidR="003045B9" w:rsidRDefault="00E54A55">
                  <w:pPr>
                    <w:keepNext/>
                    <w:spacing w:after="60"/>
                    <w:jc w:val="right"/>
                  </w:pPr>
                  <w:r>
                    <w:rPr>
                      <w:rFonts w:ascii="Calibri" w:hAnsi="Calibri"/>
                      <w:sz w:val="20"/>
                    </w:rPr>
                    <w:t>-7.934</w:t>
                  </w:r>
                </w:p>
              </w:tc>
              <w:tc>
                <w:tcPr>
                  <w:tcW w:w="360" w:type="dxa"/>
                </w:tcPr>
                <w:p w:rsidR="003045B9" w:rsidRDefault="00E54A55">
                  <w:pPr>
                    <w:keepNext/>
                    <w:spacing w:after="60"/>
                    <w:jc w:val="right"/>
                  </w:pPr>
                  <w:r>
                    <w:rPr>
                      <w:rFonts w:ascii="Calibri" w:hAnsi="Calibri"/>
                      <w:sz w:val="20"/>
                    </w:rPr>
                    <w:t>123772.4</w:t>
                  </w:r>
                </w:p>
              </w:tc>
            </w:tr>
            <w:bookmarkEnd w:id="619"/>
          </w:tbl>
          <w:p w:rsidR="00000000" w:rsidRDefault="00E54A55">
            <w:pPr>
              <w:spacing w:after="0"/>
            </w:pPr>
          </w:p>
        </w:tc>
      </w:tr>
    </w:tbl>
    <w:p w:rsidR="003045B9" w:rsidRDefault="00E54A55">
      <w:pPr>
        <w:pStyle w:val="a0"/>
      </w:pPr>
      <w:hyperlink w:anchor="tbl-spm3">
        <w:r>
          <w:rPr>
            <w:rStyle w:val="ad"/>
          </w:rPr>
          <w:t>表</w:t>
        </w:r>
        <w:r>
          <w:rPr>
            <w:rStyle w:val="ad"/>
          </w:rPr>
          <w:t> 7.3</w:t>
        </w:r>
      </w:hyperlink>
      <w:r>
        <w:t xml:space="preserve"> </w:t>
      </w:r>
      <w:r>
        <w:t>只列出了排序后</w:t>
      </w:r>
      <w:r>
        <w:t xml:space="preserve"> 100 </w:t>
      </w:r>
      <w:r>
        <w:t>个重复样本中的后</w:t>
      </w:r>
      <w:r>
        <w:t xml:space="preserve"> 10 </w:t>
      </w:r>
      <w:r>
        <w:t>条记录，这表明所有重复样本的负对数似然值相同（精确到小数点后</w:t>
      </w:r>
      <w:r>
        <w:t xml:space="preserve"> 5 </w:t>
      </w:r>
      <w:r>
        <w:t>位）。同样，如果仔细观察</w:t>
      </w:r>
      <w:r>
        <w:t xml:space="preserve"> </w:t>
      </w:r>
      <m:oMath>
        <m:r>
          <w:rPr>
            <w:rFonts w:ascii="Cambria Math" w:hAnsi="Cambria Math"/>
          </w:rPr>
          <m:t>r</m:t>
        </m:r>
      </m:oMath>
      <w:r>
        <w:t>、</w:t>
      </w:r>
      <w:r>
        <w:t xml:space="preserve"> </w:t>
      </w:r>
      <m:oMath>
        <m:r>
          <w:rPr>
            <w:rFonts w:ascii="Cambria Math" w:hAnsi="Cambria Math"/>
          </w:rPr>
          <m:t>K</m:t>
        </m:r>
      </m:oMath>
      <w:r>
        <w:t>、</w:t>
      </w:r>
      <w:r>
        <w:t xml:space="preserve"> </w:t>
      </w:r>
      <m:oMath>
        <m:r>
          <w:rPr>
            <w:rFonts w:ascii="Cambria Math" w:hAnsi="Cambria Math"/>
          </w:rPr>
          <m:t>Binit</m:t>
        </m:r>
      </m:oMath>
      <w:r>
        <w:t xml:space="preserve"> </w:t>
      </w:r>
      <w:r>
        <w:t>和</w:t>
      </w:r>
      <w:r>
        <w:t xml:space="preserve"> MSY </w:t>
      </w:r>
      <w:r>
        <w:t>的值，就会发现它们之间的差异。如果我们将最终拟合的参数值用图显示，变化的标度就会很明显，如</w:t>
      </w:r>
      <w:hyperlink w:anchor="fig-spm7">
        <w:r>
          <w:rPr>
            <w:rStyle w:val="ad"/>
          </w:rPr>
          <w:t>图</w:t>
        </w:r>
        <w:r>
          <w:rPr>
            <w:rStyle w:val="ad"/>
          </w:rPr>
          <w:t> 7.7</w:t>
        </w:r>
      </w:hyperlink>
      <w:r>
        <w:t>。</w:t>
      </w:r>
    </w:p>
    <w:p w:rsidR="003045B9" w:rsidRDefault="00E54A55">
      <w:pPr>
        <w:pStyle w:val="SourceCode"/>
      </w:pPr>
      <w:r>
        <w:rPr>
          <w:rStyle w:val="CommentTok"/>
        </w:rPr>
        <w:t># replicates from the robustness test        Fig 7.7</w:t>
      </w:r>
      <w:r>
        <w:br/>
      </w:r>
      <w:r>
        <w:rPr>
          <w:rStyle w:val="NormalTok"/>
        </w:rPr>
        <w:t xml:space="preserve">result </w:t>
      </w:r>
      <w:r>
        <w:rPr>
          <w:rStyle w:val="OtherTok"/>
        </w:rPr>
        <w:t>&lt;-</w:t>
      </w:r>
      <w:r>
        <w:rPr>
          <w:rStyle w:val="NormalTok"/>
        </w:rPr>
        <w:t xml:space="preserve"> robout2</w:t>
      </w:r>
      <w:r>
        <w:rPr>
          <w:rStyle w:val="SpecialCharTok"/>
        </w:rPr>
        <w:t>$</w:t>
      </w:r>
      <w:r>
        <w:rPr>
          <w:rStyle w:val="NormalTok"/>
        </w:rPr>
        <w:t>results</w:t>
      </w:r>
      <w:r>
        <w:br/>
      </w:r>
      <w:r>
        <w:rPr>
          <w:rStyle w:val="FunctionTok"/>
        </w:rPr>
        <w:t>parset</w:t>
      </w:r>
      <w:r>
        <w:rPr>
          <w:rStyle w:val="NormalTok"/>
        </w:rPr>
        <w:t>(</w:t>
      </w:r>
      <w:r>
        <w:rPr>
          <w:rStyle w:val="AttributeTok"/>
        </w:rPr>
        <w:t>plots =</w:t>
      </w:r>
      <w:r>
        <w:rPr>
          <w:rStyle w:val="NormalTok"/>
        </w:rPr>
        <w:t xml:space="preserve"> </w:t>
      </w:r>
      <w:r>
        <w:rPr>
          <w:rStyle w:val="FunctionTok"/>
        </w:rPr>
        <w:t>c</w:t>
      </w:r>
      <w:r>
        <w:rPr>
          <w:rStyle w:val="NormalTok"/>
        </w:rPr>
        <w:t>(</w:t>
      </w:r>
      <w:r>
        <w:rPr>
          <w:rStyle w:val="DecValTok"/>
        </w:rPr>
        <w:t>2</w:t>
      </w:r>
      <w:r>
        <w:rPr>
          <w:rStyle w:val="NormalTok"/>
        </w:rPr>
        <w:t xml:space="preserve">, </w:t>
      </w:r>
      <w:r>
        <w:rPr>
          <w:rStyle w:val="DecValTok"/>
        </w:rPr>
        <w:t>2</w:t>
      </w:r>
      <w:r>
        <w:rPr>
          <w:rStyle w:val="NormalTok"/>
        </w:rPr>
        <w:t xml:space="preserve">), </w:t>
      </w:r>
      <w:r>
        <w:rPr>
          <w:rStyle w:val="AttributeTok"/>
        </w:rPr>
        <w:t>margin =</w:t>
      </w:r>
      <w:r>
        <w:rPr>
          <w:rStyle w:val="NormalTok"/>
        </w:rPr>
        <w:t xml:space="preserve"> </w:t>
      </w:r>
      <w:r>
        <w:rPr>
          <w:rStyle w:val="FunctionTok"/>
        </w:rPr>
        <w:t>c</w:t>
      </w:r>
      <w:r>
        <w:rPr>
          <w:rStyle w:val="NormalTok"/>
        </w:rPr>
        <w:t>(</w:t>
      </w:r>
      <w:r>
        <w:rPr>
          <w:rStyle w:val="FloatTok"/>
        </w:rPr>
        <w:t>0.35</w:t>
      </w:r>
      <w:r>
        <w:rPr>
          <w:rStyle w:val="NormalTok"/>
        </w:rPr>
        <w:t xml:space="preserve">, </w:t>
      </w:r>
      <w:r>
        <w:rPr>
          <w:rStyle w:val="FloatTok"/>
        </w:rPr>
        <w:t>0.45</w:t>
      </w:r>
      <w:r>
        <w:rPr>
          <w:rStyle w:val="NormalTok"/>
        </w:rPr>
        <w:t xml:space="preserve">, </w:t>
      </w:r>
      <w:r>
        <w:rPr>
          <w:rStyle w:val="FloatTok"/>
        </w:rPr>
        <w:t>0.05</w:t>
      </w:r>
      <w:r>
        <w:rPr>
          <w:rStyle w:val="NormalTok"/>
        </w:rPr>
        <w:t xml:space="preserve">, </w:t>
      </w:r>
      <w:r>
        <w:rPr>
          <w:rStyle w:val="FloatTok"/>
        </w:rPr>
        <w:t>0.05</w:t>
      </w:r>
      <w:r>
        <w:rPr>
          <w:rStyle w:val="NormalTok"/>
        </w:rPr>
        <w:t>))</w:t>
      </w:r>
      <w:r>
        <w:br/>
      </w:r>
      <w:r>
        <w:rPr>
          <w:rStyle w:val="FunctionTok"/>
        </w:rPr>
        <w:t>hist</w:t>
      </w:r>
      <w:r>
        <w:rPr>
          <w:rStyle w:val="NormalTok"/>
        </w:rPr>
        <w:t xml:space="preserve">(result[, </w:t>
      </w:r>
      <w:r>
        <w:rPr>
          <w:rStyle w:val="StringTok"/>
        </w:rPr>
        <w:t>"r"</w:t>
      </w:r>
      <w:r>
        <w:rPr>
          <w:rStyle w:val="NormalTok"/>
        </w:rPr>
        <w:t xml:space="preserve">], </w:t>
      </w:r>
      <w:r>
        <w:rPr>
          <w:rStyle w:val="AttributeTok"/>
        </w:rPr>
        <w:t>breaks =</w:t>
      </w:r>
      <w:r>
        <w:rPr>
          <w:rStyle w:val="NormalTok"/>
        </w:rPr>
        <w:t xml:space="preserve"> </w:t>
      </w:r>
      <w:r>
        <w:rPr>
          <w:rStyle w:val="DecValTok"/>
        </w:rPr>
        <w:t>15</w:t>
      </w:r>
      <w:r>
        <w:rPr>
          <w:rStyle w:val="NormalTok"/>
        </w:rPr>
        <w:t xml:space="preserve">, </w:t>
      </w:r>
      <w:r>
        <w:rPr>
          <w:rStyle w:val="AttributeTok"/>
        </w:rPr>
        <w:t>col =</w:t>
      </w:r>
      <w:r>
        <w:rPr>
          <w:rStyle w:val="NormalTok"/>
        </w:rPr>
        <w:t xml:space="preserve"> </w:t>
      </w:r>
      <w:r>
        <w:rPr>
          <w:rStyle w:val="DecValTok"/>
        </w:rPr>
        <w:t>2</w:t>
      </w:r>
      <w:r>
        <w:rPr>
          <w:rStyle w:val="NormalTok"/>
        </w:rPr>
        <w:t xml:space="preserve">, </w:t>
      </w:r>
      <w:r>
        <w:rPr>
          <w:rStyle w:val="AttributeTok"/>
        </w:rPr>
        <w:t>main =</w:t>
      </w:r>
      <w:r>
        <w:rPr>
          <w:rStyle w:val="NormalTok"/>
        </w:rPr>
        <w:t xml:space="preserve"> </w:t>
      </w:r>
      <w:r>
        <w:rPr>
          <w:rStyle w:val="StringTok"/>
        </w:rPr>
        <w:t>""</w:t>
      </w:r>
      <w:r>
        <w:rPr>
          <w:rStyle w:val="NormalTok"/>
        </w:rPr>
        <w:t xml:space="preserve">, </w:t>
      </w:r>
      <w:r>
        <w:rPr>
          <w:rStyle w:val="AttributeTok"/>
        </w:rPr>
        <w:t>xlab =</w:t>
      </w:r>
      <w:r>
        <w:rPr>
          <w:rStyle w:val="NormalTok"/>
        </w:rPr>
        <w:t xml:space="preserve"> </w:t>
      </w:r>
      <w:r>
        <w:rPr>
          <w:rStyle w:val="StringTok"/>
        </w:rPr>
        <w:t>"r"</w:t>
      </w:r>
      <w:r>
        <w:rPr>
          <w:rStyle w:val="NormalTok"/>
        </w:rPr>
        <w:t>)</w:t>
      </w:r>
      <w:r>
        <w:br/>
      </w:r>
      <w:r>
        <w:rPr>
          <w:rStyle w:val="FunctionTok"/>
        </w:rPr>
        <w:t>hist</w:t>
      </w:r>
      <w:r>
        <w:rPr>
          <w:rStyle w:val="NormalTok"/>
        </w:rPr>
        <w:t xml:space="preserve">(result[, </w:t>
      </w:r>
      <w:r>
        <w:rPr>
          <w:rStyle w:val="StringTok"/>
        </w:rPr>
        <w:t>"K"</w:t>
      </w:r>
      <w:r>
        <w:rPr>
          <w:rStyle w:val="NormalTok"/>
        </w:rPr>
        <w:t xml:space="preserve">], </w:t>
      </w:r>
      <w:r>
        <w:rPr>
          <w:rStyle w:val="AttributeTok"/>
        </w:rPr>
        <w:t>breaks =</w:t>
      </w:r>
      <w:r>
        <w:rPr>
          <w:rStyle w:val="NormalTok"/>
        </w:rPr>
        <w:t xml:space="preserve"> </w:t>
      </w:r>
      <w:r>
        <w:rPr>
          <w:rStyle w:val="DecValTok"/>
        </w:rPr>
        <w:t>15</w:t>
      </w:r>
      <w:r>
        <w:rPr>
          <w:rStyle w:val="NormalTok"/>
        </w:rPr>
        <w:t xml:space="preserve">, </w:t>
      </w:r>
      <w:r>
        <w:rPr>
          <w:rStyle w:val="AttributeTok"/>
        </w:rPr>
        <w:t>col =</w:t>
      </w:r>
      <w:r>
        <w:rPr>
          <w:rStyle w:val="NormalTok"/>
        </w:rPr>
        <w:t xml:space="preserve"> </w:t>
      </w:r>
      <w:r>
        <w:rPr>
          <w:rStyle w:val="DecValTok"/>
        </w:rPr>
        <w:t>2</w:t>
      </w:r>
      <w:r>
        <w:rPr>
          <w:rStyle w:val="NormalTok"/>
        </w:rPr>
        <w:t xml:space="preserve">, </w:t>
      </w:r>
      <w:r>
        <w:rPr>
          <w:rStyle w:val="AttributeTok"/>
        </w:rPr>
        <w:t>main =</w:t>
      </w:r>
      <w:r>
        <w:rPr>
          <w:rStyle w:val="NormalTok"/>
        </w:rPr>
        <w:t xml:space="preserve"> </w:t>
      </w:r>
      <w:r>
        <w:rPr>
          <w:rStyle w:val="StringTok"/>
        </w:rPr>
        <w:t>""</w:t>
      </w:r>
      <w:r>
        <w:rPr>
          <w:rStyle w:val="NormalTok"/>
        </w:rPr>
        <w:t xml:space="preserve">, </w:t>
      </w:r>
      <w:r>
        <w:rPr>
          <w:rStyle w:val="AttributeTok"/>
        </w:rPr>
        <w:t>xlab =</w:t>
      </w:r>
      <w:r>
        <w:rPr>
          <w:rStyle w:val="NormalTok"/>
        </w:rPr>
        <w:t xml:space="preserve"> </w:t>
      </w:r>
      <w:r>
        <w:rPr>
          <w:rStyle w:val="StringTok"/>
        </w:rPr>
        <w:t>"K"</w:t>
      </w:r>
      <w:r>
        <w:rPr>
          <w:rStyle w:val="NormalTok"/>
        </w:rPr>
        <w:t>)</w:t>
      </w:r>
      <w:r>
        <w:br/>
      </w:r>
      <w:r>
        <w:rPr>
          <w:rStyle w:val="FunctionTok"/>
        </w:rPr>
        <w:t>hist</w:t>
      </w:r>
      <w:r>
        <w:rPr>
          <w:rStyle w:val="NormalTok"/>
        </w:rPr>
        <w:t xml:space="preserve">(result[, </w:t>
      </w:r>
      <w:r>
        <w:rPr>
          <w:rStyle w:val="StringTok"/>
        </w:rPr>
        <w:t>"Binit"</w:t>
      </w:r>
      <w:r>
        <w:rPr>
          <w:rStyle w:val="NormalTok"/>
        </w:rPr>
        <w:t xml:space="preserve">], </w:t>
      </w:r>
      <w:r>
        <w:rPr>
          <w:rStyle w:val="AttributeTok"/>
        </w:rPr>
        <w:t>breaks =</w:t>
      </w:r>
      <w:r>
        <w:rPr>
          <w:rStyle w:val="NormalTok"/>
        </w:rPr>
        <w:t xml:space="preserve"> </w:t>
      </w:r>
      <w:r>
        <w:rPr>
          <w:rStyle w:val="DecValTok"/>
        </w:rPr>
        <w:t>15</w:t>
      </w:r>
      <w:r>
        <w:rPr>
          <w:rStyle w:val="NormalTok"/>
        </w:rPr>
        <w:t xml:space="preserve">, </w:t>
      </w:r>
      <w:r>
        <w:rPr>
          <w:rStyle w:val="AttributeTok"/>
        </w:rPr>
        <w:t>col =</w:t>
      </w:r>
      <w:r>
        <w:rPr>
          <w:rStyle w:val="NormalTok"/>
        </w:rPr>
        <w:t xml:space="preserve"> </w:t>
      </w:r>
      <w:r>
        <w:rPr>
          <w:rStyle w:val="DecValTok"/>
        </w:rPr>
        <w:t>2</w:t>
      </w:r>
      <w:r>
        <w:rPr>
          <w:rStyle w:val="NormalTok"/>
        </w:rPr>
        <w:t xml:space="preserve">, </w:t>
      </w:r>
      <w:r>
        <w:rPr>
          <w:rStyle w:val="AttributeTok"/>
        </w:rPr>
        <w:t>main =</w:t>
      </w:r>
      <w:r>
        <w:rPr>
          <w:rStyle w:val="NormalTok"/>
        </w:rPr>
        <w:t xml:space="preserve"> </w:t>
      </w:r>
      <w:r>
        <w:rPr>
          <w:rStyle w:val="StringTok"/>
        </w:rPr>
        <w:t>""</w:t>
      </w:r>
      <w:r>
        <w:rPr>
          <w:rStyle w:val="NormalTok"/>
        </w:rPr>
        <w:t xml:space="preserve">, </w:t>
      </w:r>
      <w:r>
        <w:rPr>
          <w:rStyle w:val="AttributeTok"/>
        </w:rPr>
        <w:t>xlab =</w:t>
      </w:r>
      <w:r>
        <w:rPr>
          <w:rStyle w:val="NormalTok"/>
        </w:rPr>
        <w:t xml:space="preserve"> </w:t>
      </w:r>
      <w:r>
        <w:rPr>
          <w:rStyle w:val="StringTok"/>
        </w:rPr>
        <w:t>"Binit"</w:t>
      </w:r>
      <w:r>
        <w:rPr>
          <w:rStyle w:val="NormalTok"/>
        </w:rPr>
        <w:t>)</w:t>
      </w:r>
      <w:r>
        <w:br/>
      </w:r>
      <w:r>
        <w:rPr>
          <w:rStyle w:val="FunctionTok"/>
        </w:rPr>
        <w:t>hist</w:t>
      </w:r>
      <w:r>
        <w:rPr>
          <w:rStyle w:val="NormalTok"/>
        </w:rPr>
        <w:t xml:space="preserve">(result[, </w:t>
      </w:r>
      <w:r>
        <w:rPr>
          <w:rStyle w:val="StringTok"/>
        </w:rPr>
        <w:t>"MSY"</w:t>
      </w:r>
      <w:r>
        <w:rPr>
          <w:rStyle w:val="NormalTok"/>
        </w:rPr>
        <w:t xml:space="preserve">], </w:t>
      </w:r>
      <w:r>
        <w:rPr>
          <w:rStyle w:val="AttributeTok"/>
        </w:rPr>
        <w:t>breaks =</w:t>
      </w:r>
      <w:r>
        <w:rPr>
          <w:rStyle w:val="NormalTok"/>
        </w:rPr>
        <w:t xml:space="preserve"> </w:t>
      </w:r>
      <w:r>
        <w:rPr>
          <w:rStyle w:val="DecValTok"/>
        </w:rPr>
        <w:t>15</w:t>
      </w:r>
      <w:r>
        <w:rPr>
          <w:rStyle w:val="NormalTok"/>
        </w:rPr>
        <w:t xml:space="preserve">, </w:t>
      </w:r>
      <w:r>
        <w:rPr>
          <w:rStyle w:val="AttributeTok"/>
        </w:rPr>
        <w:t>col =</w:t>
      </w:r>
      <w:r>
        <w:rPr>
          <w:rStyle w:val="NormalTok"/>
        </w:rPr>
        <w:t xml:space="preserve"> </w:t>
      </w:r>
      <w:r>
        <w:rPr>
          <w:rStyle w:val="DecValTok"/>
        </w:rPr>
        <w:t>2</w:t>
      </w:r>
      <w:r>
        <w:rPr>
          <w:rStyle w:val="NormalTok"/>
        </w:rPr>
        <w:t xml:space="preserve">, </w:t>
      </w:r>
      <w:r>
        <w:rPr>
          <w:rStyle w:val="AttributeTok"/>
        </w:rPr>
        <w:t>main =</w:t>
      </w:r>
      <w:r>
        <w:rPr>
          <w:rStyle w:val="NormalTok"/>
        </w:rPr>
        <w:t xml:space="preserve"> </w:t>
      </w:r>
      <w:r>
        <w:rPr>
          <w:rStyle w:val="StringTok"/>
        </w:rPr>
        <w:t>""</w:t>
      </w:r>
      <w:r>
        <w:rPr>
          <w:rStyle w:val="NormalTok"/>
        </w:rPr>
        <w:t xml:space="preserve">, </w:t>
      </w:r>
      <w:r>
        <w:rPr>
          <w:rStyle w:val="AttributeTok"/>
        </w:rPr>
        <w:t>xlab =</w:t>
      </w:r>
      <w:r>
        <w:rPr>
          <w:rStyle w:val="NormalTok"/>
        </w:rPr>
        <w:t xml:space="preserve"> </w:t>
      </w:r>
      <w:r>
        <w:rPr>
          <w:rStyle w:val="StringTok"/>
        </w:rPr>
        <w:t>"MSY"</w:t>
      </w:r>
      <w:r>
        <w:rPr>
          <w:rStyle w:val="NormalTok"/>
        </w:rPr>
        <w:t>)</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620" w:name="fig-spm7"/>
            <w:r>
              <w:rPr>
                <w:noProof/>
                <w:lang w:eastAsia="zh-CN"/>
              </w:rPr>
              <w:drawing>
                <wp:inline distT="0" distB="0" distL="0" distR="0">
                  <wp:extent cx="4620126" cy="3696101"/>
                  <wp:effectExtent l="0" t="0" r="0" b="0"/>
                  <wp:docPr id="718" name="Picture"/>
                  <wp:cNvGraphicFramePr/>
                  <a:graphic xmlns:a="http://schemas.openxmlformats.org/drawingml/2006/main">
                    <a:graphicData uri="http://schemas.openxmlformats.org/drawingml/2006/picture">
                      <pic:pic xmlns:pic="http://schemas.openxmlformats.org/drawingml/2006/picture">
                        <pic:nvPicPr>
                          <pic:cNvPr id="719" name="Picture" descr="07-spm_files/figure-docx/fig-spm7-1.png"/>
                          <pic:cNvPicPr>
                            <a:picLocks noChangeAspect="1" noChangeArrowheads="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7.7: </w:t>
            </w:r>
            <w:r>
              <w:t>对</w:t>
            </w:r>
            <w:r>
              <w:t xml:space="preserve"> schaef </w:t>
            </w:r>
            <w:r>
              <w:t>数据集模型拟合的稳健性测试中</w:t>
            </w:r>
            <w:r>
              <w:t xml:space="preserve"> 100 </w:t>
            </w:r>
            <w:r>
              <w:t>次试验的主要参数和</w:t>
            </w:r>
            <w:r>
              <w:t xml:space="preserve"> MSY </w:t>
            </w:r>
            <w:r>
              <w:t>的直方图。参数估计值都很接近，但仍存在差异，这反映了估计的不确定性。为了改善这种情况，可以尝试使用较小的</w:t>
            </w:r>
            <w:r>
              <w:t xml:space="preserve"> steptol</w:t>
            </w:r>
            <w:r>
              <w:t>，默认值为</w:t>
            </w:r>
            <w:r>
              <w:t xml:space="preserve"> 1e-06</w:t>
            </w:r>
            <w:r>
              <w:t>，但并不总是能得到稳</w:t>
            </w:r>
            <w:r>
              <w:lastRenderedPageBreak/>
              <w:t>定的解决方案。如果使用</w:t>
            </w:r>
            <w:r>
              <w:t xml:space="preserve"> steptol = 1e-07</w:t>
            </w:r>
            <w:r>
              <w:t>，整个变量的取值范围会变得更小，但仍会有一些微小的变化，这也是使用数值方法时的预期结果。这也是为什么参数估计的特定值在我们也有变化或不确定性估计值时最有意义的另一个原因。</w:t>
            </w:r>
          </w:p>
        </w:tc>
        <w:bookmarkEnd w:id="620"/>
      </w:tr>
    </w:tbl>
    <w:p w:rsidR="003045B9" w:rsidRDefault="00E54A55">
      <w:pPr>
        <w:pStyle w:val="a0"/>
      </w:pPr>
      <w:r>
        <w:lastRenderedPageBreak/>
        <w:t>即使负对数似然值非常接近</w:t>
      </w:r>
      <w:r>
        <w:t>（精确到小数点后五位）（</w:t>
      </w:r>
      <w:hyperlink w:anchor="fig-spm7">
        <w:r>
          <w:rPr>
            <w:rStyle w:val="ad"/>
          </w:rPr>
          <w:t>图</w:t>
        </w:r>
        <w:r>
          <w:rPr>
            <w:rStyle w:val="ad"/>
          </w:rPr>
          <w:t> 7.7</w:t>
        </w:r>
      </w:hyperlink>
      <w:r>
        <w:t>），也可能与最常出现的最佳值略有偏差。这强调了仔细检查分析中的不确定性的必要性。鉴于大多数试验得出相同的最佳值，所有试验的中值可以确定最佳值。</w:t>
      </w:r>
    </w:p>
    <w:p w:rsidR="003045B9" w:rsidRDefault="00E54A55">
      <w:pPr>
        <w:pStyle w:val="a0"/>
      </w:pPr>
      <w:r>
        <w:t>另一种可视化稳健性检验参数估计值最终变化的方法是使用</w:t>
      </w:r>
      <w:r>
        <w:t xml:space="preserve"> R </w:t>
      </w:r>
      <w:r>
        <w:t>函数</w:t>
      </w:r>
      <w:r>
        <w:t xml:space="preserve"> </w:t>
      </w:r>
      <w:r>
        <w:rPr>
          <w:rStyle w:val="VerbatimChar"/>
        </w:rPr>
        <w:t>pairs()</w:t>
      </w:r>
      <w:r>
        <w:t xml:space="preserve"> </w:t>
      </w:r>
      <w:r>
        <w:t>绘制各参数与模型输出值的对比图，如</w:t>
      </w:r>
      <w:r>
        <w:t xml:space="preserve"> </w:t>
      </w:r>
      <w:hyperlink w:anchor="fig-spm8">
        <w:r>
          <w:rPr>
            <w:rStyle w:val="ad"/>
          </w:rPr>
          <w:t>图</w:t>
        </w:r>
        <w:r>
          <w:rPr>
            <w:rStyle w:val="ad"/>
          </w:rPr>
          <w:t> 7.8</w:t>
        </w:r>
      </w:hyperlink>
      <w:r>
        <w:t xml:space="preserve"> </w:t>
      </w:r>
      <w:r>
        <w:t>所示，该图说明了参数之间的强相关性。</w:t>
      </w:r>
    </w:p>
    <w:p w:rsidR="003045B9" w:rsidRDefault="00E54A55">
      <w:pPr>
        <w:pStyle w:val="SourceCode"/>
      </w:pPr>
      <w:r>
        <w:rPr>
          <w:rStyle w:val="CommentTok"/>
        </w:rPr>
        <w:t># robustSPM parameters</w:t>
      </w:r>
      <w:r>
        <w:rPr>
          <w:rStyle w:val="CommentTok"/>
        </w:rPr>
        <w:t xml:space="preserve"> against each other  Fig 7.8</w:t>
      </w:r>
      <w:r>
        <w:br/>
      </w:r>
      <w:r>
        <w:rPr>
          <w:rStyle w:val="FunctionTok"/>
        </w:rPr>
        <w:t>pairs</w:t>
      </w:r>
      <w:r>
        <w:rPr>
          <w:rStyle w:val="NormalTok"/>
        </w:rPr>
        <w:t xml:space="preserve">(result[, </w:t>
      </w:r>
      <w:r>
        <w:rPr>
          <w:rStyle w:val="FunctionTok"/>
        </w:rPr>
        <w:t>c</w:t>
      </w:r>
      <w:r>
        <w:rPr>
          <w:rStyle w:val="NormalTok"/>
        </w:rPr>
        <w:t>(</w:t>
      </w:r>
      <w:r>
        <w:rPr>
          <w:rStyle w:val="StringTok"/>
        </w:rPr>
        <w:t>"r"</w:t>
      </w:r>
      <w:r>
        <w:rPr>
          <w:rStyle w:val="NormalTok"/>
        </w:rPr>
        <w:t xml:space="preserve">, </w:t>
      </w:r>
      <w:r>
        <w:rPr>
          <w:rStyle w:val="StringTok"/>
        </w:rPr>
        <w:t>"K"</w:t>
      </w:r>
      <w:r>
        <w:rPr>
          <w:rStyle w:val="NormalTok"/>
        </w:rPr>
        <w:t xml:space="preserve">, </w:t>
      </w:r>
      <w:r>
        <w:rPr>
          <w:rStyle w:val="StringTok"/>
        </w:rPr>
        <w:t>"Binit"</w:t>
      </w:r>
      <w:r>
        <w:rPr>
          <w:rStyle w:val="NormalTok"/>
        </w:rPr>
        <w:t xml:space="preserve">, </w:t>
      </w:r>
      <w:r>
        <w:rPr>
          <w:rStyle w:val="StringTok"/>
        </w:rPr>
        <w:t>"MSY"</w:t>
      </w:r>
      <w:r>
        <w:rPr>
          <w:rStyle w:val="NormalTok"/>
        </w:rPr>
        <w:t xml:space="preserve">)], </w:t>
      </w:r>
      <w:r>
        <w:rPr>
          <w:rStyle w:val="AttributeTok"/>
        </w:rPr>
        <w:t>upper.panel =</w:t>
      </w:r>
      <w:r>
        <w:rPr>
          <w:rStyle w:val="NormalTok"/>
        </w:rPr>
        <w:t xml:space="preserve"> </w:t>
      </w:r>
      <w:r>
        <w:rPr>
          <w:rStyle w:val="ConstantTok"/>
        </w:rPr>
        <w:t>NULL</w:t>
      </w:r>
      <w:r>
        <w:rPr>
          <w:rStyle w:val="NormalTok"/>
        </w:rPr>
        <w:t xml:space="preserve">, </w:t>
      </w:r>
      <w:r>
        <w:rPr>
          <w:rStyle w:val="AttributeTok"/>
        </w:rPr>
        <w:t>pch =</w:t>
      </w:r>
      <w:r>
        <w:rPr>
          <w:rStyle w:val="NormalTok"/>
        </w:rPr>
        <w:t xml:space="preserve"> </w:t>
      </w:r>
      <w:r>
        <w:rPr>
          <w:rStyle w:val="DecValTok"/>
        </w:rPr>
        <w:t>1</w:t>
      </w:r>
      <w:r>
        <w:rPr>
          <w:rStyle w:val="NormalTok"/>
        </w:rPr>
        <w:t>)</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621" w:name="fig-spm8"/>
            <w:r>
              <w:rPr>
                <w:noProof/>
                <w:lang w:eastAsia="zh-CN"/>
              </w:rPr>
              <w:drawing>
                <wp:inline distT="0" distB="0" distL="0" distR="0">
                  <wp:extent cx="4620126" cy="3696101"/>
                  <wp:effectExtent l="0" t="0" r="0" b="0"/>
                  <wp:docPr id="722" name="Picture"/>
                  <wp:cNvGraphicFramePr/>
                  <a:graphic xmlns:a="http://schemas.openxmlformats.org/drawingml/2006/main">
                    <a:graphicData uri="http://schemas.openxmlformats.org/drawingml/2006/picture">
                      <pic:pic xmlns:pic="http://schemas.openxmlformats.org/drawingml/2006/picture">
                        <pic:nvPicPr>
                          <pic:cNvPr id="723" name="Picture" descr="07-spm_files/figure-docx/fig-spm8-1.png"/>
                          <pic:cNvPicPr>
                            <a:picLocks noChangeAspect="1" noChangeArrowheads="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7.8: 100 </w:t>
            </w:r>
            <w:r>
              <w:t>个最优解决方案中参数之间的关系图，这些解源于将剩余生产模型拟合到</w:t>
            </w:r>
            <w:r>
              <w:t xml:space="preserve"> </w:t>
            </w:r>
            <w:r>
              <w:rPr>
                <w:iCs/>
              </w:rPr>
              <w:t>schaef</w:t>
            </w:r>
            <w:r>
              <w:t xml:space="preserve"> </w:t>
            </w:r>
            <w:r>
              <w:t>数据集。参数之间的相关性是显而易见的，尽管需要强调的是，估计值之间的比例差异非常小，约为</w:t>
            </w:r>
            <w:r>
              <w:t>0.2-0.3%</w:t>
            </w:r>
            <w:r>
              <w:t>。</w:t>
            </w:r>
          </w:p>
        </w:tc>
        <w:bookmarkEnd w:id="621"/>
      </w:tr>
    </w:tbl>
    <w:p w:rsidR="003045B9" w:rsidRDefault="00E54A55">
      <w:pPr>
        <w:pStyle w:val="3"/>
      </w:pPr>
      <w:bookmarkStart w:id="622" w:name="使用不同的数据"/>
      <w:bookmarkStart w:id="623" w:name="_Toc205277970"/>
      <w:bookmarkEnd w:id="616"/>
      <w:r>
        <w:t xml:space="preserve">7.3.3 </w:t>
      </w:r>
      <w:r>
        <w:t>使用不同的数据？</w:t>
      </w:r>
      <w:bookmarkEnd w:id="623"/>
    </w:p>
    <w:p w:rsidR="003045B9" w:rsidRDefault="00E54A55">
      <w:pPr>
        <w:pStyle w:val="FirstParagraph"/>
      </w:pPr>
      <w:r>
        <w:rPr>
          <w:i/>
          <w:iCs/>
        </w:rPr>
        <w:t>schaef</w:t>
      </w:r>
      <w:r>
        <w:t xml:space="preserve"> </w:t>
      </w:r>
      <w:r>
        <w:t>数据集得出的结果相对稳健。在继续分析之前，使用</w:t>
      </w:r>
      <w:r>
        <w:t xml:space="preserve"> </w:t>
      </w:r>
      <w:r>
        <w:rPr>
          <w:i/>
          <w:iCs/>
        </w:rPr>
        <w:t>dataspm</w:t>
      </w:r>
      <w:r>
        <w:t xml:space="preserve"> </w:t>
      </w:r>
      <w:r>
        <w:t>数据集进行重复分析会更有启发，因为该数据集的结果更多变。希望这些发现能鼓励今后的建模者阅读本文时，不要相信数值优化程序给出的第一个解决方案。</w:t>
      </w:r>
    </w:p>
    <w:p w:rsidR="003045B9" w:rsidRDefault="00E54A55">
      <w:pPr>
        <w:pStyle w:val="SourceCode"/>
      </w:pPr>
      <w:r>
        <w:rPr>
          <w:rStyle w:val="CommentTok"/>
        </w:rPr>
        <w:lastRenderedPageBreak/>
        <w:t># Now use the dataspm data-set, which is noisier</w:t>
      </w:r>
      <w:r>
        <w:br/>
      </w:r>
      <w:r>
        <w:rPr>
          <w:rStyle w:val="FunctionTok"/>
        </w:rPr>
        <w:t>set.seed</w:t>
      </w:r>
      <w:r>
        <w:rPr>
          <w:rStyle w:val="NormalTok"/>
        </w:rPr>
        <w:t>(</w:t>
      </w:r>
      <w:r>
        <w:rPr>
          <w:rStyle w:val="DecValTok"/>
        </w:rPr>
        <w:t>777854</w:t>
      </w:r>
      <w:r>
        <w:rPr>
          <w:rStyle w:val="NormalTok"/>
        </w:rPr>
        <w:t xml:space="preserve">) </w:t>
      </w:r>
      <w:r>
        <w:rPr>
          <w:rStyle w:val="CommentTok"/>
        </w:rPr>
        <w:t># other random seeds give different results</w:t>
      </w:r>
      <w:r>
        <w:br/>
      </w:r>
      <w:r>
        <w:rPr>
          <w:rStyle w:val="FunctionTok"/>
        </w:rPr>
        <w:t>data</w:t>
      </w:r>
      <w:r>
        <w:rPr>
          <w:rStyle w:val="NormalTok"/>
        </w:rPr>
        <w:t>(dataspm)</w:t>
      </w:r>
      <w:r>
        <w:br/>
      </w:r>
      <w:r>
        <w:rPr>
          <w:rStyle w:val="NormalTok"/>
        </w:rPr>
        <w:t xml:space="preserve">fish </w:t>
      </w:r>
      <w:r>
        <w:rPr>
          <w:rStyle w:val="OtherTok"/>
        </w:rPr>
        <w:t>&lt;-</w:t>
      </w:r>
      <w:r>
        <w:rPr>
          <w:rStyle w:val="NormalTok"/>
        </w:rPr>
        <w:t xml:space="preserve"> dataspm </w:t>
      </w:r>
      <w:r>
        <w:rPr>
          <w:rStyle w:val="CommentTok"/>
        </w:rPr>
        <w:t># to generalize the code</w:t>
      </w:r>
      <w:r>
        <w:br/>
      </w:r>
      <w:r>
        <w:rPr>
          <w:rStyle w:val="NormalTok"/>
        </w:rPr>
        <w:t xml:space="preserve">param </w:t>
      </w:r>
      <w:r>
        <w:rPr>
          <w:rStyle w:val="OtherTok"/>
        </w:rPr>
        <w:t>&lt;-</w:t>
      </w:r>
      <w:r>
        <w:rPr>
          <w:rStyle w:val="NormalTok"/>
        </w:rPr>
        <w:t xml:space="preserve"> </w:t>
      </w:r>
      <w:r>
        <w:rPr>
          <w:rStyle w:val="FunctionTok"/>
        </w:rPr>
        <w:t>lo</w:t>
      </w:r>
      <w:r>
        <w:rPr>
          <w:rStyle w:val="FunctionTok"/>
        </w:rPr>
        <w:t>g</w:t>
      </w:r>
      <w:r>
        <w:rPr>
          <w:rStyle w:val="NormalTok"/>
        </w:rPr>
        <w:t>(</w:t>
      </w:r>
      <w:r>
        <w:rPr>
          <w:rStyle w:val="FunctionTok"/>
        </w:rPr>
        <w:t>c</w:t>
      </w:r>
      <w:r>
        <w:rPr>
          <w:rStyle w:val="NormalTok"/>
        </w:rPr>
        <w:t>(</w:t>
      </w:r>
      <w:r>
        <w:rPr>
          <w:rStyle w:val="AttributeTok"/>
        </w:rPr>
        <w:t>r =</w:t>
      </w:r>
      <w:r>
        <w:rPr>
          <w:rStyle w:val="NormalTok"/>
        </w:rPr>
        <w:t xml:space="preserve"> </w:t>
      </w:r>
      <w:r>
        <w:rPr>
          <w:rStyle w:val="FloatTok"/>
        </w:rPr>
        <w:t>0.24</w:t>
      </w:r>
      <w:r>
        <w:rPr>
          <w:rStyle w:val="NormalTok"/>
        </w:rPr>
        <w:t xml:space="preserve">, </w:t>
      </w:r>
      <w:r>
        <w:rPr>
          <w:rStyle w:val="AttributeTok"/>
        </w:rPr>
        <w:t>K =</w:t>
      </w:r>
      <w:r>
        <w:rPr>
          <w:rStyle w:val="NormalTok"/>
        </w:rPr>
        <w:t xml:space="preserve"> </w:t>
      </w:r>
      <w:r>
        <w:rPr>
          <w:rStyle w:val="DecValTok"/>
        </w:rPr>
        <w:t>5174</w:t>
      </w:r>
      <w:r>
        <w:rPr>
          <w:rStyle w:val="NormalTok"/>
        </w:rPr>
        <w:t xml:space="preserve">, </w:t>
      </w:r>
      <w:r>
        <w:rPr>
          <w:rStyle w:val="AttributeTok"/>
        </w:rPr>
        <w:t>Binit =</w:t>
      </w:r>
      <w:r>
        <w:rPr>
          <w:rStyle w:val="NormalTok"/>
        </w:rPr>
        <w:t xml:space="preserve"> </w:t>
      </w:r>
      <w:r>
        <w:rPr>
          <w:rStyle w:val="DecValTok"/>
        </w:rPr>
        <w:t>2846</w:t>
      </w:r>
      <w:r>
        <w:rPr>
          <w:rStyle w:val="NormalTok"/>
        </w:rPr>
        <w:t xml:space="preserve">, </w:t>
      </w:r>
      <w:r>
        <w:rPr>
          <w:rStyle w:val="AttributeTok"/>
        </w:rPr>
        <w:t>sigma =</w:t>
      </w:r>
      <w:r>
        <w:rPr>
          <w:rStyle w:val="NormalTok"/>
        </w:rPr>
        <w:t xml:space="preserve"> </w:t>
      </w:r>
      <w:r>
        <w:rPr>
          <w:rStyle w:val="FloatTok"/>
        </w:rPr>
        <w:t>0.164</w:t>
      </w:r>
      <w:r>
        <w:rPr>
          <w:rStyle w:val="NormalTok"/>
        </w:rPr>
        <w:t>))</w:t>
      </w:r>
      <w:r>
        <w:br/>
      </w:r>
      <w:r>
        <w:rPr>
          <w:rStyle w:val="NormalTok"/>
        </w:rPr>
        <w:t xml:space="preserve">ans </w:t>
      </w:r>
      <w:r>
        <w:rPr>
          <w:rStyle w:val="OtherTok"/>
        </w:rPr>
        <w:t>&lt;-</w:t>
      </w:r>
      <w:r>
        <w:rPr>
          <w:rStyle w:val="NormalTok"/>
        </w:rPr>
        <w:t xml:space="preserve"> </w:t>
      </w:r>
      <w:r>
        <w:rPr>
          <w:rStyle w:val="FunctionTok"/>
        </w:rPr>
        <w:t>fitSPM</w:t>
      </w:r>
      <w:r>
        <w:rPr>
          <w:rStyle w:val="NormalTok"/>
        </w:rPr>
        <w:t>(</w:t>
      </w:r>
      <w:r>
        <w:br/>
      </w:r>
      <w:r>
        <w:rPr>
          <w:rStyle w:val="NormalTok"/>
        </w:rPr>
        <w:t xml:space="preserve">    </w:t>
      </w:r>
      <w:r>
        <w:rPr>
          <w:rStyle w:val="AttributeTok"/>
        </w:rPr>
        <w:t>pars =</w:t>
      </w:r>
      <w:r>
        <w:rPr>
          <w:rStyle w:val="NormalTok"/>
        </w:rPr>
        <w:t xml:space="preserve"> param, </w:t>
      </w:r>
      <w:r>
        <w:rPr>
          <w:rStyle w:val="AttributeTok"/>
        </w:rPr>
        <w:t>fish =</w:t>
      </w:r>
      <w:r>
        <w:rPr>
          <w:rStyle w:val="NormalTok"/>
        </w:rPr>
        <w:t xml:space="preserve"> fish, </w:t>
      </w:r>
      <w:r>
        <w:rPr>
          <w:rStyle w:val="AttributeTok"/>
        </w:rPr>
        <w:t>schaefer =</w:t>
      </w:r>
      <w:r>
        <w:rPr>
          <w:rStyle w:val="NormalTok"/>
        </w:rPr>
        <w:t xml:space="preserve"> </w:t>
      </w:r>
      <w:r>
        <w:rPr>
          <w:rStyle w:val="ConstantTok"/>
        </w:rPr>
        <w:t>TRUE</w:t>
      </w:r>
      <w:r>
        <w:rPr>
          <w:rStyle w:val="NormalTok"/>
        </w:rPr>
        <w:t xml:space="preserve">, </w:t>
      </w:r>
      <w:r>
        <w:rPr>
          <w:rStyle w:val="AttributeTok"/>
        </w:rPr>
        <w:t>maxiter =</w:t>
      </w:r>
      <w:r>
        <w:rPr>
          <w:rStyle w:val="NormalTok"/>
        </w:rPr>
        <w:t xml:space="preserve"> </w:t>
      </w:r>
      <w:r>
        <w:rPr>
          <w:rStyle w:val="DecValTok"/>
        </w:rPr>
        <w:t>1000</w:t>
      </w:r>
      <w:r>
        <w:rPr>
          <w:rStyle w:val="NormalTok"/>
        </w:rPr>
        <w:t>,</w:t>
      </w:r>
      <w:r>
        <w:br/>
      </w:r>
      <w:r>
        <w:rPr>
          <w:rStyle w:val="NormalTok"/>
        </w:rPr>
        <w:t xml:space="preserve">    </w:t>
      </w:r>
      <w:r>
        <w:rPr>
          <w:rStyle w:val="AttributeTok"/>
        </w:rPr>
        <w:t>funkone =</w:t>
      </w:r>
      <w:r>
        <w:rPr>
          <w:rStyle w:val="NormalTok"/>
        </w:rPr>
        <w:t xml:space="preserve"> </w:t>
      </w:r>
      <w:r>
        <w:rPr>
          <w:rStyle w:val="ConstantTok"/>
        </w:rPr>
        <w:t>TRUE</w:t>
      </w:r>
      <w:r>
        <w:br/>
      </w:r>
      <w:r>
        <w:rPr>
          <w:rStyle w:val="NormalTok"/>
        </w:rPr>
        <w:t>)</w:t>
      </w:r>
      <w:r>
        <w:br/>
      </w:r>
      <w:r>
        <w:rPr>
          <w:rStyle w:val="NormalTok"/>
        </w:rPr>
        <w:t xml:space="preserve">out </w:t>
      </w:r>
      <w:r>
        <w:rPr>
          <w:rStyle w:val="OtherTok"/>
        </w:rPr>
        <w:t>&lt;-</w:t>
      </w:r>
      <w:r>
        <w:rPr>
          <w:rStyle w:val="NormalTok"/>
        </w:rPr>
        <w:t xml:space="preserve"> </w:t>
      </w:r>
      <w:r>
        <w:rPr>
          <w:rStyle w:val="FunctionTok"/>
        </w:rPr>
        <w:t>robustSPM</w:t>
      </w:r>
      <w:r>
        <w:rPr>
          <w:rStyle w:val="NormalTok"/>
        </w:rPr>
        <w:t>(ans</w:t>
      </w:r>
      <w:r>
        <w:rPr>
          <w:rStyle w:val="SpecialCharTok"/>
        </w:rPr>
        <w:t>$</w:t>
      </w:r>
      <w:r>
        <w:rPr>
          <w:rStyle w:val="NormalTok"/>
        </w:rPr>
        <w:t>estimate, fish,</w:t>
      </w:r>
      <w:r>
        <w:br/>
      </w:r>
      <w:r>
        <w:rPr>
          <w:rStyle w:val="NormalTok"/>
        </w:rPr>
        <w:t xml:space="preserve">    </w:t>
      </w:r>
      <w:r>
        <w:rPr>
          <w:rStyle w:val="AttributeTok"/>
        </w:rPr>
        <w:t>N =</w:t>
      </w:r>
      <w:r>
        <w:rPr>
          <w:rStyle w:val="NormalTok"/>
        </w:rPr>
        <w:t xml:space="preserve"> </w:t>
      </w:r>
      <w:r>
        <w:rPr>
          <w:rStyle w:val="DecValTok"/>
        </w:rPr>
        <w:t>100</w:t>
      </w:r>
      <w:r>
        <w:rPr>
          <w:rStyle w:val="NormalTok"/>
        </w:rPr>
        <w:t xml:space="preserve">, </w:t>
      </w:r>
      <w:r>
        <w:rPr>
          <w:rStyle w:val="AttributeTok"/>
        </w:rPr>
        <w:t>scaler =</w:t>
      </w:r>
      <w:r>
        <w:rPr>
          <w:rStyle w:val="NormalTok"/>
        </w:rPr>
        <w:t xml:space="preserve"> </w:t>
      </w:r>
      <w:r>
        <w:rPr>
          <w:rStyle w:val="DecValTok"/>
        </w:rPr>
        <w:t>15</w:t>
      </w:r>
      <w:r>
        <w:rPr>
          <w:rStyle w:val="NormalTok"/>
        </w:rPr>
        <w:t xml:space="preserve">, </w:t>
      </w:r>
      <w:r>
        <w:rPr>
          <w:rStyle w:val="CommentTok"/>
        </w:rPr>
        <w:t># making</w:t>
      </w:r>
      <w:r>
        <w:br/>
      </w:r>
      <w:r>
        <w:rPr>
          <w:rStyle w:val="NormalTok"/>
        </w:rPr>
        <w:t xml:space="preserve">    </w:t>
      </w:r>
      <w:r>
        <w:rPr>
          <w:rStyle w:val="AttributeTok"/>
        </w:rPr>
        <w:t>verbose =</w:t>
      </w:r>
      <w:r>
        <w:rPr>
          <w:rStyle w:val="NormalTok"/>
        </w:rPr>
        <w:t xml:space="preserve"> </w:t>
      </w:r>
      <w:r>
        <w:rPr>
          <w:rStyle w:val="ConstantTok"/>
        </w:rPr>
        <w:t>FALSE</w:t>
      </w:r>
      <w:r>
        <w:rPr>
          <w:rStyle w:val="NormalTok"/>
        </w:rPr>
        <w:t xml:space="preserve">, </w:t>
      </w:r>
      <w:r>
        <w:rPr>
          <w:rStyle w:val="AttributeTok"/>
        </w:rPr>
        <w:t>funkone =</w:t>
      </w:r>
      <w:r>
        <w:rPr>
          <w:rStyle w:val="NormalTok"/>
        </w:rPr>
        <w:t xml:space="preserve"> </w:t>
      </w:r>
      <w:r>
        <w:rPr>
          <w:rStyle w:val="ConstantTok"/>
        </w:rPr>
        <w:t>TRUE</w:t>
      </w:r>
      <w:r>
        <w:br/>
      </w:r>
      <w:r>
        <w:rPr>
          <w:rStyle w:val="NormalTok"/>
        </w:rPr>
        <w:t xml:space="preserve">) </w:t>
      </w:r>
      <w:r>
        <w:rPr>
          <w:rStyle w:val="CommentTok"/>
        </w:rPr>
        <w:t># scaler=10 gives</w:t>
      </w:r>
      <w:r>
        <w:br/>
      </w:r>
      <w:r>
        <w:rPr>
          <w:rStyle w:val="NormalTok"/>
        </w:rPr>
        <w:t xml:space="preserve">result </w:t>
      </w:r>
      <w:r>
        <w:rPr>
          <w:rStyle w:val="OtherTok"/>
        </w:rPr>
        <w:t>&lt;-</w:t>
      </w:r>
      <w:r>
        <w:rPr>
          <w:rStyle w:val="NormalTok"/>
        </w:rPr>
        <w:t xml:space="preserve"> </w:t>
      </w:r>
      <w:r>
        <w:rPr>
          <w:rStyle w:val="FunctionTok"/>
        </w:rPr>
        <w:t>tail</w:t>
      </w:r>
      <w:r>
        <w:rPr>
          <w:rStyle w:val="NormalTok"/>
        </w:rPr>
        <w:t>(out</w:t>
      </w:r>
      <w:r>
        <w:rPr>
          <w:rStyle w:val="SpecialCharTok"/>
        </w:rPr>
        <w:t>$</w:t>
      </w:r>
      <w:r>
        <w:rPr>
          <w:rStyle w:val="NormalTok"/>
        </w:rPr>
        <w:t xml:space="preserve">results[, </w:t>
      </w:r>
      <w:r>
        <w:rPr>
          <w:rStyle w:val="DecValTok"/>
        </w:rPr>
        <w:t>6</w:t>
      </w:r>
      <w:r>
        <w:rPr>
          <w:rStyle w:val="SpecialCharTok"/>
        </w:rPr>
        <w:t>:</w:t>
      </w:r>
      <w:r>
        <w:rPr>
          <w:rStyle w:val="DecValTok"/>
        </w:rPr>
        <w:t>11</w:t>
      </w:r>
      <w:r>
        <w:rPr>
          <w:rStyle w:val="NormalTok"/>
        </w:rPr>
        <w:t xml:space="preserve">], </w:t>
      </w:r>
      <w:r>
        <w:rPr>
          <w:rStyle w:val="DecValTok"/>
        </w:rPr>
        <w:t>10</w:t>
      </w:r>
      <w:r>
        <w:rPr>
          <w:rStyle w:val="NormalTok"/>
        </w:rPr>
        <w:t xml:space="preserve">) </w:t>
      </w:r>
      <w:r>
        <w:rPr>
          <w:rStyle w:val="CommentTok"/>
        </w:rPr>
        <w:t># 16 sub-optimal results</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ImageCaption"/>
              <w:spacing w:before="200"/>
            </w:pPr>
            <w:bookmarkStart w:id="624" w:name="tbl-spm4"/>
            <w:r>
              <w:t>表</w:t>
            </w:r>
            <w:r>
              <w:t> 7.4: The last 10 trials from 100 used with dataspm. The last six trials deviate markedly from the optimum negative log-likelihood of -12.1288, and five gave consis</w:t>
            </w:r>
            <w:r>
              <w:t>tent sub-optimal optima. Variation across parameter estimates with the optimum log-likelihood remained minor, but was large for the false optima.</w:t>
            </w:r>
          </w:p>
          <w:tbl>
            <w:tblPr>
              <w:tblStyle w:val="Table"/>
              <w:tblW w:w="0" w:type="auto"/>
              <w:jc w:val="center"/>
              <w:tblLayout w:type="fixed"/>
              <w:tblCellMar>
                <w:left w:w="60" w:type="dxa"/>
                <w:right w:w="60" w:type="dxa"/>
              </w:tblCellMar>
              <w:tblLook w:val="0000" w:firstRow="0" w:lastRow="0" w:firstColumn="0" w:lastColumn="0" w:noHBand="0" w:noVBand="0"/>
            </w:tblPr>
            <w:tblGrid>
              <w:gridCol w:w="360"/>
              <w:gridCol w:w="360"/>
              <w:gridCol w:w="360"/>
              <w:gridCol w:w="360"/>
              <w:gridCol w:w="360"/>
              <w:gridCol w:w="360"/>
            </w:tblGrid>
            <w:tr w:rsidR="006749F8" w:rsidTr="003045B9">
              <w:trPr>
                <w:cantSplit/>
                <w:tblHeader/>
                <w:jc w:val="center"/>
              </w:trPr>
              <w:tc>
                <w:tcPr>
                  <w:tcW w:w="360" w:type="dxa"/>
                </w:tcPr>
                <w:p w:rsidR="003045B9" w:rsidRDefault="00E54A55">
                  <w:pPr>
                    <w:keepNext/>
                    <w:spacing w:after="60"/>
                    <w:jc w:val="right"/>
                  </w:pPr>
                  <w:r>
                    <w:rPr>
                      <w:rFonts w:ascii="Calibri" w:hAnsi="Calibri"/>
                      <w:sz w:val="20"/>
                    </w:rPr>
                    <w:t>r</w:t>
                  </w:r>
                </w:p>
              </w:tc>
              <w:tc>
                <w:tcPr>
                  <w:tcW w:w="360" w:type="dxa"/>
                  <w:tcBorders>
                    <w:top w:val="single" w:sz="16" w:space="0" w:color="D3D3D3"/>
                    <w:bottom w:val="single" w:sz="16" w:space="0" w:color="D3D3D3"/>
                  </w:tcBorders>
                </w:tcPr>
                <w:p w:rsidR="003045B9" w:rsidRDefault="00E54A55">
                  <w:pPr>
                    <w:keepNext/>
                    <w:spacing w:after="60"/>
                    <w:jc w:val="right"/>
                  </w:pPr>
                  <w:r>
                    <w:rPr>
                      <w:rFonts w:ascii="Calibri" w:hAnsi="Calibri"/>
                      <w:sz w:val="20"/>
                    </w:rPr>
                    <w:t>K</w:t>
                  </w:r>
                </w:p>
              </w:tc>
              <w:tc>
                <w:tcPr>
                  <w:tcW w:w="360" w:type="dxa"/>
                  <w:tcBorders>
                    <w:top w:val="single" w:sz="16" w:space="0" w:color="D3D3D3"/>
                    <w:bottom w:val="single" w:sz="16" w:space="0" w:color="D3D3D3"/>
                  </w:tcBorders>
                </w:tcPr>
                <w:p w:rsidR="003045B9" w:rsidRDefault="00E54A55">
                  <w:pPr>
                    <w:keepNext/>
                    <w:spacing w:after="60"/>
                    <w:jc w:val="right"/>
                  </w:pPr>
                  <w:r>
                    <w:rPr>
                      <w:rFonts w:ascii="Calibri" w:hAnsi="Calibri"/>
                      <w:sz w:val="20"/>
                    </w:rPr>
                    <w:t>Binit</w:t>
                  </w:r>
                </w:p>
              </w:tc>
              <w:tc>
                <w:tcPr>
                  <w:tcW w:w="360" w:type="dxa"/>
                  <w:tcBorders>
                    <w:top w:val="single" w:sz="16" w:space="0" w:color="D3D3D3"/>
                    <w:bottom w:val="single" w:sz="16" w:space="0" w:color="D3D3D3"/>
                  </w:tcBorders>
                </w:tcPr>
                <w:p w:rsidR="003045B9" w:rsidRDefault="00E54A55">
                  <w:pPr>
                    <w:keepNext/>
                    <w:spacing w:after="60"/>
                    <w:jc w:val="right"/>
                  </w:pPr>
                  <w:r>
                    <w:rPr>
                      <w:rFonts w:ascii="Calibri" w:hAnsi="Calibri"/>
                      <w:sz w:val="20"/>
                    </w:rPr>
                    <w:t>sigma</w:t>
                  </w:r>
                </w:p>
              </w:tc>
              <w:tc>
                <w:tcPr>
                  <w:tcW w:w="360" w:type="dxa"/>
                  <w:tcBorders>
                    <w:top w:val="single" w:sz="16" w:space="0" w:color="D3D3D3"/>
                    <w:bottom w:val="single" w:sz="16" w:space="0" w:color="D3D3D3"/>
                  </w:tcBorders>
                </w:tcPr>
                <w:p w:rsidR="003045B9" w:rsidRDefault="00E54A55">
                  <w:pPr>
                    <w:keepNext/>
                    <w:spacing w:after="60"/>
                    <w:jc w:val="right"/>
                  </w:pPr>
                  <w:r>
                    <w:rPr>
                      <w:rFonts w:ascii="Calibri" w:hAnsi="Calibri"/>
                      <w:sz w:val="20"/>
                    </w:rPr>
                    <w:t>-veLL</w:t>
                  </w:r>
                </w:p>
              </w:tc>
              <w:tc>
                <w:tcPr>
                  <w:tcW w:w="360" w:type="dxa"/>
                </w:tcPr>
                <w:p w:rsidR="003045B9" w:rsidRDefault="00E54A55">
                  <w:pPr>
                    <w:keepNext/>
                    <w:spacing w:after="60"/>
                    <w:jc w:val="right"/>
                  </w:pPr>
                  <w:r>
                    <w:rPr>
                      <w:rFonts w:ascii="Calibri" w:hAnsi="Calibri"/>
                      <w:sz w:val="20"/>
                    </w:rPr>
                    <w:t>MSY</w:t>
                  </w:r>
                </w:p>
              </w:tc>
            </w:tr>
            <w:tr w:rsidR="006749F8" w:rsidTr="003045B9">
              <w:trPr>
                <w:cantSplit/>
                <w:jc w:val="center"/>
              </w:trPr>
              <w:tc>
                <w:tcPr>
                  <w:tcW w:w="360" w:type="dxa"/>
                </w:tcPr>
                <w:p w:rsidR="003045B9" w:rsidRDefault="00E54A55">
                  <w:pPr>
                    <w:keepNext/>
                    <w:spacing w:after="60"/>
                    <w:jc w:val="right"/>
                  </w:pPr>
                  <w:r>
                    <w:rPr>
                      <w:rFonts w:ascii="Calibri" w:hAnsi="Calibri"/>
                      <w:sz w:val="20"/>
                    </w:rPr>
                    <w:t>0.243</w:t>
                  </w:r>
                </w:p>
              </w:tc>
              <w:tc>
                <w:tcPr>
                  <w:tcW w:w="360" w:type="dxa"/>
                </w:tcPr>
                <w:p w:rsidR="003045B9" w:rsidRDefault="00E54A55">
                  <w:pPr>
                    <w:keepNext/>
                    <w:spacing w:after="60"/>
                    <w:jc w:val="right"/>
                  </w:pPr>
                  <w:r>
                    <w:rPr>
                      <w:rFonts w:ascii="Calibri" w:hAnsi="Calibri"/>
                      <w:sz w:val="20"/>
                    </w:rPr>
                    <w:t>5,171.268</w:t>
                  </w:r>
                </w:p>
              </w:tc>
              <w:tc>
                <w:tcPr>
                  <w:tcW w:w="360" w:type="dxa"/>
                </w:tcPr>
                <w:p w:rsidR="003045B9" w:rsidRDefault="00E54A55">
                  <w:pPr>
                    <w:keepNext/>
                    <w:spacing w:after="60"/>
                    <w:jc w:val="right"/>
                  </w:pPr>
                  <w:r>
                    <w:rPr>
                      <w:rFonts w:ascii="Calibri" w:hAnsi="Calibri"/>
                      <w:sz w:val="20"/>
                    </w:rPr>
                    <w:t>2,844.290</w:t>
                  </w:r>
                </w:p>
              </w:tc>
              <w:tc>
                <w:tcPr>
                  <w:tcW w:w="360" w:type="dxa"/>
                </w:tcPr>
                <w:p w:rsidR="003045B9" w:rsidRDefault="00E54A55">
                  <w:pPr>
                    <w:keepNext/>
                    <w:spacing w:after="60"/>
                    <w:jc w:val="right"/>
                  </w:pPr>
                  <w:r>
                    <w:rPr>
                      <w:rFonts w:ascii="Calibri" w:hAnsi="Calibri"/>
                      <w:sz w:val="20"/>
                    </w:rPr>
                    <w:t>0.164</w:t>
                  </w:r>
                </w:p>
              </w:tc>
              <w:tc>
                <w:tcPr>
                  <w:tcW w:w="360" w:type="dxa"/>
                </w:tcPr>
                <w:p w:rsidR="003045B9" w:rsidRDefault="00E54A55">
                  <w:pPr>
                    <w:keepNext/>
                    <w:spacing w:after="60"/>
                    <w:jc w:val="right"/>
                  </w:pPr>
                  <w:r>
                    <w:rPr>
                      <w:rFonts w:ascii="Calibri" w:hAnsi="Calibri"/>
                      <w:sz w:val="20"/>
                    </w:rPr>
                    <w:t>-12.129</w:t>
                  </w:r>
                </w:p>
              </w:tc>
              <w:tc>
                <w:tcPr>
                  <w:tcW w:w="360" w:type="dxa"/>
                </w:tcPr>
                <w:p w:rsidR="003045B9" w:rsidRDefault="00E54A55">
                  <w:pPr>
                    <w:keepNext/>
                    <w:spacing w:after="60"/>
                    <w:jc w:val="right"/>
                  </w:pPr>
                  <w:r>
                    <w:rPr>
                      <w:rFonts w:ascii="Calibri" w:hAnsi="Calibri"/>
                      <w:sz w:val="20"/>
                    </w:rPr>
                    <w:t>313.537</w:t>
                  </w:r>
                </w:p>
              </w:tc>
            </w:tr>
            <w:tr w:rsidR="006749F8" w:rsidTr="003045B9">
              <w:trPr>
                <w:cantSplit/>
                <w:jc w:val="center"/>
              </w:trPr>
              <w:tc>
                <w:tcPr>
                  <w:tcW w:w="360" w:type="dxa"/>
                </w:tcPr>
                <w:p w:rsidR="003045B9" w:rsidRDefault="00E54A55">
                  <w:pPr>
                    <w:keepNext/>
                    <w:spacing w:after="60"/>
                    <w:jc w:val="right"/>
                  </w:pPr>
                  <w:r>
                    <w:rPr>
                      <w:rFonts w:ascii="Calibri" w:hAnsi="Calibri"/>
                      <w:sz w:val="20"/>
                    </w:rPr>
                    <w:t>0.243</w:t>
                  </w:r>
                </w:p>
              </w:tc>
              <w:tc>
                <w:tcPr>
                  <w:tcW w:w="360" w:type="dxa"/>
                </w:tcPr>
                <w:p w:rsidR="003045B9" w:rsidRDefault="00E54A55">
                  <w:pPr>
                    <w:keepNext/>
                    <w:spacing w:after="60"/>
                    <w:jc w:val="right"/>
                  </w:pPr>
                  <w:r>
                    <w:rPr>
                      <w:rFonts w:ascii="Calibri" w:hAnsi="Calibri"/>
                      <w:sz w:val="20"/>
                    </w:rPr>
                    <w:t>5,171.509</w:t>
                  </w:r>
                </w:p>
              </w:tc>
              <w:tc>
                <w:tcPr>
                  <w:tcW w:w="360" w:type="dxa"/>
                </w:tcPr>
                <w:p w:rsidR="003045B9" w:rsidRDefault="00E54A55">
                  <w:pPr>
                    <w:keepNext/>
                    <w:spacing w:after="60"/>
                    <w:jc w:val="right"/>
                  </w:pPr>
                  <w:r>
                    <w:rPr>
                      <w:rFonts w:ascii="Calibri" w:hAnsi="Calibri"/>
                      <w:sz w:val="20"/>
                    </w:rPr>
                    <w:t>2,843.699</w:t>
                  </w:r>
                </w:p>
              </w:tc>
              <w:tc>
                <w:tcPr>
                  <w:tcW w:w="360" w:type="dxa"/>
                </w:tcPr>
                <w:p w:rsidR="003045B9" w:rsidRDefault="00E54A55">
                  <w:pPr>
                    <w:keepNext/>
                    <w:spacing w:after="60"/>
                    <w:jc w:val="right"/>
                  </w:pPr>
                  <w:r>
                    <w:rPr>
                      <w:rFonts w:ascii="Calibri" w:hAnsi="Calibri"/>
                      <w:sz w:val="20"/>
                    </w:rPr>
                    <w:t>0.164</w:t>
                  </w:r>
                </w:p>
              </w:tc>
              <w:tc>
                <w:tcPr>
                  <w:tcW w:w="360" w:type="dxa"/>
                </w:tcPr>
                <w:p w:rsidR="003045B9" w:rsidRDefault="00E54A55">
                  <w:pPr>
                    <w:keepNext/>
                    <w:spacing w:after="60"/>
                    <w:jc w:val="right"/>
                  </w:pPr>
                  <w:r>
                    <w:rPr>
                      <w:rFonts w:ascii="Calibri" w:hAnsi="Calibri"/>
                      <w:sz w:val="20"/>
                    </w:rPr>
                    <w:t>-12.129</w:t>
                  </w:r>
                </w:p>
              </w:tc>
              <w:tc>
                <w:tcPr>
                  <w:tcW w:w="360" w:type="dxa"/>
                </w:tcPr>
                <w:p w:rsidR="003045B9" w:rsidRDefault="00E54A55">
                  <w:pPr>
                    <w:keepNext/>
                    <w:spacing w:after="60"/>
                    <w:jc w:val="right"/>
                  </w:pPr>
                  <w:r>
                    <w:rPr>
                      <w:rFonts w:ascii="Calibri" w:hAnsi="Calibri"/>
                      <w:sz w:val="20"/>
                    </w:rPr>
                    <w:t>313.528</w:t>
                  </w:r>
                </w:p>
              </w:tc>
            </w:tr>
            <w:tr w:rsidR="006749F8" w:rsidTr="003045B9">
              <w:trPr>
                <w:cantSplit/>
                <w:jc w:val="center"/>
              </w:trPr>
              <w:tc>
                <w:tcPr>
                  <w:tcW w:w="360" w:type="dxa"/>
                </w:tcPr>
                <w:p w:rsidR="003045B9" w:rsidRDefault="00E54A55">
                  <w:pPr>
                    <w:keepNext/>
                    <w:spacing w:after="60"/>
                    <w:jc w:val="right"/>
                  </w:pPr>
                  <w:r>
                    <w:rPr>
                      <w:rFonts w:ascii="Calibri" w:hAnsi="Calibri"/>
                      <w:sz w:val="20"/>
                    </w:rPr>
                    <w:t>0.243</w:t>
                  </w:r>
                </w:p>
              </w:tc>
              <w:tc>
                <w:tcPr>
                  <w:tcW w:w="360" w:type="dxa"/>
                </w:tcPr>
                <w:p w:rsidR="003045B9" w:rsidRDefault="00E54A55">
                  <w:pPr>
                    <w:keepNext/>
                    <w:spacing w:after="60"/>
                    <w:jc w:val="right"/>
                  </w:pPr>
                  <w:r>
                    <w:rPr>
                      <w:rFonts w:ascii="Calibri" w:hAnsi="Calibri"/>
                      <w:sz w:val="20"/>
                    </w:rPr>
                    <w:t>5,171.805</w:t>
                  </w:r>
                </w:p>
              </w:tc>
              <w:tc>
                <w:tcPr>
                  <w:tcW w:w="360" w:type="dxa"/>
                </w:tcPr>
                <w:p w:rsidR="003045B9" w:rsidRDefault="00E54A55">
                  <w:pPr>
                    <w:keepNext/>
                    <w:spacing w:after="60"/>
                    <w:jc w:val="right"/>
                  </w:pPr>
                  <w:r>
                    <w:rPr>
                      <w:rFonts w:ascii="Calibri" w:hAnsi="Calibri"/>
                      <w:sz w:val="20"/>
                    </w:rPr>
                    <w:t>2,846.729</w:t>
                  </w:r>
                </w:p>
              </w:tc>
              <w:tc>
                <w:tcPr>
                  <w:tcW w:w="360" w:type="dxa"/>
                </w:tcPr>
                <w:p w:rsidR="003045B9" w:rsidRDefault="00E54A55">
                  <w:pPr>
                    <w:keepNext/>
                    <w:spacing w:after="60"/>
                    <w:jc w:val="right"/>
                  </w:pPr>
                  <w:r>
                    <w:rPr>
                      <w:rFonts w:ascii="Calibri" w:hAnsi="Calibri"/>
                      <w:sz w:val="20"/>
                    </w:rPr>
                    <w:t>0.164</w:t>
                  </w:r>
                </w:p>
              </w:tc>
              <w:tc>
                <w:tcPr>
                  <w:tcW w:w="360" w:type="dxa"/>
                </w:tcPr>
                <w:p w:rsidR="003045B9" w:rsidRDefault="00E54A55">
                  <w:pPr>
                    <w:keepNext/>
                    <w:spacing w:after="60"/>
                    <w:jc w:val="right"/>
                  </w:pPr>
                  <w:r>
                    <w:rPr>
                      <w:rFonts w:ascii="Calibri" w:hAnsi="Calibri"/>
                      <w:sz w:val="20"/>
                    </w:rPr>
                    <w:t>-12.129</w:t>
                  </w:r>
                </w:p>
              </w:tc>
              <w:tc>
                <w:tcPr>
                  <w:tcW w:w="360" w:type="dxa"/>
                </w:tcPr>
                <w:p w:rsidR="003045B9" w:rsidRDefault="00E54A55">
                  <w:pPr>
                    <w:keepNext/>
                    <w:spacing w:after="60"/>
                    <w:jc w:val="right"/>
                  </w:pPr>
                  <w:r>
                    <w:rPr>
                      <w:rFonts w:ascii="Calibri" w:hAnsi="Calibri"/>
                      <w:sz w:val="20"/>
                    </w:rPr>
                    <w:t>313.545</w:t>
                  </w:r>
                </w:p>
              </w:tc>
            </w:tr>
            <w:tr w:rsidR="006749F8" w:rsidTr="003045B9">
              <w:trPr>
                <w:cantSplit/>
                <w:jc w:val="center"/>
              </w:trPr>
              <w:tc>
                <w:tcPr>
                  <w:tcW w:w="360" w:type="dxa"/>
                </w:tcPr>
                <w:p w:rsidR="003045B9" w:rsidRDefault="00E54A55">
                  <w:pPr>
                    <w:keepNext/>
                    <w:spacing w:after="60"/>
                    <w:jc w:val="right"/>
                  </w:pPr>
                  <w:r>
                    <w:rPr>
                      <w:rFonts w:ascii="Calibri" w:hAnsi="Calibri"/>
                      <w:sz w:val="20"/>
                    </w:rPr>
                    <w:t>0.243</w:t>
                  </w:r>
                </w:p>
              </w:tc>
              <w:tc>
                <w:tcPr>
                  <w:tcW w:w="360" w:type="dxa"/>
                </w:tcPr>
                <w:p w:rsidR="003045B9" w:rsidRDefault="00E54A55">
                  <w:pPr>
                    <w:keepNext/>
                    <w:spacing w:after="60"/>
                    <w:jc w:val="right"/>
                  </w:pPr>
                  <w:r>
                    <w:rPr>
                      <w:rFonts w:ascii="Calibri" w:hAnsi="Calibri"/>
                      <w:sz w:val="20"/>
                    </w:rPr>
                    <w:t>5,169.358</w:t>
                  </w:r>
                </w:p>
              </w:tc>
              <w:tc>
                <w:tcPr>
                  <w:tcW w:w="360" w:type="dxa"/>
                </w:tcPr>
                <w:p w:rsidR="003045B9" w:rsidRDefault="00E54A55">
                  <w:pPr>
                    <w:keepNext/>
                    <w:spacing w:after="60"/>
                    <w:jc w:val="right"/>
                  </w:pPr>
                  <w:r>
                    <w:rPr>
                      <w:rFonts w:ascii="Calibri" w:hAnsi="Calibri"/>
                      <w:sz w:val="20"/>
                    </w:rPr>
                    <w:t>2,842.830</w:t>
                  </w:r>
                </w:p>
              </w:tc>
              <w:tc>
                <w:tcPr>
                  <w:tcW w:w="360" w:type="dxa"/>
                </w:tcPr>
                <w:p w:rsidR="003045B9" w:rsidRDefault="00E54A55">
                  <w:pPr>
                    <w:keepNext/>
                    <w:spacing w:after="60"/>
                    <w:jc w:val="right"/>
                  </w:pPr>
                  <w:r>
                    <w:rPr>
                      <w:rFonts w:ascii="Calibri" w:hAnsi="Calibri"/>
                      <w:sz w:val="20"/>
                    </w:rPr>
                    <w:t>0.164</w:t>
                  </w:r>
                </w:p>
              </w:tc>
              <w:tc>
                <w:tcPr>
                  <w:tcW w:w="360" w:type="dxa"/>
                </w:tcPr>
                <w:p w:rsidR="003045B9" w:rsidRDefault="00E54A55">
                  <w:pPr>
                    <w:keepNext/>
                    <w:spacing w:after="60"/>
                    <w:jc w:val="right"/>
                  </w:pPr>
                  <w:r>
                    <w:rPr>
                      <w:rFonts w:ascii="Calibri" w:hAnsi="Calibri"/>
                      <w:sz w:val="20"/>
                    </w:rPr>
                    <w:t>-12.129</w:t>
                  </w:r>
                </w:p>
              </w:tc>
              <w:tc>
                <w:tcPr>
                  <w:tcW w:w="360" w:type="dxa"/>
                </w:tcPr>
                <w:p w:rsidR="003045B9" w:rsidRDefault="00E54A55">
                  <w:pPr>
                    <w:keepNext/>
                    <w:spacing w:after="60"/>
                    <w:jc w:val="right"/>
                  </w:pPr>
                  <w:r>
                    <w:rPr>
                      <w:rFonts w:ascii="Calibri" w:hAnsi="Calibri"/>
                      <w:sz w:val="20"/>
                    </w:rPr>
                    <w:t>313.555</w:t>
                  </w:r>
                </w:p>
              </w:tc>
            </w:tr>
            <w:tr w:rsidR="006749F8" w:rsidTr="003045B9">
              <w:trPr>
                <w:cantSplit/>
                <w:jc w:val="center"/>
              </w:trPr>
              <w:tc>
                <w:tcPr>
                  <w:tcW w:w="360" w:type="dxa"/>
                </w:tcPr>
                <w:p w:rsidR="003045B9" w:rsidRDefault="00E54A55">
                  <w:pPr>
                    <w:keepNext/>
                    <w:spacing w:after="60"/>
                    <w:jc w:val="right"/>
                  </w:pPr>
                  <w:r>
                    <w:rPr>
                      <w:rFonts w:ascii="Calibri" w:hAnsi="Calibri"/>
                      <w:sz w:val="20"/>
                    </w:rPr>
                    <w:t>3.561</w:t>
                  </w:r>
                </w:p>
              </w:tc>
              <w:tc>
                <w:tcPr>
                  <w:tcW w:w="360" w:type="dxa"/>
                </w:tcPr>
                <w:p w:rsidR="003045B9" w:rsidRDefault="00E54A55">
                  <w:pPr>
                    <w:keepNext/>
                    <w:spacing w:after="60"/>
                    <w:jc w:val="right"/>
                  </w:pPr>
                  <w:r>
                    <w:rPr>
                      <w:rFonts w:ascii="Calibri" w:hAnsi="Calibri"/>
                      <w:sz w:val="20"/>
                    </w:rPr>
                    <w:t>149.623</w:t>
                  </w:r>
                </w:p>
              </w:tc>
              <w:tc>
                <w:tcPr>
                  <w:tcW w:w="360" w:type="dxa"/>
                </w:tcPr>
                <w:p w:rsidR="003045B9" w:rsidRDefault="00E54A55">
                  <w:pPr>
                    <w:keepNext/>
                    <w:spacing w:after="60"/>
                    <w:jc w:val="right"/>
                  </w:pPr>
                  <w:r>
                    <w:rPr>
                      <w:rFonts w:ascii="Calibri" w:hAnsi="Calibri"/>
                      <w:sz w:val="20"/>
                    </w:rPr>
                    <w:t>50.741</w:t>
                  </w:r>
                </w:p>
              </w:tc>
              <w:tc>
                <w:tcPr>
                  <w:tcW w:w="360" w:type="dxa"/>
                </w:tcPr>
                <w:p w:rsidR="003045B9" w:rsidRDefault="00E54A55">
                  <w:pPr>
                    <w:keepNext/>
                    <w:spacing w:after="60"/>
                    <w:jc w:val="right"/>
                  </w:pPr>
                  <w:r>
                    <w:rPr>
                      <w:rFonts w:ascii="Calibri" w:hAnsi="Calibri"/>
                      <w:sz w:val="20"/>
                    </w:rPr>
                    <w:t>0.223</w:t>
                  </w:r>
                </w:p>
              </w:tc>
              <w:tc>
                <w:tcPr>
                  <w:tcW w:w="360" w:type="dxa"/>
                </w:tcPr>
                <w:p w:rsidR="003045B9" w:rsidRDefault="00E54A55">
                  <w:pPr>
                    <w:keepNext/>
                    <w:spacing w:after="60"/>
                    <w:jc w:val="right"/>
                  </w:pPr>
                  <w:r>
                    <w:rPr>
                      <w:rFonts w:ascii="Calibri" w:hAnsi="Calibri"/>
                      <w:sz w:val="20"/>
                    </w:rPr>
                    <w:t>-2.524</w:t>
                  </w:r>
                </w:p>
              </w:tc>
              <w:tc>
                <w:tcPr>
                  <w:tcW w:w="360" w:type="dxa"/>
                </w:tcPr>
                <w:p w:rsidR="003045B9" w:rsidRDefault="00E54A55">
                  <w:pPr>
                    <w:keepNext/>
                    <w:spacing w:after="60"/>
                    <w:jc w:val="right"/>
                  </w:pPr>
                  <w:r>
                    <w:rPr>
                      <w:rFonts w:ascii="Calibri" w:hAnsi="Calibri"/>
                      <w:sz w:val="20"/>
                    </w:rPr>
                    <w:t>133.201</w:t>
                  </w:r>
                </w:p>
              </w:tc>
            </w:tr>
            <w:tr w:rsidR="006749F8" w:rsidTr="003045B9">
              <w:trPr>
                <w:cantSplit/>
                <w:jc w:val="center"/>
              </w:trPr>
              <w:tc>
                <w:tcPr>
                  <w:tcW w:w="360" w:type="dxa"/>
                </w:tcPr>
                <w:p w:rsidR="003045B9" w:rsidRDefault="00E54A55">
                  <w:pPr>
                    <w:keepNext/>
                    <w:spacing w:after="60"/>
                    <w:jc w:val="right"/>
                  </w:pPr>
                  <w:r>
                    <w:rPr>
                      <w:rFonts w:ascii="Calibri" w:hAnsi="Calibri"/>
                      <w:sz w:val="20"/>
                    </w:rPr>
                    <w:lastRenderedPageBreak/>
                    <w:t>0.032</w:t>
                  </w:r>
                </w:p>
              </w:tc>
              <w:tc>
                <w:tcPr>
                  <w:tcW w:w="360" w:type="dxa"/>
                </w:tcPr>
                <w:p w:rsidR="003045B9" w:rsidRDefault="00E54A55">
                  <w:pPr>
                    <w:keepNext/>
                    <w:spacing w:after="60"/>
                    <w:jc w:val="right"/>
                  </w:pPr>
                  <w:r>
                    <w:rPr>
                      <w:rFonts w:ascii="Calibri" w:hAnsi="Calibri"/>
                      <w:sz w:val="20"/>
                    </w:rPr>
                    <w:t>36,059.563</w:t>
                  </w:r>
                </w:p>
              </w:tc>
              <w:tc>
                <w:tcPr>
                  <w:tcW w:w="360" w:type="dxa"/>
                </w:tcPr>
                <w:p w:rsidR="003045B9" w:rsidRDefault="00E54A55">
                  <w:pPr>
                    <w:keepNext/>
                    <w:spacing w:after="60"/>
                    <w:jc w:val="right"/>
                  </w:pPr>
                  <w:r>
                    <w:rPr>
                      <w:rFonts w:ascii="Calibri" w:hAnsi="Calibri"/>
                      <w:sz w:val="20"/>
                    </w:rPr>
                    <w:t>49.720</w:t>
                  </w:r>
                </w:p>
              </w:tc>
              <w:tc>
                <w:tcPr>
                  <w:tcW w:w="360" w:type="dxa"/>
                </w:tcPr>
                <w:p w:rsidR="003045B9" w:rsidRDefault="00E54A55">
                  <w:pPr>
                    <w:keepNext/>
                    <w:spacing w:after="60"/>
                    <w:jc w:val="right"/>
                  </w:pPr>
                  <w:r>
                    <w:rPr>
                      <w:rFonts w:ascii="Calibri" w:hAnsi="Calibri"/>
                      <w:sz w:val="20"/>
                    </w:rPr>
                    <w:t>0.233</w:t>
                  </w:r>
                </w:p>
              </w:tc>
              <w:tc>
                <w:tcPr>
                  <w:tcW w:w="360" w:type="dxa"/>
                </w:tcPr>
                <w:p w:rsidR="003045B9" w:rsidRDefault="00E54A55">
                  <w:pPr>
                    <w:keepNext/>
                    <w:spacing w:after="60"/>
                    <w:jc w:val="right"/>
                  </w:pPr>
                  <w:r>
                    <w:rPr>
                      <w:rFonts w:ascii="Calibri" w:hAnsi="Calibri"/>
                      <w:sz w:val="20"/>
                    </w:rPr>
                    <w:t>-1.178</w:t>
                  </w:r>
                </w:p>
              </w:tc>
              <w:tc>
                <w:tcPr>
                  <w:tcW w:w="360" w:type="dxa"/>
                </w:tcPr>
                <w:p w:rsidR="003045B9" w:rsidRDefault="00E54A55">
                  <w:pPr>
                    <w:keepNext/>
                    <w:spacing w:after="60"/>
                    <w:jc w:val="right"/>
                  </w:pPr>
                  <w:r>
                    <w:rPr>
                      <w:rFonts w:ascii="Calibri" w:hAnsi="Calibri"/>
                      <w:sz w:val="20"/>
                    </w:rPr>
                    <w:t>289.163</w:t>
                  </w:r>
                </w:p>
              </w:tc>
            </w:tr>
            <w:tr w:rsidR="006749F8" w:rsidTr="003045B9">
              <w:trPr>
                <w:cantSplit/>
                <w:jc w:val="center"/>
              </w:trPr>
              <w:tc>
                <w:tcPr>
                  <w:tcW w:w="360" w:type="dxa"/>
                </w:tcPr>
                <w:p w:rsidR="003045B9" w:rsidRDefault="00E54A55">
                  <w:pPr>
                    <w:keepNext/>
                    <w:spacing w:after="60"/>
                    <w:jc w:val="right"/>
                  </w:pPr>
                  <w:r>
                    <w:rPr>
                      <w:rFonts w:ascii="Calibri" w:hAnsi="Calibri"/>
                      <w:sz w:val="20"/>
                    </w:rPr>
                    <w:t>40.310</w:t>
                  </w:r>
                </w:p>
              </w:tc>
              <w:tc>
                <w:tcPr>
                  <w:tcW w:w="360" w:type="dxa"/>
                </w:tcPr>
                <w:p w:rsidR="003045B9" w:rsidRDefault="00E54A55">
                  <w:pPr>
                    <w:keepNext/>
                    <w:spacing w:after="60"/>
                    <w:jc w:val="right"/>
                  </w:pPr>
                  <w:r>
                    <w:rPr>
                      <w:rFonts w:ascii="Calibri" w:hAnsi="Calibri"/>
                      <w:sz w:val="20"/>
                    </w:rPr>
                    <w:t>0.257</w:t>
                  </w:r>
                </w:p>
              </w:tc>
              <w:tc>
                <w:tcPr>
                  <w:tcW w:w="360" w:type="dxa"/>
                </w:tcPr>
                <w:p w:rsidR="003045B9" w:rsidRDefault="00E54A55">
                  <w:pPr>
                    <w:keepNext/>
                    <w:spacing w:after="60"/>
                    <w:jc w:val="right"/>
                  </w:pPr>
                  <w:r>
                    <w:rPr>
                      <w:rFonts w:ascii="Calibri" w:hAnsi="Calibri"/>
                      <w:sz w:val="20"/>
                    </w:rPr>
                    <w:t>49.720</w:t>
                  </w:r>
                </w:p>
              </w:tc>
              <w:tc>
                <w:tcPr>
                  <w:tcW w:w="360" w:type="dxa"/>
                </w:tcPr>
                <w:p w:rsidR="003045B9" w:rsidRDefault="00E54A55">
                  <w:pPr>
                    <w:keepNext/>
                    <w:spacing w:after="60"/>
                    <w:jc w:val="right"/>
                  </w:pPr>
                  <w:r>
                    <w:rPr>
                      <w:rFonts w:ascii="Calibri" w:hAnsi="Calibri"/>
                      <w:sz w:val="20"/>
                    </w:rPr>
                    <w:t>0.233</w:t>
                  </w:r>
                </w:p>
              </w:tc>
              <w:tc>
                <w:tcPr>
                  <w:tcW w:w="360" w:type="dxa"/>
                </w:tcPr>
                <w:p w:rsidR="003045B9" w:rsidRDefault="00E54A55">
                  <w:pPr>
                    <w:keepNext/>
                    <w:spacing w:after="60"/>
                    <w:jc w:val="right"/>
                  </w:pPr>
                  <w:r>
                    <w:rPr>
                      <w:rFonts w:ascii="Calibri" w:hAnsi="Calibri"/>
                      <w:sz w:val="20"/>
                    </w:rPr>
                    <w:t>-1.178</w:t>
                  </w:r>
                </w:p>
              </w:tc>
              <w:tc>
                <w:tcPr>
                  <w:tcW w:w="360" w:type="dxa"/>
                </w:tcPr>
                <w:p w:rsidR="003045B9" w:rsidRDefault="00E54A55">
                  <w:pPr>
                    <w:keepNext/>
                    <w:spacing w:after="60"/>
                    <w:jc w:val="right"/>
                  </w:pPr>
                  <w:r>
                    <w:rPr>
                      <w:rFonts w:ascii="Calibri" w:hAnsi="Calibri"/>
                      <w:sz w:val="20"/>
                    </w:rPr>
                    <w:t>2.592</w:t>
                  </w:r>
                </w:p>
              </w:tc>
            </w:tr>
            <w:tr w:rsidR="006749F8" w:rsidTr="003045B9">
              <w:trPr>
                <w:cantSplit/>
                <w:jc w:val="center"/>
              </w:trPr>
              <w:tc>
                <w:tcPr>
                  <w:tcW w:w="360" w:type="dxa"/>
                </w:tcPr>
                <w:p w:rsidR="003045B9" w:rsidRDefault="00E54A55">
                  <w:pPr>
                    <w:keepNext/>
                    <w:spacing w:after="60"/>
                    <w:jc w:val="right"/>
                  </w:pPr>
                  <w:r>
                    <w:rPr>
                      <w:rFonts w:ascii="Calibri" w:hAnsi="Calibri"/>
                      <w:sz w:val="20"/>
                    </w:rPr>
                    <w:t>22.194</w:t>
                  </w:r>
                </w:p>
              </w:tc>
              <w:tc>
                <w:tcPr>
                  <w:tcW w:w="360" w:type="dxa"/>
                </w:tcPr>
                <w:p w:rsidR="003045B9" w:rsidRDefault="00E54A55">
                  <w:pPr>
                    <w:keepNext/>
                    <w:spacing w:after="60"/>
                    <w:jc w:val="right"/>
                  </w:pPr>
                  <w:r>
                    <w:rPr>
                      <w:rFonts w:ascii="Calibri" w:hAnsi="Calibri"/>
                      <w:sz w:val="20"/>
                    </w:rPr>
                    <w:t>0.003</w:t>
                  </w:r>
                </w:p>
              </w:tc>
              <w:tc>
                <w:tcPr>
                  <w:tcW w:w="360" w:type="dxa"/>
                </w:tcPr>
                <w:p w:rsidR="003045B9" w:rsidRDefault="00E54A55">
                  <w:pPr>
                    <w:keepNext/>
                    <w:spacing w:after="60"/>
                    <w:jc w:val="right"/>
                  </w:pPr>
                  <w:r>
                    <w:rPr>
                      <w:rFonts w:ascii="Calibri" w:hAnsi="Calibri"/>
                      <w:sz w:val="20"/>
                    </w:rPr>
                    <w:t>49.720</w:t>
                  </w:r>
                </w:p>
              </w:tc>
              <w:tc>
                <w:tcPr>
                  <w:tcW w:w="360" w:type="dxa"/>
                </w:tcPr>
                <w:p w:rsidR="003045B9" w:rsidRDefault="00E54A55">
                  <w:pPr>
                    <w:keepNext/>
                    <w:spacing w:after="60"/>
                    <w:jc w:val="right"/>
                  </w:pPr>
                  <w:r>
                    <w:rPr>
                      <w:rFonts w:ascii="Calibri" w:hAnsi="Calibri"/>
                      <w:sz w:val="20"/>
                    </w:rPr>
                    <w:t>0.233</w:t>
                  </w:r>
                </w:p>
              </w:tc>
              <w:tc>
                <w:tcPr>
                  <w:tcW w:w="360" w:type="dxa"/>
                </w:tcPr>
                <w:p w:rsidR="003045B9" w:rsidRDefault="00E54A55">
                  <w:pPr>
                    <w:keepNext/>
                    <w:spacing w:after="60"/>
                    <w:jc w:val="right"/>
                  </w:pPr>
                  <w:r>
                    <w:rPr>
                      <w:rFonts w:ascii="Calibri" w:hAnsi="Calibri"/>
                      <w:sz w:val="20"/>
                    </w:rPr>
                    <w:t>-1.178</w:t>
                  </w:r>
                </w:p>
              </w:tc>
              <w:tc>
                <w:tcPr>
                  <w:tcW w:w="360" w:type="dxa"/>
                </w:tcPr>
                <w:p w:rsidR="003045B9" w:rsidRDefault="00E54A55">
                  <w:pPr>
                    <w:keepNext/>
                    <w:spacing w:after="60"/>
                    <w:jc w:val="right"/>
                  </w:pPr>
                  <w:r>
                    <w:rPr>
                      <w:rFonts w:ascii="Calibri" w:hAnsi="Calibri"/>
                      <w:sz w:val="20"/>
                    </w:rPr>
                    <w:t>0.016</w:t>
                  </w:r>
                </w:p>
              </w:tc>
            </w:tr>
            <w:tr w:rsidR="006749F8" w:rsidTr="003045B9">
              <w:trPr>
                <w:cantSplit/>
                <w:jc w:val="center"/>
              </w:trPr>
              <w:tc>
                <w:tcPr>
                  <w:tcW w:w="360" w:type="dxa"/>
                </w:tcPr>
                <w:p w:rsidR="003045B9" w:rsidRDefault="00E54A55">
                  <w:pPr>
                    <w:keepNext/>
                    <w:spacing w:after="60"/>
                    <w:jc w:val="right"/>
                  </w:pPr>
                  <w:r>
                    <w:rPr>
                      <w:rFonts w:ascii="Calibri" w:hAnsi="Calibri"/>
                      <w:sz w:val="20"/>
                    </w:rPr>
                    <w:t>1.186</w:t>
                  </w:r>
                </w:p>
              </w:tc>
              <w:tc>
                <w:tcPr>
                  <w:tcW w:w="360" w:type="dxa"/>
                </w:tcPr>
                <w:p w:rsidR="003045B9" w:rsidRDefault="00E54A55">
                  <w:pPr>
                    <w:keepNext/>
                    <w:spacing w:after="60"/>
                    <w:jc w:val="right"/>
                  </w:pPr>
                  <w:r>
                    <w:rPr>
                      <w:rFonts w:ascii="Calibri" w:hAnsi="Calibri"/>
                      <w:sz w:val="20"/>
                    </w:rPr>
                    <w:t>6,062.637</w:t>
                  </w:r>
                </w:p>
              </w:tc>
              <w:tc>
                <w:tcPr>
                  <w:tcW w:w="360" w:type="dxa"/>
                </w:tcPr>
                <w:p w:rsidR="003045B9" w:rsidRDefault="00E54A55">
                  <w:pPr>
                    <w:keepNext/>
                    <w:spacing w:after="60"/>
                    <w:jc w:val="right"/>
                  </w:pPr>
                  <w:r>
                    <w:rPr>
                      <w:rFonts w:ascii="Calibri" w:hAnsi="Calibri"/>
                      <w:sz w:val="20"/>
                    </w:rPr>
                    <w:t>49.720</w:t>
                  </w:r>
                </w:p>
              </w:tc>
              <w:tc>
                <w:tcPr>
                  <w:tcW w:w="360" w:type="dxa"/>
                </w:tcPr>
                <w:p w:rsidR="003045B9" w:rsidRDefault="00E54A55">
                  <w:pPr>
                    <w:keepNext/>
                    <w:spacing w:after="60"/>
                    <w:jc w:val="right"/>
                  </w:pPr>
                  <w:r>
                    <w:rPr>
                      <w:rFonts w:ascii="Calibri" w:hAnsi="Calibri"/>
                      <w:sz w:val="20"/>
                    </w:rPr>
                    <w:t>0.233</w:t>
                  </w:r>
                </w:p>
              </w:tc>
              <w:tc>
                <w:tcPr>
                  <w:tcW w:w="360" w:type="dxa"/>
                </w:tcPr>
                <w:p w:rsidR="003045B9" w:rsidRDefault="00E54A55">
                  <w:pPr>
                    <w:keepNext/>
                    <w:spacing w:after="60"/>
                    <w:jc w:val="right"/>
                  </w:pPr>
                  <w:r>
                    <w:rPr>
                      <w:rFonts w:ascii="Calibri" w:hAnsi="Calibri"/>
                      <w:sz w:val="20"/>
                    </w:rPr>
                    <w:t>-1.178</w:t>
                  </w:r>
                </w:p>
              </w:tc>
              <w:tc>
                <w:tcPr>
                  <w:tcW w:w="360" w:type="dxa"/>
                </w:tcPr>
                <w:p w:rsidR="003045B9" w:rsidRDefault="00E54A55">
                  <w:pPr>
                    <w:keepNext/>
                    <w:spacing w:after="60"/>
                    <w:jc w:val="right"/>
                  </w:pPr>
                  <w:r>
                    <w:rPr>
                      <w:rFonts w:ascii="Calibri" w:hAnsi="Calibri"/>
                      <w:sz w:val="20"/>
                    </w:rPr>
                    <w:t>1,797.041</w:t>
                  </w:r>
                </w:p>
              </w:tc>
            </w:tr>
            <w:tr w:rsidR="006749F8" w:rsidTr="003045B9">
              <w:trPr>
                <w:cantSplit/>
                <w:jc w:val="center"/>
              </w:trPr>
              <w:tc>
                <w:tcPr>
                  <w:tcW w:w="360" w:type="dxa"/>
                </w:tcPr>
                <w:p w:rsidR="003045B9" w:rsidRDefault="00E54A55">
                  <w:pPr>
                    <w:keepNext/>
                    <w:spacing w:after="60"/>
                    <w:jc w:val="right"/>
                  </w:pPr>
                  <w:r>
                    <w:rPr>
                      <w:rFonts w:ascii="Calibri" w:hAnsi="Calibri"/>
                      <w:sz w:val="20"/>
                    </w:rPr>
                    <w:t>0.595</w:t>
                  </w:r>
                </w:p>
              </w:tc>
              <w:tc>
                <w:tcPr>
                  <w:tcW w:w="360" w:type="dxa"/>
                </w:tcPr>
                <w:p w:rsidR="003045B9" w:rsidRDefault="00E54A55">
                  <w:pPr>
                    <w:keepNext/>
                    <w:spacing w:after="60"/>
                    <w:jc w:val="right"/>
                  </w:pPr>
                  <w:r>
                    <w:rPr>
                      <w:rFonts w:ascii="Calibri" w:hAnsi="Calibri"/>
                      <w:sz w:val="20"/>
                    </w:rPr>
                    <w:t>4,058.965</w:t>
                  </w:r>
                </w:p>
              </w:tc>
              <w:tc>
                <w:tcPr>
                  <w:tcW w:w="360" w:type="dxa"/>
                </w:tcPr>
                <w:p w:rsidR="003045B9" w:rsidRDefault="00E54A55">
                  <w:pPr>
                    <w:keepNext/>
                    <w:spacing w:after="60"/>
                    <w:jc w:val="right"/>
                  </w:pPr>
                  <w:r>
                    <w:rPr>
                      <w:rFonts w:ascii="Calibri" w:hAnsi="Calibri"/>
                      <w:sz w:val="20"/>
                    </w:rPr>
                    <w:t>49.720</w:t>
                  </w:r>
                </w:p>
              </w:tc>
              <w:tc>
                <w:tcPr>
                  <w:tcW w:w="360" w:type="dxa"/>
                </w:tcPr>
                <w:p w:rsidR="003045B9" w:rsidRDefault="00E54A55">
                  <w:pPr>
                    <w:keepNext/>
                    <w:spacing w:after="60"/>
                    <w:jc w:val="right"/>
                  </w:pPr>
                  <w:r>
                    <w:rPr>
                      <w:rFonts w:ascii="Calibri" w:hAnsi="Calibri"/>
                      <w:sz w:val="20"/>
                    </w:rPr>
                    <w:t>0.233</w:t>
                  </w:r>
                </w:p>
              </w:tc>
              <w:tc>
                <w:tcPr>
                  <w:tcW w:w="360" w:type="dxa"/>
                </w:tcPr>
                <w:p w:rsidR="003045B9" w:rsidRDefault="00E54A55">
                  <w:pPr>
                    <w:keepNext/>
                    <w:spacing w:after="60"/>
                    <w:jc w:val="right"/>
                  </w:pPr>
                  <w:r>
                    <w:rPr>
                      <w:rFonts w:ascii="Calibri" w:hAnsi="Calibri"/>
                      <w:sz w:val="20"/>
                    </w:rPr>
                    <w:t>-1.178</w:t>
                  </w:r>
                </w:p>
              </w:tc>
              <w:tc>
                <w:tcPr>
                  <w:tcW w:w="360" w:type="dxa"/>
                </w:tcPr>
                <w:p w:rsidR="003045B9" w:rsidRDefault="00E54A55">
                  <w:pPr>
                    <w:keepNext/>
                    <w:spacing w:after="60"/>
                    <w:jc w:val="right"/>
                  </w:pPr>
                  <w:r>
                    <w:rPr>
                      <w:rFonts w:ascii="Calibri" w:hAnsi="Calibri"/>
                      <w:sz w:val="20"/>
                    </w:rPr>
                    <w:t>604.180</w:t>
                  </w:r>
                </w:p>
              </w:tc>
            </w:tr>
            <w:bookmarkEnd w:id="624"/>
          </w:tbl>
          <w:p w:rsidR="00000000" w:rsidRDefault="00E54A55">
            <w:pPr>
              <w:spacing w:after="0"/>
            </w:pPr>
          </w:p>
        </w:tc>
      </w:tr>
    </w:tbl>
    <w:p w:rsidR="003045B9" w:rsidRDefault="00E54A55">
      <w:pPr>
        <w:pStyle w:val="a0"/>
      </w:pPr>
      <w:r>
        <w:lastRenderedPageBreak/>
        <w:t>在与</w:t>
      </w:r>
      <w:r>
        <w:t xml:space="preserve"> </w:t>
      </w:r>
      <w:r>
        <w:rPr>
          <w:i/>
          <w:iCs/>
        </w:rPr>
        <w:t>dataspm</w:t>
      </w:r>
      <w:r>
        <w:t xml:space="preserve"> </w:t>
      </w:r>
      <w:r>
        <w:t>进行拟合的底部六个模型中，我们可以看到</w:t>
      </w:r>
      <w:r>
        <w:t xml:space="preserve"> </w:t>
      </w:r>
      <m:oMath>
        <m:r>
          <w:rPr>
            <w:rFonts w:ascii="Cambria Math" w:hAnsi="Cambria Math"/>
          </w:rPr>
          <m:t>r</m:t>
        </m:r>
      </m:oMath>
      <w:r>
        <w:t xml:space="preserve"> </w:t>
      </w:r>
      <w:r>
        <w:t>值非常大而</w:t>
      </w:r>
      <w:r>
        <w:t xml:space="preserve"> </w:t>
      </w:r>
      <m:oMath>
        <m:r>
          <w:rPr>
            <w:rFonts w:ascii="Cambria Math" w:hAnsi="Cambria Math"/>
          </w:rPr>
          <m:t>K</m:t>
        </m:r>
      </m:oMath>
      <w:r>
        <w:t xml:space="preserve"> </w:t>
      </w:r>
      <w:r>
        <w:t>值非常小的情况，以及</w:t>
      </w:r>
      <w:r>
        <w:t xml:space="preserve"> </w:t>
      </w:r>
      <m:oMath>
        <m:r>
          <w:rPr>
            <w:rFonts w:ascii="Cambria Math" w:hAnsi="Cambria Math"/>
          </w:rPr>
          <m:t>K</m:t>
        </m:r>
      </m:oMath>
      <w:r>
        <w:t xml:space="preserve"> </w:t>
      </w:r>
      <w:r>
        <w:t>值非常大而</w:t>
      </w:r>
      <w:r>
        <w:t xml:space="preserve"> </w:t>
      </w:r>
      <m:oMath>
        <m:r>
          <w:rPr>
            <w:rFonts w:ascii="Cambria Math" w:hAnsi="Cambria Math"/>
          </w:rPr>
          <m:t>r</m:t>
        </m:r>
      </m:oMath>
      <w:r>
        <w:t xml:space="preserve"> </w:t>
      </w:r>
      <w:r>
        <w:t>值非常小的情况，此外，在最后两行中，</w:t>
      </w:r>
      <m:oMath>
        <m:r>
          <w:rPr>
            <w:rFonts w:ascii="Cambria Math" w:hAnsi="Cambria Math"/>
          </w:rPr>
          <m:t>r</m:t>
        </m:r>
      </m:oMath>
      <w:r>
        <w:t xml:space="preserve"> </w:t>
      </w:r>
      <w:r>
        <w:t>和</w:t>
      </w:r>
      <w:r>
        <w:t xml:space="preserve"> </w:t>
      </w:r>
      <m:oMath>
        <m:r>
          <w:rPr>
            <w:rFonts w:ascii="Cambria Math" w:hAnsi="Cambria Math"/>
          </w:rPr>
          <m:t>K</m:t>
        </m:r>
      </m:oMath>
      <w:r>
        <w:t xml:space="preserve"> </w:t>
      </w:r>
      <w:r>
        <w:t>的值几乎是合理的，但</w:t>
      </w:r>
      <w:r>
        <w:t xml:space="preserve"> </w:t>
      </w:r>
      <w:r>
        <w:rPr>
          <w:i/>
          <w:iCs/>
        </w:rPr>
        <w:t>Binit</w:t>
      </w:r>
      <w:r>
        <w:t xml:space="preserve"> </w:t>
      </w:r>
      <w:r>
        <w:t>值却非常小。</w:t>
      </w:r>
    </w:p>
    <w:p w:rsidR="003045B9" w:rsidRDefault="00E54A55">
      <w:pPr>
        <w:pStyle w:val="2"/>
      </w:pPr>
      <w:bookmarkStart w:id="625" w:name="不确定性"/>
      <w:bookmarkStart w:id="626" w:name="_Toc205277971"/>
      <w:bookmarkEnd w:id="610"/>
      <w:bookmarkEnd w:id="622"/>
      <w:r>
        <w:t xml:space="preserve">7.4 </w:t>
      </w:r>
      <w:r>
        <w:t>不确定性</w:t>
      </w:r>
      <w:bookmarkEnd w:id="626"/>
    </w:p>
    <w:p w:rsidR="003045B9" w:rsidRDefault="00E54A55">
      <w:pPr>
        <w:pStyle w:val="FirstParagraph"/>
      </w:pPr>
      <w:r>
        <w:t>当我们测试一些模型拟合对初始条件的稳健性时，我们发现当拟合多个参数时，可以从略微不同的参数值中获得基本相同的数值拟合（达到给定的精度）。虽然这些值往往相差不大，但这一观察结果仍然证实，当使用数值方法估计一组参数时，特定参数值并不是唯一重要的结果。我们还需要知道这些估计的精确程度，我们需要知道与它们的估计相关的任何不确定性。有许多方法可以用来探索模型拟合中的不确定性。在这里，我们将使用</w:t>
      </w:r>
      <w:r>
        <w:t xml:space="preserve"> R </w:t>
      </w:r>
      <w:r>
        <w:t>检查四个的实现：</w:t>
      </w:r>
      <w:r>
        <w:t>1</w:t>
      </w:r>
      <w:r>
        <w:t>）似然剖面，</w:t>
      </w:r>
      <w:r>
        <w:t>2</w:t>
      </w:r>
      <w:r>
        <w:t>）自举重采样，</w:t>
      </w:r>
      <w:r>
        <w:t>3</w:t>
      </w:r>
      <w:r>
        <w:t>）</w:t>
      </w:r>
      <w:r>
        <w:t xml:space="preserve"> </w:t>
      </w:r>
      <w:r>
        <w:t>渐近误差，以及</w:t>
      </w:r>
      <w:r>
        <w:t xml:space="preserve"> 4</w:t>
      </w:r>
      <w:r>
        <w:t>）贝叶斯后验分布。</w:t>
      </w:r>
    </w:p>
    <w:p w:rsidR="003045B9" w:rsidRDefault="00E54A55">
      <w:pPr>
        <w:pStyle w:val="3"/>
      </w:pPr>
      <w:bookmarkStart w:id="627" w:name="似然剖面图"/>
      <w:bookmarkStart w:id="628" w:name="_Toc205277972"/>
      <w:r>
        <w:t xml:space="preserve">7.4.1 </w:t>
      </w:r>
      <w:r>
        <w:t>似然剖面图</w:t>
      </w:r>
      <w:bookmarkEnd w:id="628"/>
    </w:p>
    <w:p w:rsidR="003045B9" w:rsidRDefault="00E54A55">
      <w:pPr>
        <w:pStyle w:val="FirstParagraph"/>
      </w:pPr>
      <w:r>
        <w:t>似然剖</w:t>
      </w:r>
      <w:r>
        <w:t>面顾名思义，就是让人了解如果使用的参数稍有不同，模型拟合的质量会发生怎样的变化。使用最大似然法（最小化对数似然）对模型进行最佳拟合，然后在将一个或多个参数固定为预定值（保持不变）的同时，只对其余未固定的参数进行拟合。这样，在给定一个或多个参数固定值的情况下，就可以获得最佳拟合结果。因此，我们可以确定当所选参数在一系列不同值上保持固定时，模型拟合的总可能性将如何变化。通过一个实例，我们可以更清楚地了解这一过程。我们可以使用</w:t>
      </w:r>
      <w:r>
        <w:t xml:space="preserve"> </w:t>
      </w:r>
      <w:r>
        <w:lastRenderedPageBreak/>
        <w:t xml:space="preserve">abdat </w:t>
      </w:r>
      <w:r>
        <w:t>数据集，该数据集对观测数据进行了合理拟合，但最优拟合的残差模式适中，最优解</w:t>
      </w:r>
      <w:r>
        <w:t>的最终梯度相对较大（尝试</w:t>
      </w:r>
      <w:r>
        <w:t xml:space="preserve"> </w:t>
      </w:r>
      <w:r>
        <w:rPr>
          <w:rStyle w:val="VerbatimChar"/>
        </w:rPr>
        <w:t>outfit(ans)</w:t>
      </w:r>
      <w:r>
        <w:t xml:space="preserve"> </w:t>
      </w:r>
      <w:r>
        <w:t>查看结果）。</w:t>
      </w:r>
    </w:p>
    <w:p w:rsidR="003045B9" w:rsidRDefault="00E54A55">
      <w:pPr>
        <w:pStyle w:val="SourceCode"/>
      </w:pPr>
      <w:r>
        <w:rPr>
          <w:rStyle w:val="CommentTok"/>
        </w:rPr>
        <w:t># Fig 7.9 Fit of optimum to the abdat data-set</w:t>
      </w:r>
      <w:r>
        <w:br/>
      </w:r>
      <w:r>
        <w:rPr>
          <w:rStyle w:val="FunctionTok"/>
        </w:rPr>
        <w:t>data</w:t>
      </w:r>
      <w:r>
        <w:rPr>
          <w:rStyle w:val="NormalTok"/>
        </w:rPr>
        <w:t>(abdat)</w:t>
      </w:r>
      <w:r>
        <w:br/>
      </w:r>
      <w:r>
        <w:rPr>
          <w:rStyle w:val="NormalTok"/>
        </w:rPr>
        <w:t xml:space="preserve">fish </w:t>
      </w:r>
      <w:r>
        <w:rPr>
          <w:rStyle w:val="OtherTok"/>
        </w:rPr>
        <w:t>&lt;-</w:t>
      </w:r>
      <w:r>
        <w:rPr>
          <w:rStyle w:val="NormalTok"/>
        </w:rPr>
        <w:t xml:space="preserve"> </w:t>
      </w:r>
      <w:r>
        <w:rPr>
          <w:rStyle w:val="FunctionTok"/>
        </w:rPr>
        <w:t>as.matrix</w:t>
      </w:r>
      <w:r>
        <w:rPr>
          <w:rStyle w:val="NormalTok"/>
        </w:rPr>
        <w:t>(abdat)</w:t>
      </w:r>
      <w:r>
        <w:br/>
      </w:r>
      <w:r>
        <w:rPr>
          <w:rStyle w:val="FunctionTok"/>
        </w:rPr>
        <w:t>colnames</w:t>
      </w:r>
      <w:r>
        <w:rPr>
          <w:rStyle w:val="NormalTok"/>
        </w:rPr>
        <w:t xml:space="preserve">(fish) </w:t>
      </w:r>
      <w:r>
        <w:rPr>
          <w:rStyle w:val="OtherTok"/>
        </w:rPr>
        <w:t>&lt;-</w:t>
      </w:r>
      <w:r>
        <w:rPr>
          <w:rStyle w:val="NormalTok"/>
        </w:rPr>
        <w:t xml:space="preserve"> </w:t>
      </w:r>
      <w:r>
        <w:rPr>
          <w:rStyle w:val="FunctionTok"/>
        </w:rPr>
        <w:t>tolower</w:t>
      </w:r>
      <w:r>
        <w:rPr>
          <w:rStyle w:val="NormalTok"/>
        </w:rPr>
        <w:t>(</w:t>
      </w:r>
      <w:r>
        <w:rPr>
          <w:rStyle w:val="FunctionTok"/>
        </w:rPr>
        <w:t>colnames</w:t>
      </w:r>
      <w:r>
        <w:rPr>
          <w:rStyle w:val="NormalTok"/>
        </w:rPr>
        <w:t xml:space="preserve">(fish)) </w:t>
      </w:r>
      <w:r>
        <w:rPr>
          <w:rStyle w:val="CommentTok"/>
        </w:rPr>
        <w:t># just in case</w:t>
      </w:r>
      <w:r>
        <w:br/>
      </w:r>
      <w:r>
        <w:rPr>
          <w:rStyle w:val="NormalTok"/>
        </w:rPr>
        <w:t xml:space="preserve">pars </w:t>
      </w:r>
      <w:r>
        <w:rPr>
          <w:rStyle w:val="OtherTok"/>
        </w:rPr>
        <w:t>&lt;-</w:t>
      </w:r>
      <w:r>
        <w:rPr>
          <w:rStyle w:val="NormalTok"/>
        </w:rPr>
        <w:t xml:space="preserve"> </w:t>
      </w:r>
      <w:r>
        <w:rPr>
          <w:rStyle w:val="FunctionTok"/>
        </w:rPr>
        <w:t>log</w:t>
      </w:r>
      <w:r>
        <w:rPr>
          <w:rStyle w:val="NormalTok"/>
        </w:rPr>
        <w:t>(</w:t>
      </w:r>
      <w:r>
        <w:rPr>
          <w:rStyle w:val="FunctionTok"/>
        </w:rPr>
        <w:t>c</w:t>
      </w:r>
      <w:r>
        <w:rPr>
          <w:rStyle w:val="NormalTok"/>
        </w:rPr>
        <w:t>(</w:t>
      </w:r>
      <w:r>
        <w:rPr>
          <w:rStyle w:val="AttributeTok"/>
        </w:rPr>
        <w:t>r =</w:t>
      </w:r>
      <w:r>
        <w:rPr>
          <w:rStyle w:val="NormalTok"/>
        </w:rPr>
        <w:t xml:space="preserve"> </w:t>
      </w:r>
      <w:r>
        <w:rPr>
          <w:rStyle w:val="FloatTok"/>
        </w:rPr>
        <w:t>0.4</w:t>
      </w:r>
      <w:r>
        <w:rPr>
          <w:rStyle w:val="NormalTok"/>
        </w:rPr>
        <w:t xml:space="preserve">, </w:t>
      </w:r>
      <w:r>
        <w:rPr>
          <w:rStyle w:val="AttributeTok"/>
        </w:rPr>
        <w:t>K =</w:t>
      </w:r>
      <w:r>
        <w:rPr>
          <w:rStyle w:val="NormalTok"/>
        </w:rPr>
        <w:t xml:space="preserve"> </w:t>
      </w:r>
      <w:r>
        <w:rPr>
          <w:rStyle w:val="DecValTok"/>
        </w:rPr>
        <w:t>9400</w:t>
      </w:r>
      <w:r>
        <w:rPr>
          <w:rStyle w:val="NormalTok"/>
        </w:rPr>
        <w:t xml:space="preserve">, </w:t>
      </w:r>
      <w:r>
        <w:rPr>
          <w:rStyle w:val="AttributeTok"/>
        </w:rPr>
        <w:t>Binit =</w:t>
      </w:r>
      <w:r>
        <w:rPr>
          <w:rStyle w:val="NormalTok"/>
        </w:rPr>
        <w:t xml:space="preserve"> </w:t>
      </w:r>
      <w:r>
        <w:rPr>
          <w:rStyle w:val="DecValTok"/>
        </w:rPr>
        <w:t>3400</w:t>
      </w:r>
      <w:r>
        <w:rPr>
          <w:rStyle w:val="NormalTok"/>
        </w:rPr>
        <w:t xml:space="preserve">, </w:t>
      </w:r>
      <w:r>
        <w:rPr>
          <w:rStyle w:val="AttributeTok"/>
        </w:rPr>
        <w:t>sigma =</w:t>
      </w:r>
      <w:r>
        <w:rPr>
          <w:rStyle w:val="NormalTok"/>
        </w:rPr>
        <w:t xml:space="preserve"> </w:t>
      </w:r>
      <w:r>
        <w:rPr>
          <w:rStyle w:val="FloatTok"/>
        </w:rPr>
        <w:t>0.05</w:t>
      </w:r>
      <w:r>
        <w:rPr>
          <w:rStyle w:val="NormalTok"/>
        </w:rPr>
        <w:t>))</w:t>
      </w:r>
      <w:r>
        <w:br/>
      </w:r>
      <w:r>
        <w:rPr>
          <w:rStyle w:val="NormalTok"/>
        </w:rPr>
        <w:t xml:space="preserve">ans </w:t>
      </w:r>
      <w:r>
        <w:rPr>
          <w:rStyle w:val="OtherTok"/>
        </w:rPr>
        <w:t>&lt;-</w:t>
      </w:r>
      <w:r>
        <w:rPr>
          <w:rStyle w:val="NormalTok"/>
        </w:rPr>
        <w:t xml:space="preserve"> </w:t>
      </w:r>
      <w:r>
        <w:rPr>
          <w:rStyle w:val="FunctionTok"/>
        </w:rPr>
        <w:t>fitSPM</w:t>
      </w:r>
      <w:r>
        <w:rPr>
          <w:rStyle w:val="NormalTok"/>
        </w:rPr>
        <w:t xml:space="preserve">(pars, fish, </w:t>
      </w:r>
      <w:r>
        <w:rPr>
          <w:rStyle w:val="AttributeTok"/>
        </w:rPr>
        <w:t>schaefer =</w:t>
      </w:r>
      <w:r>
        <w:rPr>
          <w:rStyle w:val="NormalTok"/>
        </w:rPr>
        <w:t xml:space="preserve"> </w:t>
      </w:r>
      <w:r>
        <w:rPr>
          <w:rStyle w:val="ConstantTok"/>
        </w:rPr>
        <w:t>TRUE</w:t>
      </w:r>
      <w:r>
        <w:rPr>
          <w:rStyle w:val="NormalTok"/>
        </w:rPr>
        <w:t xml:space="preserve">) </w:t>
      </w:r>
      <w:r>
        <w:rPr>
          <w:rStyle w:val="CommentTok"/>
        </w:rPr>
        <w:t># Schaefer</w:t>
      </w:r>
      <w:r>
        <w:br/>
      </w:r>
      <w:r>
        <w:rPr>
          <w:rStyle w:val="NormalTok"/>
        </w:rPr>
        <w:t xml:space="preserve">answer </w:t>
      </w:r>
      <w:r>
        <w:rPr>
          <w:rStyle w:val="OtherTok"/>
        </w:rPr>
        <w:t>&lt;-</w:t>
      </w:r>
      <w:r>
        <w:rPr>
          <w:rStyle w:val="NormalTok"/>
        </w:rPr>
        <w:t xml:space="preserve"> </w:t>
      </w:r>
      <w:r>
        <w:rPr>
          <w:rStyle w:val="FunctionTok"/>
        </w:rPr>
        <w:t>plotspmmod</w:t>
      </w:r>
      <w:r>
        <w:rPr>
          <w:rStyle w:val="NormalTok"/>
        </w:rPr>
        <w:t>(ans</w:t>
      </w:r>
      <w:r>
        <w:rPr>
          <w:rStyle w:val="SpecialCharTok"/>
        </w:rPr>
        <w:t>$</w:t>
      </w:r>
      <w:r>
        <w:rPr>
          <w:rStyle w:val="NormalTok"/>
        </w:rPr>
        <w:t xml:space="preserve">estimate, abdat, </w:t>
      </w:r>
      <w:r>
        <w:rPr>
          <w:rStyle w:val="AttributeTok"/>
        </w:rPr>
        <w:t>schaefer =</w:t>
      </w:r>
      <w:r>
        <w:rPr>
          <w:rStyle w:val="NormalTok"/>
        </w:rPr>
        <w:t xml:space="preserve"> </w:t>
      </w:r>
      <w:r>
        <w:rPr>
          <w:rStyle w:val="ConstantTok"/>
        </w:rPr>
        <w:t>TRUE</w:t>
      </w:r>
      <w:r>
        <w:rPr>
          <w:rStyle w:val="NormalTok"/>
        </w:rPr>
        <w:t xml:space="preserve">, </w:t>
      </w:r>
      <w:r>
        <w:rPr>
          <w:rStyle w:val="AttributeTok"/>
        </w:rPr>
        <w:t>addrmse =</w:t>
      </w:r>
      <w:r>
        <w:rPr>
          <w:rStyle w:val="NormalTok"/>
        </w:rPr>
        <w:t xml:space="preserve"> </w:t>
      </w:r>
      <w:r>
        <w:rPr>
          <w:rStyle w:val="ConstantTok"/>
        </w:rPr>
        <w:t>TRUE</w:t>
      </w:r>
      <w:r>
        <w:rPr>
          <w:rStyle w:val="NormalTok"/>
        </w:rPr>
        <w:t>)</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629" w:name="fig-spm9"/>
            <w:r>
              <w:rPr>
                <w:noProof/>
                <w:lang w:eastAsia="zh-CN"/>
              </w:rPr>
              <w:drawing>
                <wp:inline distT="0" distB="0" distL="0" distR="0">
                  <wp:extent cx="4620126" cy="3696101"/>
                  <wp:effectExtent l="0" t="0" r="0" b="0"/>
                  <wp:docPr id="730" name="Picture"/>
                  <wp:cNvGraphicFramePr/>
                  <a:graphic xmlns:a="http://schemas.openxmlformats.org/drawingml/2006/main">
                    <a:graphicData uri="http://schemas.openxmlformats.org/drawingml/2006/picture">
                      <pic:pic xmlns:pic="http://schemas.openxmlformats.org/drawingml/2006/picture">
                        <pic:nvPicPr>
                          <pic:cNvPr id="731" name="Picture" descr="07-spm_files/figure-docx/fig-spm9-1.png"/>
                          <pic:cNvPicPr>
                            <a:picLocks noChangeAspect="1" noChangeArrowheads="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7.9: </w:t>
            </w:r>
            <w:r>
              <w:t>描述最佳参数与</w:t>
            </w:r>
            <w:r>
              <w:t xml:space="preserve"> </w:t>
            </w:r>
            <w:r>
              <w:rPr>
                <w:iCs/>
              </w:rPr>
              <w:t>abdat</w:t>
            </w:r>
            <w:r>
              <w:t xml:space="preserve"> </w:t>
            </w:r>
            <w:r>
              <w:t>数据集拟合的汇总图。拟合和</w:t>
            </w:r>
            <w:r>
              <w:t xml:space="preserve"> cpue </w:t>
            </w:r>
            <w:r>
              <w:t>数据之间的对数正态残差中的剩余模式如右下角所示。</w:t>
            </w:r>
          </w:p>
        </w:tc>
        <w:bookmarkEnd w:id="629"/>
      </w:tr>
    </w:tbl>
    <w:p w:rsidR="003045B9" w:rsidRDefault="00E54A55">
      <w:pPr>
        <w:pStyle w:val="a0"/>
      </w:pPr>
      <w:r>
        <w:t>在</w:t>
      </w:r>
      <w:r>
        <w:t xml:space="preserve"> </w:t>
      </w:r>
      <w:r>
        <w:rPr>
          <w:i/>
          <w:iCs/>
        </w:rPr>
        <w:t>“</w:t>
      </w:r>
      <w:r>
        <w:rPr>
          <w:i/>
          <w:iCs/>
        </w:rPr>
        <w:t>不确定性</w:t>
      </w:r>
      <w:r>
        <w:rPr>
          <w:i/>
          <w:iCs/>
        </w:rPr>
        <w:t>”</w:t>
      </w:r>
      <w:r>
        <w:t xml:space="preserve"> </w:t>
      </w:r>
      <w:r>
        <w:t>一章中，我们研究了围绕单个参数的似然剖面，在这里我们将更深入地探讨与似然剖面的使用相关的一些问题。我们已经有了对</w:t>
      </w:r>
      <w:r>
        <w:t xml:space="preserve"> </w:t>
      </w:r>
      <w:r>
        <w:rPr>
          <w:i/>
          <w:iCs/>
        </w:rPr>
        <w:t>abdat</w:t>
      </w:r>
      <w:r>
        <w:t xml:space="preserve"> </w:t>
      </w:r>
      <w:r>
        <w:t>数据集的最佳拟合，可以以此为起点。反过来，如果我们考虑</w:t>
      </w:r>
      <w:r>
        <w:t xml:space="preserve"> </w:t>
      </w:r>
      <w:r>
        <w:t>𝑟</w:t>
      </w:r>
      <w:r>
        <w:t xml:space="preserve"> </w:t>
      </w:r>
      <w:r>
        <w:t>和</w:t>
      </w:r>
      <w:r>
        <w:t xml:space="preserve"> </w:t>
      </w:r>
      <w:r>
        <w:t>𝐾</w:t>
      </w:r>
      <w:r>
        <w:t xml:space="preserve"> </w:t>
      </w:r>
      <w:r>
        <w:t>参数时，编写一个简单的函数拟合每种情形下的剖面会更有效，以避免代码重复。和以前一样，我们使用</w:t>
      </w:r>
      <w:r>
        <w:t xml:space="preserve"> </w:t>
      </w:r>
      <w:r>
        <w:rPr>
          <w:rStyle w:val="VerbatimChar"/>
        </w:rPr>
        <w:t>negLLP()</w:t>
      </w:r>
      <w:r>
        <w:t xml:space="preserve"> </w:t>
      </w:r>
      <w:r>
        <w:t>函数固定某些参数，同时改变其他参数。如</w:t>
      </w:r>
      <w:r>
        <w:t xml:space="preserve"> “</w:t>
      </w:r>
      <w:r>
        <w:rPr>
          <w:i/>
          <w:iCs/>
        </w:rPr>
        <w:t>不确定性</w:t>
      </w:r>
      <w:r>
        <w:rPr>
          <w:i/>
          <w:iCs/>
        </w:rPr>
        <w:t>”</w:t>
      </w:r>
      <w:r>
        <w:t xml:space="preserve"> </w:t>
      </w:r>
      <w:r>
        <w:t>一章所述，对于一个参数，</w:t>
      </w:r>
      <w:r>
        <w:t xml:space="preserve">95% </w:t>
      </w:r>
      <w:r>
        <w:t>的置信边界的近似值为一个自由度的最小对数似然加上一个自由度</w:t>
      </w:r>
      <w:r>
        <w:t xml:space="preserve"> </w:t>
      </w:r>
      <w:r>
        <w:t>（</w:t>
      </w:r>
      <w:r>
        <w:t>=1.92</w:t>
      </w:r>
      <w:r>
        <w:t>）</w:t>
      </w:r>
      <w:r>
        <w:t xml:space="preserve"> </w:t>
      </w:r>
      <w:r>
        <w:t>的卡方值一半的参数范围。</w:t>
      </w:r>
    </w:p>
    <w:p w:rsidR="003045B9" w:rsidRDefault="00E54A55">
      <w:pPr>
        <w:pStyle w:val="a0"/>
      </w:pPr>
      <w:bookmarkStart w:id="630" w:name="eq-spm17"/>
      <m:oMathPara>
        <m:oMathParaPr>
          <m:jc m:val="center"/>
        </m:oMathParaPr>
        <m:oMath>
          <m:r>
            <w:rPr>
              <w:rFonts w:ascii="Cambria Math" w:hAnsi="Cambria Math"/>
            </w:rPr>
            <w:lastRenderedPageBreak/>
            <m:t>min</m:t>
          </m:r>
          <m:d>
            <m:dPr>
              <m:ctrlPr>
                <w:rPr>
                  <w:rFonts w:ascii="Cambria Math" w:hAnsi="Cambria Math"/>
                </w:rPr>
              </m:ctrlPr>
            </m:dPr>
            <m:e>
              <m:r>
                <m:rPr>
                  <m:sty m:val="p"/>
                </m:rPr>
                <w:rPr>
                  <w:rFonts w:ascii="Cambria Math" w:hAnsi="Cambria Math"/>
                </w:rPr>
                <m:t>-</m:t>
              </m:r>
              <m:r>
                <w:rPr>
                  <w:rFonts w:ascii="Cambria Math" w:hAnsi="Cambria Math"/>
                </w:rPr>
                <m:t>LL</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χ</m:t>
                  </m:r>
                </m:e>
                <m:sub>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sub>
                <m:sup>
                  <m:r>
                    <w:rPr>
                      <w:rFonts w:ascii="Cambria Math" w:hAnsi="Cambria Math"/>
                    </w:rPr>
                    <m:t>2</m:t>
                  </m:r>
                </m:sup>
              </m:sSubSup>
            </m:num>
            <m:den>
              <m:r>
                <w:rPr>
                  <w:rFonts w:ascii="Cambria Math" w:hAnsi="Cambria Math"/>
                </w:rPr>
                <m:t>2</m:t>
              </m:r>
            </m:den>
          </m:f>
          <m:r>
            <w:rPr>
              <w:rFonts w:ascii="Cambria Math" w:hAnsi="Cambria Math"/>
            </w:rPr>
            <m:t>  </m:t>
          </m:r>
          <m:d>
            <m:dPr>
              <m:ctrlPr>
                <w:rPr>
                  <w:rFonts w:ascii="Cambria Math" w:hAnsi="Cambria Math"/>
                </w:rPr>
              </m:ctrlPr>
            </m:dPr>
            <m:e>
              <m:r>
                <w:rPr>
                  <w:rFonts w:ascii="Cambria Math" w:hAnsi="Cambria Math"/>
                </w:rPr>
                <m:t>7.17</m:t>
              </m:r>
            </m:e>
          </m:d>
        </m:oMath>
      </m:oMathPara>
      <w:bookmarkEnd w:id="630"/>
    </w:p>
    <w:p w:rsidR="003045B9" w:rsidRDefault="00E54A55">
      <w:pPr>
        <w:pStyle w:val="FirstParagraph"/>
      </w:pPr>
      <w:r>
        <w:t>在绘制每个剖面时，我们可以包括这个阈值，以查看它与似然剖面相交的位置，</w:t>
      </w:r>
      <w:hyperlink w:anchor="fig-spm10">
        <w:r>
          <w:rPr>
            <w:rStyle w:val="ad"/>
          </w:rPr>
          <w:t>图</w:t>
        </w:r>
        <w:r>
          <w:rPr>
            <w:rStyle w:val="ad"/>
          </w:rPr>
          <w:t> 7.10</w:t>
        </w:r>
      </w:hyperlink>
      <w:r>
        <w:t>。</w:t>
      </w:r>
    </w:p>
    <w:p w:rsidR="003045B9" w:rsidRDefault="00E54A55">
      <w:pPr>
        <w:pStyle w:val="SourceCode"/>
      </w:pPr>
      <w:r>
        <w:rPr>
          <w:rStyle w:val="CommentTok"/>
        </w:rPr>
        <w:t># likelihood profiles for r and K for fit to abdat  Fig 7.10</w:t>
      </w:r>
      <w:r>
        <w:br/>
      </w:r>
      <w:r>
        <w:rPr>
          <w:rStyle w:val="CommentTok"/>
        </w:rPr>
        <w:t># doprofile input terms are vector of values, fixed parameter</w:t>
      </w:r>
      <w:r>
        <w:br/>
      </w:r>
      <w:r>
        <w:rPr>
          <w:rStyle w:val="CommentTok"/>
        </w:rPr>
        <w:t># location, starting parameters, and free parameter locations.</w:t>
      </w:r>
      <w:r>
        <w:br/>
      </w:r>
      <w:r>
        <w:rPr>
          <w:rStyle w:val="CommentTok"/>
        </w:rPr>
        <w:t xml:space="preserve"># all other input are assumed to be </w:t>
      </w:r>
      <w:r>
        <w:rPr>
          <w:rStyle w:val="CommentTok"/>
        </w:rPr>
        <w:t>in the calling environment</w:t>
      </w:r>
      <w:r>
        <w:br/>
      </w:r>
      <w:r>
        <w:rPr>
          <w:rStyle w:val="NormalTok"/>
        </w:rPr>
        <w:t xml:space="preserve">doprofile </w:t>
      </w:r>
      <w:r>
        <w:rPr>
          <w:rStyle w:val="OtherTok"/>
        </w:rPr>
        <w:t>&lt;-</w:t>
      </w:r>
      <w:r>
        <w:rPr>
          <w:rStyle w:val="NormalTok"/>
        </w:rPr>
        <w:t xml:space="preserve"> </w:t>
      </w:r>
      <w:r>
        <w:rPr>
          <w:rStyle w:val="ControlFlowTok"/>
        </w:rPr>
        <w:t>function</w:t>
      </w:r>
      <w:r>
        <w:rPr>
          <w:rStyle w:val="NormalTok"/>
        </w:rPr>
        <w:t xml:space="preserve">(val, loc, startest, indat, </w:t>
      </w:r>
      <w:r>
        <w:rPr>
          <w:rStyle w:val="AttributeTok"/>
        </w:rPr>
        <w:t>notfix =</w:t>
      </w:r>
      <w:r>
        <w:rPr>
          <w:rStyle w:val="NormalTok"/>
        </w:rPr>
        <w:t xml:space="preserve"> </w:t>
      </w:r>
      <w:r>
        <w:rPr>
          <w:rStyle w:val="FunctionTok"/>
        </w:rPr>
        <w:t>c</w:t>
      </w:r>
      <w:r>
        <w:rPr>
          <w:rStyle w:val="NormalTok"/>
        </w:rPr>
        <w:t>(</w:t>
      </w:r>
      <w:r>
        <w:rPr>
          <w:rStyle w:val="DecValTok"/>
        </w:rPr>
        <w:t>2</w:t>
      </w:r>
      <w:r>
        <w:rPr>
          <w:rStyle w:val="SpecialCharTok"/>
        </w:rPr>
        <w:t>:</w:t>
      </w:r>
      <w:r>
        <w:rPr>
          <w:rStyle w:val="DecValTok"/>
        </w:rPr>
        <w:t>4</w:t>
      </w:r>
      <w:r>
        <w:rPr>
          <w:rStyle w:val="NormalTok"/>
        </w:rPr>
        <w:t>)) {</w:t>
      </w:r>
      <w:r>
        <w:br/>
      </w:r>
      <w:r>
        <w:rPr>
          <w:rStyle w:val="NormalTok"/>
        </w:rPr>
        <w:t xml:space="preserve">    pname </w:t>
      </w:r>
      <w:r>
        <w:rPr>
          <w:rStyle w:val="OtherTok"/>
        </w:rPr>
        <w:t>&lt;-</w:t>
      </w:r>
      <w:r>
        <w:rPr>
          <w:rStyle w:val="NormalTok"/>
        </w:rPr>
        <w:t xml:space="preserve"> </w:t>
      </w:r>
      <w:r>
        <w:rPr>
          <w:rStyle w:val="FunctionTok"/>
        </w:rPr>
        <w:t>c</w:t>
      </w:r>
      <w:r>
        <w:rPr>
          <w:rStyle w:val="NormalTok"/>
        </w:rPr>
        <w:t>(</w:t>
      </w:r>
      <w:r>
        <w:rPr>
          <w:rStyle w:val="StringTok"/>
        </w:rPr>
        <w:t>"r"</w:t>
      </w:r>
      <w:r>
        <w:rPr>
          <w:rStyle w:val="NormalTok"/>
        </w:rPr>
        <w:t xml:space="preserve">, </w:t>
      </w:r>
      <w:r>
        <w:rPr>
          <w:rStyle w:val="StringTok"/>
        </w:rPr>
        <w:t>"K"</w:t>
      </w:r>
      <w:r>
        <w:rPr>
          <w:rStyle w:val="NormalTok"/>
        </w:rPr>
        <w:t xml:space="preserve">, </w:t>
      </w:r>
      <w:r>
        <w:rPr>
          <w:rStyle w:val="StringTok"/>
        </w:rPr>
        <w:t>"Binit"</w:t>
      </w:r>
      <w:r>
        <w:rPr>
          <w:rStyle w:val="NormalTok"/>
        </w:rPr>
        <w:t xml:space="preserve">, </w:t>
      </w:r>
      <w:r>
        <w:rPr>
          <w:rStyle w:val="StringTok"/>
        </w:rPr>
        <w:t>"sigma"</w:t>
      </w:r>
      <w:r>
        <w:rPr>
          <w:rStyle w:val="NormalTok"/>
        </w:rPr>
        <w:t xml:space="preserve">, </w:t>
      </w:r>
      <w:r>
        <w:rPr>
          <w:rStyle w:val="StringTok"/>
        </w:rPr>
        <w:t>"-veLL"</w:t>
      </w:r>
      <w:r>
        <w:rPr>
          <w:rStyle w:val="NormalTok"/>
        </w:rPr>
        <w:t>)</w:t>
      </w:r>
      <w:r>
        <w:br/>
      </w:r>
      <w:r>
        <w:rPr>
          <w:rStyle w:val="NormalTok"/>
        </w:rPr>
        <w:t xml:space="preserve">    numv </w:t>
      </w:r>
      <w:r>
        <w:rPr>
          <w:rStyle w:val="OtherTok"/>
        </w:rPr>
        <w:t>&lt;-</w:t>
      </w:r>
      <w:r>
        <w:rPr>
          <w:rStyle w:val="NormalTok"/>
        </w:rPr>
        <w:t xml:space="preserve"> </w:t>
      </w:r>
      <w:r>
        <w:rPr>
          <w:rStyle w:val="FunctionTok"/>
        </w:rPr>
        <w:t>length</w:t>
      </w:r>
      <w:r>
        <w:rPr>
          <w:rStyle w:val="NormalTok"/>
        </w:rPr>
        <w:t>(val)</w:t>
      </w:r>
      <w:r>
        <w:br/>
      </w:r>
      <w:r>
        <w:rPr>
          <w:rStyle w:val="NormalTok"/>
        </w:rPr>
        <w:t xml:space="preserve">    outpar </w:t>
      </w:r>
      <w:r>
        <w:rPr>
          <w:rStyle w:val="OtherTok"/>
        </w:rPr>
        <w:t>&lt;-</w:t>
      </w:r>
      <w:r>
        <w:rPr>
          <w:rStyle w:val="NormalTok"/>
        </w:rPr>
        <w:t xml:space="preserve"> </w:t>
      </w:r>
      <w:r>
        <w:rPr>
          <w:rStyle w:val="FunctionTok"/>
        </w:rPr>
        <w:t>matrix</w:t>
      </w:r>
      <w:r>
        <w:rPr>
          <w:rStyle w:val="NormalTok"/>
        </w:rPr>
        <w:t>(</w:t>
      </w:r>
      <w:r>
        <w:rPr>
          <w:rStyle w:val="ConstantTok"/>
        </w:rPr>
        <w:t>NA</w:t>
      </w:r>
      <w:r>
        <w:rPr>
          <w:rStyle w:val="NormalTok"/>
        </w:rPr>
        <w:t xml:space="preserve">, </w:t>
      </w:r>
      <w:r>
        <w:rPr>
          <w:rStyle w:val="AttributeTok"/>
        </w:rPr>
        <w:t>nrow =</w:t>
      </w:r>
      <w:r>
        <w:rPr>
          <w:rStyle w:val="NormalTok"/>
        </w:rPr>
        <w:t xml:space="preserve"> numv, </w:t>
      </w:r>
      <w:r>
        <w:rPr>
          <w:rStyle w:val="AttributeTok"/>
        </w:rPr>
        <w:t>ncol =</w:t>
      </w:r>
      <w:r>
        <w:rPr>
          <w:rStyle w:val="NormalTok"/>
        </w:rPr>
        <w:t xml:space="preserve"> </w:t>
      </w:r>
      <w:r>
        <w:rPr>
          <w:rStyle w:val="DecValTok"/>
        </w:rPr>
        <w:t>5</w:t>
      </w:r>
      <w:r>
        <w:rPr>
          <w:rStyle w:val="NormalTok"/>
        </w:rPr>
        <w:t xml:space="preserve">, </w:t>
      </w:r>
      <w:r>
        <w:rPr>
          <w:rStyle w:val="AttributeTok"/>
        </w:rPr>
        <w:t>dimnames =</w:t>
      </w:r>
      <w:r>
        <w:rPr>
          <w:rStyle w:val="NormalTok"/>
        </w:rPr>
        <w:t xml:space="preserve"> </w:t>
      </w:r>
      <w:r>
        <w:rPr>
          <w:rStyle w:val="FunctionTok"/>
        </w:rPr>
        <w:t>list</w:t>
      </w:r>
      <w:r>
        <w:rPr>
          <w:rStyle w:val="NormalTok"/>
        </w:rPr>
        <w:t>(val, pname))</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NormalTok"/>
        </w:rPr>
        <w:t xml:space="preserve">numv) { </w:t>
      </w:r>
      <w:r>
        <w:rPr>
          <w:rStyle w:val="CommentTok"/>
        </w:rPr>
        <w:t>#</w:t>
      </w:r>
      <w:r>
        <w:br/>
      </w:r>
      <w:r>
        <w:rPr>
          <w:rStyle w:val="NormalTok"/>
        </w:rPr>
        <w:t xml:space="preserve">        param </w:t>
      </w:r>
      <w:r>
        <w:rPr>
          <w:rStyle w:val="OtherTok"/>
        </w:rPr>
        <w:t>&lt;-</w:t>
      </w:r>
      <w:r>
        <w:rPr>
          <w:rStyle w:val="NormalTok"/>
        </w:rPr>
        <w:t xml:space="preserve"> </w:t>
      </w:r>
      <w:r>
        <w:rPr>
          <w:rStyle w:val="FunctionTok"/>
        </w:rPr>
        <w:t>log</w:t>
      </w:r>
      <w:r>
        <w:rPr>
          <w:rStyle w:val="NormalTok"/>
        </w:rPr>
        <w:t xml:space="preserve">(startest) </w:t>
      </w:r>
      <w:r>
        <w:rPr>
          <w:rStyle w:val="CommentTok"/>
        </w:rPr>
        <w:t># reset the parameters</w:t>
      </w:r>
      <w:r>
        <w:br/>
      </w:r>
      <w:r>
        <w:rPr>
          <w:rStyle w:val="NormalTok"/>
        </w:rPr>
        <w:t xml:space="preserve">        param[loc] </w:t>
      </w:r>
      <w:r>
        <w:rPr>
          <w:rStyle w:val="OtherTok"/>
        </w:rPr>
        <w:t>&lt;-</w:t>
      </w:r>
      <w:r>
        <w:rPr>
          <w:rStyle w:val="NormalTok"/>
        </w:rPr>
        <w:t xml:space="preserve"> </w:t>
      </w:r>
      <w:r>
        <w:rPr>
          <w:rStyle w:val="FunctionTok"/>
        </w:rPr>
        <w:t>log</w:t>
      </w:r>
      <w:r>
        <w:rPr>
          <w:rStyle w:val="NormalTok"/>
        </w:rPr>
        <w:t xml:space="preserve">(val[i]) </w:t>
      </w:r>
      <w:r>
        <w:rPr>
          <w:rStyle w:val="CommentTok"/>
        </w:rPr>
        <w:t># insert new fixed value</w:t>
      </w:r>
      <w:r>
        <w:br/>
      </w:r>
      <w:r>
        <w:rPr>
          <w:rStyle w:val="NormalTok"/>
        </w:rPr>
        <w:t xml:space="preserve">        parinit </w:t>
      </w:r>
      <w:r>
        <w:rPr>
          <w:rStyle w:val="OtherTok"/>
        </w:rPr>
        <w:t>&lt;-</w:t>
      </w:r>
      <w:r>
        <w:rPr>
          <w:rStyle w:val="NormalTok"/>
        </w:rPr>
        <w:t xml:space="preserve"> param </w:t>
      </w:r>
      <w:r>
        <w:rPr>
          <w:rStyle w:val="CommentTok"/>
        </w:rPr>
        <w:t># copy revised parameter vector</w:t>
      </w:r>
      <w:r>
        <w:br/>
      </w:r>
      <w:r>
        <w:rPr>
          <w:rStyle w:val="NormalTok"/>
        </w:rPr>
        <w:t xml:space="preserve">        bestmod </w:t>
      </w:r>
      <w:r>
        <w:rPr>
          <w:rStyle w:val="OtherTok"/>
        </w:rPr>
        <w:t>&lt;-</w:t>
      </w:r>
      <w:r>
        <w:rPr>
          <w:rStyle w:val="NormalTok"/>
        </w:rPr>
        <w:t xml:space="preserve"> </w:t>
      </w:r>
      <w:r>
        <w:rPr>
          <w:rStyle w:val="FunctionTok"/>
        </w:rPr>
        <w:t>nlm</w:t>
      </w:r>
      <w:r>
        <w:rPr>
          <w:rStyle w:val="NormalTok"/>
        </w:rPr>
        <w:t>(</w:t>
      </w:r>
      <w:r>
        <w:br/>
      </w:r>
      <w:r>
        <w:rPr>
          <w:rStyle w:val="NormalTok"/>
        </w:rPr>
        <w:t xml:space="preserve">            </w:t>
      </w:r>
      <w:r>
        <w:rPr>
          <w:rStyle w:val="AttributeTok"/>
        </w:rPr>
        <w:t>f =</w:t>
      </w:r>
      <w:r>
        <w:rPr>
          <w:rStyle w:val="NormalTok"/>
        </w:rPr>
        <w:t xml:space="preserve"> negLLP, </w:t>
      </w:r>
      <w:r>
        <w:rPr>
          <w:rStyle w:val="AttributeTok"/>
        </w:rPr>
        <w:t>p =</w:t>
      </w:r>
      <w:r>
        <w:rPr>
          <w:rStyle w:val="NormalTok"/>
        </w:rPr>
        <w:t xml:space="preserve"> param, </w:t>
      </w:r>
      <w:r>
        <w:rPr>
          <w:rStyle w:val="AttributeTok"/>
        </w:rPr>
        <w:t>funk =</w:t>
      </w:r>
      <w:r>
        <w:rPr>
          <w:rStyle w:val="NormalTok"/>
        </w:rPr>
        <w:t xml:space="preserve"> simpspm, </w:t>
      </w:r>
      <w:r>
        <w:rPr>
          <w:rStyle w:val="AttributeTok"/>
        </w:rPr>
        <w:t>initpar =</w:t>
      </w:r>
      <w:r>
        <w:rPr>
          <w:rStyle w:val="NormalTok"/>
        </w:rPr>
        <w:t xml:space="preserve"> parinit,</w:t>
      </w:r>
      <w:r>
        <w:br/>
      </w:r>
      <w:r>
        <w:rPr>
          <w:rStyle w:val="NormalTok"/>
        </w:rPr>
        <w:t xml:space="preserve">            </w:t>
      </w:r>
      <w:r>
        <w:rPr>
          <w:rStyle w:val="AttributeTok"/>
        </w:rPr>
        <w:t>indat =</w:t>
      </w:r>
      <w:r>
        <w:rPr>
          <w:rStyle w:val="NormalTok"/>
        </w:rPr>
        <w:t xml:space="preserve"> indat, </w:t>
      </w:r>
      <w:r>
        <w:rPr>
          <w:rStyle w:val="AttributeTok"/>
        </w:rPr>
        <w:t>logobs =</w:t>
      </w:r>
      <w:r>
        <w:rPr>
          <w:rStyle w:val="NormalTok"/>
        </w:rPr>
        <w:t xml:space="preserve"> </w:t>
      </w:r>
      <w:r>
        <w:rPr>
          <w:rStyle w:val="FunctionTok"/>
        </w:rPr>
        <w:t>log</w:t>
      </w:r>
      <w:r>
        <w:rPr>
          <w:rStyle w:val="NormalTok"/>
        </w:rPr>
        <w:t xml:space="preserve">(indat[, </w:t>
      </w:r>
      <w:r>
        <w:rPr>
          <w:rStyle w:val="StringTok"/>
        </w:rPr>
        <w:t>"cpue"</w:t>
      </w:r>
      <w:r>
        <w:rPr>
          <w:rStyle w:val="NormalTok"/>
        </w:rPr>
        <w:t>]),</w:t>
      </w:r>
      <w:r>
        <w:br/>
      </w:r>
      <w:r>
        <w:rPr>
          <w:rStyle w:val="NormalTok"/>
        </w:rPr>
        <w:t xml:space="preserve">            </w:t>
      </w:r>
      <w:r>
        <w:rPr>
          <w:rStyle w:val="AttributeTok"/>
        </w:rPr>
        <w:t>notfixed =</w:t>
      </w:r>
      <w:r>
        <w:rPr>
          <w:rStyle w:val="NormalTok"/>
        </w:rPr>
        <w:t xml:space="preserve"> notfix</w:t>
      </w:r>
      <w:r>
        <w:br/>
      </w:r>
      <w:r>
        <w:rPr>
          <w:rStyle w:val="NormalTok"/>
        </w:rPr>
        <w:t xml:space="preserve">        )</w:t>
      </w:r>
      <w:r>
        <w:br/>
      </w:r>
      <w:r>
        <w:rPr>
          <w:rStyle w:val="NormalTok"/>
        </w:rPr>
        <w:t xml:space="preserve">        outpar[i, ] </w:t>
      </w:r>
      <w:r>
        <w:rPr>
          <w:rStyle w:val="OtherTok"/>
        </w:rPr>
        <w:t>&lt;-</w:t>
      </w:r>
      <w:r>
        <w:rPr>
          <w:rStyle w:val="NormalTok"/>
        </w:rPr>
        <w:t xml:space="preserve"> </w:t>
      </w:r>
      <w:r>
        <w:rPr>
          <w:rStyle w:val="FunctionTok"/>
        </w:rPr>
        <w:t>c</w:t>
      </w:r>
      <w:r>
        <w:rPr>
          <w:rStyle w:val="NormalTok"/>
        </w:rPr>
        <w:t>(</w:t>
      </w:r>
      <w:r>
        <w:rPr>
          <w:rStyle w:val="FunctionTok"/>
        </w:rPr>
        <w:t>exp</w:t>
      </w:r>
      <w:r>
        <w:rPr>
          <w:rStyle w:val="NormalTok"/>
        </w:rPr>
        <w:t>(bestmod</w:t>
      </w:r>
      <w:r>
        <w:rPr>
          <w:rStyle w:val="SpecialCharTok"/>
        </w:rPr>
        <w:t>$</w:t>
      </w:r>
      <w:r>
        <w:rPr>
          <w:rStyle w:val="NormalTok"/>
        </w:rPr>
        <w:t>estimate), bestmod</w:t>
      </w:r>
      <w:r>
        <w:rPr>
          <w:rStyle w:val="SpecialCharTok"/>
        </w:rPr>
        <w:t>$</w:t>
      </w:r>
      <w:r>
        <w:rPr>
          <w:rStyle w:val="NormalTok"/>
        </w:rPr>
        <w:t>minimum)</w:t>
      </w:r>
      <w:r>
        <w:br/>
      </w:r>
      <w:r>
        <w:rPr>
          <w:rStyle w:val="NormalTok"/>
        </w:rPr>
        <w:t xml:space="preserve">    }</w:t>
      </w:r>
      <w:r>
        <w:br/>
      </w:r>
      <w:r>
        <w:rPr>
          <w:rStyle w:val="NormalTok"/>
        </w:rPr>
        <w:t xml:space="preserve">    </w:t>
      </w:r>
      <w:r>
        <w:rPr>
          <w:rStyle w:val="FunctionTok"/>
        </w:rPr>
        <w:t>return</w:t>
      </w:r>
      <w:r>
        <w:rPr>
          <w:rStyle w:val="NormalTok"/>
        </w:rPr>
        <w:t>(outpar)</w:t>
      </w:r>
      <w:r>
        <w:br/>
      </w:r>
      <w:r>
        <w:rPr>
          <w:rStyle w:val="NormalTok"/>
        </w:rPr>
        <w:t>}</w:t>
      </w:r>
      <w:r>
        <w:br/>
      </w:r>
      <w:r>
        <w:rPr>
          <w:rStyle w:val="NormalTok"/>
        </w:rPr>
        <w:t xml:space="preserve">rval </w:t>
      </w:r>
      <w:r>
        <w:rPr>
          <w:rStyle w:val="OtherTok"/>
        </w:rPr>
        <w:t>&lt;-</w:t>
      </w:r>
      <w:r>
        <w:rPr>
          <w:rStyle w:val="NormalTok"/>
        </w:rPr>
        <w:t xml:space="preserve"> </w:t>
      </w:r>
      <w:r>
        <w:rPr>
          <w:rStyle w:val="FunctionTok"/>
        </w:rPr>
        <w:t>seq</w:t>
      </w:r>
      <w:r>
        <w:rPr>
          <w:rStyle w:val="NormalTok"/>
        </w:rPr>
        <w:t>(</w:t>
      </w:r>
      <w:r>
        <w:rPr>
          <w:rStyle w:val="FloatTok"/>
        </w:rPr>
        <w:t>0.32</w:t>
      </w:r>
      <w:r>
        <w:rPr>
          <w:rStyle w:val="NormalTok"/>
        </w:rPr>
        <w:t xml:space="preserve">, </w:t>
      </w:r>
      <w:r>
        <w:rPr>
          <w:rStyle w:val="FloatTok"/>
        </w:rPr>
        <w:t>0.46</w:t>
      </w:r>
      <w:r>
        <w:rPr>
          <w:rStyle w:val="NormalTok"/>
        </w:rPr>
        <w:t xml:space="preserve">, </w:t>
      </w:r>
      <w:r>
        <w:rPr>
          <w:rStyle w:val="FloatTok"/>
        </w:rPr>
        <w:t>0.001</w:t>
      </w:r>
      <w:r>
        <w:rPr>
          <w:rStyle w:val="NormalTok"/>
        </w:rPr>
        <w:t>)</w:t>
      </w:r>
      <w:r>
        <w:br/>
      </w:r>
      <w:r>
        <w:rPr>
          <w:rStyle w:val="NormalTok"/>
        </w:rPr>
        <w:t xml:space="preserve">outr </w:t>
      </w:r>
      <w:r>
        <w:rPr>
          <w:rStyle w:val="OtherTok"/>
        </w:rPr>
        <w:t>&lt;</w:t>
      </w:r>
      <w:r>
        <w:rPr>
          <w:rStyle w:val="OtherTok"/>
        </w:rPr>
        <w:t>-</w:t>
      </w:r>
      <w:r>
        <w:rPr>
          <w:rStyle w:val="NormalTok"/>
        </w:rPr>
        <w:t xml:space="preserve"> </w:t>
      </w:r>
      <w:r>
        <w:rPr>
          <w:rStyle w:val="FunctionTok"/>
        </w:rPr>
        <w:t>doprofile</w:t>
      </w:r>
      <w:r>
        <w:rPr>
          <w:rStyle w:val="NormalTok"/>
        </w:rPr>
        <w:t>(rval,</w:t>
      </w:r>
      <w:r>
        <w:br/>
      </w:r>
      <w:r>
        <w:rPr>
          <w:rStyle w:val="NormalTok"/>
        </w:rPr>
        <w:t xml:space="preserve">    </w:t>
      </w:r>
      <w:r>
        <w:rPr>
          <w:rStyle w:val="AttributeTok"/>
        </w:rPr>
        <w:t>loc =</w:t>
      </w:r>
      <w:r>
        <w:rPr>
          <w:rStyle w:val="NormalTok"/>
        </w:rPr>
        <w:t xml:space="preserve"> </w:t>
      </w:r>
      <w:r>
        <w:rPr>
          <w:rStyle w:val="DecValTok"/>
        </w:rPr>
        <w:t>1</w:t>
      </w:r>
      <w:r>
        <w:rPr>
          <w:rStyle w:val="NormalTok"/>
        </w:rPr>
        <w:t xml:space="preserve">, </w:t>
      </w:r>
      <w:r>
        <w:rPr>
          <w:rStyle w:val="AttributeTok"/>
        </w:rPr>
        <w:t>startest =</w:t>
      </w:r>
      <w:r>
        <w:rPr>
          <w:rStyle w:val="NormalTok"/>
        </w:rPr>
        <w:t xml:space="preserve"> </w:t>
      </w:r>
      <w:r>
        <w:rPr>
          <w:rStyle w:val="FunctionTok"/>
        </w:rPr>
        <w:t>c</w:t>
      </w:r>
      <w:r>
        <w:rPr>
          <w:rStyle w:val="NormalTok"/>
        </w:rPr>
        <w:t>(rval[</w:t>
      </w:r>
      <w:r>
        <w:rPr>
          <w:rStyle w:val="DecValTok"/>
        </w:rPr>
        <w:t>1</w:t>
      </w:r>
      <w:r>
        <w:rPr>
          <w:rStyle w:val="NormalTok"/>
        </w:rPr>
        <w:t xml:space="preserve">], </w:t>
      </w:r>
      <w:r>
        <w:rPr>
          <w:rStyle w:val="DecValTok"/>
        </w:rPr>
        <w:t>11500</w:t>
      </w:r>
      <w:r>
        <w:rPr>
          <w:rStyle w:val="NormalTok"/>
        </w:rPr>
        <w:t xml:space="preserve">, </w:t>
      </w:r>
      <w:r>
        <w:rPr>
          <w:rStyle w:val="DecValTok"/>
        </w:rPr>
        <w:t>5000</w:t>
      </w:r>
      <w:r>
        <w:rPr>
          <w:rStyle w:val="NormalTok"/>
        </w:rPr>
        <w:t xml:space="preserve">, </w:t>
      </w:r>
      <w:r>
        <w:rPr>
          <w:rStyle w:val="FloatTok"/>
        </w:rPr>
        <w:t>0.25</w:t>
      </w:r>
      <w:r>
        <w:rPr>
          <w:rStyle w:val="NormalTok"/>
        </w:rPr>
        <w:t>),</w:t>
      </w:r>
      <w:r>
        <w:br/>
      </w:r>
      <w:r>
        <w:rPr>
          <w:rStyle w:val="NormalTok"/>
        </w:rPr>
        <w:t xml:space="preserve">    </w:t>
      </w:r>
      <w:r>
        <w:rPr>
          <w:rStyle w:val="AttributeTok"/>
        </w:rPr>
        <w:t>indat =</w:t>
      </w:r>
      <w:r>
        <w:rPr>
          <w:rStyle w:val="NormalTok"/>
        </w:rPr>
        <w:t xml:space="preserve"> fish, </w:t>
      </w:r>
      <w:r>
        <w:rPr>
          <w:rStyle w:val="AttributeTok"/>
        </w:rPr>
        <w:t>notfix =</w:t>
      </w:r>
      <w:r>
        <w:rPr>
          <w:rStyle w:val="NormalTok"/>
        </w:rPr>
        <w:t xml:space="preserve"> </w:t>
      </w:r>
      <w:r>
        <w:rPr>
          <w:rStyle w:val="FunctionTok"/>
        </w:rPr>
        <w:t>c</w:t>
      </w:r>
      <w:r>
        <w:rPr>
          <w:rStyle w:val="NormalTok"/>
        </w:rPr>
        <w:t>(</w:t>
      </w:r>
      <w:r>
        <w:rPr>
          <w:rStyle w:val="DecValTok"/>
        </w:rPr>
        <w:t>2</w:t>
      </w:r>
      <w:r>
        <w:rPr>
          <w:rStyle w:val="SpecialCharTok"/>
        </w:rPr>
        <w:t>:</w:t>
      </w:r>
      <w:r>
        <w:rPr>
          <w:rStyle w:val="DecValTok"/>
        </w:rPr>
        <w:t>4</w:t>
      </w:r>
      <w:r>
        <w:rPr>
          <w:rStyle w:val="NormalTok"/>
        </w:rPr>
        <w:t>)</w:t>
      </w:r>
      <w:r>
        <w:br/>
      </w:r>
      <w:r>
        <w:rPr>
          <w:rStyle w:val="NormalTok"/>
        </w:rPr>
        <w:t>)</w:t>
      </w:r>
      <w:r>
        <w:br/>
      </w:r>
      <w:r>
        <w:rPr>
          <w:rStyle w:val="NormalTok"/>
        </w:rPr>
        <w:t xml:space="preserve">Kval </w:t>
      </w:r>
      <w:r>
        <w:rPr>
          <w:rStyle w:val="OtherTok"/>
        </w:rPr>
        <w:t>&lt;-</w:t>
      </w:r>
      <w:r>
        <w:rPr>
          <w:rStyle w:val="NormalTok"/>
        </w:rPr>
        <w:t xml:space="preserve"> </w:t>
      </w:r>
      <w:r>
        <w:rPr>
          <w:rStyle w:val="FunctionTok"/>
        </w:rPr>
        <w:t>seq</w:t>
      </w:r>
      <w:r>
        <w:rPr>
          <w:rStyle w:val="NormalTok"/>
        </w:rPr>
        <w:t>(</w:t>
      </w:r>
      <w:r>
        <w:rPr>
          <w:rStyle w:val="DecValTok"/>
        </w:rPr>
        <w:t>7200</w:t>
      </w:r>
      <w:r>
        <w:rPr>
          <w:rStyle w:val="NormalTok"/>
        </w:rPr>
        <w:t xml:space="preserve">, </w:t>
      </w:r>
      <w:r>
        <w:rPr>
          <w:rStyle w:val="DecValTok"/>
        </w:rPr>
        <w:t>11500</w:t>
      </w:r>
      <w:r>
        <w:rPr>
          <w:rStyle w:val="NormalTok"/>
        </w:rPr>
        <w:t xml:space="preserve">, </w:t>
      </w:r>
      <w:r>
        <w:rPr>
          <w:rStyle w:val="DecValTok"/>
        </w:rPr>
        <w:t>200</w:t>
      </w:r>
      <w:r>
        <w:rPr>
          <w:rStyle w:val="NormalTok"/>
        </w:rPr>
        <w:t>)</w:t>
      </w:r>
      <w:r>
        <w:br/>
      </w:r>
      <w:r>
        <w:rPr>
          <w:rStyle w:val="NormalTok"/>
        </w:rPr>
        <w:t xml:space="preserve">outk </w:t>
      </w:r>
      <w:r>
        <w:rPr>
          <w:rStyle w:val="OtherTok"/>
        </w:rPr>
        <w:t>&lt;-</w:t>
      </w:r>
      <w:r>
        <w:rPr>
          <w:rStyle w:val="NormalTok"/>
        </w:rPr>
        <w:t xml:space="preserve"> </w:t>
      </w:r>
      <w:r>
        <w:rPr>
          <w:rStyle w:val="FunctionTok"/>
        </w:rPr>
        <w:t>doprofile</w:t>
      </w:r>
      <w:r>
        <w:rPr>
          <w:rStyle w:val="NormalTok"/>
        </w:rPr>
        <w:t>(Kval,</w:t>
      </w:r>
      <w:r>
        <w:br/>
      </w:r>
      <w:r>
        <w:rPr>
          <w:rStyle w:val="NormalTok"/>
        </w:rPr>
        <w:t xml:space="preserve">    </w:t>
      </w:r>
      <w:r>
        <w:rPr>
          <w:rStyle w:val="AttributeTok"/>
        </w:rPr>
        <w:t>loc =</w:t>
      </w:r>
      <w:r>
        <w:rPr>
          <w:rStyle w:val="NormalTok"/>
        </w:rPr>
        <w:t xml:space="preserve"> </w:t>
      </w:r>
      <w:r>
        <w:rPr>
          <w:rStyle w:val="DecValTok"/>
        </w:rPr>
        <w:t>2</w:t>
      </w:r>
      <w:r>
        <w:rPr>
          <w:rStyle w:val="NormalTok"/>
        </w:rPr>
        <w:t xml:space="preserve">, </w:t>
      </w:r>
      <w:r>
        <w:rPr>
          <w:rStyle w:val="FunctionTok"/>
        </w:rPr>
        <w:t>c</w:t>
      </w:r>
      <w:r>
        <w:rPr>
          <w:rStyle w:val="NormalTok"/>
        </w:rPr>
        <w:t>(</w:t>
      </w:r>
      <w:r>
        <w:rPr>
          <w:rStyle w:val="FloatTok"/>
        </w:rPr>
        <w:t>0.4</w:t>
      </w:r>
      <w:r>
        <w:rPr>
          <w:rStyle w:val="NormalTok"/>
        </w:rPr>
        <w:t xml:space="preserve">, </w:t>
      </w:r>
      <w:r>
        <w:rPr>
          <w:rStyle w:val="DecValTok"/>
        </w:rPr>
        <w:t>7200</w:t>
      </w:r>
      <w:r>
        <w:rPr>
          <w:rStyle w:val="NormalTok"/>
        </w:rPr>
        <w:t xml:space="preserve">, </w:t>
      </w:r>
      <w:r>
        <w:rPr>
          <w:rStyle w:val="DecValTok"/>
        </w:rPr>
        <w:t>6500</w:t>
      </w:r>
      <w:r>
        <w:rPr>
          <w:rStyle w:val="NormalTok"/>
        </w:rPr>
        <w:t xml:space="preserve">, </w:t>
      </w:r>
      <w:r>
        <w:rPr>
          <w:rStyle w:val="FloatTok"/>
        </w:rPr>
        <w:t>0.3</w:t>
      </w:r>
      <w:r>
        <w:rPr>
          <w:rStyle w:val="NormalTok"/>
        </w:rPr>
        <w:t xml:space="preserve">), </w:t>
      </w:r>
      <w:r>
        <w:rPr>
          <w:rStyle w:val="AttributeTok"/>
        </w:rPr>
        <w:t>indat =</w:t>
      </w:r>
      <w:r>
        <w:rPr>
          <w:rStyle w:val="NormalTok"/>
        </w:rPr>
        <w:t xml:space="preserve"> fish,</w:t>
      </w:r>
      <w:r>
        <w:br/>
      </w:r>
      <w:r>
        <w:rPr>
          <w:rStyle w:val="NormalTok"/>
        </w:rPr>
        <w:t xml:space="preserve">    </w:t>
      </w:r>
      <w:r>
        <w:rPr>
          <w:rStyle w:val="AttributeTok"/>
        </w:rPr>
        <w:t>notfix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3</w:t>
      </w:r>
      <w:r>
        <w:rPr>
          <w:rStyle w:val="NormalTok"/>
        </w:rPr>
        <w:t xml:space="preserve">, </w:t>
      </w:r>
      <w:r>
        <w:rPr>
          <w:rStyle w:val="DecValTok"/>
        </w:rPr>
        <w:t>4</w:t>
      </w:r>
      <w:r>
        <w:rPr>
          <w:rStyle w:val="NormalTok"/>
        </w:rPr>
        <w:t>)</w:t>
      </w:r>
      <w:r>
        <w:br/>
      </w:r>
      <w:r>
        <w:rPr>
          <w:rStyle w:val="NormalTok"/>
        </w:rPr>
        <w:t>)</w:t>
      </w:r>
      <w:r>
        <w:br/>
      </w:r>
      <w:r>
        <w:rPr>
          <w:rStyle w:val="FunctionTok"/>
        </w:rPr>
        <w:t>parset</w:t>
      </w:r>
      <w:r>
        <w:rPr>
          <w:rStyle w:val="NormalTok"/>
        </w:rPr>
        <w:t>(</w:t>
      </w:r>
      <w:r>
        <w:rPr>
          <w:rStyle w:val="AttributeTok"/>
        </w:rPr>
        <w:t>plots =</w:t>
      </w:r>
      <w:r>
        <w:rPr>
          <w:rStyle w:val="NormalTok"/>
        </w:rPr>
        <w:t xml:space="preserve"> </w:t>
      </w:r>
      <w:r>
        <w:rPr>
          <w:rStyle w:val="FunctionTok"/>
        </w:rPr>
        <w:t>c</w:t>
      </w:r>
      <w:r>
        <w:rPr>
          <w:rStyle w:val="NormalTok"/>
        </w:rPr>
        <w:t>(</w:t>
      </w:r>
      <w:r>
        <w:rPr>
          <w:rStyle w:val="DecValTok"/>
        </w:rPr>
        <w:t>2</w:t>
      </w:r>
      <w:r>
        <w:rPr>
          <w:rStyle w:val="NormalTok"/>
        </w:rPr>
        <w:t xml:space="preserve">, </w:t>
      </w:r>
      <w:r>
        <w:rPr>
          <w:rStyle w:val="DecValTok"/>
        </w:rPr>
        <w:t>1</w:t>
      </w:r>
      <w:r>
        <w:rPr>
          <w:rStyle w:val="NormalTok"/>
        </w:rPr>
        <w:t xml:space="preserve">), </w:t>
      </w:r>
      <w:r>
        <w:rPr>
          <w:rStyle w:val="AttributeTok"/>
        </w:rPr>
        <w:t>cex =</w:t>
      </w:r>
      <w:r>
        <w:rPr>
          <w:rStyle w:val="NormalTok"/>
        </w:rPr>
        <w:t xml:space="preserve"> </w:t>
      </w:r>
      <w:r>
        <w:rPr>
          <w:rStyle w:val="FloatTok"/>
        </w:rPr>
        <w:t>0.85</w:t>
      </w:r>
      <w:r>
        <w:rPr>
          <w:rStyle w:val="NormalTok"/>
        </w:rPr>
        <w:t xml:space="preserve">, </w:t>
      </w:r>
      <w:r>
        <w:rPr>
          <w:rStyle w:val="AttributeTok"/>
        </w:rPr>
        <w:t>outmargin =</w:t>
      </w:r>
      <w:r>
        <w:rPr>
          <w:rStyle w:val="NormalTok"/>
        </w:rPr>
        <w:t xml:space="preserve"> </w:t>
      </w:r>
      <w:r>
        <w:rPr>
          <w:rStyle w:val="FunctionTok"/>
        </w:rPr>
        <w:t>c</w:t>
      </w:r>
      <w:r>
        <w:rPr>
          <w:rStyle w:val="NormalTok"/>
        </w:rPr>
        <w:t>(</w:t>
      </w:r>
      <w:r>
        <w:rPr>
          <w:rStyle w:val="FloatTok"/>
        </w:rPr>
        <w:t>0.5</w:t>
      </w:r>
      <w:r>
        <w:rPr>
          <w:rStyle w:val="NormalTok"/>
        </w:rPr>
        <w:t xml:space="preserve">, </w:t>
      </w:r>
      <w:r>
        <w:rPr>
          <w:rStyle w:val="FloatTok"/>
        </w:rPr>
        <w:t>0.5</w:t>
      </w:r>
      <w:r>
        <w:rPr>
          <w:rStyle w:val="NormalTok"/>
        </w:rPr>
        <w:t xml:space="preserve">, </w:t>
      </w:r>
      <w:r>
        <w:rPr>
          <w:rStyle w:val="DecValTok"/>
        </w:rPr>
        <w:t>0</w:t>
      </w:r>
      <w:r>
        <w:rPr>
          <w:rStyle w:val="NormalTok"/>
        </w:rPr>
        <w:t xml:space="preserve">, </w:t>
      </w:r>
      <w:r>
        <w:rPr>
          <w:rStyle w:val="DecValTok"/>
        </w:rPr>
        <w:t>0</w:t>
      </w:r>
      <w:r>
        <w:rPr>
          <w:rStyle w:val="NormalTok"/>
        </w:rPr>
        <w:t>))</w:t>
      </w:r>
      <w:r>
        <w:br/>
      </w:r>
      <w:r>
        <w:rPr>
          <w:rStyle w:val="FunctionTok"/>
        </w:rPr>
        <w:t>plotprofile</w:t>
      </w:r>
      <w:r>
        <w:rPr>
          <w:rStyle w:val="NormalTok"/>
        </w:rPr>
        <w:t xml:space="preserve">(outr, </w:t>
      </w:r>
      <w:r>
        <w:rPr>
          <w:rStyle w:val="AttributeTok"/>
        </w:rPr>
        <w:t>var =</w:t>
      </w:r>
      <w:r>
        <w:rPr>
          <w:rStyle w:val="NormalTok"/>
        </w:rPr>
        <w:t xml:space="preserve"> </w:t>
      </w:r>
      <w:r>
        <w:rPr>
          <w:rStyle w:val="StringTok"/>
        </w:rPr>
        <w:t>"r"</w:t>
      </w:r>
      <w:r>
        <w:rPr>
          <w:rStyle w:val="NormalTok"/>
        </w:rPr>
        <w:t xml:space="preserve">, </w:t>
      </w:r>
      <w:r>
        <w:rPr>
          <w:rStyle w:val="AttributeTok"/>
        </w:rPr>
        <w:t>defpar =</w:t>
      </w:r>
      <w:r>
        <w:rPr>
          <w:rStyle w:val="NormalTok"/>
        </w:rPr>
        <w:t xml:space="preserve"> </w:t>
      </w:r>
      <w:r>
        <w:rPr>
          <w:rStyle w:val="ConstantTok"/>
        </w:rPr>
        <w:t>FALSE</w:t>
      </w:r>
      <w:r>
        <w:rPr>
          <w:rStyle w:val="NormalTok"/>
        </w:rPr>
        <w:t xml:space="preserve">, </w:t>
      </w:r>
      <w:r>
        <w:rPr>
          <w:rStyle w:val="AttributeTok"/>
        </w:rPr>
        <w:t>lwd =</w:t>
      </w:r>
      <w:r>
        <w:rPr>
          <w:rStyle w:val="NormalTok"/>
        </w:rPr>
        <w:t xml:space="preserve"> </w:t>
      </w:r>
      <w:r>
        <w:rPr>
          <w:rStyle w:val="DecValTok"/>
        </w:rPr>
        <w:t>2</w:t>
      </w:r>
      <w:r>
        <w:rPr>
          <w:rStyle w:val="NormalTok"/>
        </w:rPr>
        <w:t xml:space="preserve">) </w:t>
      </w:r>
      <w:r>
        <w:rPr>
          <w:rStyle w:val="CommentTok"/>
        </w:rPr>
        <w:t># MQMF function</w:t>
      </w:r>
      <w:r>
        <w:br/>
      </w:r>
      <w:r>
        <w:rPr>
          <w:rStyle w:val="FunctionTok"/>
        </w:rPr>
        <w:t>plotprofile</w:t>
      </w:r>
      <w:r>
        <w:rPr>
          <w:rStyle w:val="NormalTok"/>
        </w:rPr>
        <w:t xml:space="preserve">(outk, </w:t>
      </w:r>
      <w:r>
        <w:rPr>
          <w:rStyle w:val="AttributeTok"/>
        </w:rPr>
        <w:t>var =</w:t>
      </w:r>
      <w:r>
        <w:rPr>
          <w:rStyle w:val="NormalTok"/>
        </w:rPr>
        <w:t xml:space="preserve"> </w:t>
      </w:r>
      <w:r>
        <w:rPr>
          <w:rStyle w:val="StringTok"/>
        </w:rPr>
        <w:t>"K"</w:t>
      </w:r>
      <w:r>
        <w:rPr>
          <w:rStyle w:val="NormalTok"/>
        </w:rPr>
        <w:t xml:space="preserve">, </w:t>
      </w:r>
      <w:r>
        <w:rPr>
          <w:rStyle w:val="AttributeTok"/>
        </w:rPr>
        <w:t>defpar =</w:t>
      </w:r>
      <w:r>
        <w:rPr>
          <w:rStyle w:val="NormalTok"/>
        </w:rPr>
        <w:t xml:space="preserve"> </w:t>
      </w:r>
      <w:r>
        <w:rPr>
          <w:rStyle w:val="ConstantTok"/>
        </w:rPr>
        <w:t>FALSE</w:t>
      </w:r>
      <w:r>
        <w:rPr>
          <w:rStyle w:val="NormalTok"/>
        </w:rPr>
        <w:t xml:space="preserve">, </w:t>
      </w:r>
      <w:r>
        <w:rPr>
          <w:rStyle w:val="AttributeTok"/>
        </w:rPr>
        <w:t>lwd =</w:t>
      </w:r>
      <w:r>
        <w:rPr>
          <w:rStyle w:val="NormalTok"/>
        </w:rPr>
        <w:t xml:space="preserve"> </w:t>
      </w:r>
      <w:r>
        <w:rPr>
          <w:rStyle w:val="DecValTok"/>
        </w:rPr>
        <w:t>2</w:t>
      </w:r>
      <w:r>
        <w:rPr>
          <w:rStyle w:val="NormalTok"/>
        </w:rPr>
        <w:t>)</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631" w:name="fig-spm10"/>
            <w:r>
              <w:rPr>
                <w:noProof/>
                <w:lang w:eastAsia="zh-CN"/>
              </w:rPr>
              <w:lastRenderedPageBreak/>
              <w:drawing>
                <wp:inline distT="0" distB="0" distL="0" distR="0">
                  <wp:extent cx="4620126" cy="3696101"/>
                  <wp:effectExtent l="0" t="0" r="0" b="0"/>
                  <wp:docPr id="735" name="Picture"/>
                  <wp:cNvGraphicFramePr/>
                  <a:graphic xmlns:a="http://schemas.openxmlformats.org/drawingml/2006/main">
                    <a:graphicData uri="http://schemas.openxmlformats.org/drawingml/2006/picture">
                      <pic:pic xmlns:pic="http://schemas.openxmlformats.org/drawingml/2006/picture">
                        <pic:nvPicPr>
                          <pic:cNvPr id="736" name="Picture" descr="07-spm_files/figure-docx/fig-spm10-1.png"/>
                          <pic:cNvPicPr>
                            <a:picLocks noChangeAspect="1" noChangeArrowheads="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7.10: Schaefer </w:t>
            </w:r>
            <w:r>
              <w:t>模型的</w:t>
            </w:r>
            <w:r>
              <w:t xml:space="preserve"> r </w:t>
            </w:r>
            <w:r>
              <w:t>和</w:t>
            </w:r>
            <w:r>
              <w:t xml:space="preserve"> K </w:t>
            </w:r>
            <w:r>
              <w:t>参数的似然分布与</w:t>
            </w:r>
            <w:r>
              <w:t xml:space="preserve"> abdat </w:t>
            </w:r>
            <w:r>
              <w:t>数据集拟合。水平红线将最小</w:t>
            </w:r>
            <w:r>
              <w:t xml:space="preserve"> -veLL </w:t>
            </w:r>
            <w:r>
              <w:t>与界定</w:t>
            </w:r>
            <w:r>
              <w:t xml:space="preserve"> 95% </w:t>
            </w:r>
            <w:r>
              <w:t>置信区间的似然值分开。垂直绿线与最小值和</w:t>
            </w:r>
            <w:r>
              <w:t xml:space="preserve"> 95% CI </w:t>
            </w:r>
            <w:r>
              <w:t>相交。这些数字是围绕平均最佳值的</w:t>
            </w:r>
            <w:r>
              <w:t xml:space="preserve"> 95% </w:t>
            </w:r>
            <w:r>
              <w:t>置信区间。</w:t>
            </w:r>
          </w:p>
        </w:tc>
        <w:bookmarkEnd w:id="631"/>
      </w:tr>
    </w:tbl>
    <w:p w:rsidR="003045B9" w:rsidRDefault="00E54A55">
      <w:pPr>
        <w:pStyle w:val="a0"/>
      </w:pPr>
      <w:r>
        <w:t>估计这种置信度边界的一个问题是，如果只考虑单个参数，就会忽略参数之间的相互关系和相关性，而</w:t>
      </w:r>
      <w:r>
        <w:t xml:space="preserve"> Schaefer </w:t>
      </w:r>
      <w:r>
        <w:t>模型对此是众所周知的。但是，</w:t>
      </w:r>
      <m:oMath>
        <m:r>
          <w:rPr>
            <w:rFonts w:ascii="Cambria Math" w:hAnsi="Cambria Math"/>
          </w:rPr>
          <m:t>r</m:t>
        </m:r>
      </m:oMath>
      <w:r>
        <w:t xml:space="preserve"> </w:t>
      </w:r>
      <w:r>
        <w:t>和</w:t>
      </w:r>
      <w:r>
        <w:t xml:space="preserve"> </w:t>
      </w:r>
      <m:oMath>
        <m:r>
          <w:rPr>
            <w:rFonts w:ascii="Cambria Math" w:hAnsi="Cambria Math"/>
          </w:rPr>
          <m:t>K</m:t>
        </m:r>
      </m:oMath>
      <w:r>
        <w:t xml:space="preserve"> </w:t>
      </w:r>
      <w:r>
        <w:t>参数之间的强相关性意味着，通过组合沿</w:t>
      </w:r>
      <w:r>
        <w:t xml:space="preserve"> </w:t>
      </w:r>
      <m:oMath>
        <m:r>
          <w:rPr>
            <w:rFonts w:ascii="Cambria Math" w:hAnsi="Cambria Math"/>
          </w:rPr>
          <m:t>r</m:t>
        </m:r>
      </m:oMath>
      <w:r>
        <w:t xml:space="preserve"> </w:t>
      </w:r>
      <w:r>
        <w:t>和</w:t>
      </w:r>
      <w:r>
        <w:t xml:space="preserve"> </w:t>
      </w:r>
      <m:oMath>
        <m:r>
          <w:rPr>
            <w:rFonts w:ascii="Cambria Math" w:hAnsi="Cambria Math"/>
          </w:rPr>
          <m:t>K</m:t>
        </m:r>
      </m:oMath>
      <w:r>
        <w:t xml:space="preserve"> </w:t>
      </w:r>
      <w:r>
        <w:t>的两个单独的单独搜索而获得的方形网格搜索将导致许多组</w:t>
      </w:r>
      <w:r>
        <w:t>合甚至超出模型的近似拟合范围。创建二维似然剖面（实际上是曲面）或跨更多参数的剖面并非不可能，但即使是两个参数，通常也需要一次仔细搜索曲面的一小部分，或者以其他方式处理一些极差的模型拟合，这些拟合将通过简单的网格搜索获得。</w:t>
      </w:r>
    </w:p>
    <w:p w:rsidR="003045B9" w:rsidRDefault="00E54A55">
      <w:pPr>
        <w:pStyle w:val="a0"/>
      </w:pPr>
      <w:r>
        <w:t>在资源评估具有一个或多个固定值参数的情况下，跨单个参数的似然分布仍然有用。在</w:t>
      </w:r>
      <w:r>
        <w:t xml:space="preserve"> Schaefer </w:t>
      </w:r>
      <w:r>
        <w:t>剩余生产模型等简单模型中不会发生这种情况，但在处理更复杂的种群评估模型时，这种情况并不少见，因为生物参数，如自然死亡率、种群招募曲线的陡峭程度，甚至生长参数可能未知或假定其值与相关物种相同。在评</w:t>
      </w:r>
      <w:r>
        <w:t>估中获得最佳模型拟合后，其中某些参数采用固定值，就可以重新运行模型拟合，同时更改其中一个固定参数的假设值，以生成该参数的似然剖面。这样，就可以看出模型拟合与固定参数的假设值的一致性。以这种方式生成似然剖面比仅仅进行敏感性分析更可取，在敏感性分析中，我们可以将这些固定参数更改为高于假设值的水平和低于假设值的水平，以查看效果。似然剖面提供了对建模对各个参数的敏感性的更详细的探索。</w:t>
      </w:r>
    </w:p>
    <w:p w:rsidR="003045B9" w:rsidRDefault="00E54A55">
      <w:pPr>
        <w:pStyle w:val="a0"/>
      </w:pPr>
      <w:r>
        <w:lastRenderedPageBreak/>
        <w:t>对于更简单的模型，例如我们在这里处理的模型，还有其他方法可以检查建模中固有的不确定性，这些方法可以尝试考虑参数之间的相关性。</w:t>
      </w:r>
    </w:p>
    <w:p w:rsidR="003045B9" w:rsidRDefault="00E54A55">
      <w:pPr>
        <w:pStyle w:val="3"/>
      </w:pPr>
      <w:bookmarkStart w:id="632" w:name="bootstrap-置信区间"/>
      <w:bookmarkStart w:id="633" w:name="_Toc205277973"/>
      <w:bookmarkEnd w:id="627"/>
      <w:r>
        <w:t>7.4</w:t>
      </w:r>
      <w:r>
        <w:t xml:space="preserve">.2 Bootstrap </w:t>
      </w:r>
      <w:r>
        <w:t>置信区间</w:t>
      </w:r>
      <w:bookmarkEnd w:id="633"/>
    </w:p>
    <w:p w:rsidR="003045B9" w:rsidRDefault="00E54A55">
      <w:pPr>
        <w:pStyle w:val="FirstParagraph"/>
      </w:pPr>
      <w:r>
        <w:t>表征模型拟合不确定性的一种方法是通过对与</w:t>
      </w:r>
      <w:r>
        <w:t xml:space="preserve"> cpue </w:t>
      </w:r>
      <w:r>
        <w:t>相关的对数正态残差进行自举取样，生成新的</w:t>
      </w:r>
      <w:r>
        <w:t xml:space="preserve"> bootstrap cpue </w:t>
      </w:r>
      <w:r>
        <w:t>样本来替换原始</w:t>
      </w:r>
      <w:r>
        <w:t xml:space="preserve"> cpue </w:t>
      </w:r>
      <w:r>
        <w:t>时间序列，从而围绕参数和模型输出（</w:t>
      </w:r>
      <w:r>
        <w:rPr>
          <w:i/>
          <w:iCs/>
        </w:rPr>
        <w:t>MSY</w:t>
      </w:r>
      <w:r>
        <w:t xml:space="preserve"> </w:t>
      </w:r>
      <w:r>
        <w:t>等）生成百分位数置信区间（</w:t>
      </w:r>
      <w:r>
        <w:t>Haddon</w:t>
      </w:r>
      <w:r>
        <w:t>，</w:t>
      </w:r>
      <w:r>
        <w:t>2011</w:t>
      </w:r>
      <w:r>
        <w:t>）。每次制作这样的自举样本时，都会重新拟合模型并存储解决方案以供进一步分析。要对剩余生产模型进行这样的分析，可以使用</w:t>
      </w:r>
      <w:r>
        <w:t xml:space="preserve"> </w:t>
      </w:r>
      <w:r>
        <w:rPr>
          <w:b/>
          <w:bCs/>
        </w:rPr>
        <w:t>MQMF</w:t>
      </w:r>
      <w:r>
        <w:t xml:space="preserve"> </w:t>
      </w:r>
      <w:r>
        <w:t>函数</w:t>
      </w:r>
      <w:r>
        <w:t xml:space="preserve"> </w:t>
      </w:r>
      <w:r>
        <w:rPr>
          <w:rStyle w:val="VerbatimChar"/>
        </w:rPr>
        <w:t>spmboot()</w:t>
      </w:r>
      <w:r>
        <w:t>。一旦我们找到了合适的起始参数，我们就可以使用函数</w:t>
      </w:r>
      <w:r>
        <w:t xml:space="preserve"> </w:t>
      </w:r>
      <w:r>
        <w:rPr>
          <w:rStyle w:val="VerbatimChar"/>
        </w:rPr>
        <w:t>fitSPM()</w:t>
      </w:r>
      <w:r>
        <w:t xml:space="preserve"> </w:t>
      </w:r>
      <w:r>
        <w:t>来获得最佳拟合</w:t>
      </w:r>
      <w:r>
        <w:t>，并且引导的是与该最佳拟合相关的对数正态残差。在这里，我们将使用噪声相对较大的</w:t>
      </w:r>
      <w:r>
        <w:t xml:space="preserve"> </w:t>
      </w:r>
      <w:r>
        <w:rPr>
          <w:i/>
          <w:iCs/>
        </w:rPr>
        <w:t>dataspm</w:t>
      </w:r>
      <w:r>
        <w:t xml:space="preserve"> </w:t>
      </w:r>
      <w:r>
        <w:t>数据集来说明这些观点</w:t>
      </w:r>
    </w:p>
    <w:p w:rsidR="003045B9" w:rsidRDefault="00E54A55">
      <w:pPr>
        <w:pStyle w:val="SourceCode"/>
      </w:pPr>
      <w:r>
        <w:rPr>
          <w:rStyle w:val="NormalTok"/>
        </w:rPr>
        <w:t xml:space="preserve"> </w:t>
      </w:r>
      <w:r>
        <w:rPr>
          <w:rStyle w:val="CommentTok"/>
        </w:rPr>
        <w:t xml:space="preserve">#find optimum Schaefer model fit to dataspm data-set Fig 7.11  </w:t>
      </w:r>
      <w:r>
        <w:br/>
      </w:r>
      <w:r>
        <w:rPr>
          <w:rStyle w:val="FunctionTok"/>
        </w:rPr>
        <w:t>data</w:t>
      </w:r>
      <w:r>
        <w:rPr>
          <w:rStyle w:val="NormalTok"/>
        </w:rPr>
        <w:t xml:space="preserve">(dataspm)  </w:t>
      </w:r>
      <w:r>
        <w:br/>
      </w:r>
      <w:r>
        <w:rPr>
          <w:rStyle w:val="NormalTok"/>
        </w:rPr>
        <w:t xml:space="preserve">fish </w:t>
      </w:r>
      <w:r>
        <w:rPr>
          <w:rStyle w:val="OtherTok"/>
        </w:rPr>
        <w:t>&lt;-</w:t>
      </w:r>
      <w:r>
        <w:rPr>
          <w:rStyle w:val="NormalTok"/>
        </w:rPr>
        <w:t xml:space="preserve"> </w:t>
      </w:r>
      <w:r>
        <w:rPr>
          <w:rStyle w:val="FunctionTok"/>
        </w:rPr>
        <w:t>as.matrix</w:t>
      </w:r>
      <w:r>
        <w:rPr>
          <w:rStyle w:val="NormalTok"/>
        </w:rPr>
        <w:t xml:space="preserve">(dataspm)  </w:t>
      </w:r>
      <w:r>
        <w:br/>
      </w:r>
      <w:r>
        <w:rPr>
          <w:rStyle w:val="FunctionTok"/>
        </w:rPr>
        <w:t>colnames</w:t>
      </w:r>
      <w:r>
        <w:rPr>
          <w:rStyle w:val="NormalTok"/>
        </w:rPr>
        <w:t xml:space="preserve">(fish) </w:t>
      </w:r>
      <w:r>
        <w:rPr>
          <w:rStyle w:val="OtherTok"/>
        </w:rPr>
        <w:t>&lt;-</w:t>
      </w:r>
      <w:r>
        <w:rPr>
          <w:rStyle w:val="NormalTok"/>
        </w:rPr>
        <w:t xml:space="preserve"> </w:t>
      </w:r>
      <w:r>
        <w:rPr>
          <w:rStyle w:val="FunctionTok"/>
        </w:rPr>
        <w:t>tolower</w:t>
      </w:r>
      <w:r>
        <w:rPr>
          <w:rStyle w:val="NormalTok"/>
        </w:rPr>
        <w:t>(</w:t>
      </w:r>
      <w:r>
        <w:rPr>
          <w:rStyle w:val="FunctionTok"/>
        </w:rPr>
        <w:t>colnames</w:t>
      </w:r>
      <w:r>
        <w:rPr>
          <w:rStyle w:val="NormalTok"/>
        </w:rPr>
        <w:t xml:space="preserve">(fish))  </w:t>
      </w:r>
      <w:r>
        <w:br/>
      </w:r>
      <w:r>
        <w:rPr>
          <w:rStyle w:val="NormalTok"/>
        </w:rPr>
        <w:t xml:space="preserve">pars </w:t>
      </w:r>
      <w:r>
        <w:rPr>
          <w:rStyle w:val="OtherTok"/>
        </w:rPr>
        <w:t>&lt;-</w:t>
      </w:r>
      <w:r>
        <w:rPr>
          <w:rStyle w:val="NormalTok"/>
        </w:rPr>
        <w:t xml:space="preserve"> </w:t>
      </w:r>
      <w:r>
        <w:rPr>
          <w:rStyle w:val="FunctionTok"/>
        </w:rPr>
        <w:t>log</w:t>
      </w:r>
      <w:r>
        <w:rPr>
          <w:rStyle w:val="NormalTok"/>
        </w:rPr>
        <w:t>(</w:t>
      </w:r>
      <w:r>
        <w:rPr>
          <w:rStyle w:val="FunctionTok"/>
        </w:rPr>
        <w:t>c</w:t>
      </w:r>
      <w:r>
        <w:rPr>
          <w:rStyle w:val="NormalTok"/>
        </w:rPr>
        <w:t>(</w:t>
      </w:r>
      <w:r>
        <w:rPr>
          <w:rStyle w:val="AttributeTok"/>
        </w:rPr>
        <w:t>r=</w:t>
      </w:r>
      <w:r>
        <w:rPr>
          <w:rStyle w:val="FloatTok"/>
        </w:rPr>
        <w:t>0.25</w:t>
      </w:r>
      <w:r>
        <w:rPr>
          <w:rStyle w:val="NormalTok"/>
        </w:rPr>
        <w:t>,</w:t>
      </w:r>
      <w:r>
        <w:rPr>
          <w:rStyle w:val="AttributeTok"/>
        </w:rPr>
        <w:t>K=</w:t>
      </w:r>
      <w:r>
        <w:rPr>
          <w:rStyle w:val="DecValTok"/>
        </w:rPr>
        <w:t>5500</w:t>
      </w:r>
      <w:r>
        <w:rPr>
          <w:rStyle w:val="NormalTok"/>
        </w:rPr>
        <w:t>,</w:t>
      </w:r>
      <w:r>
        <w:rPr>
          <w:rStyle w:val="AttributeTok"/>
        </w:rPr>
        <w:t>Binit=</w:t>
      </w:r>
      <w:r>
        <w:rPr>
          <w:rStyle w:val="DecValTok"/>
        </w:rPr>
        <w:t>3000</w:t>
      </w:r>
      <w:r>
        <w:rPr>
          <w:rStyle w:val="NormalTok"/>
        </w:rPr>
        <w:t>,</w:t>
      </w:r>
      <w:r>
        <w:rPr>
          <w:rStyle w:val="AttributeTok"/>
        </w:rPr>
        <w:t>sigma=</w:t>
      </w:r>
      <w:r>
        <w:rPr>
          <w:rStyle w:val="FloatTok"/>
        </w:rPr>
        <w:t>0.25</w:t>
      </w:r>
      <w:r>
        <w:rPr>
          <w:rStyle w:val="NormalTok"/>
        </w:rPr>
        <w:t xml:space="preserve">))  </w:t>
      </w:r>
      <w:r>
        <w:br/>
      </w:r>
      <w:r>
        <w:rPr>
          <w:rStyle w:val="NormalTok"/>
        </w:rPr>
        <w:t xml:space="preserve">ans </w:t>
      </w:r>
      <w:r>
        <w:rPr>
          <w:rStyle w:val="OtherTok"/>
        </w:rPr>
        <w:t>&lt;-</w:t>
      </w:r>
      <w:r>
        <w:rPr>
          <w:rStyle w:val="NormalTok"/>
        </w:rPr>
        <w:t xml:space="preserve"> </w:t>
      </w:r>
      <w:r>
        <w:rPr>
          <w:rStyle w:val="FunctionTok"/>
        </w:rPr>
        <w:t>fitSPM</w:t>
      </w:r>
      <w:r>
        <w:rPr>
          <w:rStyle w:val="NormalTok"/>
        </w:rPr>
        <w:t>(pars,fish,</w:t>
      </w:r>
      <w:r>
        <w:rPr>
          <w:rStyle w:val="AttributeTok"/>
        </w:rPr>
        <w:t>schaefer=</w:t>
      </w:r>
      <w:r>
        <w:rPr>
          <w:rStyle w:val="ConstantTok"/>
        </w:rPr>
        <w:t>TRUE</w:t>
      </w:r>
      <w:r>
        <w:rPr>
          <w:rStyle w:val="NormalTok"/>
        </w:rPr>
        <w:t>,</w:t>
      </w:r>
      <w:r>
        <w:rPr>
          <w:rStyle w:val="AttributeTok"/>
        </w:rPr>
        <w:t>maxiter=</w:t>
      </w:r>
      <w:r>
        <w:rPr>
          <w:rStyle w:val="DecValTok"/>
        </w:rPr>
        <w:t>1000</w:t>
      </w:r>
      <w:r>
        <w:rPr>
          <w:rStyle w:val="NormalTok"/>
        </w:rPr>
        <w:t xml:space="preserve">) </w:t>
      </w:r>
      <w:r>
        <w:rPr>
          <w:rStyle w:val="CommentTok"/>
        </w:rPr>
        <w:t xml:space="preserve">#Schaefer  </w:t>
      </w:r>
      <w:r>
        <w:br/>
      </w:r>
      <w:r>
        <w:rPr>
          <w:rStyle w:val="NormalTok"/>
        </w:rPr>
        <w:t xml:space="preserve">answer </w:t>
      </w:r>
      <w:r>
        <w:rPr>
          <w:rStyle w:val="OtherTok"/>
        </w:rPr>
        <w:t>&lt;-</w:t>
      </w:r>
      <w:r>
        <w:rPr>
          <w:rStyle w:val="NormalTok"/>
        </w:rPr>
        <w:t xml:space="preserve"> </w:t>
      </w:r>
      <w:r>
        <w:rPr>
          <w:rStyle w:val="FunctionTok"/>
        </w:rPr>
        <w:t>plotspmmod</w:t>
      </w:r>
      <w:r>
        <w:rPr>
          <w:rStyle w:val="NormalTok"/>
        </w:rPr>
        <w:t>(ans</w:t>
      </w:r>
      <w:r>
        <w:rPr>
          <w:rStyle w:val="SpecialCharTok"/>
        </w:rPr>
        <w:t>$</w:t>
      </w:r>
      <w:r>
        <w:rPr>
          <w:rStyle w:val="NormalTok"/>
        </w:rPr>
        <w:t>estimate,fish,</w:t>
      </w:r>
      <w:r>
        <w:rPr>
          <w:rStyle w:val="AttributeTok"/>
        </w:rPr>
        <w:t>schaefer=</w:t>
      </w:r>
      <w:r>
        <w:rPr>
          <w:rStyle w:val="ConstantTok"/>
        </w:rPr>
        <w:t>TRUE</w:t>
      </w:r>
      <w:r>
        <w:rPr>
          <w:rStyle w:val="NormalTok"/>
        </w:rPr>
        <w:t>,</w:t>
      </w:r>
      <w:r>
        <w:rPr>
          <w:rStyle w:val="AttributeTok"/>
        </w:rPr>
        <w:t>addrmse=</w:t>
      </w:r>
      <w:r>
        <w:rPr>
          <w:rStyle w:val="ConstantTok"/>
        </w:rPr>
        <w:t>TRUE</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634" w:name="fig-spm11"/>
            <w:r>
              <w:rPr>
                <w:noProof/>
                <w:lang w:eastAsia="zh-CN"/>
              </w:rPr>
              <w:drawing>
                <wp:inline distT="0" distB="0" distL="0" distR="0">
                  <wp:extent cx="4620126" cy="3696101"/>
                  <wp:effectExtent l="0" t="0" r="0" b="0"/>
                  <wp:docPr id="740" name="Picture"/>
                  <wp:cNvGraphicFramePr/>
                  <a:graphic xmlns:a="http://schemas.openxmlformats.org/drawingml/2006/main">
                    <a:graphicData uri="http://schemas.openxmlformats.org/drawingml/2006/picture">
                      <pic:pic xmlns:pic="http://schemas.openxmlformats.org/drawingml/2006/picture">
                        <pic:nvPicPr>
                          <pic:cNvPr id="741" name="Picture" descr="07-spm_files/figure-docx/fig-spm11-1.png"/>
                          <pic:cNvPicPr>
                            <a:picLocks noChangeAspect="1" noChangeArrowheads="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7.11: </w:t>
            </w:r>
            <w:r>
              <w:t>描述最佳参数与</w:t>
            </w:r>
            <w:r>
              <w:t xml:space="preserve"> </w:t>
            </w:r>
            <w:r>
              <w:rPr>
                <w:iCs/>
              </w:rPr>
              <w:t>dataspm</w:t>
            </w:r>
            <w:r>
              <w:t xml:space="preserve"> </w:t>
            </w:r>
            <w:r>
              <w:t>数据集拟合的汇总图。拟合和</w:t>
            </w:r>
            <w:r>
              <w:t xml:space="preserve"> cpue </w:t>
            </w:r>
            <w:r>
              <w:t>数据之间的对数正态残差如右下角所示。这些是自举的，每个自举样本乘以最佳预测的</w:t>
            </w:r>
            <w:r>
              <w:t xml:space="preserve"> cpue </w:t>
            </w:r>
            <w:r>
              <w:t>时</w:t>
            </w:r>
            <w:r>
              <w:lastRenderedPageBreak/>
              <w:t>间序列，以获得每个自举</w:t>
            </w:r>
            <w:r>
              <w:t xml:space="preserve"> cpue </w:t>
            </w:r>
            <w:r>
              <w:t>时</w:t>
            </w:r>
            <w:r>
              <w:t>间序列。</w:t>
            </w:r>
          </w:p>
        </w:tc>
        <w:bookmarkEnd w:id="634"/>
      </w:tr>
    </w:tbl>
    <w:p w:rsidR="003045B9" w:rsidRDefault="00E54A55">
      <w:pPr>
        <w:pStyle w:val="a0"/>
      </w:pPr>
      <w:r>
        <w:lastRenderedPageBreak/>
        <w:t>一旦我们获得了最佳拟合，我们就可以继续进行</w:t>
      </w:r>
      <w:r>
        <w:t xml:space="preserve"> bootstrap </w:t>
      </w:r>
      <w:r>
        <w:t>分析。通常会运行至少</w:t>
      </w:r>
      <w:r>
        <w:t xml:space="preserve"> 1000 </w:t>
      </w:r>
      <w:r>
        <w:t>次重复，甚至更多，即使这可能需要几分钟才能完成。在这种情况下，即使在最佳拟合状态下，对数正态残差中也存在模式，这表明模型结构缺少一些影响渔业的近似周期性事件。</w:t>
      </w:r>
    </w:p>
    <w:p w:rsidR="003045B9" w:rsidRDefault="00E54A55">
      <w:pPr>
        <w:pStyle w:val="SourceCode"/>
      </w:pPr>
      <w:r>
        <w:rPr>
          <w:rStyle w:val="CommentTok"/>
        </w:rPr>
        <w:t xml:space="preserve">#bootstrap the log-normal residuals from optimum model fit  </w:t>
      </w:r>
      <w:r>
        <w:br/>
      </w:r>
      <w:r>
        <w:rPr>
          <w:rStyle w:val="FunctionTok"/>
        </w:rPr>
        <w:t>set.seed</w:t>
      </w:r>
      <w:r>
        <w:rPr>
          <w:rStyle w:val="NormalTok"/>
        </w:rPr>
        <w:t>(</w:t>
      </w:r>
      <w:r>
        <w:rPr>
          <w:rStyle w:val="DecValTok"/>
        </w:rPr>
        <w:t>210368</w:t>
      </w:r>
      <w:r>
        <w:rPr>
          <w:rStyle w:val="NormalTok"/>
        </w:rPr>
        <w:t xml:space="preserve">)  </w:t>
      </w:r>
      <w:r>
        <w:br/>
      </w:r>
      <w:r>
        <w:rPr>
          <w:rStyle w:val="NormalTok"/>
        </w:rPr>
        <w:t xml:space="preserve">reps </w:t>
      </w:r>
      <w:r>
        <w:rPr>
          <w:rStyle w:val="OtherTok"/>
        </w:rPr>
        <w:t>&lt;-</w:t>
      </w:r>
      <w:r>
        <w:rPr>
          <w:rStyle w:val="NormalTok"/>
        </w:rPr>
        <w:t xml:space="preserve"> </w:t>
      </w:r>
      <w:r>
        <w:rPr>
          <w:rStyle w:val="DecValTok"/>
        </w:rPr>
        <w:t>1000</w:t>
      </w:r>
      <w:r>
        <w:rPr>
          <w:rStyle w:val="NormalTok"/>
        </w:rPr>
        <w:t xml:space="preserve"> </w:t>
      </w:r>
      <w:r>
        <w:rPr>
          <w:rStyle w:val="CommentTok"/>
        </w:rPr>
        <w:t xml:space="preserve"># can take 10 sec on a large Desktop. Be patient  </w:t>
      </w:r>
      <w:r>
        <w:br/>
      </w:r>
      <w:r>
        <w:rPr>
          <w:rStyle w:val="NormalTok"/>
        </w:rPr>
        <w:t xml:space="preserve"> </w:t>
      </w:r>
      <w:r>
        <w:rPr>
          <w:rStyle w:val="CommentTok"/>
        </w:rPr>
        <w:t xml:space="preserve">#startime &lt;- Sys.time()  # schaefer=TRUE is the default  </w:t>
      </w:r>
      <w:r>
        <w:br/>
      </w:r>
      <w:r>
        <w:rPr>
          <w:rStyle w:val="NormalTok"/>
        </w:rPr>
        <w:t xml:space="preserve">boots </w:t>
      </w:r>
      <w:r>
        <w:rPr>
          <w:rStyle w:val="OtherTok"/>
        </w:rPr>
        <w:t>&lt;-</w:t>
      </w:r>
      <w:r>
        <w:rPr>
          <w:rStyle w:val="NormalTok"/>
        </w:rPr>
        <w:t xml:space="preserve"> </w:t>
      </w:r>
      <w:r>
        <w:rPr>
          <w:rStyle w:val="FunctionTok"/>
        </w:rPr>
        <w:t>spmboot</w:t>
      </w:r>
      <w:r>
        <w:rPr>
          <w:rStyle w:val="NormalTok"/>
        </w:rPr>
        <w:t>(ans</w:t>
      </w:r>
      <w:r>
        <w:rPr>
          <w:rStyle w:val="SpecialCharTok"/>
        </w:rPr>
        <w:t>$</w:t>
      </w:r>
      <w:r>
        <w:rPr>
          <w:rStyle w:val="NormalTok"/>
        </w:rPr>
        <w:t>estimate,</w:t>
      </w:r>
      <w:r>
        <w:rPr>
          <w:rStyle w:val="AttributeTok"/>
        </w:rPr>
        <w:t>fishery=</w:t>
      </w:r>
      <w:r>
        <w:rPr>
          <w:rStyle w:val="NormalTok"/>
        </w:rPr>
        <w:t>fish,</w:t>
      </w:r>
      <w:r>
        <w:rPr>
          <w:rStyle w:val="AttributeTok"/>
        </w:rPr>
        <w:t>iter=</w:t>
      </w:r>
      <w:r>
        <w:rPr>
          <w:rStyle w:val="NormalTok"/>
        </w:rPr>
        <w:t xml:space="preserve">reps)  </w:t>
      </w:r>
      <w:r>
        <w:br/>
      </w:r>
      <w:r>
        <w:rPr>
          <w:rStyle w:val="NormalTok"/>
        </w:rPr>
        <w:t xml:space="preserve"> </w:t>
      </w:r>
      <w:r>
        <w:rPr>
          <w:rStyle w:val="CommentTok"/>
        </w:rPr>
        <w:t xml:space="preserve">#print(Sys.time() - startime) # how long did it take?  </w:t>
      </w:r>
      <w:r>
        <w:br/>
      </w:r>
      <w:r>
        <w:rPr>
          <w:rStyle w:val="FunctionTok"/>
        </w:rPr>
        <w:t>str</w:t>
      </w:r>
      <w:r>
        <w:rPr>
          <w:rStyle w:val="NormalTok"/>
        </w:rPr>
        <w:t>(boots,</w:t>
      </w:r>
      <w:r>
        <w:rPr>
          <w:rStyle w:val="AttributeTok"/>
        </w:rPr>
        <w:t>max.level=</w:t>
      </w:r>
      <w:r>
        <w:rPr>
          <w:rStyle w:val="DecValTok"/>
        </w:rPr>
        <w:t>1</w:t>
      </w:r>
      <w:r>
        <w:rPr>
          <w:rStyle w:val="NormalTok"/>
        </w:rPr>
        <w:t xml:space="preserve">)  </w:t>
      </w:r>
    </w:p>
    <w:p w:rsidR="003045B9" w:rsidRDefault="00E54A55">
      <w:pPr>
        <w:pStyle w:val="SourceCode"/>
      </w:pPr>
      <w:r>
        <w:rPr>
          <w:rStyle w:val="VerbatimChar"/>
        </w:rPr>
        <w:t>List of 2</w:t>
      </w:r>
      <w:r>
        <w:br/>
      </w:r>
      <w:r>
        <w:rPr>
          <w:rStyle w:val="VerbatimChar"/>
        </w:rPr>
        <w:t xml:space="preserve"> $ dynam  : num [1:1000, 1:31, 1:5] 2846 3555 2459 3020 1865 ...</w:t>
      </w:r>
      <w:r>
        <w:br/>
      </w:r>
      <w:r>
        <w:rPr>
          <w:rStyle w:val="VerbatimChar"/>
        </w:rPr>
        <w:t xml:space="preserve">  ..- attr(*, "dimnames")=List of 3</w:t>
      </w:r>
      <w:r>
        <w:br/>
      </w:r>
      <w:r>
        <w:rPr>
          <w:rStyle w:val="VerbatimChar"/>
        </w:rPr>
        <w:t xml:space="preserve"> $ bootpar: num [1:1000, 1:8] 0.242 0.236 0.192 0.23 0.361 ...</w:t>
      </w:r>
      <w:r>
        <w:br/>
      </w:r>
      <w:r>
        <w:rPr>
          <w:rStyle w:val="VerbatimChar"/>
        </w:rPr>
        <w:t xml:space="preserve">  ..- attr(*, "dimnames")=List of 2</w:t>
      </w:r>
    </w:p>
    <w:p w:rsidR="003045B9" w:rsidRDefault="00E54A55">
      <w:pPr>
        <w:pStyle w:val="FirstParagraph"/>
      </w:pPr>
      <w:r>
        <w:t>输出结果包含每个运行的动态预测模型生物量、每个自举样本的</w:t>
      </w:r>
      <w:r>
        <w:t xml:space="preserve"> cpue</w:t>
      </w:r>
      <w:r>
        <w:t>、每个自举样本的预测</w:t>
      </w:r>
      <w:r>
        <w:t xml:space="preserve"> cp</w:t>
      </w:r>
      <w:r>
        <w:t>ue</w:t>
      </w:r>
      <w:r>
        <w:t>、耗竭时间序列和年收获率时间序列（存储</w:t>
      </w:r>
      <w:r>
        <w:t xml:space="preserve"> 5 </w:t>
      </w:r>
      <w:r>
        <w:t>个变量的</w:t>
      </w:r>
      <w:r>
        <w:t xml:space="preserve"> 31 </w:t>
      </w:r>
      <w:r>
        <w:t>年运行</w:t>
      </w:r>
      <w:r>
        <w:t xml:space="preserve"> </w:t>
      </w:r>
      <m:oMath>
        <m:r>
          <w:rPr>
            <w:rFonts w:ascii="Cambria Math" w:hAnsi="Cambria Math"/>
          </w:rPr>
          <m:t>reps</m:t>
        </m:r>
        <m:r>
          <m:rPr>
            <m:sty m:val="p"/>
          </m:rPr>
          <w:rPr>
            <w:rFonts w:ascii="Cambria Math" w:hAnsi="Cambria Math"/>
          </w:rPr>
          <m:t>=</m:t>
        </m:r>
        <m:r>
          <w:rPr>
            <w:rFonts w:ascii="Cambria Math" w:hAnsi="Cambria Math"/>
          </w:rPr>
          <m:t>1000</m:t>
        </m:r>
      </m:oMath>
      <w:r>
        <w:t xml:space="preserve"> </w:t>
      </w:r>
      <w:r>
        <w:t>次）。每项分析都可用于说明和总结分析结果和不确定性。鉴于</w:t>
      </w:r>
      <w:r>
        <w:t xml:space="preserve"> </w:t>
      </w:r>
      <w:hyperlink w:anchor="fig-spm11">
        <w:r>
          <w:rPr>
            <w:rStyle w:val="ad"/>
          </w:rPr>
          <w:t>图</w:t>
        </w:r>
        <w:r>
          <w:rPr>
            <w:rStyle w:val="ad"/>
          </w:rPr>
          <w:t> 7.11</w:t>
        </w:r>
      </w:hyperlink>
      <w:r>
        <w:t xml:space="preserve"> </w:t>
      </w:r>
      <w:r>
        <w:t>中的残差相对较大，可以预计不确定性相对较高，见</w:t>
      </w:r>
      <w:r>
        <w:t xml:space="preserve"> </w:t>
      </w:r>
      <w:hyperlink w:anchor="tbl-spm5">
        <w:r>
          <w:rPr>
            <w:rStyle w:val="ad"/>
          </w:rPr>
          <w:t>表</w:t>
        </w:r>
        <w:r>
          <w:rPr>
            <w:rStyle w:val="ad"/>
          </w:rPr>
          <w:t> 7.5</w:t>
        </w:r>
      </w:hyperlink>
      <w:r>
        <w:t xml:space="preserve"> </w:t>
      </w:r>
      <w:r>
        <w:t>。</w:t>
      </w:r>
    </w:p>
    <w:p w:rsidR="003045B9" w:rsidRDefault="00E54A55">
      <w:pPr>
        <w:pStyle w:val="SourceCode"/>
      </w:pPr>
      <w:r>
        <w:rPr>
          <w:rStyle w:val="NormalTok"/>
        </w:rPr>
        <w:t xml:space="preserve">  </w:t>
      </w:r>
      <w:r>
        <w:rPr>
          <w:rStyle w:val="CommentTok"/>
        </w:rPr>
        <w:t xml:space="preserve">#Summarize bootstrapped parameter estimates as quantiles  Table 7.6 </w:t>
      </w:r>
      <w:r>
        <w:br/>
      </w:r>
      <w:r>
        <w:rPr>
          <w:rStyle w:val="NormalTok"/>
        </w:rPr>
        <w:t>boot</w:t>
      </w:r>
      <w:r>
        <w:rPr>
          <w:rStyle w:val="NormalTok"/>
        </w:rPr>
        <w:t xml:space="preserve">par </w:t>
      </w:r>
      <w:r>
        <w:rPr>
          <w:rStyle w:val="OtherTok"/>
        </w:rPr>
        <w:t>&lt;-</w:t>
      </w:r>
      <w:r>
        <w:rPr>
          <w:rStyle w:val="NormalTok"/>
        </w:rPr>
        <w:t xml:space="preserve"> boots</w:t>
      </w:r>
      <w:r>
        <w:rPr>
          <w:rStyle w:val="SpecialCharTok"/>
        </w:rPr>
        <w:t>$</w:t>
      </w:r>
      <w:r>
        <w:rPr>
          <w:rStyle w:val="NormalTok"/>
        </w:rPr>
        <w:t xml:space="preserve">bootpar  </w:t>
      </w:r>
      <w:r>
        <w:br/>
      </w:r>
      <w:r>
        <w:rPr>
          <w:rStyle w:val="NormalTok"/>
        </w:rPr>
        <w:t xml:space="preserve">rows </w:t>
      </w:r>
      <w:r>
        <w:rPr>
          <w:rStyle w:val="OtherTok"/>
        </w:rPr>
        <w:t>&lt;-</w:t>
      </w:r>
      <w:r>
        <w:rPr>
          <w:rStyle w:val="NormalTok"/>
        </w:rPr>
        <w:t xml:space="preserve"> </w:t>
      </w:r>
      <w:r>
        <w:rPr>
          <w:rStyle w:val="FunctionTok"/>
        </w:rPr>
        <w:t>colnames</w:t>
      </w:r>
      <w:r>
        <w:rPr>
          <w:rStyle w:val="NormalTok"/>
        </w:rPr>
        <w:t xml:space="preserve">(bootpar)  </w:t>
      </w:r>
      <w:r>
        <w:br/>
      </w:r>
      <w:r>
        <w:rPr>
          <w:rStyle w:val="NormalTok"/>
        </w:rPr>
        <w:t xml:space="preserve">columns </w:t>
      </w:r>
      <w:r>
        <w:rPr>
          <w:rStyle w:val="OtherTok"/>
        </w:rPr>
        <w:t>&lt;-</w:t>
      </w:r>
      <w:r>
        <w:rPr>
          <w:rStyle w:val="NormalTok"/>
        </w:rPr>
        <w:t xml:space="preserve"> </w:t>
      </w:r>
      <w:r>
        <w:rPr>
          <w:rStyle w:val="FunctionTok"/>
        </w:rPr>
        <w:t>c</w:t>
      </w:r>
      <w:r>
        <w:rPr>
          <w:rStyle w:val="NormalTok"/>
        </w:rPr>
        <w:t>(</w:t>
      </w:r>
      <w:r>
        <w:rPr>
          <w:rStyle w:val="FunctionTok"/>
        </w:rPr>
        <w:t>c</w:t>
      </w:r>
      <w:r>
        <w:rPr>
          <w:rStyle w:val="NormalTok"/>
        </w:rPr>
        <w:t>(</w:t>
      </w:r>
      <w:r>
        <w:rPr>
          <w:rStyle w:val="FloatTok"/>
        </w:rPr>
        <w:t>0.025</w:t>
      </w:r>
      <w:r>
        <w:rPr>
          <w:rStyle w:val="NormalTok"/>
        </w:rPr>
        <w:t>,</w:t>
      </w:r>
      <w:r>
        <w:rPr>
          <w:rStyle w:val="FloatTok"/>
        </w:rPr>
        <w:t>0.05</w:t>
      </w:r>
      <w:r>
        <w:rPr>
          <w:rStyle w:val="NormalTok"/>
        </w:rPr>
        <w:t>,</w:t>
      </w:r>
      <w:r>
        <w:rPr>
          <w:rStyle w:val="FloatTok"/>
        </w:rPr>
        <w:t>0.5</w:t>
      </w:r>
      <w:r>
        <w:rPr>
          <w:rStyle w:val="NormalTok"/>
        </w:rPr>
        <w:t>,</w:t>
      </w:r>
      <w:r>
        <w:rPr>
          <w:rStyle w:val="FloatTok"/>
        </w:rPr>
        <w:t>0.95</w:t>
      </w:r>
      <w:r>
        <w:rPr>
          <w:rStyle w:val="NormalTok"/>
        </w:rPr>
        <w:t>,</w:t>
      </w:r>
      <w:r>
        <w:rPr>
          <w:rStyle w:val="FloatTok"/>
        </w:rPr>
        <w:t>0.975</w:t>
      </w:r>
      <w:r>
        <w:rPr>
          <w:rStyle w:val="NormalTok"/>
        </w:rPr>
        <w:t>),</w:t>
      </w:r>
      <w:r>
        <w:rPr>
          <w:rStyle w:val="StringTok"/>
        </w:rPr>
        <w:t>"Mean"</w:t>
      </w:r>
      <w:r>
        <w:rPr>
          <w:rStyle w:val="NormalTok"/>
        </w:rPr>
        <w:t xml:space="preserve">)  </w:t>
      </w:r>
      <w:r>
        <w:br/>
      </w:r>
      <w:r>
        <w:rPr>
          <w:rStyle w:val="NormalTok"/>
        </w:rPr>
        <w:t xml:space="preserve">bootCI </w:t>
      </w:r>
      <w:r>
        <w:rPr>
          <w:rStyle w:val="OtherTok"/>
        </w:rPr>
        <w:t>&lt;-</w:t>
      </w:r>
      <w:r>
        <w:rPr>
          <w:rStyle w:val="NormalTok"/>
        </w:rPr>
        <w:t xml:space="preserve"> </w:t>
      </w:r>
      <w:r>
        <w:rPr>
          <w:rStyle w:val="FunctionTok"/>
        </w:rPr>
        <w:t>matrix</w:t>
      </w:r>
      <w:r>
        <w:rPr>
          <w:rStyle w:val="NormalTok"/>
        </w:rPr>
        <w:t>(</w:t>
      </w:r>
      <w:r>
        <w:rPr>
          <w:rStyle w:val="ConstantTok"/>
        </w:rPr>
        <w:t>NA</w:t>
      </w:r>
      <w:r>
        <w:rPr>
          <w:rStyle w:val="NormalTok"/>
        </w:rPr>
        <w:t>,</w:t>
      </w:r>
      <w:r>
        <w:rPr>
          <w:rStyle w:val="AttributeTok"/>
        </w:rPr>
        <w:t>nrow=</w:t>
      </w:r>
      <w:r>
        <w:rPr>
          <w:rStyle w:val="FunctionTok"/>
        </w:rPr>
        <w:t>length</w:t>
      </w:r>
      <w:r>
        <w:rPr>
          <w:rStyle w:val="NormalTok"/>
        </w:rPr>
        <w:t>(rows),</w:t>
      </w:r>
      <w:r>
        <w:rPr>
          <w:rStyle w:val="AttributeTok"/>
        </w:rPr>
        <w:t>ncol=</w:t>
      </w:r>
      <w:r>
        <w:rPr>
          <w:rStyle w:val="FunctionTok"/>
        </w:rPr>
        <w:t>length</w:t>
      </w:r>
      <w:r>
        <w:rPr>
          <w:rStyle w:val="NormalTok"/>
        </w:rPr>
        <w:t xml:space="preserve">(columns),  </w:t>
      </w:r>
      <w:r>
        <w:br/>
      </w:r>
      <w:r>
        <w:rPr>
          <w:rStyle w:val="NormalTok"/>
        </w:rPr>
        <w:t xml:space="preserve">                 </w:t>
      </w:r>
      <w:r>
        <w:rPr>
          <w:rStyle w:val="AttributeTok"/>
        </w:rPr>
        <w:t>dimnames=</w:t>
      </w:r>
      <w:r>
        <w:rPr>
          <w:rStyle w:val="FunctionTok"/>
        </w:rPr>
        <w:t>list</w:t>
      </w:r>
      <w:r>
        <w:rPr>
          <w:rStyle w:val="NormalTok"/>
        </w:rPr>
        <w:t xml:space="preserve">(rows,columns))  </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 xml:space="preserve">(rows)) {  </w:t>
      </w:r>
      <w:r>
        <w:br/>
      </w:r>
      <w:r>
        <w:rPr>
          <w:rStyle w:val="NormalTok"/>
        </w:rPr>
        <w:t xml:space="preserve">   tmp </w:t>
      </w:r>
      <w:r>
        <w:rPr>
          <w:rStyle w:val="OtherTok"/>
        </w:rPr>
        <w:t>&lt;-</w:t>
      </w:r>
      <w:r>
        <w:rPr>
          <w:rStyle w:val="NormalTok"/>
        </w:rPr>
        <w:t xml:space="preserve"> bootpar[,i]  </w:t>
      </w:r>
      <w:r>
        <w:br/>
      </w:r>
      <w:r>
        <w:rPr>
          <w:rStyle w:val="NormalTok"/>
        </w:rPr>
        <w:t xml:space="preserve">   qtil </w:t>
      </w:r>
      <w:r>
        <w:rPr>
          <w:rStyle w:val="OtherTok"/>
        </w:rPr>
        <w:t>&lt;-</w:t>
      </w:r>
      <w:r>
        <w:rPr>
          <w:rStyle w:val="NormalTok"/>
        </w:rPr>
        <w:t xml:space="preserve"> </w:t>
      </w:r>
      <w:r>
        <w:rPr>
          <w:rStyle w:val="FunctionTok"/>
        </w:rPr>
        <w:t>quantile</w:t>
      </w:r>
      <w:r>
        <w:rPr>
          <w:rStyle w:val="NormalTok"/>
        </w:rPr>
        <w:t>(tmp,</w:t>
      </w:r>
      <w:r>
        <w:rPr>
          <w:rStyle w:val="AttributeTok"/>
        </w:rPr>
        <w:t>probs=</w:t>
      </w:r>
      <w:r>
        <w:rPr>
          <w:rStyle w:val="FunctionTok"/>
        </w:rPr>
        <w:t>c</w:t>
      </w:r>
      <w:r>
        <w:rPr>
          <w:rStyle w:val="NormalTok"/>
        </w:rPr>
        <w:t>(</w:t>
      </w:r>
      <w:r>
        <w:rPr>
          <w:rStyle w:val="FloatTok"/>
        </w:rPr>
        <w:t>0.025</w:t>
      </w:r>
      <w:r>
        <w:rPr>
          <w:rStyle w:val="NormalTok"/>
        </w:rPr>
        <w:t>,</w:t>
      </w:r>
      <w:r>
        <w:rPr>
          <w:rStyle w:val="FloatTok"/>
        </w:rPr>
        <w:t>0.05</w:t>
      </w:r>
      <w:r>
        <w:rPr>
          <w:rStyle w:val="NormalTok"/>
        </w:rPr>
        <w:t>,</w:t>
      </w:r>
      <w:r>
        <w:rPr>
          <w:rStyle w:val="FloatTok"/>
        </w:rPr>
        <w:t>0.5</w:t>
      </w:r>
      <w:r>
        <w:rPr>
          <w:rStyle w:val="NormalTok"/>
        </w:rPr>
        <w:t>,</w:t>
      </w:r>
      <w:r>
        <w:rPr>
          <w:rStyle w:val="FloatTok"/>
        </w:rPr>
        <w:t>0.95</w:t>
      </w:r>
      <w:r>
        <w:rPr>
          <w:rStyle w:val="NormalTok"/>
        </w:rPr>
        <w:t>,</w:t>
      </w:r>
      <w:r>
        <w:rPr>
          <w:rStyle w:val="FloatTok"/>
        </w:rPr>
        <w:t>0.975</w:t>
      </w:r>
      <w:r>
        <w:rPr>
          <w:rStyle w:val="NormalTok"/>
        </w:rPr>
        <w:t>),</w:t>
      </w:r>
      <w:r>
        <w:rPr>
          <w:rStyle w:val="AttributeTok"/>
        </w:rPr>
        <w:t>na.rm=</w:t>
      </w:r>
      <w:r>
        <w:rPr>
          <w:rStyle w:val="ConstantTok"/>
        </w:rPr>
        <w:t>TRUE</w:t>
      </w:r>
      <w:r>
        <w:rPr>
          <w:rStyle w:val="NormalTok"/>
        </w:rPr>
        <w:t xml:space="preserve">)  </w:t>
      </w:r>
      <w:r>
        <w:br/>
      </w:r>
      <w:r>
        <w:rPr>
          <w:rStyle w:val="NormalTok"/>
        </w:rPr>
        <w:t xml:space="preserve">   bootCI[i,] </w:t>
      </w:r>
      <w:r>
        <w:rPr>
          <w:rStyle w:val="OtherTok"/>
        </w:rPr>
        <w:t>&lt;-</w:t>
      </w:r>
      <w:r>
        <w:rPr>
          <w:rStyle w:val="NormalTok"/>
        </w:rPr>
        <w:t xml:space="preserve"> </w:t>
      </w:r>
      <w:r>
        <w:rPr>
          <w:rStyle w:val="FunctionTok"/>
        </w:rPr>
        <w:t>c</w:t>
      </w:r>
      <w:r>
        <w:rPr>
          <w:rStyle w:val="NormalTok"/>
        </w:rPr>
        <w:t>(qtil,</w:t>
      </w:r>
      <w:r>
        <w:rPr>
          <w:rStyle w:val="FunctionTok"/>
        </w:rPr>
        <w:t>mean</w:t>
      </w:r>
      <w:r>
        <w:rPr>
          <w:rStyle w:val="NormalTok"/>
        </w:rPr>
        <w:t>(tmp,</w:t>
      </w:r>
      <w:r>
        <w:rPr>
          <w:rStyle w:val="AttributeTok"/>
        </w:rPr>
        <w:t>na.rm=</w:t>
      </w:r>
      <w:r>
        <w:rPr>
          <w:rStyle w:val="ConstantTok"/>
        </w:rPr>
        <w:t>TRUE</w:t>
      </w:r>
      <w:r>
        <w:rPr>
          <w:rStyle w:val="NormalTok"/>
        </w:rPr>
        <w:t xml:space="preserve">))  </w:t>
      </w:r>
      <w:r>
        <w:br/>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ImageCaption"/>
              <w:spacing w:before="200"/>
            </w:pPr>
            <w:bookmarkStart w:id="635" w:name="tbl-spm5"/>
            <w:r>
              <w:t>表</w:t>
            </w:r>
            <w:r>
              <w:t> 7.5: The quantiles for the Schaefer model parameters and some model outputs, plus the arithmetic mean. The 0.5 val</w:t>
            </w:r>
            <w:r>
              <w:t>ues are the median values.</w:t>
            </w:r>
          </w:p>
          <w:tbl>
            <w:tblPr>
              <w:tblStyle w:val="Table"/>
              <w:tblW w:w="0" w:type="auto"/>
              <w:tblLayout w:type="fixed"/>
              <w:tblLook w:val="0020" w:firstRow="1" w:lastRow="0" w:firstColumn="0" w:lastColumn="0" w:noHBand="0" w:noVBand="0"/>
            </w:tblPr>
            <w:tblGrid>
              <w:gridCol w:w="1131"/>
              <w:gridCol w:w="1131"/>
              <w:gridCol w:w="1131"/>
              <w:gridCol w:w="1131"/>
              <w:gridCol w:w="1131"/>
              <w:gridCol w:w="1131"/>
              <w:gridCol w:w="1131"/>
            </w:tblGrid>
            <w:tr w:rsidR="003045B9" w:rsidTr="003045B9">
              <w:trPr>
                <w:cnfStyle w:val="100000000000" w:firstRow="1" w:lastRow="0" w:firstColumn="0" w:lastColumn="0" w:oddVBand="0" w:evenVBand="0" w:oddHBand="0" w:evenHBand="0" w:firstRowFirstColumn="0" w:firstRowLastColumn="0" w:lastRowFirstColumn="0" w:lastRowLastColumn="0"/>
                <w:tblHeader/>
              </w:trPr>
              <w:tc>
                <w:tcPr>
                  <w:tcW w:w="1131" w:type="dxa"/>
                </w:tcPr>
                <w:p w:rsidR="003045B9" w:rsidRDefault="003045B9">
                  <w:pPr>
                    <w:pStyle w:val="Compact"/>
                  </w:pPr>
                </w:p>
              </w:tc>
              <w:tc>
                <w:tcPr>
                  <w:tcW w:w="1131" w:type="dxa"/>
                </w:tcPr>
                <w:p w:rsidR="003045B9" w:rsidRDefault="00E54A55">
                  <w:pPr>
                    <w:pStyle w:val="Compact"/>
                    <w:jc w:val="center"/>
                  </w:pPr>
                  <w:r>
                    <w:t>0.025</w:t>
                  </w:r>
                </w:p>
              </w:tc>
              <w:tc>
                <w:tcPr>
                  <w:tcW w:w="1131" w:type="dxa"/>
                </w:tcPr>
                <w:p w:rsidR="003045B9" w:rsidRDefault="00E54A55">
                  <w:pPr>
                    <w:pStyle w:val="Compact"/>
                    <w:jc w:val="center"/>
                  </w:pPr>
                  <w:r>
                    <w:t>0.05</w:t>
                  </w:r>
                </w:p>
              </w:tc>
              <w:tc>
                <w:tcPr>
                  <w:tcW w:w="1131" w:type="dxa"/>
                </w:tcPr>
                <w:p w:rsidR="003045B9" w:rsidRDefault="00E54A55">
                  <w:pPr>
                    <w:pStyle w:val="Compact"/>
                    <w:jc w:val="center"/>
                  </w:pPr>
                  <w:r>
                    <w:t>0.5</w:t>
                  </w:r>
                </w:p>
              </w:tc>
              <w:tc>
                <w:tcPr>
                  <w:tcW w:w="1131" w:type="dxa"/>
                </w:tcPr>
                <w:p w:rsidR="003045B9" w:rsidRDefault="00E54A55">
                  <w:pPr>
                    <w:pStyle w:val="Compact"/>
                    <w:jc w:val="center"/>
                  </w:pPr>
                  <w:r>
                    <w:t>0.95</w:t>
                  </w:r>
                </w:p>
              </w:tc>
              <w:tc>
                <w:tcPr>
                  <w:tcW w:w="1131" w:type="dxa"/>
                </w:tcPr>
                <w:p w:rsidR="003045B9" w:rsidRDefault="00E54A55">
                  <w:pPr>
                    <w:pStyle w:val="Compact"/>
                    <w:jc w:val="center"/>
                  </w:pPr>
                  <w:r>
                    <w:t>0.975</w:t>
                  </w:r>
                </w:p>
              </w:tc>
              <w:tc>
                <w:tcPr>
                  <w:tcW w:w="1131" w:type="dxa"/>
                </w:tcPr>
                <w:p w:rsidR="003045B9" w:rsidRDefault="00E54A55">
                  <w:pPr>
                    <w:pStyle w:val="Compact"/>
                    <w:jc w:val="center"/>
                  </w:pPr>
                  <w:r>
                    <w:t>Mean</w:t>
                  </w:r>
                </w:p>
              </w:tc>
            </w:tr>
            <w:tr w:rsidR="003045B9">
              <w:tc>
                <w:tcPr>
                  <w:tcW w:w="1131" w:type="dxa"/>
                </w:tcPr>
                <w:p w:rsidR="003045B9" w:rsidRDefault="00E54A55">
                  <w:pPr>
                    <w:pStyle w:val="Compact"/>
                    <w:jc w:val="center"/>
                  </w:pPr>
                  <w:r>
                    <w:t>r</w:t>
                  </w:r>
                </w:p>
              </w:tc>
              <w:tc>
                <w:tcPr>
                  <w:tcW w:w="1131" w:type="dxa"/>
                </w:tcPr>
                <w:p w:rsidR="003045B9" w:rsidRDefault="00E54A55">
                  <w:pPr>
                    <w:pStyle w:val="Compact"/>
                    <w:jc w:val="center"/>
                  </w:pPr>
                  <w:r>
                    <w:t>0.132</w:t>
                  </w:r>
                </w:p>
              </w:tc>
              <w:tc>
                <w:tcPr>
                  <w:tcW w:w="1131" w:type="dxa"/>
                </w:tcPr>
                <w:p w:rsidR="003045B9" w:rsidRDefault="00E54A55">
                  <w:pPr>
                    <w:pStyle w:val="Compact"/>
                    <w:jc w:val="center"/>
                  </w:pPr>
                  <w:r>
                    <w:t>0.149</w:t>
                  </w:r>
                </w:p>
              </w:tc>
              <w:tc>
                <w:tcPr>
                  <w:tcW w:w="1131" w:type="dxa"/>
                </w:tcPr>
                <w:p w:rsidR="003045B9" w:rsidRDefault="00E54A55">
                  <w:pPr>
                    <w:pStyle w:val="Compact"/>
                    <w:jc w:val="center"/>
                  </w:pPr>
                  <w:r>
                    <w:t>0.246</w:t>
                  </w:r>
                </w:p>
              </w:tc>
              <w:tc>
                <w:tcPr>
                  <w:tcW w:w="1131" w:type="dxa"/>
                </w:tcPr>
                <w:p w:rsidR="003045B9" w:rsidRDefault="00E54A55">
                  <w:pPr>
                    <w:pStyle w:val="Compact"/>
                    <w:jc w:val="center"/>
                  </w:pPr>
                  <w:r>
                    <w:t>0.354</w:t>
                  </w:r>
                </w:p>
              </w:tc>
              <w:tc>
                <w:tcPr>
                  <w:tcW w:w="1131" w:type="dxa"/>
                </w:tcPr>
                <w:p w:rsidR="003045B9" w:rsidRDefault="00E54A55">
                  <w:pPr>
                    <w:pStyle w:val="Compact"/>
                    <w:jc w:val="center"/>
                  </w:pPr>
                  <w:r>
                    <w:t>0.373</w:t>
                  </w:r>
                </w:p>
              </w:tc>
              <w:tc>
                <w:tcPr>
                  <w:tcW w:w="1131" w:type="dxa"/>
                </w:tcPr>
                <w:p w:rsidR="003045B9" w:rsidRDefault="00E54A55">
                  <w:pPr>
                    <w:pStyle w:val="Compact"/>
                    <w:jc w:val="center"/>
                  </w:pPr>
                  <w:r>
                    <w:t>0.248</w:t>
                  </w:r>
                </w:p>
              </w:tc>
            </w:tr>
            <w:tr w:rsidR="003045B9">
              <w:tc>
                <w:tcPr>
                  <w:tcW w:w="1131" w:type="dxa"/>
                </w:tcPr>
                <w:p w:rsidR="003045B9" w:rsidRDefault="00E54A55">
                  <w:pPr>
                    <w:pStyle w:val="Compact"/>
                    <w:jc w:val="center"/>
                  </w:pPr>
                  <w:r>
                    <w:t>K</w:t>
                  </w:r>
                </w:p>
              </w:tc>
              <w:tc>
                <w:tcPr>
                  <w:tcW w:w="1131" w:type="dxa"/>
                </w:tcPr>
                <w:p w:rsidR="003045B9" w:rsidRDefault="00E54A55">
                  <w:pPr>
                    <w:pStyle w:val="Compact"/>
                    <w:jc w:val="center"/>
                  </w:pPr>
                  <w:r>
                    <w:t>3676.357</w:t>
                  </w:r>
                </w:p>
              </w:tc>
              <w:tc>
                <w:tcPr>
                  <w:tcW w:w="1131" w:type="dxa"/>
                </w:tcPr>
                <w:p w:rsidR="003045B9" w:rsidRDefault="00E54A55">
                  <w:pPr>
                    <w:pStyle w:val="Compact"/>
                    <w:jc w:val="center"/>
                  </w:pPr>
                  <w:r>
                    <w:t>3840.696</w:t>
                  </w:r>
                </w:p>
              </w:tc>
              <w:tc>
                <w:tcPr>
                  <w:tcW w:w="1131" w:type="dxa"/>
                </w:tcPr>
                <w:p w:rsidR="003045B9" w:rsidRDefault="00E54A55">
                  <w:pPr>
                    <w:pStyle w:val="Compact"/>
                    <w:jc w:val="center"/>
                  </w:pPr>
                  <w:r>
                    <w:t>5184.224</w:t>
                  </w:r>
                </w:p>
              </w:tc>
              <w:tc>
                <w:tcPr>
                  <w:tcW w:w="1131" w:type="dxa"/>
                </w:tcPr>
                <w:p w:rsidR="003045B9" w:rsidRDefault="00E54A55">
                  <w:pPr>
                    <w:pStyle w:val="Compact"/>
                    <w:jc w:val="center"/>
                  </w:pPr>
                  <w:r>
                    <w:t>7965.332</w:t>
                  </w:r>
                </w:p>
              </w:tc>
              <w:tc>
                <w:tcPr>
                  <w:tcW w:w="1131" w:type="dxa"/>
                </w:tcPr>
                <w:p w:rsidR="003045B9" w:rsidRDefault="00E54A55">
                  <w:pPr>
                    <w:pStyle w:val="Compact"/>
                    <w:jc w:val="center"/>
                  </w:pPr>
                  <w:r>
                    <w:t>8997.495</w:t>
                  </w:r>
                </w:p>
              </w:tc>
              <w:tc>
                <w:tcPr>
                  <w:tcW w:w="1131" w:type="dxa"/>
                </w:tcPr>
                <w:p w:rsidR="003045B9" w:rsidRDefault="00E54A55">
                  <w:pPr>
                    <w:pStyle w:val="Compact"/>
                    <w:jc w:val="center"/>
                  </w:pPr>
                  <w:r>
                    <w:t>5481.514</w:t>
                  </w:r>
                </w:p>
              </w:tc>
            </w:tr>
            <w:tr w:rsidR="003045B9">
              <w:tc>
                <w:tcPr>
                  <w:tcW w:w="1131" w:type="dxa"/>
                </w:tcPr>
                <w:p w:rsidR="003045B9" w:rsidRDefault="00E54A55">
                  <w:pPr>
                    <w:pStyle w:val="Compact"/>
                    <w:jc w:val="center"/>
                  </w:pPr>
                  <w:r>
                    <w:t>Binit</w:t>
                  </w:r>
                </w:p>
              </w:tc>
              <w:tc>
                <w:tcPr>
                  <w:tcW w:w="1131" w:type="dxa"/>
                </w:tcPr>
                <w:p w:rsidR="003045B9" w:rsidRDefault="00E54A55">
                  <w:pPr>
                    <w:pStyle w:val="Compact"/>
                    <w:jc w:val="center"/>
                  </w:pPr>
                  <w:r>
                    <w:t>1727.19</w:t>
                  </w:r>
                  <w:r>
                    <w:lastRenderedPageBreak/>
                    <w:t>8</w:t>
                  </w:r>
                </w:p>
              </w:tc>
              <w:tc>
                <w:tcPr>
                  <w:tcW w:w="1131" w:type="dxa"/>
                </w:tcPr>
                <w:p w:rsidR="003045B9" w:rsidRDefault="00E54A55">
                  <w:pPr>
                    <w:pStyle w:val="Compact"/>
                    <w:jc w:val="center"/>
                  </w:pPr>
                  <w:r>
                    <w:lastRenderedPageBreak/>
                    <w:t>1845.84</w:t>
                  </w:r>
                  <w:r>
                    <w:lastRenderedPageBreak/>
                    <w:t>6</w:t>
                  </w:r>
                </w:p>
              </w:tc>
              <w:tc>
                <w:tcPr>
                  <w:tcW w:w="1131" w:type="dxa"/>
                </w:tcPr>
                <w:p w:rsidR="003045B9" w:rsidRDefault="00E54A55">
                  <w:pPr>
                    <w:pStyle w:val="Compact"/>
                    <w:jc w:val="center"/>
                  </w:pPr>
                  <w:r>
                    <w:lastRenderedPageBreak/>
                    <w:t>2829.00</w:t>
                  </w:r>
                  <w:r>
                    <w:lastRenderedPageBreak/>
                    <w:t>8</w:t>
                  </w:r>
                </w:p>
              </w:tc>
              <w:tc>
                <w:tcPr>
                  <w:tcW w:w="1131" w:type="dxa"/>
                </w:tcPr>
                <w:p w:rsidR="003045B9" w:rsidRDefault="00E54A55">
                  <w:pPr>
                    <w:pStyle w:val="Compact"/>
                    <w:jc w:val="center"/>
                  </w:pPr>
                  <w:r>
                    <w:lastRenderedPageBreak/>
                    <w:t>4935.75</w:t>
                  </w:r>
                  <w:r>
                    <w:lastRenderedPageBreak/>
                    <w:t>2</w:t>
                  </w:r>
                </w:p>
              </w:tc>
              <w:tc>
                <w:tcPr>
                  <w:tcW w:w="1131" w:type="dxa"/>
                </w:tcPr>
                <w:p w:rsidR="003045B9" w:rsidRDefault="00E54A55">
                  <w:pPr>
                    <w:pStyle w:val="Compact"/>
                    <w:jc w:val="center"/>
                  </w:pPr>
                  <w:r>
                    <w:lastRenderedPageBreak/>
                    <w:t>5603.28</w:t>
                  </w:r>
                  <w:r>
                    <w:lastRenderedPageBreak/>
                    <w:t>7</w:t>
                  </w:r>
                </w:p>
              </w:tc>
              <w:tc>
                <w:tcPr>
                  <w:tcW w:w="1131" w:type="dxa"/>
                </w:tcPr>
                <w:p w:rsidR="003045B9" w:rsidRDefault="00E54A55">
                  <w:pPr>
                    <w:pStyle w:val="Compact"/>
                    <w:jc w:val="center"/>
                  </w:pPr>
                  <w:r>
                    <w:lastRenderedPageBreak/>
                    <w:t>3041.68</w:t>
                  </w:r>
                  <w:r>
                    <w:lastRenderedPageBreak/>
                    <w:t>8</w:t>
                  </w:r>
                </w:p>
              </w:tc>
            </w:tr>
            <w:tr w:rsidR="003045B9">
              <w:tc>
                <w:tcPr>
                  <w:tcW w:w="1131" w:type="dxa"/>
                </w:tcPr>
                <w:p w:rsidR="003045B9" w:rsidRDefault="00E54A55">
                  <w:pPr>
                    <w:pStyle w:val="Compact"/>
                    <w:jc w:val="center"/>
                  </w:pPr>
                  <w:r>
                    <w:lastRenderedPageBreak/>
                    <w:t>sigma</w:t>
                  </w:r>
                </w:p>
              </w:tc>
              <w:tc>
                <w:tcPr>
                  <w:tcW w:w="1131" w:type="dxa"/>
                </w:tcPr>
                <w:p w:rsidR="003045B9" w:rsidRDefault="00E54A55">
                  <w:pPr>
                    <w:pStyle w:val="Compact"/>
                    <w:jc w:val="center"/>
                  </w:pPr>
                  <w:r>
                    <w:t>0.139</w:t>
                  </w:r>
                </w:p>
              </w:tc>
              <w:tc>
                <w:tcPr>
                  <w:tcW w:w="1131" w:type="dxa"/>
                </w:tcPr>
                <w:p w:rsidR="003045B9" w:rsidRDefault="00E54A55">
                  <w:pPr>
                    <w:pStyle w:val="Compact"/>
                    <w:jc w:val="center"/>
                  </w:pPr>
                  <w:r>
                    <w:t>0.142</w:t>
                  </w:r>
                </w:p>
              </w:tc>
              <w:tc>
                <w:tcPr>
                  <w:tcW w:w="1131" w:type="dxa"/>
                </w:tcPr>
                <w:p w:rsidR="003045B9" w:rsidRDefault="00E54A55">
                  <w:pPr>
                    <w:pStyle w:val="Compact"/>
                    <w:jc w:val="center"/>
                  </w:pPr>
                  <w:r>
                    <w:t>0.157</w:t>
                  </w:r>
                </w:p>
              </w:tc>
              <w:tc>
                <w:tcPr>
                  <w:tcW w:w="1131" w:type="dxa"/>
                </w:tcPr>
                <w:p w:rsidR="003045B9" w:rsidRDefault="00E54A55">
                  <w:pPr>
                    <w:pStyle w:val="Compact"/>
                    <w:jc w:val="center"/>
                  </w:pPr>
                  <w:r>
                    <w:t>0.163</w:t>
                  </w:r>
                </w:p>
              </w:tc>
              <w:tc>
                <w:tcPr>
                  <w:tcW w:w="1131" w:type="dxa"/>
                </w:tcPr>
                <w:p w:rsidR="003045B9" w:rsidRDefault="00E54A55">
                  <w:pPr>
                    <w:pStyle w:val="Compact"/>
                    <w:jc w:val="center"/>
                  </w:pPr>
                  <w:r>
                    <w:t>0.163</w:t>
                  </w:r>
                </w:p>
              </w:tc>
              <w:tc>
                <w:tcPr>
                  <w:tcW w:w="1131" w:type="dxa"/>
                </w:tcPr>
                <w:p w:rsidR="003045B9" w:rsidRDefault="00E54A55">
                  <w:pPr>
                    <w:pStyle w:val="Compact"/>
                    <w:jc w:val="center"/>
                  </w:pPr>
                  <w:r>
                    <w:t>0.155</w:t>
                  </w:r>
                </w:p>
              </w:tc>
            </w:tr>
            <w:tr w:rsidR="003045B9">
              <w:tc>
                <w:tcPr>
                  <w:tcW w:w="1131" w:type="dxa"/>
                </w:tcPr>
                <w:p w:rsidR="003045B9" w:rsidRDefault="00E54A55">
                  <w:pPr>
                    <w:pStyle w:val="Compact"/>
                    <w:jc w:val="center"/>
                  </w:pPr>
                  <w:r>
                    <w:t>-veLL</w:t>
                  </w:r>
                </w:p>
              </w:tc>
              <w:tc>
                <w:tcPr>
                  <w:tcW w:w="1131" w:type="dxa"/>
                </w:tcPr>
                <w:p w:rsidR="003045B9" w:rsidRDefault="00E54A55">
                  <w:pPr>
                    <w:pStyle w:val="Compact"/>
                    <w:jc w:val="center"/>
                  </w:pPr>
                  <w:r>
                    <w:t>-17.232</w:t>
                  </w:r>
                </w:p>
              </w:tc>
              <w:tc>
                <w:tcPr>
                  <w:tcW w:w="1131" w:type="dxa"/>
                </w:tcPr>
                <w:p w:rsidR="003045B9" w:rsidRDefault="00E54A55">
                  <w:pPr>
                    <w:pStyle w:val="Compact"/>
                    <w:jc w:val="center"/>
                  </w:pPr>
                  <w:r>
                    <w:t>-16.465</w:t>
                  </w:r>
                </w:p>
              </w:tc>
              <w:tc>
                <w:tcPr>
                  <w:tcW w:w="1131" w:type="dxa"/>
                </w:tcPr>
                <w:p w:rsidR="003045B9" w:rsidRDefault="00E54A55">
                  <w:pPr>
                    <w:pStyle w:val="Compact"/>
                    <w:jc w:val="center"/>
                  </w:pPr>
                  <w:r>
                    <w:t>-13.479</w:t>
                  </w:r>
                </w:p>
              </w:tc>
              <w:tc>
                <w:tcPr>
                  <w:tcW w:w="1131" w:type="dxa"/>
                </w:tcPr>
                <w:p w:rsidR="003045B9" w:rsidRDefault="00E54A55">
                  <w:pPr>
                    <w:pStyle w:val="Compact"/>
                    <w:jc w:val="center"/>
                  </w:pPr>
                  <w:r>
                    <w:t>-12.316</w:t>
                  </w:r>
                </w:p>
              </w:tc>
              <w:tc>
                <w:tcPr>
                  <w:tcW w:w="1131" w:type="dxa"/>
                </w:tcPr>
                <w:p w:rsidR="003045B9" w:rsidRDefault="00E54A55">
                  <w:pPr>
                    <w:pStyle w:val="Compact"/>
                    <w:jc w:val="center"/>
                  </w:pPr>
                  <w:r>
                    <w:t>-12.238</w:t>
                  </w:r>
                </w:p>
              </w:tc>
              <w:tc>
                <w:tcPr>
                  <w:tcW w:w="1131" w:type="dxa"/>
                </w:tcPr>
                <w:p w:rsidR="003045B9" w:rsidRDefault="00E54A55">
                  <w:pPr>
                    <w:pStyle w:val="Compact"/>
                    <w:jc w:val="center"/>
                  </w:pPr>
                  <w:r>
                    <w:t>-13.815</w:t>
                  </w:r>
                </w:p>
              </w:tc>
            </w:tr>
            <w:tr w:rsidR="003045B9">
              <w:tc>
                <w:tcPr>
                  <w:tcW w:w="1131" w:type="dxa"/>
                </w:tcPr>
                <w:p w:rsidR="003045B9" w:rsidRDefault="00E54A55">
                  <w:pPr>
                    <w:pStyle w:val="Compact"/>
                    <w:jc w:val="center"/>
                  </w:pPr>
                  <w:r>
                    <w:t>MSY</w:t>
                  </w:r>
                </w:p>
              </w:tc>
              <w:tc>
                <w:tcPr>
                  <w:tcW w:w="1131" w:type="dxa"/>
                </w:tcPr>
                <w:p w:rsidR="003045B9" w:rsidRDefault="00E54A55">
                  <w:pPr>
                    <w:pStyle w:val="Compact"/>
                    <w:jc w:val="center"/>
                  </w:pPr>
                  <w:r>
                    <w:t>280.370</w:t>
                  </w:r>
                </w:p>
              </w:tc>
              <w:tc>
                <w:tcPr>
                  <w:tcW w:w="1131" w:type="dxa"/>
                </w:tcPr>
                <w:p w:rsidR="003045B9" w:rsidRDefault="00E54A55">
                  <w:pPr>
                    <w:pStyle w:val="Compact"/>
                    <w:jc w:val="center"/>
                  </w:pPr>
                  <w:r>
                    <w:t>289.467</w:t>
                  </w:r>
                </w:p>
              </w:tc>
              <w:tc>
                <w:tcPr>
                  <w:tcW w:w="1131" w:type="dxa"/>
                </w:tcPr>
                <w:p w:rsidR="003045B9" w:rsidRDefault="00E54A55">
                  <w:pPr>
                    <w:pStyle w:val="Compact"/>
                    <w:jc w:val="center"/>
                  </w:pPr>
                  <w:r>
                    <w:t>318.420</w:t>
                  </w:r>
                </w:p>
              </w:tc>
              <w:tc>
                <w:tcPr>
                  <w:tcW w:w="1131" w:type="dxa"/>
                </w:tcPr>
                <w:p w:rsidR="003045B9" w:rsidRDefault="00E54A55">
                  <w:pPr>
                    <w:pStyle w:val="Compact"/>
                    <w:jc w:val="center"/>
                  </w:pPr>
                  <w:r>
                    <w:t>352.719</w:t>
                  </w:r>
                </w:p>
              </w:tc>
              <w:tc>
                <w:tcPr>
                  <w:tcW w:w="1131" w:type="dxa"/>
                </w:tcPr>
                <w:p w:rsidR="003045B9" w:rsidRDefault="00E54A55">
                  <w:pPr>
                    <w:pStyle w:val="Compact"/>
                    <w:jc w:val="center"/>
                  </w:pPr>
                  <w:r>
                    <w:t>366.242</w:t>
                  </w:r>
                </w:p>
              </w:tc>
              <w:tc>
                <w:tcPr>
                  <w:tcW w:w="1131" w:type="dxa"/>
                </w:tcPr>
                <w:p w:rsidR="003045B9" w:rsidRDefault="00E54A55">
                  <w:pPr>
                    <w:pStyle w:val="Compact"/>
                    <w:jc w:val="center"/>
                  </w:pPr>
                  <w:r>
                    <w:t>319.546</w:t>
                  </w:r>
                </w:p>
              </w:tc>
            </w:tr>
            <w:tr w:rsidR="003045B9">
              <w:tc>
                <w:tcPr>
                  <w:tcW w:w="1131" w:type="dxa"/>
                </w:tcPr>
                <w:p w:rsidR="003045B9" w:rsidRDefault="00E54A55">
                  <w:pPr>
                    <w:pStyle w:val="Compact"/>
                    <w:jc w:val="center"/>
                  </w:pPr>
                  <w:r>
                    <w:t>Depl</w:t>
                  </w:r>
                </w:p>
              </w:tc>
              <w:tc>
                <w:tcPr>
                  <w:tcW w:w="1131" w:type="dxa"/>
                </w:tcPr>
                <w:p w:rsidR="003045B9" w:rsidRDefault="00E54A55">
                  <w:pPr>
                    <w:pStyle w:val="Compact"/>
                    <w:jc w:val="center"/>
                  </w:pPr>
                  <w:r>
                    <w:t>0.338</w:t>
                  </w:r>
                </w:p>
              </w:tc>
              <w:tc>
                <w:tcPr>
                  <w:tcW w:w="1131" w:type="dxa"/>
                </w:tcPr>
                <w:p w:rsidR="003045B9" w:rsidRDefault="00E54A55">
                  <w:pPr>
                    <w:pStyle w:val="Compact"/>
                    <w:jc w:val="center"/>
                  </w:pPr>
                  <w:r>
                    <w:t>0.367</w:t>
                  </w:r>
                </w:p>
              </w:tc>
              <w:tc>
                <w:tcPr>
                  <w:tcW w:w="1131" w:type="dxa"/>
                </w:tcPr>
                <w:p w:rsidR="003045B9" w:rsidRDefault="00E54A55">
                  <w:pPr>
                    <w:pStyle w:val="Compact"/>
                    <w:jc w:val="center"/>
                  </w:pPr>
                  <w:r>
                    <w:t>0.529</w:t>
                  </w:r>
                </w:p>
              </w:tc>
              <w:tc>
                <w:tcPr>
                  <w:tcW w:w="1131" w:type="dxa"/>
                </w:tcPr>
                <w:p w:rsidR="003045B9" w:rsidRDefault="00E54A55">
                  <w:pPr>
                    <w:pStyle w:val="Compact"/>
                    <w:jc w:val="center"/>
                  </w:pPr>
                  <w:r>
                    <w:t>0.669</w:t>
                  </w:r>
                </w:p>
              </w:tc>
              <w:tc>
                <w:tcPr>
                  <w:tcW w:w="1131" w:type="dxa"/>
                </w:tcPr>
                <w:p w:rsidR="003045B9" w:rsidRDefault="00E54A55">
                  <w:pPr>
                    <w:pStyle w:val="Compact"/>
                    <w:jc w:val="center"/>
                  </w:pPr>
                  <w:r>
                    <w:t>0.699</w:t>
                  </w:r>
                </w:p>
              </w:tc>
              <w:tc>
                <w:tcPr>
                  <w:tcW w:w="1131" w:type="dxa"/>
                </w:tcPr>
                <w:p w:rsidR="003045B9" w:rsidRDefault="00E54A55">
                  <w:pPr>
                    <w:pStyle w:val="Compact"/>
                    <w:jc w:val="center"/>
                  </w:pPr>
                  <w:r>
                    <w:t>0.524</w:t>
                  </w:r>
                </w:p>
              </w:tc>
            </w:tr>
            <w:tr w:rsidR="003045B9">
              <w:tc>
                <w:tcPr>
                  <w:tcW w:w="1131" w:type="dxa"/>
                </w:tcPr>
                <w:p w:rsidR="003045B9" w:rsidRDefault="00E54A55">
                  <w:pPr>
                    <w:pStyle w:val="Compact"/>
                    <w:jc w:val="center"/>
                  </w:pPr>
                  <w:r>
                    <w:t>Harv</w:t>
                  </w:r>
                </w:p>
              </w:tc>
              <w:tc>
                <w:tcPr>
                  <w:tcW w:w="1131" w:type="dxa"/>
                </w:tcPr>
                <w:p w:rsidR="003045B9" w:rsidRDefault="00E54A55">
                  <w:pPr>
                    <w:pStyle w:val="Compact"/>
                    <w:jc w:val="center"/>
                  </w:pPr>
                  <w:r>
                    <w:t>0.051</w:t>
                  </w:r>
                </w:p>
              </w:tc>
              <w:tc>
                <w:tcPr>
                  <w:tcW w:w="1131" w:type="dxa"/>
                </w:tcPr>
                <w:p w:rsidR="003045B9" w:rsidRDefault="00E54A55">
                  <w:pPr>
                    <w:pStyle w:val="Compact"/>
                    <w:jc w:val="center"/>
                  </w:pPr>
                  <w:r>
                    <w:t>0.058</w:t>
                  </w:r>
                </w:p>
              </w:tc>
              <w:tc>
                <w:tcPr>
                  <w:tcW w:w="1131" w:type="dxa"/>
                </w:tcPr>
                <w:p w:rsidR="003045B9" w:rsidRDefault="00E54A55">
                  <w:pPr>
                    <w:pStyle w:val="Compact"/>
                    <w:jc w:val="center"/>
                  </w:pPr>
                  <w:r>
                    <w:t>0.088</w:t>
                  </w:r>
                </w:p>
              </w:tc>
              <w:tc>
                <w:tcPr>
                  <w:tcW w:w="1131" w:type="dxa"/>
                </w:tcPr>
                <w:p w:rsidR="003045B9" w:rsidRDefault="00E54A55">
                  <w:pPr>
                    <w:pStyle w:val="Compact"/>
                    <w:jc w:val="center"/>
                  </w:pPr>
                  <w:r>
                    <w:t>0.116</w:t>
                  </w:r>
                </w:p>
              </w:tc>
              <w:tc>
                <w:tcPr>
                  <w:tcW w:w="1131" w:type="dxa"/>
                </w:tcPr>
                <w:p w:rsidR="003045B9" w:rsidRDefault="00E54A55">
                  <w:pPr>
                    <w:pStyle w:val="Compact"/>
                    <w:jc w:val="center"/>
                  </w:pPr>
                  <w:r>
                    <w:t>0.124</w:t>
                  </w:r>
                </w:p>
              </w:tc>
              <w:tc>
                <w:tcPr>
                  <w:tcW w:w="1131" w:type="dxa"/>
                </w:tcPr>
                <w:p w:rsidR="003045B9" w:rsidRDefault="00E54A55">
                  <w:pPr>
                    <w:pStyle w:val="Compact"/>
                    <w:jc w:val="center"/>
                  </w:pPr>
                  <w:r>
                    <w:t>0.087</w:t>
                  </w:r>
                </w:p>
              </w:tc>
            </w:tr>
            <w:bookmarkEnd w:id="635"/>
          </w:tbl>
          <w:p w:rsidR="003045B9" w:rsidRDefault="003045B9"/>
        </w:tc>
      </w:tr>
    </w:tbl>
    <w:p w:rsidR="003045B9" w:rsidRDefault="00E54A55">
      <w:pPr>
        <w:pStyle w:val="a0"/>
      </w:pPr>
      <w:r>
        <w:lastRenderedPageBreak/>
        <w:t>可以使用直方图可视化此类百分位置信区间，并包括相应的选定百分位置信区间。</w:t>
      </w:r>
    </w:p>
    <w:p w:rsidR="003045B9" w:rsidRDefault="00E54A55">
      <w:pPr>
        <w:pStyle w:val="a0"/>
      </w:pPr>
      <w:r>
        <w:t>人们期望</w:t>
      </w:r>
      <w:r>
        <w:t xml:space="preserve"> 1000 </w:t>
      </w:r>
      <w:r>
        <w:t>次重复将提供平滑的响应和具有代表性的置信范围，但有时，尤其是在嘈杂的数据中，需要更多的重复才能获得不确定性的平滑表示。</w:t>
      </w:r>
      <w:r>
        <w:t xml:space="preserve">2000 </w:t>
      </w:r>
      <w:r>
        <w:t>次重复需要</w:t>
      </w:r>
      <w:r>
        <w:t xml:space="preserve"> 20 </w:t>
      </w:r>
      <w:r>
        <w:t>秒可能看起来很长，但考虑到这样的事情过去需要数小时甚至数天，大约</w:t>
      </w:r>
      <w:r>
        <w:t xml:space="preserve"> 20 </w:t>
      </w:r>
      <w:r>
        <w:t>秒是了不起的。请注意，置信边界在均值或中位数估计值附近不一定是对称的。另请注意，在最后一年的消耗估计中，第</w:t>
      </w:r>
      <w:r>
        <w:t xml:space="preserve"> 5 </w:t>
      </w:r>
      <w:r>
        <w:t>个百分位的置信区间远高于</w:t>
      </w:r>
      <w:r>
        <w:t xml:space="preserve"> </w:t>
      </w:r>
      <m:oMath>
        <m:r>
          <w:rPr>
            <w:rFonts w:ascii="Cambria Math" w:hAnsi="Cambria Math"/>
          </w:rPr>
          <m:t>0.2</m:t>
        </m:r>
        <m:sSub>
          <m:sSubPr>
            <m:ctrlPr>
              <w:rPr>
                <w:rFonts w:ascii="Cambria Math" w:hAnsi="Cambria Math"/>
              </w:rPr>
            </m:ctrlPr>
          </m:sSubPr>
          <m:e>
            <m:r>
              <w:rPr>
                <w:rFonts w:ascii="Cambria Math" w:hAnsi="Cambria Math"/>
              </w:rPr>
              <m:t>B</m:t>
            </m:r>
          </m:e>
          <m:sub>
            <m:r>
              <w:rPr>
                <w:rFonts w:ascii="Cambria Math" w:hAnsi="Cambria Math"/>
              </w:rPr>
              <m:t>0</m:t>
            </m:r>
          </m:sub>
        </m:sSub>
      </m:oMath>
      <w:r>
        <w:t>，这意味着即使这种分析是不确定的，目前的消耗水平也高于大多数地方使用的生物量消耗的默认极限参考点，可能性超过</w:t>
      </w:r>
      <w:r>
        <w:t xml:space="preserve"> 95%</w:t>
      </w:r>
      <w:r>
        <w:t>。我们需要中央第</w:t>
      </w:r>
      <w:r>
        <w:t xml:space="preserve"> 80 </w:t>
      </w:r>
      <w:r>
        <w:t>个百分位数才能找到下限</w:t>
      </w:r>
      <w:r>
        <w:t xml:space="preserve"> 10%</w:t>
      </w:r>
      <w:r>
        <w:t>，但它必然高于第</w:t>
      </w:r>
      <w:r>
        <w:t xml:space="preserve"> 5 </w:t>
      </w:r>
      <w:r>
        <w:t>个百分位数。</w:t>
      </w:r>
      <m:oMath>
        <m:r>
          <w:rPr>
            <w:rFonts w:ascii="Cambria Math" w:hAnsi="Cambria Math"/>
          </w:rPr>
          <m:t>K</m:t>
        </m:r>
      </m:oMath>
      <w:r>
        <w:t xml:space="preserve"> </w:t>
      </w:r>
      <w:r>
        <w:t>和</w:t>
      </w:r>
      <w:r>
        <w:t xml:space="preserve"> </w:t>
      </w:r>
      <m:oMath>
        <m:r>
          <w:rPr>
            <w:rFonts w:ascii="Cambria Math" w:hAnsi="Cambria Math"/>
          </w:rPr>
          <m:t>Binit</m:t>
        </m:r>
      </m:oMath>
      <w:r>
        <w:t xml:space="preserve"> </w:t>
      </w:r>
      <w:r>
        <w:t>值所显示的中位数和均值比其他参数和模型输出的差异更大，这表明存在一些偏差证据（</w:t>
      </w:r>
      <w:hyperlink w:anchor="fig-spm12">
        <w:r>
          <w:rPr>
            <w:rStyle w:val="ad"/>
          </w:rPr>
          <w:t>图</w:t>
        </w:r>
        <w:r>
          <w:rPr>
            <w:rStyle w:val="ad"/>
          </w:rPr>
          <w:t> 7.12</w:t>
        </w:r>
      </w:hyperlink>
      <w:r>
        <w:t>）</w:t>
      </w:r>
      <w:r>
        <w:t xml:space="preserve"> </w:t>
      </w:r>
      <w:r>
        <w:t>。由于某些图仍然存在粗糙度，因此可以通过增加重复次数来改善粗糙度。</w:t>
      </w:r>
    </w:p>
    <w:p w:rsidR="003045B9" w:rsidRDefault="00E54A55">
      <w:pPr>
        <w:pStyle w:val="SourceCode"/>
      </w:pPr>
      <w:r>
        <w:rPr>
          <w:rStyle w:val="CommentTok"/>
        </w:rPr>
        <w:t>#boostrap CI. Note use of</w:t>
      </w:r>
      <w:r>
        <w:rPr>
          <w:rStyle w:val="CommentTok"/>
        </w:rPr>
        <w:t xml:space="preserve"> uphist to expand scale  Fig 7.12 </w:t>
      </w:r>
      <w:r>
        <w:br/>
      </w:r>
      <w:r>
        <w:rPr>
          <w:rStyle w:val="NormalTok"/>
        </w:rPr>
        <w:t xml:space="preserve">{colf </w:t>
      </w:r>
      <w:r>
        <w:rPr>
          <w:rStyle w:val="OtherTok"/>
        </w:rPr>
        <w:t>&lt;-</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4</w:t>
      </w:r>
      <w:r>
        <w:rPr>
          <w:rStyle w:val="NormalTok"/>
        </w:rPr>
        <w:t xml:space="preserve">); lwdf </w:t>
      </w:r>
      <w:r>
        <w:rPr>
          <w:rStyle w:val="OtherTok"/>
        </w:rPr>
        <w:t>&lt;-</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3</w:t>
      </w:r>
      <w:r>
        <w:rPr>
          <w:rStyle w:val="NormalTok"/>
        </w:rPr>
        <w:t>,</w:t>
      </w:r>
      <w:r>
        <w:rPr>
          <w:rStyle w:val="DecValTok"/>
        </w:rPr>
        <w:t>1</w:t>
      </w:r>
      <w:r>
        <w:rPr>
          <w:rStyle w:val="NormalTok"/>
        </w:rPr>
        <w:t>,</w:t>
      </w:r>
      <w:r>
        <w:rPr>
          <w:rStyle w:val="DecValTok"/>
        </w:rPr>
        <w:t>3</w:t>
      </w:r>
      <w:r>
        <w:rPr>
          <w:rStyle w:val="NormalTok"/>
        </w:rPr>
        <w:t xml:space="preserve">); ltyf </w:t>
      </w:r>
      <w:r>
        <w:rPr>
          <w:rStyle w:val="OtherTok"/>
        </w:rPr>
        <w:t>&lt;-</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2</w:t>
      </w:r>
      <w:r>
        <w:rPr>
          <w:rStyle w:val="NormalTok"/>
        </w:rPr>
        <w:t xml:space="preserve">)  </w:t>
      </w:r>
      <w:r>
        <w:br/>
      </w:r>
      <w:r>
        <w:rPr>
          <w:rStyle w:val="NormalTok"/>
        </w:rPr>
        <w:t xml:space="preserve">colsf </w:t>
      </w:r>
      <w:r>
        <w:rPr>
          <w:rStyle w:val="OtherTok"/>
        </w:rPr>
        <w:t>&lt;-</w:t>
      </w:r>
      <w:r>
        <w:rPr>
          <w:rStyle w:val="NormalTok"/>
        </w:rPr>
        <w:t xml:space="preserve"> </w:t>
      </w:r>
      <w:r>
        <w:rPr>
          <w:rStyle w:val="FunctionTok"/>
        </w:rPr>
        <w:t>c</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ecValTok"/>
        </w:rPr>
        <w:t>6</w:t>
      </w:r>
      <w:r>
        <w:rPr>
          <w:rStyle w:val="NormalTok"/>
        </w:rPr>
        <w:t>)</w:t>
      </w:r>
      <w:r>
        <w:br/>
      </w:r>
      <w:r>
        <w:rPr>
          <w:rStyle w:val="FunctionTok"/>
        </w:rPr>
        <w:t>parset</w:t>
      </w:r>
      <w:r>
        <w:rPr>
          <w:rStyle w:val="NormalTok"/>
        </w:rPr>
        <w:t>(</w:t>
      </w:r>
      <w:r>
        <w:rPr>
          <w:rStyle w:val="AttributeTok"/>
        </w:rPr>
        <w:t>plots=</w:t>
      </w:r>
      <w:r>
        <w:rPr>
          <w:rStyle w:val="FunctionTok"/>
        </w:rPr>
        <w:t>c</w:t>
      </w:r>
      <w:r>
        <w:rPr>
          <w:rStyle w:val="NormalTok"/>
        </w:rPr>
        <w:t>(</w:t>
      </w:r>
      <w:r>
        <w:rPr>
          <w:rStyle w:val="DecValTok"/>
        </w:rPr>
        <w:t>3</w:t>
      </w:r>
      <w:r>
        <w:rPr>
          <w:rStyle w:val="NormalTok"/>
        </w:rPr>
        <w:t>,</w:t>
      </w:r>
      <w:r>
        <w:rPr>
          <w:rStyle w:val="DecValTok"/>
        </w:rPr>
        <w:t>2</w:t>
      </w:r>
      <w:r>
        <w:rPr>
          <w:rStyle w:val="NormalTok"/>
        </w:rPr>
        <w:t xml:space="preserve">))  </w:t>
      </w:r>
      <w:r>
        <w:br/>
      </w:r>
      <w:r>
        <w:rPr>
          <w:rStyle w:val="FunctionTok"/>
        </w:rPr>
        <w:t>hist</w:t>
      </w:r>
      <w:r>
        <w:rPr>
          <w:rStyle w:val="NormalTok"/>
        </w:rPr>
        <w:t>(bootpar[,</w:t>
      </w:r>
      <w:r>
        <w:rPr>
          <w:rStyle w:val="StringTok"/>
        </w:rPr>
        <w:t>"r"</w:t>
      </w:r>
      <w:r>
        <w:rPr>
          <w:rStyle w:val="NormalTok"/>
        </w:rPr>
        <w:t>],</w:t>
      </w:r>
      <w:r>
        <w:rPr>
          <w:rStyle w:val="AttributeTok"/>
        </w:rPr>
        <w:t>breaks=</w:t>
      </w:r>
      <w:r>
        <w:rPr>
          <w:rStyle w:val="DecValTok"/>
        </w:rPr>
        <w:t>25</w:t>
      </w:r>
      <w:r>
        <w:rPr>
          <w:rStyle w:val="NormalTok"/>
        </w:rPr>
        <w:t>,</w:t>
      </w:r>
      <w:r>
        <w:rPr>
          <w:rStyle w:val="AttributeTok"/>
        </w:rPr>
        <w:t>main=</w:t>
      </w:r>
      <w:r>
        <w:rPr>
          <w:rStyle w:val="StringTok"/>
        </w:rPr>
        <w:t>""</w:t>
      </w:r>
      <w:r>
        <w:rPr>
          <w:rStyle w:val="NormalTok"/>
        </w:rPr>
        <w:t>,</w:t>
      </w:r>
      <w:r>
        <w:rPr>
          <w:rStyle w:val="AttributeTok"/>
        </w:rPr>
        <w:t>xlab=</w:t>
      </w:r>
      <w:r>
        <w:rPr>
          <w:rStyle w:val="StringTok"/>
        </w:rPr>
        <w:t>"r"</w:t>
      </w:r>
      <w:r>
        <w:rPr>
          <w:rStyle w:val="NormalTok"/>
        </w:rPr>
        <w:t xml:space="preserve">)  </w:t>
      </w:r>
      <w:r>
        <w:br/>
      </w:r>
      <w:r>
        <w:rPr>
          <w:rStyle w:val="FunctionTok"/>
        </w:rPr>
        <w:t>abline</w:t>
      </w:r>
      <w:r>
        <w:rPr>
          <w:rStyle w:val="NormalTok"/>
        </w:rPr>
        <w:t>(</w:t>
      </w:r>
      <w:r>
        <w:rPr>
          <w:rStyle w:val="AttributeTok"/>
        </w:rPr>
        <w:t>v=</w:t>
      </w:r>
      <w:r>
        <w:rPr>
          <w:rStyle w:val="FunctionTok"/>
        </w:rPr>
        <w:t>c</w:t>
      </w:r>
      <w:r>
        <w:rPr>
          <w:rStyle w:val="NormalTok"/>
        </w:rPr>
        <w:t>(bootCI[</w:t>
      </w:r>
      <w:r>
        <w:rPr>
          <w:rStyle w:val="StringTok"/>
        </w:rPr>
        <w:t>"r"</w:t>
      </w:r>
      <w:r>
        <w:rPr>
          <w:rStyle w:val="NormalTok"/>
        </w:rPr>
        <w:t>,colsf]),</w:t>
      </w:r>
      <w:r>
        <w:rPr>
          <w:rStyle w:val="AttributeTok"/>
        </w:rPr>
        <w:t>col=</w:t>
      </w:r>
      <w:r>
        <w:rPr>
          <w:rStyle w:val="NormalTok"/>
        </w:rPr>
        <w:t>colf,</w:t>
      </w:r>
      <w:r>
        <w:rPr>
          <w:rStyle w:val="AttributeTok"/>
        </w:rPr>
        <w:t>lwd=</w:t>
      </w:r>
      <w:r>
        <w:rPr>
          <w:rStyle w:val="NormalTok"/>
        </w:rPr>
        <w:t>lwdf,</w:t>
      </w:r>
      <w:r>
        <w:rPr>
          <w:rStyle w:val="AttributeTok"/>
        </w:rPr>
        <w:t>lty=</w:t>
      </w:r>
      <w:r>
        <w:rPr>
          <w:rStyle w:val="NormalTok"/>
        </w:rPr>
        <w:t xml:space="preserve">ltyf)  </w:t>
      </w:r>
      <w:r>
        <w:br/>
      </w:r>
      <w:r>
        <w:rPr>
          <w:rStyle w:val="FunctionTok"/>
        </w:rPr>
        <w:t>uphist</w:t>
      </w:r>
      <w:r>
        <w:rPr>
          <w:rStyle w:val="NormalTok"/>
        </w:rPr>
        <w:t>(bootpar[,</w:t>
      </w:r>
      <w:r>
        <w:rPr>
          <w:rStyle w:val="StringTok"/>
        </w:rPr>
        <w:t>"K"</w:t>
      </w:r>
      <w:r>
        <w:rPr>
          <w:rStyle w:val="NormalTok"/>
        </w:rPr>
        <w:t>],</w:t>
      </w:r>
      <w:r>
        <w:rPr>
          <w:rStyle w:val="AttributeTok"/>
        </w:rPr>
        <w:t>maxval=</w:t>
      </w:r>
      <w:r>
        <w:rPr>
          <w:rStyle w:val="DecValTok"/>
        </w:rPr>
        <w:t>14000</w:t>
      </w:r>
      <w:r>
        <w:rPr>
          <w:rStyle w:val="NormalTok"/>
        </w:rPr>
        <w:t>,</w:t>
      </w:r>
      <w:r>
        <w:rPr>
          <w:rStyle w:val="AttributeTok"/>
        </w:rPr>
        <w:t>breaks=</w:t>
      </w:r>
      <w:r>
        <w:rPr>
          <w:rStyle w:val="DecValTok"/>
        </w:rPr>
        <w:t>25</w:t>
      </w:r>
      <w:r>
        <w:rPr>
          <w:rStyle w:val="NormalTok"/>
        </w:rPr>
        <w:t>,</w:t>
      </w:r>
      <w:r>
        <w:rPr>
          <w:rStyle w:val="AttributeTok"/>
        </w:rPr>
        <w:t>main=</w:t>
      </w:r>
      <w:r>
        <w:rPr>
          <w:rStyle w:val="StringTok"/>
        </w:rPr>
        <w:t>""</w:t>
      </w:r>
      <w:r>
        <w:rPr>
          <w:rStyle w:val="NormalTok"/>
        </w:rPr>
        <w:t>,</w:t>
      </w:r>
      <w:r>
        <w:rPr>
          <w:rStyle w:val="AttributeTok"/>
        </w:rPr>
        <w:t>xlab=</w:t>
      </w:r>
      <w:r>
        <w:rPr>
          <w:rStyle w:val="StringTok"/>
        </w:rPr>
        <w:t>"K"</w:t>
      </w:r>
      <w:r>
        <w:rPr>
          <w:rStyle w:val="NormalTok"/>
        </w:rPr>
        <w:t xml:space="preserve">)  </w:t>
      </w:r>
      <w:r>
        <w:br/>
      </w:r>
      <w:r>
        <w:rPr>
          <w:rStyle w:val="FunctionTok"/>
        </w:rPr>
        <w:t>abline</w:t>
      </w:r>
      <w:r>
        <w:rPr>
          <w:rStyle w:val="NormalTok"/>
        </w:rPr>
        <w:t>(</w:t>
      </w:r>
      <w:r>
        <w:rPr>
          <w:rStyle w:val="AttributeTok"/>
        </w:rPr>
        <w:t>v=</w:t>
      </w:r>
      <w:r>
        <w:rPr>
          <w:rStyle w:val="FunctionTok"/>
        </w:rPr>
        <w:t>c</w:t>
      </w:r>
      <w:r>
        <w:rPr>
          <w:rStyle w:val="NormalTok"/>
        </w:rPr>
        <w:t>(bootCI[</w:t>
      </w:r>
      <w:r>
        <w:rPr>
          <w:rStyle w:val="StringTok"/>
        </w:rPr>
        <w:t>"K"</w:t>
      </w:r>
      <w:r>
        <w:rPr>
          <w:rStyle w:val="NormalTok"/>
        </w:rPr>
        <w:t>,colsf]),</w:t>
      </w:r>
      <w:r>
        <w:rPr>
          <w:rStyle w:val="AttributeTok"/>
        </w:rPr>
        <w:t>col=</w:t>
      </w:r>
      <w:r>
        <w:rPr>
          <w:rStyle w:val="NormalTok"/>
        </w:rPr>
        <w:t>colf,</w:t>
      </w:r>
      <w:r>
        <w:rPr>
          <w:rStyle w:val="AttributeTok"/>
        </w:rPr>
        <w:t>lwd=</w:t>
      </w:r>
      <w:r>
        <w:rPr>
          <w:rStyle w:val="NormalTok"/>
        </w:rPr>
        <w:t>lwdf,</w:t>
      </w:r>
      <w:r>
        <w:rPr>
          <w:rStyle w:val="AttributeTok"/>
        </w:rPr>
        <w:t>lty=</w:t>
      </w:r>
      <w:r>
        <w:rPr>
          <w:rStyle w:val="NormalTok"/>
        </w:rPr>
        <w:t xml:space="preserve">ltyf)  </w:t>
      </w:r>
      <w:r>
        <w:br/>
      </w:r>
      <w:r>
        <w:rPr>
          <w:rStyle w:val="FunctionTok"/>
        </w:rPr>
        <w:t>hist</w:t>
      </w:r>
      <w:r>
        <w:rPr>
          <w:rStyle w:val="NormalTok"/>
        </w:rPr>
        <w:t>(bootpar[,</w:t>
      </w:r>
      <w:r>
        <w:rPr>
          <w:rStyle w:val="StringTok"/>
        </w:rPr>
        <w:t>"Binit"</w:t>
      </w:r>
      <w:r>
        <w:rPr>
          <w:rStyle w:val="NormalTok"/>
        </w:rPr>
        <w:t>],</w:t>
      </w:r>
      <w:r>
        <w:rPr>
          <w:rStyle w:val="AttributeTok"/>
        </w:rPr>
        <w:t>breaks=</w:t>
      </w:r>
      <w:r>
        <w:rPr>
          <w:rStyle w:val="DecValTok"/>
        </w:rPr>
        <w:t>25</w:t>
      </w:r>
      <w:r>
        <w:rPr>
          <w:rStyle w:val="NormalTok"/>
        </w:rPr>
        <w:t>,</w:t>
      </w:r>
      <w:r>
        <w:rPr>
          <w:rStyle w:val="AttributeTok"/>
        </w:rPr>
        <w:t>main=</w:t>
      </w:r>
      <w:r>
        <w:rPr>
          <w:rStyle w:val="StringTok"/>
        </w:rPr>
        <w:t>""</w:t>
      </w:r>
      <w:r>
        <w:rPr>
          <w:rStyle w:val="NormalTok"/>
        </w:rPr>
        <w:t>,</w:t>
      </w:r>
      <w:r>
        <w:rPr>
          <w:rStyle w:val="AttributeTok"/>
        </w:rPr>
        <w:t>xlab=</w:t>
      </w:r>
      <w:r>
        <w:rPr>
          <w:rStyle w:val="StringTok"/>
        </w:rPr>
        <w:t>"Binit"</w:t>
      </w:r>
      <w:r>
        <w:rPr>
          <w:rStyle w:val="NormalTok"/>
        </w:rPr>
        <w:t xml:space="preserve">)  </w:t>
      </w:r>
      <w:r>
        <w:br/>
      </w:r>
      <w:r>
        <w:rPr>
          <w:rStyle w:val="FunctionTok"/>
        </w:rPr>
        <w:t>abline</w:t>
      </w:r>
      <w:r>
        <w:rPr>
          <w:rStyle w:val="NormalTok"/>
        </w:rPr>
        <w:t>(</w:t>
      </w:r>
      <w:r>
        <w:rPr>
          <w:rStyle w:val="AttributeTok"/>
        </w:rPr>
        <w:t>v=</w:t>
      </w:r>
      <w:r>
        <w:rPr>
          <w:rStyle w:val="FunctionTok"/>
        </w:rPr>
        <w:t>c</w:t>
      </w:r>
      <w:r>
        <w:rPr>
          <w:rStyle w:val="NormalTok"/>
        </w:rPr>
        <w:t>(bootCI[</w:t>
      </w:r>
      <w:r>
        <w:rPr>
          <w:rStyle w:val="StringTok"/>
        </w:rPr>
        <w:t>"Binit"</w:t>
      </w:r>
      <w:r>
        <w:rPr>
          <w:rStyle w:val="NormalTok"/>
        </w:rPr>
        <w:t>,colsf]),</w:t>
      </w:r>
      <w:r>
        <w:rPr>
          <w:rStyle w:val="AttributeTok"/>
        </w:rPr>
        <w:t>col=</w:t>
      </w:r>
      <w:r>
        <w:rPr>
          <w:rStyle w:val="NormalTok"/>
        </w:rPr>
        <w:t>colf,</w:t>
      </w:r>
      <w:r>
        <w:rPr>
          <w:rStyle w:val="AttributeTok"/>
        </w:rPr>
        <w:t>lwd=</w:t>
      </w:r>
      <w:r>
        <w:rPr>
          <w:rStyle w:val="NormalTok"/>
        </w:rPr>
        <w:t>lwdf,</w:t>
      </w:r>
      <w:r>
        <w:rPr>
          <w:rStyle w:val="AttributeTok"/>
        </w:rPr>
        <w:t>lty=</w:t>
      </w:r>
      <w:r>
        <w:rPr>
          <w:rStyle w:val="NormalTok"/>
        </w:rPr>
        <w:t xml:space="preserve">ltyf)  </w:t>
      </w:r>
      <w:r>
        <w:br/>
      </w:r>
      <w:r>
        <w:rPr>
          <w:rStyle w:val="FunctionTok"/>
        </w:rPr>
        <w:t>uphist</w:t>
      </w:r>
      <w:r>
        <w:rPr>
          <w:rStyle w:val="NormalTok"/>
        </w:rPr>
        <w:t>(bootpar[,</w:t>
      </w:r>
      <w:r>
        <w:rPr>
          <w:rStyle w:val="StringTok"/>
        </w:rPr>
        <w:t>"</w:t>
      </w:r>
      <w:r>
        <w:rPr>
          <w:rStyle w:val="StringTok"/>
        </w:rPr>
        <w:t>MSY"</w:t>
      </w:r>
      <w:r>
        <w:rPr>
          <w:rStyle w:val="NormalTok"/>
        </w:rPr>
        <w:t>],</w:t>
      </w:r>
      <w:r>
        <w:rPr>
          <w:rStyle w:val="AttributeTok"/>
        </w:rPr>
        <w:t>breaks=</w:t>
      </w:r>
      <w:r>
        <w:rPr>
          <w:rStyle w:val="DecValTok"/>
        </w:rPr>
        <w:t>25</w:t>
      </w:r>
      <w:r>
        <w:rPr>
          <w:rStyle w:val="NormalTok"/>
        </w:rPr>
        <w:t>,</w:t>
      </w:r>
      <w:r>
        <w:rPr>
          <w:rStyle w:val="AttributeTok"/>
        </w:rPr>
        <w:t>main=</w:t>
      </w:r>
      <w:r>
        <w:rPr>
          <w:rStyle w:val="StringTok"/>
        </w:rPr>
        <w:t>""</w:t>
      </w:r>
      <w:r>
        <w:rPr>
          <w:rStyle w:val="NormalTok"/>
        </w:rPr>
        <w:t>,</w:t>
      </w:r>
      <w:r>
        <w:rPr>
          <w:rStyle w:val="AttributeTok"/>
        </w:rPr>
        <w:t>xlab=</w:t>
      </w:r>
      <w:r>
        <w:rPr>
          <w:rStyle w:val="StringTok"/>
        </w:rPr>
        <w:t>"MSY"</w:t>
      </w:r>
      <w:r>
        <w:rPr>
          <w:rStyle w:val="NormalTok"/>
        </w:rPr>
        <w:t>,</w:t>
      </w:r>
      <w:r>
        <w:rPr>
          <w:rStyle w:val="AttributeTok"/>
        </w:rPr>
        <w:t>maxval=</w:t>
      </w:r>
      <w:r>
        <w:rPr>
          <w:rStyle w:val="DecValTok"/>
        </w:rPr>
        <w:t>450</w:t>
      </w:r>
      <w:r>
        <w:rPr>
          <w:rStyle w:val="NormalTok"/>
        </w:rPr>
        <w:t xml:space="preserve">)  </w:t>
      </w:r>
      <w:r>
        <w:br/>
      </w:r>
      <w:r>
        <w:rPr>
          <w:rStyle w:val="FunctionTok"/>
        </w:rPr>
        <w:t>abline</w:t>
      </w:r>
      <w:r>
        <w:rPr>
          <w:rStyle w:val="NormalTok"/>
        </w:rPr>
        <w:t>(</w:t>
      </w:r>
      <w:r>
        <w:rPr>
          <w:rStyle w:val="AttributeTok"/>
        </w:rPr>
        <w:t>v=</w:t>
      </w:r>
      <w:r>
        <w:rPr>
          <w:rStyle w:val="FunctionTok"/>
        </w:rPr>
        <w:t>c</w:t>
      </w:r>
      <w:r>
        <w:rPr>
          <w:rStyle w:val="NormalTok"/>
        </w:rPr>
        <w:t>(bootCI[</w:t>
      </w:r>
      <w:r>
        <w:rPr>
          <w:rStyle w:val="StringTok"/>
        </w:rPr>
        <w:t>"MSY"</w:t>
      </w:r>
      <w:r>
        <w:rPr>
          <w:rStyle w:val="NormalTok"/>
        </w:rPr>
        <w:t>,colsf]),</w:t>
      </w:r>
      <w:r>
        <w:rPr>
          <w:rStyle w:val="AttributeTok"/>
        </w:rPr>
        <w:t>col=</w:t>
      </w:r>
      <w:r>
        <w:rPr>
          <w:rStyle w:val="NormalTok"/>
        </w:rPr>
        <w:t>colf,</w:t>
      </w:r>
      <w:r>
        <w:rPr>
          <w:rStyle w:val="AttributeTok"/>
        </w:rPr>
        <w:t>lwd=</w:t>
      </w:r>
      <w:r>
        <w:rPr>
          <w:rStyle w:val="NormalTok"/>
        </w:rPr>
        <w:t>lwdf,</w:t>
      </w:r>
      <w:r>
        <w:rPr>
          <w:rStyle w:val="AttributeTok"/>
        </w:rPr>
        <w:t>lty=</w:t>
      </w:r>
      <w:r>
        <w:rPr>
          <w:rStyle w:val="NormalTok"/>
        </w:rPr>
        <w:t xml:space="preserve">ltyf)  </w:t>
      </w:r>
      <w:r>
        <w:br/>
      </w:r>
      <w:r>
        <w:rPr>
          <w:rStyle w:val="FunctionTok"/>
        </w:rPr>
        <w:t>hist</w:t>
      </w:r>
      <w:r>
        <w:rPr>
          <w:rStyle w:val="NormalTok"/>
        </w:rPr>
        <w:t>(bootpar[,</w:t>
      </w:r>
      <w:r>
        <w:rPr>
          <w:rStyle w:val="StringTok"/>
        </w:rPr>
        <w:t>"Depl"</w:t>
      </w:r>
      <w:r>
        <w:rPr>
          <w:rStyle w:val="NormalTok"/>
        </w:rPr>
        <w:t>],</w:t>
      </w:r>
      <w:r>
        <w:rPr>
          <w:rStyle w:val="AttributeTok"/>
        </w:rPr>
        <w:t>breaks=</w:t>
      </w:r>
      <w:r>
        <w:rPr>
          <w:rStyle w:val="DecValTok"/>
        </w:rPr>
        <w:t>25</w:t>
      </w:r>
      <w:r>
        <w:rPr>
          <w:rStyle w:val="NormalTok"/>
        </w:rPr>
        <w:t>,</w:t>
      </w:r>
      <w:r>
        <w:rPr>
          <w:rStyle w:val="AttributeTok"/>
        </w:rPr>
        <w:t>main=</w:t>
      </w:r>
      <w:r>
        <w:rPr>
          <w:rStyle w:val="StringTok"/>
        </w:rPr>
        <w:t>""</w:t>
      </w:r>
      <w:r>
        <w:rPr>
          <w:rStyle w:val="NormalTok"/>
        </w:rPr>
        <w:t>,</w:t>
      </w:r>
      <w:r>
        <w:rPr>
          <w:rStyle w:val="AttributeTok"/>
        </w:rPr>
        <w:t>xlab=</w:t>
      </w:r>
      <w:r>
        <w:rPr>
          <w:rStyle w:val="StringTok"/>
        </w:rPr>
        <w:t>"Final Depletion"</w:t>
      </w:r>
      <w:r>
        <w:rPr>
          <w:rStyle w:val="NormalTok"/>
        </w:rPr>
        <w:t xml:space="preserve">)  </w:t>
      </w:r>
      <w:r>
        <w:br/>
      </w:r>
      <w:r>
        <w:rPr>
          <w:rStyle w:val="FunctionTok"/>
        </w:rPr>
        <w:t>abline</w:t>
      </w:r>
      <w:r>
        <w:rPr>
          <w:rStyle w:val="NormalTok"/>
        </w:rPr>
        <w:t>(</w:t>
      </w:r>
      <w:r>
        <w:rPr>
          <w:rStyle w:val="AttributeTok"/>
        </w:rPr>
        <w:t>v=</w:t>
      </w:r>
      <w:r>
        <w:rPr>
          <w:rStyle w:val="FunctionTok"/>
        </w:rPr>
        <w:t>c</w:t>
      </w:r>
      <w:r>
        <w:rPr>
          <w:rStyle w:val="NormalTok"/>
        </w:rPr>
        <w:t>(bootCI[</w:t>
      </w:r>
      <w:r>
        <w:rPr>
          <w:rStyle w:val="StringTok"/>
        </w:rPr>
        <w:t>"Depl"</w:t>
      </w:r>
      <w:r>
        <w:rPr>
          <w:rStyle w:val="NormalTok"/>
        </w:rPr>
        <w:t>,colsf]),</w:t>
      </w:r>
      <w:r>
        <w:rPr>
          <w:rStyle w:val="AttributeTok"/>
        </w:rPr>
        <w:t>col=</w:t>
      </w:r>
      <w:r>
        <w:rPr>
          <w:rStyle w:val="NormalTok"/>
        </w:rPr>
        <w:t>colf,</w:t>
      </w:r>
      <w:r>
        <w:rPr>
          <w:rStyle w:val="AttributeTok"/>
        </w:rPr>
        <w:t>lwd=</w:t>
      </w:r>
      <w:r>
        <w:rPr>
          <w:rStyle w:val="NormalTok"/>
        </w:rPr>
        <w:t>lwdf,</w:t>
      </w:r>
      <w:r>
        <w:rPr>
          <w:rStyle w:val="AttributeTok"/>
        </w:rPr>
        <w:t>lty=</w:t>
      </w:r>
      <w:r>
        <w:rPr>
          <w:rStyle w:val="NormalTok"/>
        </w:rPr>
        <w:t xml:space="preserve">ltyf)  </w:t>
      </w:r>
      <w:r>
        <w:br/>
      </w:r>
      <w:r>
        <w:rPr>
          <w:rStyle w:val="FunctionTok"/>
        </w:rPr>
        <w:t>hist</w:t>
      </w:r>
      <w:r>
        <w:rPr>
          <w:rStyle w:val="NormalTok"/>
        </w:rPr>
        <w:t>(bootpar[,</w:t>
      </w:r>
      <w:r>
        <w:rPr>
          <w:rStyle w:val="StringTok"/>
        </w:rPr>
        <w:t>"Harv"</w:t>
      </w:r>
      <w:r>
        <w:rPr>
          <w:rStyle w:val="NormalTok"/>
        </w:rPr>
        <w:t>],</w:t>
      </w:r>
      <w:r>
        <w:rPr>
          <w:rStyle w:val="AttributeTok"/>
        </w:rPr>
        <w:t>breaks=</w:t>
      </w:r>
      <w:r>
        <w:rPr>
          <w:rStyle w:val="DecValTok"/>
        </w:rPr>
        <w:t>25</w:t>
      </w:r>
      <w:r>
        <w:rPr>
          <w:rStyle w:val="NormalTok"/>
        </w:rPr>
        <w:t>,</w:t>
      </w:r>
      <w:r>
        <w:rPr>
          <w:rStyle w:val="AttributeTok"/>
        </w:rPr>
        <w:t>main=</w:t>
      </w:r>
      <w:r>
        <w:rPr>
          <w:rStyle w:val="StringTok"/>
        </w:rPr>
        <w:t>""</w:t>
      </w:r>
      <w:r>
        <w:rPr>
          <w:rStyle w:val="NormalTok"/>
        </w:rPr>
        <w:t>,</w:t>
      </w:r>
      <w:r>
        <w:rPr>
          <w:rStyle w:val="AttributeTok"/>
        </w:rPr>
        <w:t>xlab=</w:t>
      </w:r>
      <w:r>
        <w:rPr>
          <w:rStyle w:val="StringTok"/>
        </w:rPr>
        <w:t>"End Harvest Rate"</w:t>
      </w:r>
      <w:r>
        <w:rPr>
          <w:rStyle w:val="NormalTok"/>
        </w:rPr>
        <w:t xml:space="preserve">)  </w:t>
      </w:r>
      <w:r>
        <w:br/>
      </w:r>
      <w:r>
        <w:rPr>
          <w:rStyle w:val="FunctionTok"/>
        </w:rPr>
        <w:t>abline</w:t>
      </w:r>
      <w:r>
        <w:rPr>
          <w:rStyle w:val="NormalTok"/>
        </w:rPr>
        <w:t>(</w:t>
      </w:r>
      <w:r>
        <w:rPr>
          <w:rStyle w:val="AttributeTok"/>
        </w:rPr>
        <w:t>v=</w:t>
      </w:r>
      <w:r>
        <w:rPr>
          <w:rStyle w:val="FunctionTok"/>
        </w:rPr>
        <w:t>c</w:t>
      </w:r>
      <w:r>
        <w:rPr>
          <w:rStyle w:val="NormalTok"/>
        </w:rPr>
        <w:t>(bootCI[</w:t>
      </w:r>
      <w:r>
        <w:rPr>
          <w:rStyle w:val="StringTok"/>
        </w:rPr>
        <w:t>"Harv"</w:t>
      </w:r>
      <w:r>
        <w:rPr>
          <w:rStyle w:val="NormalTok"/>
        </w:rPr>
        <w:t>,colsf]),</w:t>
      </w:r>
      <w:r>
        <w:rPr>
          <w:rStyle w:val="AttributeTok"/>
        </w:rPr>
        <w:t>col=</w:t>
      </w:r>
      <w:r>
        <w:rPr>
          <w:rStyle w:val="NormalTok"/>
        </w:rPr>
        <w:t>colf,</w:t>
      </w:r>
      <w:r>
        <w:rPr>
          <w:rStyle w:val="AttributeTok"/>
        </w:rPr>
        <w:t>lwd=</w:t>
      </w:r>
      <w:r>
        <w:rPr>
          <w:rStyle w:val="NormalTok"/>
        </w:rPr>
        <w:t>lwdf,</w:t>
      </w:r>
      <w:r>
        <w:rPr>
          <w:rStyle w:val="AttributeTok"/>
        </w:rPr>
        <w:t>lty=</w:t>
      </w:r>
      <w:r>
        <w:rPr>
          <w:rStyle w:val="NormalTok"/>
        </w:rPr>
        <w:t>ltyf)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636" w:name="fig-spm12"/>
            <w:r>
              <w:rPr>
                <w:noProof/>
                <w:lang w:eastAsia="zh-CN"/>
              </w:rPr>
              <w:lastRenderedPageBreak/>
              <w:drawing>
                <wp:inline distT="0" distB="0" distL="0" distR="0">
                  <wp:extent cx="4620126" cy="3696101"/>
                  <wp:effectExtent l="0" t="0" r="0" b="0"/>
                  <wp:docPr id="745" name="Picture"/>
                  <wp:cNvGraphicFramePr/>
                  <a:graphic xmlns:a="http://schemas.openxmlformats.org/drawingml/2006/main">
                    <a:graphicData uri="http://schemas.openxmlformats.org/drawingml/2006/picture">
                      <pic:pic xmlns:pic="http://schemas.openxmlformats.org/drawingml/2006/picture">
                        <pic:nvPicPr>
                          <pic:cNvPr id="746" name="Picture" descr="07-spm_files/figure-docx/fig-spm12-1.png"/>
                          <pic:cNvPicPr>
                            <a:picLocks noChangeAspect="1" noChangeArrowheads="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7.12: The 1000 bootstrap replicates from the optimum spm fit to the dataspm data-set. The vertical lines, in each case, are the median and 90th percentile confidence intervals and the dashed vertical blue lines are the mean values. The function uphist() </w:t>
            </w:r>
            <w:r>
              <w:t>is used to expand the x-axis in K, Binit, and MSY.</w:t>
            </w:r>
          </w:p>
        </w:tc>
        <w:bookmarkEnd w:id="636"/>
      </w:tr>
    </w:tbl>
    <w:p w:rsidR="003045B9" w:rsidRDefault="00E54A55">
      <w:pPr>
        <w:pStyle w:val="a0"/>
      </w:pPr>
      <w:r>
        <w:t>存储在</w:t>
      </w:r>
      <w:r>
        <w:t xml:space="preserve"> </w:t>
      </w:r>
      <w:r>
        <w:rPr>
          <w:i/>
          <w:iCs/>
        </w:rPr>
        <w:t>boots$dynam</w:t>
      </w:r>
      <w:r>
        <w:t xml:space="preserve"> </w:t>
      </w:r>
      <w:r>
        <w:t>中的拟合轨迹也可以直观地指示分析的不确定性。</w:t>
      </w:r>
    </w:p>
    <w:p w:rsidR="003045B9" w:rsidRDefault="00E54A55">
      <w:pPr>
        <w:pStyle w:val="SourceCode"/>
      </w:pPr>
      <w:r>
        <w:rPr>
          <w:rStyle w:val="NormalTok"/>
        </w:rPr>
        <w:t xml:space="preserve">  </w:t>
      </w:r>
      <w:r>
        <w:rPr>
          <w:rStyle w:val="CommentTok"/>
        </w:rPr>
        <w:t xml:space="preserve">#Fig7.13 1000 bootstrap trajectories for dataspm model fit   </w:t>
      </w:r>
      <w:r>
        <w:br/>
      </w:r>
      <w:r>
        <w:rPr>
          <w:rStyle w:val="NormalTok"/>
        </w:rPr>
        <w:t xml:space="preserve">dynam </w:t>
      </w:r>
      <w:r>
        <w:rPr>
          <w:rStyle w:val="OtherTok"/>
        </w:rPr>
        <w:t>&lt;-</w:t>
      </w:r>
      <w:r>
        <w:rPr>
          <w:rStyle w:val="NormalTok"/>
        </w:rPr>
        <w:t xml:space="preserve"> boots</w:t>
      </w:r>
      <w:r>
        <w:rPr>
          <w:rStyle w:val="SpecialCharTok"/>
        </w:rPr>
        <w:t>$</w:t>
      </w:r>
      <w:r>
        <w:rPr>
          <w:rStyle w:val="NormalTok"/>
        </w:rPr>
        <w:t xml:space="preserve">dynam  </w:t>
      </w:r>
      <w:r>
        <w:br/>
      </w:r>
      <w:r>
        <w:rPr>
          <w:rStyle w:val="NormalTok"/>
        </w:rPr>
        <w:t xml:space="preserve">years </w:t>
      </w:r>
      <w:r>
        <w:rPr>
          <w:rStyle w:val="OtherTok"/>
        </w:rPr>
        <w:t>&lt;-</w:t>
      </w:r>
      <w:r>
        <w:rPr>
          <w:rStyle w:val="NormalTok"/>
        </w:rPr>
        <w:t xml:space="preserve"> fish[,</w:t>
      </w:r>
      <w:r>
        <w:rPr>
          <w:rStyle w:val="StringTok"/>
        </w:rPr>
        <w:t>"year"</w:t>
      </w:r>
      <w:r>
        <w:rPr>
          <w:rStyle w:val="NormalTok"/>
        </w:rPr>
        <w:t xml:space="preserve">]  </w:t>
      </w:r>
      <w:r>
        <w:br/>
      </w:r>
      <w:r>
        <w:rPr>
          <w:rStyle w:val="NormalTok"/>
        </w:rPr>
        <w:t xml:space="preserve">nyrs </w:t>
      </w:r>
      <w:r>
        <w:rPr>
          <w:rStyle w:val="OtherTok"/>
        </w:rPr>
        <w:t>&lt;-</w:t>
      </w:r>
      <w:r>
        <w:rPr>
          <w:rStyle w:val="NormalTok"/>
        </w:rPr>
        <w:t xml:space="preserve"> </w:t>
      </w:r>
      <w:r>
        <w:rPr>
          <w:rStyle w:val="FunctionTok"/>
        </w:rPr>
        <w:t>length</w:t>
      </w:r>
      <w:r>
        <w:rPr>
          <w:rStyle w:val="NormalTok"/>
        </w:rPr>
        <w:t xml:space="preserve">(years)  </w:t>
      </w:r>
      <w:r>
        <w:br/>
      </w:r>
      <w:r>
        <w:rPr>
          <w:rStyle w:val="FunctionTok"/>
        </w:rPr>
        <w:t>parset</w:t>
      </w:r>
      <w:r>
        <w:rPr>
          <w:rStyle w:val="NormalTok"/>
        </w:rPr>
        <w:t xml:space="preserve">()  </w:t>
      </w:r>
      <w:r>
        <w:br/>
      </w:r>
      <w:r>
        <w:rPr>
          <w:rStyle w:val="NormalTok"/>
        </w:rPr>
        <w:t xml:space="preserve">ymax </w:t>
      </w:r>
      <w:r>
        <w:rPr>
          <w:rStyle w:val="OtherTok"/>
        </w:rPr>
        <w:t>&lt;-</w:t>
      </w:r>
      <w:r>
        <w:rPr>
          <w:rStyle w:val="NormalTok"/>
        </w:rPr>
        <w:t xml:space="preserve"> </w:t>
      </w:r>
      <w:r>
        <w:rPr>
          <w:rStyle w:val="FunctionTok"/>
        </w:rPr>
        <w:t>getmax</w:t>
      </w:r>
      <w:r>
        <w:rPr>
          <w:rStyle w:val="NormalTok"/>
        </w:rPr>
        <w:t>(</w:t>
      </w:r>
      <w:r>
        <w:rPr>
          <w:rStyle w:val="FunctionTok"/>
        </w:rPr>
        <w:t>c</w:t>
      </w:r>
      <w:r>
        <w:rPr>
          <w:rStyle w:val="NormalTok"/>
        </w:rPr>
        <w:t>(dynam[,,</w:t>
      </w:r>
      <w:r>
        <w:rPr>
          <w:rStyle w:val="StringTok"/>
        </w:rPr>
        <w:t>"predCE"</w:t>
      </w:r>
      <w:r>
        <w:rPr>
          <w:rStyle w:val="NormalTok"/>
        </w:rPr>
        <w:t>],fish[,</w:t>
      </w:r>
      <w:r>
        <w:rPr>
          <w:rStyle w:val="StringTok"/>
        </w:rPr>
        <w:t>"cpue"</w:t>
      </w:r>
      <w:r>
        <w:rPr>
          <w:rStyle w:val="NormalTok"/>
        </w:rPr>
        <w:t xml:space="preserve">]))  </w:t>
      </w:r>
      <w:r>
        <w:br/>
      </w:r>
      <w:r>
        <w:rPr>
          <w:rStyle w:val="FunctionTok"/>
        </w:rPr>
        <w:t>plot</w:t>
      </w:r>
      <w:r>
        <w:rPr>
          <w:rStyle w:val="NormalTok"/>
        </w:rPr>
        <w:t>(fish[,</w:t>
      </w:r>
      <w:r>
        <w:rPr>
          <w:rStyle w:val="StringTok"/>
        </w:rPr>
        <w:t>"year"</w:t>
      </w:r>
      <w:r>
        <w:rPr>
          <w:rStyle w:val="NormalTok"/>
        </w:rPr>
        <w:t>],fish[,</w:t>
      </w:r>
      <w:r>
        <w:rPr>
          <w:rStyle w:val="StringTok"/>
        </w:rPr>
        <w:t>"cpue"</w:t>
      </w:r>
      <w:r>
        <w:rPr>
          <w:rStyle w:val="NormalTok"/>
        </w:rPr>
        <w:t>],</w:t>
      </w:r>
      <w:r>
        <w:rPr>
          <w:rStyle w:val="AttributeTok"/>
        </w:rPr>
        <w:t>type=</w:t>
      </w:r>
      <w:r>
        <w:rPr>
          <w:rStyle w:val="StringTok"/>
        </w:rPr>
        <w:t>"n"</w:t>
      </w:r>
      <w:r>
        <w:rPr>
          <w:rStyle w:val="NormalTok"/>
        </w:rPr>
        <w:t>,</w:t>
      </w:r>
      <w:r>
        <w:rPr>
          <w:rStyle w:val="AttributeTok"/>
        </w:rPr>
        <w:t>ylim=</w:t>
      </w:r>
      <w:r>
        <w:rPr>
          <w:rStyle w:val="FunctionTok"/>
        </w:rPr>
        <w:t>c</w:t>
      </w:r>
      <w:r>
        <w:rPr>
          <w:rStyle w:val="NormalTok"/>
        </w:rPr>
        <w:t>(</w:t>
      </w:r>
      <w:r>
        <w:rPr>
          <w:rStyle w:val="DecValTok"/>
        </w:rPr>
        <w:t>0</w:t>
      </w:r>
      <w:r>
        <w:rPr>
          <w:rStyle w:val="NormalTok"/>
        </w:rPr>
        <w:t xml:space="preserve">,ymax),  </w:t>
      </w:r>
      <w:r>
        <w:br/>
      </w:r>
      <w:r>
        <w:rPr>
          <w:rStyle w:val="NormalTok"/>
        </w:rPr>
        <w:t xml:space="preserve">     </w:t>
      </w:r>
      <w:r>
        <w:rPr>
          <w:rStyle w:val="AttributeTok"/>
        </w:rPr>
        <w:t>xlab=</w:t>
      </w:r>
      <w:r>
        <w:rPr>
          <w:rStyle w:val="StringTok"/>
        </w:rPr>
        <w:t>"Year"</w:t>
      </w:r>
      <w:r>
        <w:rPr>
          <w:rStyle w:val="NormalTok"/>
        </w:rPr>
        <w:t>,</w:t>
      </w:r>
      <w:r>
        <w:rPr>
          <w:rStyle w:val="AttributeTok"/>
        </w:rPr>
        <w:t>ylab=</w:t>
      </w:r>
      <w:r>
        <w:rPr>
          <w:rStyle w:val="StringTok"/>
        </w:rPr>
        <w:t>"CPUE"</w:t>
      </w:r>
      <w:r>
        <w:rPr>
          <w:rStyle w:val="NormalTok"/>
        </w:rPr>
        <w:t>,</w:t>
      </w:r>
      <w:r>
        <w:rPr>
          <w:rStyle w:val="AttributeTok"/>
        </w:rPr>
        <w:t>yaxs=</w:t>
      </w:r>
      <w:r>
        <w:rPr>
          <w:rStyle w:val="StringTok"/>
        </w:rPr>
        <w:t>"i"</w:t>
      </w:r>
      <w:r>
        <w:rPr>
          <w:rStyle w:val="NormalTok"/>
        </w:rPr>
        <w:t>,</w:t>
      </w:r>
      <w:r>
        <w:rPr>
          <w:rStyle w:val="AttributeTok"/>
        </w:rPr>
        <w:t>panel.first =</w:t>
      </w:r>
      <w:r>
        <w:rPr>
          <w:rStyle w:val="NormalTok"/>
        </w:rPr>
        <w:t xml:space="preserve"> </w:t>
      </w:r>
      <w:r>
        <w:rPr>
          <w:rStyle w:val="FunctionTok"/>
        </w:rPr>
        <w:t>grid</w:t>
      </w:r>
      <w:r>
        <w:rPr>
          <w:rStyle w:val="NormalTok"/>
        </w:rPr>
        <w:t xml:space="preserve">())  </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NormalTok"/>
        </w:rPr>
        <w:t xml:space="preserve">reps) </w:t>
      </w:r>
      <w:r>
        <w:rPr>
          <w:rStyle w:val="FunctionTok"/>
        </w:rPr>
        <w:t>lines</w:t>
      </w:r>
      <w:r>
        <w:rPr>
          <w:rStyle w:val="NormalTok"/>
        </w:rPr>
        <w:t>(years,dynam[i,,</w:t>
      </w:r>
      <w:r>
        <w:rPr>
          <w:rStyle w:val="StringTok"/>
        </w:rPr>
        <w:t>"predCE"</w:t>
      </w:r>
      <w:r>
        <w:rPr>
          <w:rStyle w:val="NormalTok"/>
        </w:rPr>
        <w:t>],</w:t>
      </w:r>
      <w:r>
        <w:rPr>
          <w:rStyle w:val="AttributeTok"/>
        </w:rPr>
        <w:t>lwd=</w:t>
      </w:r>
      <w:r>
        <w:rPr>
          <w:rStyle w:val="DecValTok"/>
        </w:rPr>
        <w:t>1</w:t>
      </w:r>
      <w:r>
        <w:rPr>
          <w:rStyle w:val="NormalTok"/>
        </w:rPr>
        <w:t>,</w:t>
      </w:r>
      <w:r>
        <w:rPr>
          <w:rStyle w:val="AttributeTok"/>
        </w:rPr>
        <w:t>col=</w:t>
      </w:r>
      <w:r>
        <w:rPr>
          <w:rStyle w:val="DecValTok"/>
        </w:rPr>
        <w:t>8</w:t>
      </w:r>
      <w:r>
        <w:rPr>
          <w:rStyle w:val="NormalTok"/>
        </w:rPr>
        <w:t xml:space="preserve">)  </w:t>
      </w:r>
      <w:r>
        <w:br/>
      </w:r>
      <w:r>
        <w:rPr>
          <w:rStyle w:val="FunctionTok"/>
        </w:rPr>
        <w:t>lines</w:t>
      </w:r>
      <w:r>
        <w:rPr>
          <w:rStyle w:val="NormalTok"/>
        </w:rPr>
        <w:t>(years,answer</w:t>
      </w:r>
      <w:r>
        <w:rPr>
          <w:rStyle w:val="SpecialCharTok"/>
        </w:rPr>
        <w:t>$</w:t>
      </w:r>
      <w:r>
        <w:rPr>
          <w:rStyle w:val="NormalTok"/>
        </w:rPr>
        <w:t>Dynamics</w:t>
      </w:r>
      <w:r>
        <w:rPr>
          <w:rStyle w:val="SpecialCharTok"/>
        </w:rPr>
        <w:t>$</w:t>
      </w:r>
      <w:r>
        <w:rPr>
          <w:rStyle w:val="NormalTok"/>
        </w:rPr>
        <w:t>outma</w:t>
      </w:r>
      <w:r>
        <w:rPr>
          <w:rStyle w:val="NormalTok"/>
        </w:rPr>
        <w:t>t[</w:t>
      </w:r>
      <w:r>
        <w:rPr>
          <w:rStyle w:val="DecValTok"/>
        </w:rPr>
        <w:t>1</w:t>
      </w:r>
      <w:r>
        <w:rPr>
          <w:rStyle w:val="SpecialCharTok"/>
        </w:rPr>
        <w:t>:</w:t>
      </w:r>
      <w:r>
        <w:rPr>
          <w:rStyle w:val="NormalTok"/>
        </w:rPr>
        <w:t>nyrs,</w:t>
      </w:r>
      <w:r>
        <w:rPr>
          <w:rStyle w:val="StringTok"/>
        </w:rPr>
        <w:t>"predCE"</w:t>
      </w:r>
      <w:r>
        <w:rPr>
          <w:rStyle w:val="NormalTok"/>
        </w:rPr>
        <w:t>],</w:t>
      </w:r>
      <w:r>
        <w:rPr>
          <w:rStyle w:val="AttributeTok"/>
        </w:rPr>
        <w:t>lwd=</w:t>
      </w:r>
      <w:r>
        <w:rPr>
          <w:rStyle w:val="DecValTok"/>
        </w:rPr>
        <w:t>2</w:t>
      </w:r>
      <w:r>
        <w:rPr>
          <w:rStyle w:val="NormalTok"/>
        </w:rPr>
        <w:t>,</w:t>
      </w:r>
      <w:r>
        <w:rPr>
          <w:rStyle w:val="AttributeTok"/>
        </w:rPr>
        <w:t>col=</w:t>
      </w:r>
      <w:r>
        <w:rPr>
          <w:rStyle w:val="DecValTok"/>
        </w:rPr>
        <w:t>0</w:t>
      </w:r>
      <w:r>
        <w:rPr>
          <w:rStyle w:val="NormalTok"/>
        </w:rPr>
        <w:t xml:space="preserve">)  </w:t>
      </w:r>
      <w:r>
        <w:br/>
      </w:r>
      <w:r>
        <w:rPr>
          <w:rStyle w:val="FunctionTok"/>
        </w:rPr>
        <w:t>points</w:t>
      </w:r>
      <w:r>
        <w:rPr>
          <w:rStyle w:val="NormalTok"/>
        </w:rPr>
        <w:t>(years,fish[,</w:t>
      </w:r>
      <w:r>
        <w:rPr>
          <w:rStyle w:val="StringTok"/>
        </w:rPr>
        <w:t>"cpue"</w:t>
      </w:r>
      <w:r>
        <w:rPr>
          <w:rStyle w:val="NormalTok"/>
        </w:rPr>
        <w:t>],</w:t>
      </w:r>
      <w:r>
        <w:rPr>
          <w:rStyle w:val="AttributeTok"/>
        </w:rPr>
        <w:t>cex=</w:t>
      </w:r>
      <w:r>
        <w:rPr>
          <w:rStyle w:val="FloatTok"/>
        </w:rPr>
        <w:t>1.2</w:t>
      </w:r>
      <w:r>
        <w:rPr>
          <w:rStyle w:val="NormalTok"/>
        </w:rPr>
        <w:t>,</w:t>
      </w:r>
      <w:r>
        <w:rPr>
          <w:rStyle w:val="AttributeTok"/>
        </w:rPr>
        <w:t>pch=</w:t>
      </w:r>
      <w:r>
        <w:rPr>
          <w:rStyle w:val="DecValTok"/>
        </w:rPr>
        <w:t>16</w:t>
      </w:r>
      <w:r>
        <w:rPr>
          <w:rStyle w:val="NormalTok"/>
        </w:rPr>
        <w:t>,</w:t>
      </w:r>
      <w:r>
        <w:rPr>
          <w:rStyle w:val="AttributeTok"/>
        </w:rPr>
        <w:t>col=</w:t>
      </w:r>
      <w:r>
        <w:rPr>
          <w:rStyle w:val="DecValTok"/>
        </w:rPr>
        <w:t>1</w:t>
      </w:r>
      <w:r>
        <w:rPr>
          <w:rStyle w:val="NormalTok"/>
        </w:rPr>
        <w:t xml:space="preserve">)  </w:t>
      </w:r>
      <w:r>
        <w:br/>
      </w:r>
      <w:r>
        <w:rPr>
          <w:rStyle w:val="NormalTok"/>
        </w:rPr>
        <w:t xml:space="preserve">percs </w:t>
      </w:r>
      <w:r>
        <w:rPr>
          <w:rStyle w:val="OtherTok"/>
        </w:rPr>
        <w:t>&lt;-</w:t>
      </w:r>
      <w:r>
        <w:rPr>
          <w:rStyle w:val="NormalTok"/>
        </w:rPr>
        <w:t xml:space="preserve"> </w:t>
      </w:r>
      <w:r>
        <w:rPr>
          <w:rStyle w:val="FunctionTok"/>
        </w:rPr>
        <w:t>apply</w:t>
      </w:r>
      <w:r>
        <w:rPr>
          <w:rStyle w:val="NormalTok"/>
        </w:rPr>
        <w:t>(dynam[,,</w:t>
      </w:r>
      <w:r>
        <w:rPr>
          <w:rStyle w:val="StringTok"/>
        </w:rPr>
        <w:t>"predCE"</w:t>
      </w:r>
      <w:r>
        <w:rPr>
          <w:rStyle w:val="NormalTok"/>
        </w:rPr>
        <w:t>],</w:t>
      </w:r>
      <w:r>
        <w:rPr>
          <w:rStyle w:val="DecValTok"/>
        </w:rPr>
        <w:t>2</w:t>
      </w:r>
      <w:r>
        <w:rPr>
          <w:rStyle w:val="NormalTok"/>
        </w:rPr>
        <w:t xml:space="preserve">,quants)  </w:t>
      </w:r>
      <w:r>
        <w:br/>
      </w:r>
      <w:r>
        <w:rPr>
          <w:rStyle w:val="FunctionTok"/>
        </w:rPr>
        <w:t>arrows</w:t>
      </w:r>
      <w:r>
        <w:rPr>
          <w:rStyle w:val="NormalTok"/>
        </w:rPr>
        <w:t>(</w:t>
      </w:r>
      <w:r>
        <w:rPr>
          <w:rStyle w:val="AttributeTok"/>
        </w:rPr>
        <w:t>x0=</w:t>
      </w:r>
      <w:r>
        <w:rPr>
          <w:rStyle w:val="NormalTok"/>
        </w:rPr>
        <w:t>years,</w:t>
      </w:r>
      <w:r>
        <w:rPr>
          <w:rStyle w:val="AttributeTok"/>
        </w:rPr>
        <w:t>y0=</w:t>
      </w:r>
      <w:r>
        <w:rPr>
          <w:rStyle w:val="NormalTok"/>
        </w:rPr>
        <w:t>percs[</w:t>
      </w:r>
      <w:r>
        <w:rPr>
          <w:rStyle w:val="StringTok"/>
        </w:rPr>
        <w:t>"5%"</w:t>
      </w:r>
      <w:r>
        <w:rPr>
          <w:rStyle w:val="NormalTok"/>
        </w:rPr>
        <w:t>,],</w:t>
      </w:r>
      <w:r>
        <w:rPr>
          <w:rStyle w:val="AttributeTok"/>
        </w:rPr>
        <w:t>y1=</w:t>
      </w:r>
      <w:r>
        <w:rPr>
          <w:rStyle w:val="NormalTok"/>
        </w:rPr>
        <w:t>percs[</w:t>
      </w:r>
      <w:r>
        <w:rPr>
          <w:rStyle w:val="StringTok"/>
        </w:rPr>
        <w:t>"95%"</w:t>
      </w:r>
      <w:r>
        <w:rPr>
          <w:rStyle w:val="NormalTok"/>
        </w:rPr>
        <w:t>,],</w:t>
      </w:r>
      <w:r>
        <w:rPr>
          <w:rStyle w:val="AttributeTok"/>
        </w:rPr>
        <w:t>length=</w:t>
      </w:r>
      <w:r>
        <w:rPr>
          <w:rStyle w:val="FloatTok"/>
        </w:rPr>
        <w:t>0.03</w:t>
      </w:r>
      <w:r>
        <w:rPr>
          <w:rStyle w:val="NormalTok"/>
        </w:rPr>
        <w:t xml:space="preserve">,  </w:t>
      </w:r>
      <w:r>
        <w:br/>
      </w:r>
      <w:r>
        <w:rPr>
          <w:rStyle w:val="NormalTok"/>
        </w:rPr>
        <w:t xml:space="preserve">       </w:t>
      </w:r>
      <w:r>
        <w:rPr>
          <w:rStyle w:val="AttributeTok"/>
        </w:rPr>
        <w:t>angle=</w:t>
      </w:r>
      <w:r>
        <w:rPr>
          <w:rStyle w:val="DecValTok"/>
        </w:rPr>
        <w:t>90</w:t>
      </w:r>
      <w:r>
        <w:rPr>
          <w:rStyle w:val="NormalTok"/>
        </w:rPr>
        <w:t>,</w:t>
      </w:r>
      <w:r>
        <w:rPr>
          <w:rStyle w:val="AttributeTok"/>
        </w:rPr>
        <w:t>code=</w:t>
      </w:r>
      <w:r>
        <w:rPr>
          <w:rStyle w:val="DecValTok"/>
        </w:rPr>
        <w:t>3</w:t>
      </w:r>
      <w:r>
        <w:rPr>
          <w:rStyle w:val="NormalTok"/>
        </w:rPr>
        <w:t>,</w:t>
      </w:r>
      <w:r>
        <w:rPr>
          <w:rStyle w:val="AttributeTok"/>
        </w:rPr>
        <w:t>col=</w:t>
      </w:r>
      <w:r>
        <w:rPr>
          <w:rStyle w:val="DecValTok"/>
        </w:rPr>
        <w:t>0</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637" w:name="fig-spm13"/>
            <w:r>
              <w:rPr>
                <w:noProof/>
                <w:lang w:eastAsia="zh-CN"/>
              </w:rPr>
              <w:lastRenderedPageBreak/>
              <w:drawing>
                <wp:inline distT="0" distB="0" distL="0" distR="0">
                  <wp:extent cx="4620126" cy="3696101"/>
                  <wp:effectExtent l="0" t="0" r="0" b="0"/>
                  <wp:docPr id="749" name="Picture"/>
                  <wp:cNvGraphicFramePr/>
                  <a:graphic xmlns:a="http://schemas.openxmlformats.org/drawingml/2006/main">
                    <a:graphicData uri="http://schemas.openxmlformats.org/drawingml/2006/picture">
                      <pic:pic xmlns:pic="http://schemas.openxmlformats.org/drawingml/2006/picture">
                        <pic:nvPicPr>
                          <pic:cNvPr id="750" name="Picture" descr="07-spm_files/figure-docx/fig-spm13-1.png"/>
                          <pic:cNvPicPr>
                            <a:picLocks noChangeAspect="1" noChangeArrowheads="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7.13: A plot of the original observed CPUE (black dots), the optimum predicted CPUE (solid line), the 1000 bootstrap predicted CPUE (the grey lines), and the 90th percentile confidence intervals around those predicted values (the vertical bars).</w:t>
            </w:r>
          </w:p>
        </w:tc>
        <w:bookmarkEnd w:id="637"/>
      </w:tr>
    </w:tbl>
    <w:p w:rsidR="003045B9" w:rsidRDefault="00E54A55">
      <w:pPr>
        <w:pStyle w:val="a0"/>
      </w:pPr>
      <w:r>
        <w:t>预测</w:t>
      </w:r>
      <w:r>
        <w:t xml:space="preserve"> CPUE</w:t>
      </w:r>
      <w:r>
        <w:t xml:space="preserve"> </w:t>
      </w:r>
      <w:r>
        <w:t>值与观测</w:t>
      </w:r>
      <w:r>
        <w:t xml:space="preserve"> CPUE </w:t>
      </w:r>
      <w:r>
        <w:t>值之间存在明显偏差（</w:t>
      </w:r>
      <w:hyperlink w:anchor="fig-spm13">
        <w:r>
          <w:rPr>
            <w:rStyle w:val="ad"/>
          </w:rPr>
          <w:t>图</w:t>
        </w:r>
        <w:r>
          <w:rPr>
            <w:rStyle w:val="ad"/>
          </w:rPr>
          <w:t> 7.13</w:t>
        </w:r>
      </w:hyperlink>
      <w:r>
        <w:t>）</w:t>
      </w:r>
      <w:r>
        <w:t>,</w:t>
      </w:r>
      <w:r>
        <w:t>但估计值的中位数及其周围的置信区间仍然十分明确。</w:t>
      </w:r>
    </w:p>
    <w:p w:rsidR="003045B9" w:rsidRDefault="00E54A55">
      <w:pPr>
        <w:pStyle w:val="a0"/>
      </w:pPr>
      <w:r>
        <w:t>请记住，无论何时在时间序列数据上使用自举法，其中时刻</w:t>
      </w:r>
      <w:r>
        <w:t xml:space="preserve"> </w:t>
      </w:r>
      <m:oMath>
        <m:r>
          <w:rPr>
            <w:rFonts w:ascii="Cambria Math" w:hAnsi="Cambria Math"/>
          </w:rPr>
          <m:t>t</m:t>
        </m:r>
        <m:r>
          <m:rPr>
            <m:sty m:val="p"/>
          </m:rPr>
          <w:rPr>
            <w:rFonts w:ascii="Cambria Math" w:hAnsi="Cambria Math"/>
          </w:rPr>
          <m:t>+</m:t>
        </m:r>
        <m:r>
          <w:rPr>
            <w:rFonts w:ascii="Cambria Math" w:hAnsi="Cambria Math"/>
          </w:rPr>
          <m:t>1</m:t>
        </m:r>
      </m:oMath>
      <w:r>
        <w:t xml:space="preserve"> </w:t>
      </w:r>
      <w:r>
        <w:t>的值与时刻</w:t>
      </w:r>
      <w:r>
        <w:t xml:space="preserve"> </w:t>
      </w:r>
      <m:oMath>
        <m:r>
          <w:rPr>
            <w:rFonts w:ascii="Cambria Math" w:hAnsi="Cambria Math"/>
          </w:rPr>
          <m:t>t</m:t>
        </m:r>
      </m:oMath>
      <w:r>
        <w:t xml:space="preserve"> </w:t>
      </w:r>
      <w:r>
        <w:t>的值相关，都有必要自举任何拟合模型的残差值，并将它们与最优拟合值联系起来。对于</w:t>
      </w:r>
      <w:r>
        <w:t xml:space="preserve">CPUE </w:t>
      </w:r>
      <w:r>
        <w:t>数据，我们通常使用对数正态残差误差，因此一旦找到最优解，这些残差定义为</w:t>
      </w:r>
      <w:r>
        <w:t>:</w:t>
      </w:r>
    </w:p>
    <w:bookmarkStart w:id="638" w:name="eq-spm18"/>
    <w:p w:rsidR="003045B9" w:rsidRDefault="00E54A55">
      <w:pPr>
        <w:pStyle w:val="a0"/>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t</m:t>
              </m:r>
              <m:r>
                <m:rPr>
                  <m:sty m:val="p"/>
                </m:rPr>
                <w:rPr>
                  <w:rFonts w:ascii="Cambria Math" w:hAnsi="Cambria Math"/>
                </w:rPr>
                <m:t>,</m:t>
              </m:r>
              <m:r>
                <w:rPr>
                  <w:rFonts w:ascii="Cambria Math" w:hAnsi="Cambria Math"/>
                </w:rPr>
                <m:t>resid</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t</m:t>
                  </m:r>
                </m:sub>
              </m:sSub>
            </m:num>
            <m:den>
              <m:acc>
                <m:accPr>
                  <m:ctrlPr>
                    <w:rPr>
                      <w:rFonts w:ascii="Cambria Math" w:hAnsi="Cambria Math"/>
                    </w:rPr>
                  </m:ctrlPr>
                </m:accPr>
                <m:e>
                  <m:sSub>
                    <m:sSubPr>
                      <m:ctrlPr>
                        <w:rPr>
                          <w:rFonts w:ascii="Cambria Math" w:hAnsi="Cambria Math"/>
                        </w:rPr>
                      </m:ctrlPr>
                    </m:sSubPr>
                    <m:e>
                      <m:r>
                        <w:rPr>
                          <w:rFonts w:ascii="Cambria Math" w:hAnsi="Cambria Math"/>
                        </w:rPr>
                        <m:t>I</m:t>
                      </m:r>
                    </m:e>
                    <m:sub>
                      <m:r>
                        <w:rPr>
                          <w:rFonts w:ascii="Cambria Math" w:hAnsi="Cambria Math"/>
                        </w:rPr>
                        <m:t>t</m:t>
                      </m:r>
                    </m:sub>
                  </m:sSub>
                </m:e>
              </m:acc>
            </m:den>
          </m:f>
          <m:r>
            <w:rPr>
              <w:rFonts w:ascii="Cambria Math" w:hAnsi="Cambria Math"/>
            </w:rPr>
            <m:t>  </m:t>
          </m:r>
          <m:d>
            <m:dPr>
              <m:ctrlPr>
                <w:rPr>
                  <w:rFonts w:ascii="Cambria Math" w:hAnsi="Cambria Math"/>
                </w:rPr>
              </m:ctrlPr>
            </m:dPr>
            <m:e>
              <m:r>
                <w:rPr>
                  <w:rFonts w:ascii="Cambria Math" w:hAnsi="Cambria Math"/>
                </w:rPr>
                <m:t>7.18</m:t>
              </m:r>
            </m:e>
          </m:d>
        </m:oMath>
      </m:oMathPara>
      <w:bookmarkEnd w:id="638"/>
    </w:p>
    <w:p w:rsidR="003045B9" w:rsidRDefault="00E54A55">
      <w:pPr>
        <w:pStyle w:val="FirstParagraph"/>
      </w:pPr>
      <w:r>
        <w:t>其中</w:t>
      </w: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w:t>
      </w:r>
      <w:r>
        <w:t>是年</w:t>
      </w:r>
      <m:oMath>
        <m:r>
          <w:rPr>
            <w:rFonts w:ascii="Cambria Math" w:hAnsi="Cambria Math"/>
          </w:rPr>
          <m:t>t</m:t>
        </m:r>
      </m:oMath>
      <w:r>
        <w:t>中的观测</w:t>
      </w:r>
      <w:r>
        <w:t xml:space="preserve"> CPUE</w:t>
      </w:r>
      <w:r>
        <w:t>，</w:t>
      </w: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t</m:t>
            </m:r>
          </m:sub>
        </m:sSub>
      </m:oMath>
      <w:r>
        <w:t xml:space="preserve"> </w:t>
      </w:r>
      <w:r>
        <w:t>是年</w:t>
      </w:r>
      <w:r>
        <w:t xml:space="preserve"> </w:t>
      </w:r>
      <m:oMath>
        <m:r>
          <w:rPr>
            <w:rFonts w:ascii="Cambria Math" w:hAnsi="Cambria Math"/>
          </w:rPr>
          <m:t>t</m:t>
        </m:r>
      </m:oMath>
      <w:r>
        <w:t xml:space="preserve"> </w:t>
      </w:r>
      <w:r>
        <w:t>中观测</w:t>
      </w:r>
      <w:r>
        <w:t xml:space="preserve"> CPUE </w:t>
      </w:r>
      <w:r>
        <w:t>除以预测</w:t>
      </w:r>
      <w:r>
        <w:t xml:space="preserve"> CPUE</w:t>
      </w:r>
      <w:r>
        <w:t>（对数正态残差</w:t>
      </w:r>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t</m:t>
            </m:r>
            <m:r>
              <m:rPr>
                <m:sty m:val="p"/>
              </m:rPr>
              <w:rPr>
                <w:rFonts w:ascii="Cambria Math" w:hAnsi="Cambria Math"/>
              </w:rPr>
              <m:t>,</m:t>
            </m:r>
            <m:r>
              <w:rPr>
                <w:rFonts w:ascii="Cambria Math" w:hAnsi="Cambria Math"/>
              </w:rPr>
              <m:t>resid</m:t>
            </m:r>
          </m:sub>
        </m:sSub>
      </m:oMath>
      <w:r>
        <w:t>。这种残差会有一个时间序列，自举法的生成包括从时间序列中随机抽取数值，并进行替换，</w:t>
      </w:r>
      <w:r>
        <w:t xml:space="preserve"> </w:t>
      </w:r>
      <w:r>
        <w:t>从而得到一个对数正态残差的自举样本。然后将这些值乘以原始的最优预测</w:t>
      </w:r>
      <w:r>
        <w:t xml:space="preserve"> cpue </w:t>
      </w:r>
      <w:r>
        <w:t>值，生成不同时间序列的自举</w:t>
      </w:r>
      <w:r>
        <w:t xml:space="preserve"> cpue</w:t>
      </w:r>
      <w:r>
        <w:t>。</w:t>
      </w:r>
    </w:p>
    <w:bookmarkStart w:id="639" w:name="eq-spm19"/>
    <w:p w:rsidR="003045B9" w:rsidRDefault="00E54A55">
      <w:pPr>
        <w:pStyle w:val="a0"/>
      </w:pPr>
      <m:oMathPara>
        <m:oMathParaPr>
          <m:jc m:val="center"/>
        </m:oMathParaPr>
        <m:oMath>
          <m:sSup>
            <m:sSupPr>
              <m:ctrlPr>
                <w:rPr>
                  <w:rFonts w:ascii="Cambria Math" w:hAnsi="Cambria Math"/>
                </w:rPr>
              </m:ctrlPr>
            </m:sSupPr>
            <m:e>
              <m:sSub>
                <m:sSubPr>
                  <m:ctrlPr>
                    <w:rPr>
                      <w:rFonts w:ascii="Cambria Math" w:hAnsi="Cambria Math"/>
                    </w:rPr>
                  </m:ctrlPr>
                </m:sSubPr>
                <m:e>
                  <m:r>
                    <w:rPr>
                      <w:rFonts w:ascii="Cambria Math" w:hAnsi="Cambria Math"/>
                    </w:rPr>
                    <m:t>I</m:t>
                  </m:r>
                </m:e>
                <m:sub>
                  <m:r>
                    <w:rPr>
                      <w:rFonts w:ascii="Cambria Math" w:hAnsi="Cambria Math"/>
                    </w:rPr>
                    <m:t>t</m:t>
                  </m:r>
                </m:sub>
              </m:sSub>
            </m:e>
            <m:sup>
              <m:r>
                <m:rPr>
                  <m:sty m:val="p"/>
                </m:rPr>
                <w:rPr>
                  <w:rFonts w:ascii="Cambria Math" w:hAnsi="Cambria Math"/>
                </w:rPr>
                <m:t>*</m:t>
              </m:r>
            </m:sup>
          </m:sSup>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I</m:t>
                  </m:r>
                </m:e>
                <m:sub>
                  <m:r>
                    <w:rPr>
                      <w:rFonts w:ascii="Cambria Math" w:hAnsi="Cambria Math"/>
                    </w:rPr>
                    <m:t>t</m:t>
                  </m:r>
                </m:sub>
              </m:sSub>
            </m:e>
          </m:acc>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r>
                        <w:rPr>
                          <w:rFonts w:ascii="Cambria Math" w:hAnsi="Cambria Math"/>
                        </w:rPr>
                        <m:t>I</m:t>
                      </m:r>
                    </m:num>
                    <m:den>
                      <m:acc>
                        <m:accPr>
                          <m:ctrlPr>
                            <w:rPr>
                              <w:rFonts w:ascii="Cambria Math" w:hAnsi="Cambria Math"/>
                            </w:rPr>
                          </m:ctrlPr>
                        </m:accPr>
                        <m:e>
                          <m:r>
                            <w:rPr>
                              <w:rFonts w:ascii="Cambria Math" w:hAnsi="Cambria Math"/>
                            </w:rPr>
                            <m:t>I</m:t>
                          </m:r>
                        </m:e>
                      </m:acc>
                    </m:den>
                  </m:f>
                </m:e>
              </m:d>
            </m:e>
            <m:sup>
              <m:r>
                <m:rPr>
                  <m:sty m:val="p"/>
                </m:rPr>
                <w:rPr>
                  <w:rFonts w:ascii="Cambria Math" w:hAnsi="Cambria Math"/>
                </w:rPr>
                <m:t>*</m:t>
              </m:r>
            </m:sup>
          </m:sSup>
          <m:r>
            <w:rPr>
              <w:rFonts w:ascii="Cambria Math" w:hAnsi="Cambria Math"/>
            </w:rPr>
            <m:t>  </m:t>
          </m:r>
          <m:d>
            <m:dPr>
              <m:ctrlPr>
                <w:rPr>
                  <w:rFonts w:ascii="Cambria Math" w:hAnsi="Cambria Math"/>
                </w:rPr>
              </m:ctrlPr>
            </m:dPr>
            <m:e>
              <m:r>
                <w:rPr>
                  <w:rFonts w:ascii="Cambria Math" w:hAnsi="Cambria Math"/>
                </w:rPr>
                <m:t>7.19</m:t>
              </m:r>
            </m:e>
          </m:d>
        </m:oMath>
      </m:oMathPara>
      <w:bookmarkEnd w:id="639"/>
    </w:p>
    <w:p w:rsidR="003045B9" w:rsidRDefault="00E54A55">
      <w:pPr>
        <w:pStyle w:val="FirstParagraph"/>
      </w:pPr>
      <w:r>
        <w:lastRenderedPageBreak/>
        <w:t>其中上标</w:t>
      </w:r>
      <w:r>
        <w:t xml:space="preserve"> ∗ </w:t>
      </w:r>
      <w:r>
        <w:t>表示自举样本，</w:t>
      </w:r>
      <m:oMath>
        <m:sSubSup>
          <m:sSubSupPr>
            <m:ctrlPr>
              <w:rPr>
                <w:rFonts w:ascii="Cambria Math" w:hAnsi="Cambria Math"/>
              </w:rPr>
            </m:ctrlPr>
          </m:sSubSupPr>
          <m:e>
            <m:r>
              <w:rPr>
                <w:rFonts w:ascii="Cambria Math" w:hAnsi="Cambria Math"/>
              </w:rPr>
              <m:t>I</m:t>
            </m:r>
          </m:e>
          <m:sub>
            <m:r>
              <w:rPr>
                <w:rFonts w:ascii="Cambria Math" w:hAnsi="Cambria Math"/>
              </w:rPr>
              <m:t>t</m:t>
            </m:r>
          </m:sub>
          <m:sup>
            <m:r>
              <m:rPr>
                <m:sty m:val="p"/>
              </m:rPr>
              <w:rPr>
                <w:rFonts w:ascii="Cambria Math" w:hAnsi="Cambria Math"/>
              </w:rPr>
              <m:t>*</m:t>
            </m:r>
          </m:sup>
        </m:sSubSup>
      </m:oMath>
      <w:r>
        <w:t xml:space="preserve"> </w:t>
      </w:r>
      <w:r>
        <w:t>表示年</w:t>
      </w:r>
      <w:r>
        <w:t xml:space="preserve"> </w:t>
      </w:r>
      <m:oMath>
        <m:r>
          <w:rPr>
            <w:rFonts w:ascii="Cambria Math" w:hAnsi="Cambria Math"/>
          </w:rPr>
          <m:t>t</m:t>
        </m:r>
      </m:oMath>
      <w:r>
        <w:t xml:space="preserve"> </w:t>
      </w:r>
      <w:r>
        <w:t>的</w:t>
      </w:r>
      <w:r>
        <w:t xml:space="preserve"> Bootstrap CPUE</w:t>
      </w:r>
      <w:r>
        <w:t>，</w:t>
      </w:r>
      <m:oMath>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r>
                      <w:rPr>
                        <w:rFonts w:ascii="Cambria Math" w:hAnsi="Cambria Math"/>
                      </w:rPr>
                      <m:t>I</m:t>
                    </m:r>
                  </m:num>
                  <m:den>
                    <m:acc>
                      <m:accPr>
                        <m:ctrlPr>
                          <w:rPr>
                            <w:rFonts w:ascii="Cambria Math" w:hAnsi="Cambria Math"/>
                          </w:rPr>
                        </m:ctrlPr>
                      </m:accPr>
                      <m:e>
                        <m:r>
                          <w:rPr>
                            <w:rFonts w:ascii="Cambria Math" w:hAnsi="Cambria Math"/>
                          </w:rPr>
                          <m:t>I</m:t>
                        </m:r>
                      </m:e>
                    </m:acc>
                  </m:den>
                </m:f>
              </m:e>
            </m:d>
          </m:e>
          <m:sup>
            <m:r>
              <m:rPr>
                <m:sty m:val="p"/>
              </m:rPr>
              <w:rPr>
                <w:rFonts w:ascii="Cambria Math" w:hAnsi="Cambria Math"/>
              </w:rPr>
              <m:t>*</m:t>
            </m:r>
          </m:sup>
        </m:sSup>
      </m:oMath>
      <w:r>
        <w:t xml:space="preserve"> </w:t>
      </w:r>
      <w:r>
        <w:t>表示来自对数正态残差的单个随机</w:t>
      </w:r>
      <w:r>
        <w:t>样本，然后将其乘以当年的预测</w:t>
      </w:r>
      <w:r>
        <w:t xml:space="preserve"> CPUE</w:t>
      </w:r>
      <w:r>
        <w:t>。这些方程反映了</w:t>
      </w:r>
      <w:r>
        <w:t xml:space="preserve"> </w:t>
      </w:r>
      <w:r>
        <w:rPr>
          <w:b/>
          <w:bCs/>
        </w:rPr>
        <w:t>MQMF</w:t>
      </w:r>
      <w:r>
        <w:t xml:space="preserve"> </w:t>
      </w:r>
      <w:r>
        <w:t>函数</w:t>
      </w:r>
      <w:r>
        <w:t xml:space="preserve"> </w:t>
      </w:r>
      <w:r>
        <w:rPr>
          <w:rStyle w:val="VerbatimChar"/>
        </w:rPr>
        <w:t>spmboot()</w:t>
      </w:r>
      <w:r>
        <w:t xml:space="preserve"> </w:t>
      </w:r>
      <w:r>
        <w:t>中的特定代码行。</w:t>
      </w:r>
    </w:p>
    <w:p w:rsidR="003045B9" w:rsidRDefault="00E54A55">
      <w:pPr>
        <w:pStyle w:val="a0"/>
      </w:pPr>
      <w:r>
        <w:t>值得一做的是重复上述分析，但将</w:t>
      </w:r>
      <w:r>
        <w:t xml:space="preserve"> </w:t>
      </w:r>
      <w:r>
        <w:rPr>
          <w:i/>
          <w:iCs/>
        </w:rPr>
        <w:t>schaefer = TRUE</w:t>
      </w:r>
      <w:r>
        <w:t xml:space="preserve"> </w:t>
      </w:r>
      <w:r>
        <w:t>处改为</w:t>
      </w:r>
      <w:r>
        <w:t xml:space="preserve"> </w:t>
      </w:r>
      <w:r>
        <w:rPr>
          <w:i/>
          <w:iCs/>
        </w:rPr>
        <w:t>FALSE</w:t>
      </w:r>
      <w:r>
        <w:t xml:space="preserve"> </w:t>
      </w:r>
      <w:r>
        <w:t>，以便用</w:t>
      </w:r>
      <w:r>
        <w:t xml:space="preserve"> Fox </w:t>
      </w:r>
      <w:r>
        <w:t>剩余产量模型来拟合模型。这样就可以比较两个模型的不确定性。</w:t>
      </w:r>
    </w:p>
    <w:p w:rsidR="003045B9" w:rsidRDefault="00E54A55">
      <w:pPr>
        <w:pStyle w:val="SourceCode"/>
      </w:pPr>
      <w:r>
        <w:rPr>
          <w:rStyle w:val="NormalTok"/>
        </w:rPr>
        <w:t xml:space="preserve">  </w:t>
      </w:r>
      <w:r>
        <w:rPr>
          <w:rStyle w:val="CommentTok"/>
        </w:rPr>
        <w:t xml:space="preserve">#Fit the Fox model to dataspm; note different parameters  </w:t>
      </w:r>
      <w:r>
        <w:br/>
      </w:r>
      <w:r>
        <w:rPr>
          <w:rStyle w:val="NormalTok"/>
        </w:rPr>
        <w:t xml:space="preserve">pars </w:t>
      </w:r>
      <w:r>
        <w:rPr>
          <w:rStyle w:val="OtherTok"/>
        </w:rPr>
        <w:t>&lt;-</w:t>
      </w:r>
      <w:r>
        <w:rPr>
          <w:rStyle w:val="NormalTok"/>
        </w:rPr>
        <w:t xml:space="preserve"> </w:t>
      </w:r>
      <w:r>
        <w:rPr>
          <w:rStyle w:val="FunctionTok"/>
        </w:rPr>
        <w:t>log</w:t>
      </w:r>
      <w:r>
        <w:rPr>
          <w:rStyle w:val="NormalTok"/>
        </w:rPr>
        <w:t>(</w:t>
      </w:r>
      <w:r>
        <w:rPr>
          <w:rStyle w:val="FunctionTok"/>
        </w:rPr>
        <w:t>c</w:t>
      </w:r>
      <w:r>
        <w:rPr>
          <w:rStyle w:val="NormalTok"/>
        </w:rPr>
        <w:t>(</w:t>
      </w:r>
      <w:r>
        <w:rPr>
          <w:rStyle w:val="AttributeTok"/>
        </w:rPr>
        <w:t>r=</w:t>
      </w:r>
      <w:r>
        <w:rPr>
          <w:rStyle w:val="FloatTok"/>
        </w:rPr>
        <w:t>0.15</w:t>
      </w:r>
      <w:r>
        <w:rPr>
          <w:rStyle w:val="NormalTok"/>
        </w:rPr>
        <w:t>,</w:t>
      </w:r>
      <w:r>
        <w:rPr>
          <w:rStyle w:val="AttributeTok"/>
        </w:rPr>
        <w:t>K=</w:t>
      </w:r>
      <w:r>
        <w:rPr>
          <w:rStyle w:val="DecValTok"/>
        </w:rPr>
        <w:t>6500</w:t>
      </w:r>
      <w:r>
        <w:rPr>
          <w:rStyle w:val="NormalTok"/>
        </w:rPr>
        <w:t>,</w:t>
      </w:r>
      <w:r>
        <w:rPr>
          <w:rStyle w:val="AttributeTok"/>
        </w:rPr>
        <w:t>Binit=</w:t>
      </w:r>
      <w:r>
        <w:rPr>
          <w:rStyle w:val="DecValTok"/>
        </w:rPr>
        <w:t>3000</w:t>
      </w:r>
      <w:r>
        <w:rPr>
          <w:rStyle w:val="NormalTok"/>
        </w:rPr>
        <w:t>,</w:t>
      </w:r>
      <w:r>
        <w:rPr>
          <w:rStyle w:val="AttributeTok"/>
        </w:rPr>
        <w:t>sigma=</w:t>
      </w:r>
      <w:r>
        <w:rPr>
          <w:rStyle w:val="FloatTok"/>
        </w:rPr>
        <w:t>0.20</w:t>
      </w:r>
      <w:r>
        <w:rPr>
          <w:rStyle w:val="NormalTok"/>
        </w:rPr>
        <w:t xml:space="preserve">))  </w:t>
      </w:r>
      <w:r>
        <w:br/>
      </w:r>
      <w:r>
        <w:rPr>
          <w:rStyle w:val="NormalTok"/>
        </w:rPr>
        <w:t xml:space="preserve">ansF </w:t>
      </w:r>
      <w:r>
        <w:rPr>
          <w:rStyle w:val="OtherTok"/>
        </w:rPr>
        <w:t>&lt;-</w:t>
      </w:r>
      <w:r>
        <w:rPr>
          <w:rStyle w:val="NormalTok"/>
        </w:rPr>
        <w:t xml:space="preserve"> </w:t>
      </w:r>
      <w:r>
        <w:rPr>
          <w:rStyle w:val="FunctionTok"/>
        </w:rPr>
        <w:t>fitSPM</w:t>
      </w:r>
      <w:r>
        <w:rPr>
          <w:rStyle w:val="NormalTok"/>
        </w:rPr>
        <w:t>(pars,fish,</w:t>
      </w:r>
      <w:r>
        <w:rPr>
          <w:rStyle w:val="AttributeTok"/>
        </w:rPr>
        <w:t>schaefer=</w:t>
      </w:r>
      <w:r>
        <w:rPr>
          <w:rStyle w:val="ConstantTok"/>
        </w:rPr>
        <w:t>FALSE</w:t>
      </w:r>
      <w:r>
        <w:rPr>
          <w:rStyle w:val="NormalTok"/>
        </w:rPr>
        <w:t>,</w:t>
      </w:r>
      <w:r>
        <w:rPr>
          <w:rStyle w:val="AttributeTok"/>
        </w:rPr>
        <w:t>maxiter=</w:t>
      </w:r>
      <w:r>
        <w:rPr>
          <w:rStyle w:val="DecValTok"/>
        </w:rPr>
        <w:t>1000</w:t>
      </w:r>
      <w:r>
        <w:rPr>
          <w:rStyle w:val="NormalTok"/>
        </w:rPr>
        <w:t xml:space="preserve">) </w:t>
      </w:r>
      <w:r>
        <w:rPr>
          <w:rStyle w:val="CommentTok"/>
        </w:rPr>
        <w:t xml:space="preserve">#Fox version  </w:t>
      </w:r>
      <w:r>
        <w:br/>
      </w:r>
      <w:r>
        <w:rPr>
          <w:rStyle w:val="NormalTok"/>
        </w:rPr>
        <w:t xml:space="preserve">bootsF </w:t>
      </w:r>
      <w:r>
        <w:rPr>
          <w:rStyle w:val="OtherTok"/>
        </w:rPr>
        <w:t>&lt;-</w:t>
      </w:r>
      <w:r>
        <w:rPr>
          <w:rStyle w:val="NormalTok"/>
        </w:rPr>
        <w:t xml:space="preserve"> </w:t>
      </w:r>
      <w:r>
        <w:rPr>
          <w:rStyle w:val="FunctionTok"/>
        </w:rPr>
        <w:t>spmboot</w:t>
      </w:r>
      <w:r>
        <w:rPr>
          <w:rStyle w:val="NormalTok"/>
        </w:rPr>
        <w:t>(ansF</w:t>
      </w:r>
      <w:r>
        <w:rPr>
          <w:rStyle w:val="SpecialCharTok"/>
        </w:rPr>
        <w:t>$</w:t>
      </w:r>
      <w:r>
        <w:rPr>
          <w:rStyle w:val="NormalTok"/>
        </w:rPr>
        <w:t>estimate,</w:t>
      </w:r>
      <w:r>
        <w:rPr>
          <w:rStyle w:val="AttributeTok"/>
        </w:rPr>
        <w:t>fishery=</w:t>
      </w:r>
      <w:r>
        <w:rPr>
          <w:rStyle w:val="NormalTok"/>
        </w:rPr>
        <w:t>fish,</w:t>
      </w:r>
      <w:r>
        <w:rPr>
          <w:rStyle w:val="AttributeTok"/>
        </w:rPr>
        <w:t>iter=</w:t>
      </w:r>
      <w:r>
        <w:rPr>
          <w:rStyle w:val="NormalTok"/>
        </w:rPr>
        <w:t>reps,</w:t>
      </w:r>
      <w:r>
        <w:rPr>
          <w:rStyle w:val="AttributeTok"/>
        </w:rPr>
        <w:t>schaefer=</w:t>
      </w:r>
      <w:r>
        <w:rPr>
          <w:rStyle w:val="ConstantTok"/>
        </w:rPr>
        <w:t>FALSE</w:t>
      </w:r>
      <w:r>
        <w:rPr>
          <w:rStyle w:val="NormalTok"/>
        </w:rPr>
        <w:t xml:space="preserve">)  </w:t>
      </w:r>
      <w:r>
        <w:br/>
      </w:r>
      <w:r>
        <w:rPr>
          <w:rStyle w:val="NormalTok"/>
        </w:rPr>
        <w:t xml:space="preserve">dynamF </w:t>
      </w:r>
      <w:r>
        <w:rPr>
          <w:rStyle w:val="OtherTok"/>
        </w:rPr>
        <w:t>&lt;-</w:t>
      </w:r>
      <w:r>
        <w:rPr>
          <w:rStyle w:val="NormalTok"/>
        </w:rPr>
        <w:t xml:space="preserve"> bootsF</w:t>
      </w:r>
      <w:r>
        <w:rPr>
          <w:rStyle w:val="SpecialCharTok"/>
        </w:rPr>
        <w:t>$</w:t>
      </w:r>
      <w:r>
        <w:rPr>
          <w:rStyle w:val="NormalTok"/>
        </w:rPr>
        <w:t xml:space="preserve">dynam   </w:t>
      </w:r>
    </w:p>
    <w:p w:rsidR="003045B9" w:rsidRDefault="00E54A55">
      <w:pPr>
        <w:pStyle w:val="SourceCode"/>
      </w:pPr>
      <w:r>
        <w:rPr>
          <w:rStyle w:val="NormalTok"/>
        </w:rPr>
        <w:t xml:space="preserve">  </w:t>
      </w:r>
      <w:r>
        <w:rPr>
          <w:rStyle w:val="CommentTok"/>
        </w:rPr>
        <w:t xml:space="preserve"># bootstrap trajectories from both model fits  Fig 7.14  </w:t>
      </w:r>
      <w:r>
        <w:br/>
      </w:r>
      <w:r>
        <w:rPr>
          <w:rStyle w:val="FunctionTok"/>
        </w:rPr>
        <w:t>parset</w:t>
      </w:r>
      <w:r>
        <w:rPr>
          <w:rStyle w:val="NormalTok"/>
        </w:rPr>
        <w:t xml:space="preserve">()  </w:t>
      </w:r>
      <w:r>
        <w:br/>
      </w:r>
      <w:r>
        <w:rPr>
          <w:rStyle w:val="NormalTok"/>
        </w:rPr>
        <w:t xml:space="preserve">ymax </w:t>
      </w:r>
      <w:r>
        <w:rPr>
          <w:rStyle w:val="OtherTok"/>
        </w:rPr>
        <w:t>&lt;-</w:t>
      </w:r>
      <w:r>
        <w:rPr>
          <w:rStyle w:val="NormalTok"/>
        </w:rPr>
        <w:t xml:space="preserve"> </w:t>
      </w:r>
      <w:r>
        <w:rPr>
          <w:rStyle w:val="FunctionTok"/>
        </w:rPr>
        <w:t>getmax</w:t>
      </w:r>
      <w:r>
        <w:rPr>
          <w:rStyle w:val="NormalTok"/>
        </w:rPr>
        <w:t>(</w:t>
      </w:r>
      <w:r>
        <w:rPr>
          <w:rStyle w:val="FunctionTok"/>
        </w:rPr>
        <w:t>c</w:t>
      </w:r>
      <w:r>
        <w:rPr>
          <w:rStyle w:val="NormalTok"/>
        </w:rPr>
        <w:t>(dynam[,,</w:t>
      </w:r>
      <w:r>
        <w:rPr>
          <w:rStyle w:val="StringTok"/>
        </w:rPr>
        <w:t>"predCE"</w:t>
      </w:r>
      <w:r>
        <w:rPr>
          <w:rStyle w:val="NormalTok"/>
        </w:rPr>
        <w:t>],fish[,</w:t>
      </w:r>
      <w:r>
        <w:rPr>
          <w:rStyle w:val="StringTok"/>
        </w:rPr>
        <w:t>"cpue"</w:t>
      </w:r>
      <w:r>
        <w:rPr>
          <w:rStyle w:val="NormalTok"/>
        </w:rPr>
        <w:t xml:space="preserve">]))  </w:t>
      </w:r>
      <w:r>
        <w:br/>
      </w:r>
      <w:r>
        <w:rPr>
          <w:rStyle w:val="FunctionTok"/>
        </w:rPr>
        <w:t>plot</w:t>
      </w:r>
      <w:r>
        <w:rPr>
          <w:rStyle w:val="NormalTok"/>
        </w:rPr>
        <w:t>(fish[,</w:t>
      </w:r>
      <w:r>
        <w:rPr>
          <w:rStyle w:val="StringTok"/>
        </w:rPr>
        <w:t>"year"</w:t>
      </w:r>
      <w:r>
        <w:rPr>
          <w:rStyle w:val="NormalTok"/>
        </w:rPr>
        <w:t>],fish[,</w:t>
      </w:r>
      <w:r>
        <w:rPr>
          <w:rStyle w:val="StringTok"/>
        </w:rPr>
        <w:t>"cpue"</w:t>
      </w:r>
      <w:r>
        <w:rPr>
          <w:rStyle w:val="NormalTok"/>
        </w:rPr>
        <w:t>],</w:t>
      </w:r>
      <w:r>
        <w:rPr>
          <w:rStyle w:val="AttributeTok"/>
        </w:rPr>
        <w:t>type=</w:t>
      </w:r>
      <w:r>
        <w:rPr>
          <w:rStyle w:val="StringTok"/>
        </w:rPr>
        <w:t>"n"</w:t>
      </w:r>
      <w:r>
        <w:rPr>
          <w:rStyle w:val="NormalTok"/>
        </w:rPr>
        <w:t>,</w:t>
      </w:r>
      <w:r>
        <w:rPr>
          <w:rStyle w:val="AttributeTok"/>
        </w:rPr>
        <w:t>ylim=</w:t>
      </w:r>
      <w:r>
        <w:rPr>
          <w:rStyle w:val="FunctionTok"/>
        </w:rPr>
        <w:t>c</w:t>
      </w:r>
      <w:r>
        <w:rPr>
          <w:rStyle w:val="NormalTok"/>
        </w:rPr>
        <w:t>(</w:t>
      </w:r>
      <w:r>
        <w:rPr>
          <w:rStyle w:val="DecValTok"/>
        </w:rPr>
        <w:t>0</w:t>
      </w:r>
      <w:r>
        <w:rPr>
          <w:rStyle w:val="NormalTok"/>
        </w:rPr>
        <w:t xml:space="preserve">,ymax),  </w:t>
      </w:r>
      <w:r>
        <w:br/>
      </w:r>
      <w:r>
        <w:rPr>
          <w:rStyle w:val="NormalTok"/>
        </w:rPr>
        <w:t xml:space="preserve">     </w:t>
      </w:r>
      <w:r>
        <w:rPr>
          <w:rStyle w:val="AttributeTok"/>
        </w:rPr>
        <w:t>xlab=</w:t>
      </w:r>
      <w:r>
        <w:rPr>
          <w:rStyle w:val="StringTok"/>
        </w:rPr>
        <w:t>"Year"</w:t>
      </w:r>
      <w:r>
        <w:rPr>
          <w:rStyle w:val="NormalTok"/>
        </w:rPr>
        <w:t>,</w:t>
      </w:r>
      <w:r>
        <w:rPr>
          <w:rStyle w:val="AttributeTok"/>
        </w:rPr>
        <w:t>ylab=</w:t>
      </w:r>
      <w:r>
        <w:rPr>
          <w:rStyle w:val="StringTok"/>
        </w:rPr>
        <w:t>"CPUE"</w:t>
      </w:r>
      <w:r>
        <w:rPr>
          <w:rStyle w:val="NormalTok"/>
        </w:rPr>
        <w:t>,</w:t>
      </w:r>
      <w:r>
        <w:rPr>
          <w:rStyle w:val="AttributeTok"/>
        </w:rPr>
        <w:t>yaxs=</w:t>
      </w:r>
      <w:r>
        <w:rPr>
          <w:rStyle w:val="StringTok"/>
        </w:rPr>
        <w:t>"i"</w:t>
      </w:r>
      <w:r>
        <w:rPr>
          <w:rStyle w:val="NormalTok"/>
        </w:rPr>
        <w:t>,</w:t>
      </w:r>
      <w:r>
        <w:rPr>
          <w:rStyle w:val="AttributeTok"/>
        </w:rPr>
        <w:t>panel.first =</w:t>
      </w:r>
      <w:r>
        <w:rPr>
          <w:rStyle w:val="NormalTok"/>
        </w:rPr>
        <w:t xml:space="preserve"> </w:t>
      </w:r>
      <w:r>
        <w:rPr>
          <w:rStyle w:val="FunctionTok"/>
        </w:rPr>
        <w:t>grid</w:t>
      </w:r>
      <w:r>
        <w:rPr>
          <w:rStyle w:val="NormalTok"/>
        </w:rPr>
        <w:t xml:space="preserve">())  </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NormalTok"/>
        </w:rPr>
        <w:t xml:space="preserve">reps) </w:t>
      </w:r>
      <w:r>
        <w:rPr>
          <w:rStyle w:val="FunctionTok"/>
        </w:rPr>
        <w:t>lines</w:t>
      </w:r>
      <w:r>
        <w:rPr>
          <w:rStyle w:val="NormalTok"/>
        </w:rPr>
        <w:t>(years,dynamF[i,,</w:t>
      </w:r>
      <w:r>
        <w:rPr>
          <w:rStyle w:val="StringTok"/>
        </w:rPr>
        <w:t>"predCE"</w:t>
      </w:r>
      <w:r>
        <w:rPr>
          <w:rStyle w:val="NormalTok"/>
        </w:rPr>
        <w:t>],</w:t>
      </w:r>
      <w:r>
        <w:rPr>
          <w:rStyle w:val="AttributeTok"/>
        </w:rPr>
        <w:t>lwd=</w:t>
      </w:r>
      <w:r>
        <w:rPr>
          <w:rStyle w:val="DecValTok"/>
        </w:rPr>
        <w:t>1</w:t>
      </w:r>
      <w:r>
        <w:rPr>
          <w:rStyle w:val="NormalTok"/>
        </w:rPr>
        <w:t>,</w:t>
      </w:r>
      <w:r>
        <w:rPr>
          <w:rStyle w:val="AttributeTok"/>
        </w:rPr>
        <w:t>col=</w:t>
      </w:r>
      <w:r>
        <w:rPr>
          <w:rStyle w:val="DecValTok"/>
        </w:rPr>
        <w:t>1</w:t>
      </w:r>
      <w:r>
        <w:rPr>
          <w:rStyle w:val="NormalTok"/>
        </w:rPr>
        <w:t>,</w:t>
      </w:r>
      <w:r>
        <w:rPr>
          <w:rStyle w:val="AttributeTok"/>
        </w:rPr>
        <w:t>lty=</w:t>
      </w:r>
      <w:r>
        <w:rPr>
          <w:rStyle w:val="DecValTok"/>
        </w:rPr>
        <w:t>1</w:t>
      </w:r>
      <w:r>
        <w:rPr>
          <w:rStyle w:val="NormalTok"/>
        </w:rPr>
        <w:t xml:space="preserve">)  </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NormalTok"/>
        </w:rPr>
        <w:t xml:space="preserve">reps) </w:t>
      </w:r>
      <w:r>
        <w:rPr>
          <w:rStyle w:val="FunctionTok"/>
        </w:rPr>
        <w:t>lines</w:t>
      </w:r>
      <w:r>
        <w:rPr>
          <w:rStyle w:val="NormalTok"/>
        </w:rPr>
        <w:t>(years,dynam[i,,</w:t>
      </w:r>
      <w:r>
        <w:rPr>
          <w:rStyle w:val="StringTok"/>
        </w:rPr>
        <w:t>"predCE"</w:t>
      </w:r>
      <w:r>
        <w:rPr>
          <w:rStyle w:val="NormalTok"/>
        </w:rPr>
        <w:t>],</w:t>
      </w:r>
      <w:r>
        <w:rPr>
          <w:rStyle w:val="AttributeTok"/>
        </w:rPr>
        <w:t>lwd=</w:t>
      </w:r>
      <w:r>
        <w:rPr>
          <w:rStyle w:val="DecValTok"/>
        </w:rPr>
        <w:t>1</w:t>
      </w:r>
      <w:r>
        <w:rPr>
          <w:rStyle w:val="NormalTok"/>
        </w:rPr>
        <w:t>,</w:t>
      </w:r>
      <w:r>
        <w:rPr>
          <w:rStyle w:val="AttributeTok"/>
        </w:rPr>
        <w:t>col=</w:t>
      </w:r>
      <w:r>
        <w:rPr>
          <w:rStyle w:val="DecValTok"/>
        </w:rPr>
        <w:t>8</w:t>
      </w:r>
      <w:r>
        <w:rPr>
          <w:rStyle w:val="NormalTok"/>
        </w:rPr>
        <w:t xml:space="preserve">)  </w:t>
      </w:r>
      <w:r>
        <w:br/>
      </w:r>
      <w:r>
        <w:rPr>
          <w:rStyle w:val="FunctionTok"/>
        </w:rPr>
        <w:t>lines</w:t>
      </w:r>
      <w:r>
        <w:rPr>
          <w:rStyle w:val="NormalTok"/>
        </w:rPr>
        <w:t>(years,answer</w:t>
      </w:r>
      <w:r>
        <w:rPr>
          <w:rStyle w:val="SpecialCharTok"/>
        </w:rPr>
        <w:t>$</w:t>
      </w:r>
      <w:r>
        <w:rPr>
          <w:rStyle w:val="NormalTok"/>
        </w:rPr>
        <w:t>Dynamics</w:t>
      </w:r>
      <w:r>
        <w:rPr>
          <w:rStyle w:val="SpecialCharTok"/>
        </w:rPr>
        <w:t>$</w:t>
      </w:r>
      <w:r>
        <w:rPr>
          <w:rStyle w:val="NormalTok"/>
        </w:rPr>
        <w:t>outmat[</w:t>
      </w:r>
      <w:r>
        <w:rPr>
          <w:rStyle w:val="DecValTok"/>
        </w:rPr>
        <w:t>1</w:t>
      </w:r>
      <w:r>
        <w:rPr>
          <w:rStyle w:val="SpecialCharTok"/>
        </w:rPr>
        <w:t>:</w:t>
      </w:r>
      <w:r>
        <w:rPr>
          <w:rStyle w:val="NormalTok"/>
        </w:rPr>
        <w:t>nyrs,</w:t>
      </w:r>
      <w:r>
        <w:rPr>
          <w:rStyle w:val="StringTok"/>
        </w:rPr>
        <w:t>"predCE"</w:t>
      </w:r>
      <w:r>
        <w:rPr>
          <w:rStyle w:val="NormalTok"/>
        </w:rPr>
        <w:t>],</w:t>
      </w:r>
      <w:r>
        <w:rPr>
          <w:rStyle w:val="AttributeTok"/>
        </w:rPr>
        <w:t>lwd=</w:t>
      </w:r>
      <w:r>
        <w:rPr>
          <w:rStyle w:val="DecValTok"/>
        </w:rPr>
        <w:t>2</w:t>
      </w:r>
      <w:r>
        <w:rPr>
          <w:rStyle w:val="NormalTok"/>
        </w:rPr>
        <w:t>,</w:t>
      </w:r>
      <w:r>
        <w:rPr>
          <w:rStyle w:val="AttributeTok"/>
        </w:rPr>
        <w:t>col=</w:t>
      </w:r>
      <w:r>
        <w:rPr>
          <w:rStyle w:val="DecValTok"/>
        </w:rPr>
        <w:t>0</w:t>
      </w:r>
      <w:r>
        <w:rPr>
          <w:rStyle w:val="NormalTok"/>
        </w:rPr>
        <w:t xml:space="preserve">)  </w:t>
      </w:r>
      <w:r>
        <w:br/>
      </w:r>
      <w:r>
        <w:rPr>
          <w:rStyle w:val="FunctionTok"/>
        </w:rPr>
        <w:t>points</w:t>
      </w:r>
      <w:r>
        <w:rPr>
          <w:rStyle w:val="NormalTok"/>
        </w:rPr>
        <w:t>(years,fish[,</w:t>
      </w:r>
      <w:r>
        <w:rPr>
          <w:rStyle w:val="StringTok"/>
        </w:rPr>
        <w:t>"cpue"</w:t>
      </w:r>
      <w:r>
        <w:rPr>
          <w:rStyle w:val="NormalTok"/>
        </w:rPr>
        <w:t>],</w:t>
      </w:r>
      <w:r>
        <w:rPr>
          <w:rStyle w:val="AttributeTok"/>
        </w:rPr>
        <w:t>cex=</w:t>
      </w:r>
      <w:r>
        <w:rPr>
          <w:rStyle w:val="FloatTok"/>
        </w:rPr>
        <w:t>1.1</w:t>
      </w:r>
      <w:r>
        <w:rPr>
          <w:rStyle w:val="NormalTok"/>
        </w:rPr>
        <w:t>,</w:t>
      </w:r>
      <w:r>
        <w:rPr>
          <w:rStyle w:val="AttributeTok"/>
        </w:rPr>
        <w:t>pch=</w:t>
      </w:r>
      <w:r>
        <w:rPr>
          <w:rStyle w:val="DecValTok"/>
        </w:rPr>
        <w:t>16</w:t>
      </w:r>
      <w:r>
        <w:rPr>
          <w:rStyle w:val="NormalTok"/>
        </w:rPr>
        <w:t>,</w:t>
      </w:r>
      <w:r>
        <w:rPr>
          <w:rStyle w:val="AttributeTok"/>
        </w:rPr>
        <w:t>col=</w:t>
      </w:r>
      <w:r>
        <w:rPr>
          <w:rStyle w:val="DecValTok"/>
        </w:rPr>
        <w:t>1</w:t>
      </w:r>
      <w:r>
        <w:rPr>
          <w:rStyle w:val="NormalTok"/>
        </w:rPr>
        <w:t xml:space="preserve">)  </w:t>
      </w:r>
      <w:r>
        <w:br/>
      </w:r>
      <w:r>
        <w:rPr>
          <w:rStyle w:val="NormalTok"/>
        </w:rPr>
        <w:t xml:space="preserve">percs </w:t>
      </w:r>
      <w:r>
        <w:rPr>
          <w:rStyle w:val="OtherTok"/>
        </w:rPr>
        <w:t>&lt;-</w:t>
      </w:r>
      <w:r>
        <w:rPr>
          <w:rStyle w:val="NormalTok"/>
        </w:rPr>
        <w:t xml:space="preserve"> </w:t>
      </w:r>
      <w:r>
        <w:rPr>
          <w:rStyle w:val="FunctionTok"/>
        </w:rPr>
        <w:t>apply</w:t>
      </w:r>
      <w:r>
        <w:rPr>
          <w:rStyle w:val="NormalTok"/>
        </w:rPr>
        <w:t>(dynam[,,</w:t>
      </w:r>
      <w:r>
        <w:rPr>
          <w:rStyle w:val="StringTok"/>
        </w:rPr>
        <w:t>"predCE"</w:t>
      </w:r>
      <w:r>
        <w:rPr>
          <w:rStyle w:val="NormalTok"/>
        </w:rPr>
        <w:t>],</w:t>
      </w:r>
      <w:r>
        <w:rPr>
          <w:rStyle w:val="DecValTok"/>
        </w:rPr>
        <w:t>2</w:t>
      </w:r>
      <w:r>
        <w:rPr>
          <w:rStyle w:val="NormalTok"/>
        </w:rPr>
        <w:t xml:space="preserve">,quants)  </w:t>
      </w:r>
      <w:r>
        <w:br/>
      </w:r>
      <w:r>
        <w:rPr>
          <w:rStyle w:val="FunctionTok"/>
        </w:rPr>
        <w:t>arrows</w:t>
      </w:r>
      <w:r>
        <w:rPr>
          <w:rStyle w:val="NormalTok"/>
        </w:rPr>
        <w:t>(</w:t>
      </w:r>
      <w:r>
        <w:rPr>
          <w:rStyle w:val="AttributeTok"/>
        </w:rPr>
        <w:t>x0=</w:t>
      </w:r>
      <w:r>
        <w:rPr>
          <w:rStyle w:val="NormalTok"/>
        </w:rPr>
        <w:t>years,</w:t>
      </w:r>
      <w:r>
        <w:rPr>
          <w:rStyle w:val="AttributeTok"/>
        </w:rPr>
        <w:t>y0=</w:t>
      </w:r>
      <w:r>
        <w:rPr>
          <w:rStyle w:val="NormalTok"/>
        </w:rPr>
        <w:t>percs[</w:t>
      </w:r>
      <w:r>
        <w:rPr>
          <w:rStyle w:val="StringTok"/>
        </w:rPr>
        <w:t>"5%"</w:t>
      </w:r>
      <w:r>
        <w:rPr>
          <w:rStyle w:val="NormalTok"/>
        </w:rPr>
        <w:t>,],</w:t>
      </w:r>
      <w:r>
        <w:rPr>
          <w:rStyle w:val="AttributeTok"/>
        </w:rPr>
        <w:t>y1=</w:t>
      </w:r>
      <w:r>
        <w:rPr>
          <w:rStyle w:val="NormalTok"/>
        </w:rPr>
        <w:t>percs[</w:t>
      </w:r>
      <w:r>
        <w:rPr>
          <w:rStyle w:val="StringTok"/>
        </w:rPr>
        <w:t>"95%"</w:t>
      </w:r>
      <w:r>
        <w:rPr>
          <w:rStyle w:val="NormalTok"/>
        </w:rPr>
        <w:t>,],</w:t>
      </w:r>
      <w:r>
        <w:rPr>
          <w:rStyle w:val="AttributeTok"/>
        </w:rPr>
        <w:t>len</w:t>
      </w:r>
      <w:r>
        <w:rPr>
          <w:rStyle w:val="AttributeTok"/>
        </w:rPr>
        <w:t>gth=</w:t>
      </w:r>
      <w:r>
        <w:rPr>
          <w:rStyle w:val="FloatTok"/>
        </w:rPr>
        <w:t>0.03</w:t>
      </w:r>
      <w:r>
        <w:rPr>
          <w:rStyle w:val="NormalTok"/>
        </w:rPr>
        <w:t xml:space="preserve">,  </w:t>
      </w:r>
      <w:r>
        <w:br/>
      </w:r>
      <w:r>
        <w:rPr>
          <w:rStyle w:val="NormalTok"/>
        </w:rPr>
        <w:t xml:space="preserve">       </w:t>
      </w:r>
      <w:r>
        <w:rPr>
          <w:rStyle w:val="AttributeTok"/>
        </w:rPr>
        <w:t>angle=</w:t>
      </w:r>
      <w:r>
        <w:rPr>
          <w:rStyle w:val="DecValTok"/>
        </w:rPr>
        <w:t>90</w:t>
      </w:r>
      <w:r>
        <w:rPr>
          <w:rStyle w:val="NormalTok"/>
        </w:rPr>
        <w:t>,</w:t>
      </w:r>
      <w:r>
        <w:rPr>
          <w:rStyle w:val="AttributeTok"/>
        </w:rPr>
        <w:t>code=</w:t>
      </w:r>
      <w:r>
        <w:rPr>
          <w:rStyle w:val="DecValTok"/>
        </w:rPr>
        <w:t>3</w:t>
      </w:r>
      <w:r>
        <w:rPr>
          <w:rStyle w:val="NormalTok"/>
        </w:rPr>
        <w:t>,</w:t>
      </w:r>
      <w:r>
        <w:rPr>
          <w:rStyle w:val="AttributeTok"/>
        </w:rPr>
        <w:t>col=</w:t>
      </w:r>
      <w:r>
        <w:rPr>
          <w:rStyle w:val="DecValTok"/>
        </w:rPr>
        <w:t>0</w:t>
      </w:r>
      <w:r>
        <w:rPr>
          <w:rStyle w:val="NormalTok"/>
        </w:rPr>
        <w:t xml:space="preserve">)  </w:t>
      </w:r>
      <w:r>
        <w:br/>
      </w:r>
      <w:r>
        <w:rPr>
          <w:rStyle w:val="FunctionTok"/>
        </w:rPr>
        <w:t>legend</w:t>
      </w:r>
      <w:r>
        <w:rPr>
          <w:rStyle w:val="NormalTok"/>
        </w:rPr>
        <w:t>(</w:t>
      </w:r>
      <w:r>
        <w:rPr>
          <w:rStyle w:val="DecValTok"/>
        </w:rPr>
        <w:t>1985</w:t>
      </w:r>
      <w:r>
        <w:rPr>
          <w:rStyle w:val="NormalTok"/>
        </w:rPr>
        <w:t>,</w:t>
      </w:r>
      <w:r>
        <w:rPr>
          <w:rStyle w:val="FloatTok"/>
        </w:rPr>
        <w:t>0.35</w:t>
      </w:r>
      <w:r>
        <w:rPr>
          <w:rStyle w:val="NormalTok"/>
        </w:rPr>
        <w:t>,</w:t>
      </w:r>
      <w:r>
        <w:rPr>
          <w:rStyle w:val="FunctionTok"/>
        </w:rPr>
        <w:t>c</w:t>
      </w:r>
      <w:r>
        <w:rPr>
          <w:rStyle w:val="NormalTok"/>
        </w:rPr>
        <w:t>(</w:t>
      </w:r>
      <w:r>
        <w:rPr>
          <w:rStyle w:val="StringTok"/>
        </w:rPr>
        <w:t>"Schaefer"</w:t>
      </w:r>
      <w:r>
        <w:rPr>
          <w:rStyle w:val="NormalTok"/>
        </w:rPr>
        <w:t>,</w:t>
      </w:r>
      <w:r>
        <w:rPr>
          <w:rStyle w:val="StringTok"/>
        </w:rPr>
        <w:t>"Fox"</w:t>
      </w:r>
      <w:r>
        <w:rPr>
          <w:rStyle w:val="NormalTok"/>
        </w:rPr>
        <w:t>),</w:t>
      </w:r>
      <w:r>
        <w:rPr>
          <w:rStyle w:val="AttributeTok"/>
        </w:rPr>
        <w:t>col=</w:t>
      </w:r>
      <w:r>
        <w:rPr>
          <w:rStyle w:val="FunctionTok"/>
        </w:rPr>
        <w:t>c</w:t>
      </w:r>
      <w:r>
        <w:rPr>
          <w:rStyle w:val="NormalTok"/>
        </w:rPr>
        <w:t>(</w:t>
      </w:r>
      <w:r>
        <w:rPr>
          <w:rStyle w:val="DecValTok"/>
        </w:rPr>
        <w:t>8</w:t>
      </w:r>
      <w:r>
        <w:rPr>
          <w:rStyle w:val="NormalTok"/>
        </w:rPr>
        <w:t>,</w:t>
      </w:r>
      <w:r>
        <w:rPr>
          <w:rStyle w:val="DecValTok"/>
        </w:rPr>
        <w:t>1</w:t>
      </w:r>
      <w:r>
        <w:rPr>
          <w:rStyle w:val="NormalTok"/>
        </w:rPr>
        <w:t>),</w:t>
      </w:r>
      <w:r>
        <w:rPr>
          <w:rStyle w:val="AttributeTok"/>
        </w:rPr>
        <w:t>bty=</w:t>
      </w:r>
      <w:r>
        <w:rPr>
          <w:rStyle w:val="StringTok"/>
        </w:rPr>
        <w:t>"n"</w:t>
      </w:r>
      <w:r>
        <w:rPr>
          <w:rStyle w:val="NormalTok"/>
        </w:rPr>
        <w:t>,</w:t>
      </w:r>
      <w:r>
        <w:rPr>
          <w:rStyle w:val="AttributeTok"/>
        </w:rPr>
        <w:t>lwd=</w:t>
      </w:r>
      <w:r>
        <w:rPr>
          <w:rStyle w:val="DecValTok"/>
        </w:rPr>
        <w:t>3</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640" w:name="fig-spm14"/>
            <w:r>
              <w:rPr>
                <w:noProof/>
                <w:lang w:eastAsia="zh-CN"/>
              </w:rPr>
              <w:lastRenderedPageBreak/>
              <w:drawing>
                <wp:inline distT="0" distB="0" distL="0" distR="0">
                  <wp:extent cx="4620126" cy="3696101"/>
                  <wp:effectExtent l="0" t="0" r="0" b="0"/>
                  <wp:docPr id="755" name="Picture"/>
                  <wp:cNvGraphicFramePr/>
                  <a:graphic xmlns:a="http://schemas.openxmlformats.org/drawingml/2006/main">
                    <a:graphicData uri="http://schemas.openxmlformats.org/drawingml/2006/picture">
                      <pic:pic xmlns:pic="http://schemas.openxmlformats.org/drawingml/2006/picture">
                        <pic:nvPicPr>
                          <pic:cNvPr id="756" name="Picture" descr="07-spm_files/figure-docx/fig-spm14-1.png"/>
                          <pic:cNvPicPr>
                            <a:picLocks noChangeAspect="1" noChangeArrowheads="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7.14: A plot of the original observed CPUE (dots), the optimum predicted CPUE (solid white line) with the 90th percentile confidence intervals (the white bars). The black lines are the Fox model bootstrap replicates while the grey lines over the black ar</w:t>
            </w:r>
            <w:r>
              <w:t>e those from the Schaefer model.</w:t>
            </w:r>
          </w:p>
        </w:tc>
        <w:bookmarkEnd w:id="640"/>
      </w:tr>
    </w:tbl>
    <w:p w:rsidR="003045B9" w:rsidRDefault="00E54A55">
      <w:pPr>
        <w:pStyle w:val="a0"/>
      </w:pPr>
      <w:r>
        <w:t>可以说，</w:t>
      </w:r>
      <w:r>
        <w:t xml:space="preserve">Fox </w:t>
      </w:r>
      <w:r>
        <w:t>模型在捕捉这些数据的变异性方面更成功，因为黑线的扩散范围略大于灰色线（</w:t>
      </w:r>
      <w:hyperlink w:anchor="fig-spm14">
        <w:r>
          <w:rPr>
            <w:rStyle w:val="ad"/>
          </w:rPr>
          <w:t>图</w:t>
        </w:r>
        <w:r>
          <w:rPr>
            <w:rStyle w:val="ad"/>
          </w:rPr>
          <w:t> 7.14</w:t>
        </w:r>
      </w:hyperlink>
      <w:r>
        <w:t>）。或者，可以说</w:t>
      </w:r>
      <w:r>
        <w:t xml:space="preserve"> Fox </w:t>
      </w:r>
      <w:r>
        <w:t>模型不太确定。总体而言，</w:t>
      </w:r>
      <w:r>
        <w:t xml:space="preserve">Schaefer </w:t>
      </w:r>
      <w:r>
        <w:t>和</w:t>
      </w:r>
      <w:r>
        <w:t xml:space="preserve"> Fox </w:t>
      </w:r>
      <w:r>
        <w:t>模型的输出之间没有太大差异，甚至像他们预测的那样</w:t>
      </w:r>
      <w:r>
        <w:t xml:space="preserve"> </w:t>
      </w:r>
      <m:oMath>
        <m:r>
          <w:rPr>
            <w:rFonts w:ascii="Cambria Math" w:hAnsi="Cambria Math"/>
          </w:rPr>
          <m:t>MSY</m:t>
        </m:r>
      </m:oMath>
      <w:r>
        <w:t xml:space="preserve"> </w:t>
      </w:r>
      <w:r>
        <w:t>值非常相似（</w:t>
      </w:r>
      <w:r>
        <w:t xml:space="preserve">313.512 </w:t>
      </w:r>
      <w:r>
        <w:t>吨与</w:t>
      </w:r>
      <w:r>
        <w:t xml:space="preserve"> 311.661 </w:t>
      </w:r>
      <w:r>
        <w:t>吨）。然而，最终，</w:t>
      </w:r>
      <w:r>
        <w:t xml:space="preserve">Fox </w:t>
      </w:r>
      <w:r>
        <w:t>模型中密度依赖性的非线性似乎赋予了它更大的灵活性，因此它能够比</w:t>
      </w:r>
      <w:r>
        <w:t>更严格的</w:t>
      </w:r>
      <w:r>
        <w:t xml:space="preserve"> Schaefer </w:t>
      </w:r>
      <w:r>
        <w:t>模型更好地捕获原始数据的变异性（因此它的</w:t>
      </w:r>
      <w:r>
        <w:t xml:space="preserve"> -ve </w:t>
      </w:r>
      <w:r>
        <w:t>对数似然性更小，参见</w:t>
      </w:r>
      <w:r>
        <w:t xml:space="preserve"> </w:t>
      </w:r>
      <w:r>
        <w:rPr>
          <w:rStyle w:val="VerbatimChar"/>
        </w:rPr>
        <w:t>outfit(ansF)</w:t>
      </w:r>
      <w:r>
        <w:t>）。但这两个模型都无法捕获残差中表现出的循环特性，意味着建模动力学中未包含某些过程，即模型错误规范。这两种模型都不完全充分，尽管它们都可以提供足够的近似动态，可以用来产生管理建议（关于周期过程随时间保持不变的警告，等等）。</w:t>
      </w:r>
    </w:p>
    <w:p w:rsidR="003045B9" w:rsidRDefault="00E54A55">
      <w:pPr>
        <w:pStyle w:val="3"/>
      </w:pPr>
      <w:bookmarkStart w:id="641" w:name="参数相关性-1"/>
      <w:bookmarkStart w:id="642" w:name="_Toc205277974"/>
      <w:bookmarkEnd w:id="632"/>
      <w:r>
        <w:t xml:space="preserve">7.4.3 </w:t>
      </w:r>
      <w:r>
        <w:t>参数相关性</w:t>
      </w:r>
      <w:bookmarkEnd w:id="642"/>
    </w:p>
    <w:p w:rsidR="003045B9" w:rsidRDefault="00E54A55">
      <w:pPr>
        <w:pStyle w:val="FirstParagraph"/>
      </w:pPr>
      <w:r>
        <w:t>组合的</w:t>
      </w:r>
      <w:r>
        <w:t xml:space="preserve"> bootstrap </w:t>
      </w:r>
      <w:r>
        <w:t>样本和相关估计值提供了反映数据和拟合模型的参数之间变异性的表征。如果我们将各种参数相互绘制，任何参数相关性都会变得明显。之间强烈的负曲线</w:t>
      </w:r>
      <w:r>
        <w:t>-</w:t>
      </w:r>
      <w:r>
        <w:t>线性关系</w:t>
      </w:r>
      <w:r>
        <w:t xml:space="preserve"> </w:t>
      </w:r>
      <m:oMath>
        <m:r>
          <w:rPr>
            <w:rFonts w:ascii="Cambria Math" w:hAnsi="Cambria Math"/>
          </w:rPr>
          <m:t>r</m:t>
        </m:r>
      </m:oMath>
      <w:r>
        <w:t xml:space="preserve"> </w:t>
      </w:r>
      <w:r>
        <w:t>和</w:t>
      </w:r>
      <w:r>
        <w:t xml:space="preserve"> </w:t>
      </w:r>
      <m:oMath>
        <m:r>
          <w:rPr>
            <w:rFonts w:ascii="Cambria Math" w:hAnsi="Cambria Math"/>
          </w:rPr>
          <m:t>K</m:t>
        </m:r>
      </m:oMath>
      <w:r>
        <w:t xml:space="preserve"> </w:t>
      </w:r>
      <w:r>
        <w:t>非常明显，而与其他参数之间的关系也既不是随机的，也不是平滑正态的。在极端值下有一些点，但它们仍然很少见，但是，这些图确实说明了该分析中的变化形式。</w:t>
      </w:r>
    </w:p>
    <w:p w:rsidR="003045B9" w:rsidRDefault="00E54A55">
      <w:pPr>
        <w:pStyle w:val="SourceCode"/>
      </w:pPr>
      <w:r>
        <w:rPr>
          <w:rStyle w:val="NormalTok"/>
        </w:rPr>
        <w:lastRenderedPageBreak/>
        <w:t xml:space="preserve"> </w:t>
      </w:r>
      <w:r>
        <w:rPr>
          <w:rStyle w:val="CommentTok"/>
        </w:rPr>
        <w:t xml:space="preserve"># plot variables against each other, use MQMF panel.cor  Fig 7.15  </w:t>
      </w:r>
      <w:r>
        <w:br/>
      </w:r>
      <w:r>
        <w:rPr>
          <w:rStyle w:val="FunctionTok"/>
        </w:rPr>
        <w:t>pairs</w:t>
      </w:r>
      <w:r>
        <w:rPr>
          <w:rStyle w:val="NormalTok"/>
        </w:rPr>
        <w:t>(boots</w:t>
      </w:r>
      <w:r>
        <w:rPr>
          <w:rStyle w:val="SpecialCharTok"/>
        </w:rPr>
        <w:t>$</w:t>
      </w:r>
      <w:r>
        <w:rPr>
          <w:rStyle w:val="NormalTok"/>
        </w:rPr>
        <w:t>bootp</w:t>
      </w:r>
      <w:r>
        <w:rPr>
          <w:rStyle w:val="NormalTok"/>
        </w:rPr>
        <w:t>ar[,</w:t>
      </w:r>
      <w:r>
        <w:rPr>
          <w:rStyle w:val="FunctionTok"/>
        </w:rPr>
        <w:t>c</w:t>
      </w:r>
      <w:r>
        <w:rPr>
          <w:rStyle w:val="NormalTok"/>
        </w:rPr>
        <w:t>(</w:t>
      </w:r>
      <w:r>
        <w:rPr>
          <w:rStyle w:val="DecValTok"/>
        </w:rPr>
        <w:t>1</w:t>
      </w:r>
      <w:r>
        <w:rPr>
          <w:rStyle w:val="SpecialCharTok"/>
        </w:rPr>
        <w:t>:</w:t>
      </w:r>
      <w:r>
        <w:rPr>
          <w:rStyle w:val="DecValTok"/>
        </w:rPr>
        <w:t>4</w:t>
      </w:r>
      <w:r>
        <w:rPr>
          <w:rStyle w:val="NormalTok"/>
        </w:rPr>
        <w:t>,</w:t>
      </w:r>
      <w:r>
        <w:rPr>
          <w:rStyle w:val="DecValTok"/>
        </w:rPr>
        <w:t>6</w:t>
      </w:r>
      <w:r>
        <w:rPr>
          <w:rStyle w:val="NormalTok"/>
        </w:rPr>
        <w:t>,</w:t>
      </w:r>
      <w:r>
        <w:rPr>
          <w:rStyle w:val="DecValTok"/>
        </w:rPr>
        <w:t>7</w:t>
      </w:r>
      <w:r>
        <w:rPr>
          <w:rStyle w:val="NormalTok"/>
        </w:rPr>
        <w:t>)],</w:t>
      </w:r>
      <w:r>
        <w:rPr>
          <w:rStyle w:val="AttributeTok"/>
        </w:rPr>
        <w:t>lower.panel=</w:t>
      </w:r>
      <w:r>
        <w:rPr>
          <w:rStyle w:val="NormalTok"/>
        </w:rPr>
        <w:t xml:space="preserve">panel.smooth,   </w:t>
      </w:r>
      <w:r>
        <w:br/>
      </w:r>
      <w:r>
        <w:rPr>
          <w:rStyle w:val="NormalTok"/>
        </w:rPr>
        <w:t xml:space="preserve">      </w:t>
      </w:r>
      <w:r>
        <w:rPr>
          <w:rStyle w:val="AttributeTok"/>
        </w:rPr>
        <w:t>upper.panel=</w:t>
      </w:r>
      <w:r>
        <w:rPr>
          <w:rStyle w:val="NormalTok"/>
        </w:rPr>
        <w:t>panel.cor,</w:t>
      </w:r>
      <w:r>
        <w:rPr>
          <w:rStyle w:val="AttributeTok"/>
        </w:rPr>
        <w:t>gap=</w:t>
      </w:r>
      <w:r>
        <w:rPr>
          <w:rStyle w:val="DecValTok"/>
        </w:rPr>
        <w:t>0</w:t>
      </w:r>
      <w:r>
        <w:rPr>
          <w:rStyle w:val="NormalTok"/>
        </w:rPr>
        <w:t>,</w:t>
      </w:r>
      <w:r>
        <w:rPr>
          <w:rStyle w:val="AttributeTok"/>
        </w:rPr>
        <w:t>lwd=</w:t>
      </w:r>
      <w:r>
        <w:rPr>
          <w:rStyle w:val="DecValTok"/>
        </w:rPr>
        <w:t>2</w:t>
      </w:r>
      <w:r>
        <w:rPr>
          <w:rStyle w:val="NormalTok"/>
        </w:rPr>
        <w:t>,</w:t>
      </w:r>
      <w:r>
        <w:rPr>
          <w:rStyle w:val="AttributeTok"/>
        </w:rPr>
        <w:t>cex=</w:t>
      </w:r>
      <w:r>
        <w:rPr>
          <w:rStyle w:val="FloatTok"/>
        </w:rPr>
        <w:t>0.5</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643" w:name="fig-spm15"/>
            <w:r>
              <w:rPr>
                <w:noProof/>
                <w:lang w:eastAsia="zh-CN"/>
              </w:rPr>
              <w:drawing>
                <wp:inline distT="0" distB="0" distL="0" distR="0">
                  <wp:extent cx="4620126" cy="3696101"/>
                  <wp:effectExtent l="0" t="0" r="0" b="0"/>
                  <wp:docPr id="760" name="Picture"/>
                  <wp:cNvGraphicFramePr/>
                  <a:graphic xmlns:a="http://schemas.openxmlformats.org/drawingml/2006/main">
                    <a:graphicData uri="http://schemas.openxmlformats.org/drawingml/2006/picture">
                      <pic:pic xmlns:pic="http://schemas.openxmlformats.org/drawingml/2006/picture">
                        <pic:nvPicPr>
                          <pic:cNvPr id="761" name="Picture" descr="07-spm_files/figure-docx/fig-spm15-1.png"/>
                          <pic:cNvPicPr>
                            <a:picLocks noChangeAspect="1" noChangeArrowheads="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7.15: </w:t>
            </w:r>
            <w:r>
              <w:t>模型参数与</w:t>
            </w:r>
            <w:r>
              <w:t xml:space="preserve"> Schaefer </w:t>
            </w:r>
            <w:r>
              <w:t>模型（</w:t>
            </w:r>
            <w:r>
              <w:t xml:space="preserve"> Fox </w:t>
            </w:r>
            <w:r>
              <w:t>模型使用</w:t>
            </w:r>
            <w:r>
              <w:t xml:space="preserve"> </w:t>
            </w:r>
            <w:r>
              <w:rPr>
                <w:rStyle w:val="VerbatimChar"/>
              </w:rPr>
              <w:t>bootsF$bootpar</w:t>
            </w:r>
            <w:r>
              <w:t>）的一些输出之间的关系。下方面板在数据中具有一条红色的平滑线，用于说明任何趋势，而上方面板具有线性相关系数。少数极值会扭曲绘图。</w:t>
            </w:r>
            <w:r>
              <w:t>The relationships between the model parameters and some outputs for the Schaefer model (use bootsF$bootpar for the Fox model ). The lower panels have a red smoother line through the data illus</w:t>
            </w:r>
            <w:r>
              <w:t>trating any trends, while the upper panels have the linear correlation coefficient. The few extreme values distort the plots.</w:t>
            </w:r>
          </w:p>
        </w:tc>
        <w:bookmarkEnd w:id="643"/>
      </w:tr>
    </w:tbl>
    <w:p w:rsidR="003045B9" w:rsidRDefault="00E54A55">
      <w:pPr>
        <w:pStyle w:val="3"/>
      </w:pPr>
      <w:bookmarkStart w:id="644" w:name="渐近误差-1"/>
      <w:bookmarkStart w:id="645" w:name="_Toc205277975"/>
      <w:bookmarkEnd w:id="641"/>
      <w:r>
        <w:t xml:space="preserve">7.4.4 </w:t>
      </w:r>
      <w:r>
        <w:t>渐近误差</w:t>
      </w:r>
      <w:bookmarkEnd w:id="645"/>
    </w:p>
    <w:p w:rsidR="003045B9" w:rsidRDefault="00E54A55">
      <w:pPr>
        <w:pStyle w:val="FirstParagraph"/>
      </w:pPr>
      <w:r>
        <w:t>如</w:t>
      </w:r>
      <w:r>
        <w:rPr>
          <w:i/>
          <w:iCs/>
        </w:rPr>
        <w:t>“</w:t>
      </w:r>
      <w:r>
        <w:rPr>
          <w:i/>
          <w:iCs/>
        </w:rPr>
        <w:t>不确定性</w:t>
      </w:r>
      <w:r>
        <w:rPr>
          <w:i/>
          <w:iCs/>
        </w:rPr>
        <w:t>”</w:t>
      </w:r>
      <w:r>
        <w:t>一章所述，在模型拟合过程中，描述与参数估计相关的不确定性的经典方法是使用所谓的渐近误差。渐近误差源自方差</w:t>
      </w:r>
      <w:r>
        <w:t>-</w:t>
      </w:r>
      <w:r>
        <w:t>协方差矩阵，可用于描述模型参数之间的变异性和交互作用。在自举法的章节中，可以</w:t>
      </w:r>
      <w:r>
        <w:t xml:space="preserve"> </w:t>
      </w:r>
      <w:r>
        <w:rPr>
          <w:rStyle w:val="VerbatimChar"/>
        </w:rPr>
        <w:t>pairs()</w:t>
      </w:r>
      <w:r>
        <w:t xml:space="preserve"> </w:t>
      </w:r>
      <w:r>
        <w:t>函数直观显示参数之间的</w:t>
      </w:r>
      <w:r>
        <w:t>关系，</w:t>
      </w:r>
      <w:r>
        <w:t xml:space="preserve"> </w:t>
      </w:r>
      <w:r>
        <w:t>而这些关系显然不是很好的多变量正态关系。尽管如此，仍然可以使用从方差</w:t>
      </w:r>
      <w:r>
        <w:t>-</w:t>
      </w:r>
      <w:r>
        <w:t>协方差矩阵</w:t>
      </w:r>
      <w:r>
        <w:t xml:space="preserve"> </w:t>
      </w:r>
      <w:r>
        <w:t>（</w:t>
      </w:r>
      <w:r>
        <w:rPr>
          <w:i/>
          <w:iCs/>
        </w:rPr>
        <w:t>vcov</w:t>
      </w:r>
      <w:r>
        <w:t>）</w:t>
      </w:r>
      <w:r>
        <w:t xml:space="preserve"> </w:t>
      </w:r>
      <w:r>
        <w:t>得出的多变量正态来描述模型的不确定性。在使用</w:t>
      </w:r>
      <w:r>
        <w:rPr>
          <w:rStyle w:val="VerbatimChar"/>
        </w:rPr>
        <w:t>optim()</w:t>
      </w:r>
      <w:r>
        <w:t xml:space="preserve"> </w:t>
      </w:r>
      <w:r>
        <w:t>或</w:t>
      </w:r>
      <w:r>
        <w:t xml:space="preserve"> </w:t>
      </w:r>
      <w:r>
        <w:rPr>
          <w:rStyle w:val="VerbatimChar"/>
        </w:rPr>
        <w:t>nlm()</w:t>
      </w:r>
      <w:r>
        <w:t xml:space="preserve"> </w:t>
      </w:r>
      <w:r>
        <w:t>拟合模型时，我们可以将</w:t>
      </w:r>
      <w:r>
        <w:t xml:space="preserve"> </w:t>
      </w:r>
      <w:r>
        <w:rPr>
          <w:i/>
          <w:iCs/>
        </w:rPr>
        <w:t>vcov</w:t>
      </w:r>
      <w:r>
        <w:t xml:space="preserve"> </w:t>
      </w:r>
      <w:r>
        <w:t>估计为一个选项来估计。</w:t>
      </w:r>
    </w:p>
    <w:p w:rsidR="003045B9" w:rsidRDefault="00E54A55">
      <w:pPr>
        <w:pStyle w:val="SourceCode"/>
      </w:pPr>
      <w:r>
        <w:rPr>
          <w:rStyle w:val="NormalTok"/>
        </w:rPr>
        <w:t xml:space="preserve">  </w:t>
      </w:r>
      <w:r>
        <w:rPr>
          <w:rStyle w:val="CommentTok"/>
        </w:rPr>
        <w:t xml:space="preserve">#Start the SPM analysis using asymptotic errors.  </w:t>
      </w:r>
      <w:r>
        <w:br/>
      </w:r>
      <w:r>
        <w:rPr>
          <w:rStyle w:val="FunctionTok"/>
        </w:rPr>
        <w:t>data</w:t>
      </w:r>
      <w:r>
        <w:rPr>
          <w:rStyle w:val="NormalTok"/>
        </w:rPr>
        <w:t xml:space="preserve">(dataspm)    </w:t>
      </w:r>
      <w:r>
        <w:rPr>
          <w:rStyle w:val="CommentTok"/>
        </w:rPr>
        <w:t xml:space="preserve"># Note the use of hess=TRUE in call to fitSPM   </w:t>
      </w:r>
      <w:r>
        <w:br/>
      </w:r>
      <w:r>
        <w:rPr>
          <w:rStyle w:val="NormalTok"/>
        </w:rPr>
        <w:t xml:space="preserve">fish </w:t>
      </w:r>
      <w:r>
        <w:rPr>
          <w:rStyle w:val="OtherTok"/>
        </w:rPr>
        <w:t>&lt;-</w:t>
      </w:r>
      <w:r>
        <w:rPr>
          <w:rStyle w:val="NormalTok"/>
        </w:rPr>
        <w:t xml:space="preserve"> </w:t>
      </w:r>
      <w:r>
        <w:rPr>
          <w:rStyle w:val="FunctionTok"/>
        </w:rPr>
        <w:t>as.matrix</w:t>
      </w:r>
      <w:r>
        <w:rPr>
          <w:rStyle w:val="NormalTok"/>
        </w:rPr>
        <w:t>(</w:t>
      </w:r>
      <w:r>
        <w:rPr>
          <w:rStyle w:val="NormalTok"/>
        </w:rPr>
        <w:t xml:space="preserve">dataspm)     </w:t>
      </w:r>
      <w:r>
        <w:rPr>
          <w:rStyle w:val="CommentTok"/>
        </w:rPr>
        <w:t xml:space="preserve"># using as.matrix for more speed  </w:t>
      </w:r>
      <w:r>
        <w:br/>
      </w:r>
      <w:r>
        <w:rPr>
          <w:rStyle w:val="FunctionTok"/>
        </w:rPr>
        <w:lastRenderedPageBreak/>
        <w:t>colnames</w:t>
      </w:r>
      <w:r>
        <w:rPr>
          <w:rStyle w:val="NormalTok"/>
        </w:rPr>
        <w:t xml:space="preserve">(fish) </w:t>
      </w:r>
      <w:r>
        <w:rPr>
          <w:rStyle w:val="OtherTok"/>
        </w:rPr>
        <w:t>&lt;-</w:t>
      </w:r>
      <w:r>
        <w:rPr>
          <w:rStyle w:val="NormalTok"/>
        </w:rPr>
        <w:t xml:space="preserve"> </w:t>
      </w:r>
      <w:r>
        <w:rPr>
          <w:rStyle w:val="FunctionTok"/>
        </w:rPr>
        <w:t>tolower</w:t>
      </w:r>
      <w:r>
        <w:rPr>
          <w:rStyle w:val="NormalTok"/>
        </w:rPr>
        <w:t>(</w:t>
      </w:r>
      <w:r>
        <w:rPr>
          <w:rStyle w:val="FunctionTok"/>
        </w:rPr>
        <w:t>colnames</w:t>
      </w:r>
      <w:r>
        <w:rPr>
          <w:rStyle w:val="NormalTok"/>
        </w:rPr>
        <w:t xml:space="preserve">(fish))  </w:t>
      </w:r>
      <w:r>
        <w:rPr>
          <w:rStyle w:val="CommentTok"/>
        </w:rPr>
        <w:t># just in case</w:t>
      </w:r>
      <w:r>
        <w:br/>
      </w:r>
      <w:r>
        <w:rPr>
          <w:rStyle w:val="NormalTok"/>
        </w:rPr>
        <w:t xml:space="preserve">pars </w:t>
      </w:r>
      <w:r>
        <w:rPr>
          <w:rStyle w:val="OtherTok"/>
        </w:rPr>
        <w:t>&lt;-</w:t>
      </w:r>
      <w:r>
        <w:rPr>
          <w:rStyle w:val="NormalTok"/>
        </w:rPr>
        <w:t xml:space="preserve"> </w:t>
      </w:r>
      <w:r>
        <w:rPr>
          <w:rStyle w:val="FunctionTok"/>
        </w:rPr>
        <w:t>log</w:t>
      </w:r>
      <w:r>
        <w:rPr>
          <w:rStyle w:val="NormalTok"/>
        </w:rPr>
        <w:t>(</w:t>
      </w:r>
      <w:r>
        <w:rPr>
          <w:rStyle w:val="FunctionTok"/>
        </w:rPr>
        <w:t>c</w:t>
      </w:r>
      <w:r>
        <w:rPr>
          <w:rStyle w:val="NormalTok"/>
        </w:rPr>
        <w:t>(</w:t>
      </w:r>
      <w:r>
        <w:rPr>
          <w:rStyle w:val="AttributeTok"/>
        </w:rPr>
        <w:t>r=</w:t>
      </w:r>
      <w:r>
        <w:rPr>
          <w:rStyle w:val="FloatTok"/>
        </w:rPr>
        <w:t>0.25</w:t>
      </w:r>
      <w:r>
        <w:rPr>
          <w:rStyle w:val="NormalTok"/>
        </w:rPr>
        <w:t>,</w:t>
      </w:r>
      <w:r>
        <w:rPr>
          <w:rStyle w:val="AttributeTok"/>
        </w:rPr>
        <w:t>K=</w:t>
      </w:r>
      <w:r>
        <w:rPr>
          <w:rStyle w:val="DecValTok"/>
        </w:rPr>
        <w:t>5200</w:t>
      </w:r>
      <w:r>
        <w:rPr>
          <w:rStyle w:val="NormalTok"/>
        </w:rPr>
        <w:t>,</w:t>
      </w:r>
      <w:r>
        <w:rPr>
          <w:rStyle w:val="AttributeTok"/>
        </w:rPr>
        <w:t>Binit=</w:t>
      </w:r>
      <w:r>
        <w:rPr>
          <w:rStyle w:val="DecValTok"/>
        </w:rPr>
        <w:t>2900</w:t>
      </w:r>
      <w:r>
        <w:rPr>
          <w:rStyle w:val="NormalTok"/>
        </w:rPr>
        <w:t>,</w:t>
      </w:r>
      <w:r>
        <w:rPr>
          <w:rStyle w:val="AttributeTok"/>
        </w:rPr>
        <w:t>sigma=</w:t>
      </w:r>
      <w:r>
        <w:rPr>
          <w:rStyle w:val="FloatTok"/>
        </w:rPr>
        <w:t>0.20</w:t>
      </w:r>
      <w:r>
        <w:rPr>
          <w:rStyle w:val="NormalTok"/>
        </w:rPr>
        <w:t xml:space="preserve">))  </w:t>
      </w:r>
      <w:r>
        <w:br/>
      </w:r>
      <w:r>
        <w:rPr>
          <w:rStyle w:val="NormalTok"/>
        </w:rPr>
        <w:t xml:space="preserve">ans </w:t>
      </w:r>
      <w:r>
        <w:rPr>
          <w:rStyle w:val="OtherTok"/>
        </w:rPr>
        <w:t>&lt;-</w:t>
      </w:r>
      <w:r>
        <w:rPr>
          <w:rStyle w:val="NormalTok"/>
        </w:rPr>
        <w:t xml:space="preserve"> </w:t>
      </w:r>
      <w:r>
        <w:rPr>
          <w:rStyle w:val="FunctionTok"/>
        </w:rPr>
        <w:t>fitSPM</w:t>
      </w:r>
      <w:r>
        <w:rPr>
          <w:rStyle w:val="NormalTok"/>
        </w:rPr>
        <w:t>(pars,fish,</w:t>
      </w:r>
      <w:r>
        <w:rPr>
          <w:rStyle w:val="AttributeTok"/>
        </w:rPr>
        <w:t>schaefer=</w:t>
      </w:r>
      <w:r>
        <w:rPr>
          <w:rStyle w:val="ConstantTok"/>
        </w:rPr>
        <w:t>TRUE</w:t>
      </w:r>
      <w:r>
        <w:rPr>
          <w:rStyle w:val="NormalTok"/>
        </w:rPr>
        <w:t>,</w:t>
      </w:r>
      <w:r>
        <w:rPr>
          <w:rStyle w:val="AttributeTok"/>
        </w:rPr>
        <w:t>maxiter=</w:t>
      </w:r>
      <w:r>
        <w:rPr>
          <w:rStyle w:val="DecValTok"/>
        </w:rPr>
        <w:t>1000</w:t>
      </w:r>
      <w:r>
        <w:rPr>
          <w:rStyle w:val="NormalTok"/>
        </w:rPr>
        <w:t>,</w:t>
      </w:r>
      <w:r>
        <w:rPr>
          <w:rStyle w:val="AttributeTok"/>
        </w:rPr>
        <w:t>hess=</w:t>
      </w:r>
      <w:r>
        <w:rPr>
          <w:rStyle w:val="ConstantTok"/>
        </w:rPr>
        <w:t>TRUE</w:t>
      </w:r>
      <w:r>
        <w:rPr>
          <w:rStyle w:val="NormalTok"/>
        </w:rPr>
        <w:t xml:space="preserve">)    </w:t>
      </w:r>
    </w:p>
    <w:p w:rsidR="003045B9" w:rsidRDefault="00E54A55">
      <w:pPr>
        <w:pStyle w:val="FirstParagraph"/>
      </w:pPr>
      <w:r>
        <w:t>通过使用</w:t>
      </w:r>
      <w:r>
        <w:t xml:space="preserve"> </w:t>
      </w:r>
      <w:r>
        <w:rPr>
          <w:rStyle w:val="VerbatimChar"/>
        </w:rPr>
        <w:t>outfit()</w:t>
      </w:r>
      <w:r>
        <w:t xml:space="preserve"> </w:t>
      </w:r>
      <w:r>
        <w:t>函数，我们可以看到在</w:t>
      </w:r>
      <w:r>
        <w:t xml:space="preserve"> </w:t>
      </w:r>
      <w:r>
        <w:rPr>
          <w:i/>
          <w:iCs/>
        </w:rPr>
        <w:t>hess</w:t>
      </w:r>
      <w:r>
        <w:t xml:space="preserve"> </w:t>
      </w:r>
      <w:r>
        <w:t>参数设置为</w:t>
      </w:r>
      <w:r>
        <w:t xml:space="preserve"> “TRUE”</w:t>
      </w:r>
      <w:r>
        <w:t>的情况下，</w:t>
      </w:r>
      <w:r>
        <w:t xml:space="preserve">Schaefer </w:t>
      </w:r>
      <w:r>
        <w:t>剩余产量模型与</w:t>
      </w:r>
      <w:r>
        <w:t xml:space="preserve"> </w:t>
      </w:r>
      <w:r>
        <w:rPr>
          <w:i/>
          <w:iCs/>
        </w:rPr>
        <w:t>dataspm</w:t>
      </w:r>
      <w:r>
        <w:t xml:space="preserve"> </w:t>
      </w:r>
      <w:r>
        <w:t>数据集的拟合结果。</w:t>
      </w:r>
    </w:p>
    <w:p w:rsidR="003045B9" w:rsidRDefault="00E54A55">
      <w:pPr>
        <w:pStyle w:val="SourceCode"/>
      </w:pPr>
      <w:r>
        <w:rPr>
          <w:rStyle w:val="NormalTok"/>
        </w:rPr>
        <w:t xml:space="preserve"> </w:t>
      </w:r>
      <w:r>
        <w:rPr>
          <w:rStyle w:val="CommentTok"/>
        </w:rPr>
        <w:t xml:space="preserve">#The hessian matrix from the Schaefer fit to the dataspm data   </w:t>
      </w:r>
      <w:r>
        <w:br/>
      </w:r>
      <w:r>
        <w:rPr>
          <w:rStyle w:val="NormalTok"/>
        </w:rPr>
        <w:t xml:space="preserve"> </w:t>
      </w:r>
      <w:r>
        <w:rPr>
          <w:rStyle w:val="FunctionTok"/>
        </w:rPr>
        <w:t>outfit</w:t>
      </w:r>
      <w:r>
        <w:rPr>
          <w:rStyle w:val="NormalTok"/>
        </w:rPr>
        <w:t xml:space="preserve">(ans)  </w:t>
      </w:r>
    </w:p>
    <w:p w:rsidR="003045B9" w:rsidRDefault="00E54A55">
      <w:pPr>
        <w:pStyle w:val="SourceCode"/>
      </w:pPr>
      <w:r>
        <w:rPr>
          <w:rStyle w:val="VerbatimChar"/>
        </w:rPr>
        <w:t xml:space="preserve">nlm solution:   </w:t>
      </w:r>
      <w:r>
        <w:br/>
      </w:r>
      <w:r>
        <w:rPr>
          <w:rStyle w:val="VerbatimChar"/>
        </w:rPr>
        <w:t xml:space="preserve">minimum     :  -12.12879 </w:t>
      </w:r>
      <w:r>
        <w:br/>
      </w:r>
      <w:r>
        <w:rPr>
          <w:rStyle w:val="VerbatimChar"/>
        </w:rPr>
        <w:t xml:space="preserve">iterations  :  2 </w:t>
      </w:r>
      <w:r>
        <w:br/>
      </w:r>
      <w:r>
        <w:rPr>
          <w:rStyle w:val="VerbatimChar"/>
        </w:rPr>
        <w:t xml:space="preserve">code        :  2 &gt;1 iterates in tolerance, probably solution </w:t>
      </w:r>
      <w:r>
        <w:br/>
      </w:r>
      <w:r>
        <w:rPr>
          <w:rStyle w:val="VerbatimChar"/>
        </w:rPr>
        <w:t xml:space="preserve">        par      gradient   transpar</w:t>
      </w:r>
      <w:r>
        <w:br/>
      </w:r>
      <w:r>
        <w:rPr>
          <w:rStyle w:val="VerbatimChar"/>
        </w:rPr>
        <w:t>1 -1.417080  0.0031126661    0.24242</w:t>
      </w:r>
      <w:r>
        <w:br/>
      </w:r>
      <w:r>
        <w:rPr>
          <w:rStyle w:val="VerbatimChar"/>
        </w:rPr>
        <w:t>2  8.551232 -0.0017992364 5173.12308</w:t>
      </w:r>
      <w:r>
        <w:br/>
      </w:r>
      <w:r>
        <w:rPr>
          <w:rStyle w:val="VerbatimChar"/>
        </w:rPr>
        <w:t>3  7.953564 -0.0009892147 2845.69834</w:t>
      </w:r>
      <w:r>
        <w:br/>
      </w:r>
      <w:r>
        <w:rPr>
          <w:rStyle w:val="VerbatimChar"/>
        </w:rPr>
        <w:t>4 -1.810225 -0.0021756288    0.16362</w:t>
      </w:r>
      <w:r>
        <w:br/>
      </w:r>
      <w:r>
        <w:rPr>
          <w:rStyle w:val="VerbatimChar"/>
        </w:rPr>
        <w:t xml:space="preserve">hessian     : </w:t>
      </w:r>
      <w:r>
        <w:br/>
      </w:r>
      <w:r>
        <w:rPr>
          <w:rStyle w:val="VerbatimChar"/>
        </w:rPr>
        <w:t xml:space="preserve">             [,1]        [,2]          [,3]        [,4]</w:t>
      </w:r>
      <w:r>
        <w:br/>
      </w:r>
      <w:r>
        <w:rPr>
          <w:rStyle w:val="VerbatimChar"/>
        </w:rPr>
        <w:t>[1,] 1338.3568627 1648.147068  -74.39814471 -0.14039276</w:t>
      </w:r>
      <w:r>
        <w:br/>
      </w:r>
      <w:r>
        <w:rPr>
          <w:rStyle w:val="VerbatimChar"/>
        </w:rPr>
        <w:t>[2,] 1648.1470677 2076.777078 -115.32342460 -1.80063349</w:t>
      </w:r>
      <w:r>
        <w:br/>
      </w:r>
      <w:r>
        <w:rPr>
          <w:rStyle w:val="VerbatimChar"/>
        </w:rPr>
        <w:t>[3,]  -74.3981447 -115.323425   25.48912486 -0.01822396</w:t>
      </w:r>
      <w:r>
        <w:br/>
      </w:r>
      <w:r>
        <w:rPr>
          <w:rStyle w:val="VerbatimChar"/>
        </w:rPr>
        <w:t>[4,]   -0.1403928   -1.800633   -0.01822396 61.99195077</w:t>
      </w:r>
    </w:p>
    <w:p w:rsidR="003045B9" w:rsidRDefault="00E54A55">
      <w:pPr>
        <w:pStyle w:val="FirstParagraph"/>
      </w:pPr>
      <w:r>
        <w:rPr>
          <w:rStyle w:val="VerbatimChar"/>
        </w:rPr>
        <w:t>fitSPM()</w:t>
      </w:r>
      <w:r>
        <w:t xml:space="preserve"> </w:t>
      </w:r>
      <w:r>
        <w:t>中的最终最小化使用的是最大似然法（实际上是最小</w:t>
      </w:r>
      <w:r>
        <w:t>负对数似然），因此我们需要反演赫斯方差以获得方差</w:t>
      </w:r>
      <w:r>
        <w:t>-</w:t>
      </w:r>
      <w:r>
        <w:t>协方差矩阵。对角线的平方根也给出了每个参数的标准误差估计值（参见</w:t>
      </w:r>
      <w:r>
        <w:t xml:space="preserve"> “</w:t>
      </w:r>
      <w:r>
        <w:t>不确定性</w:t>
      </w:r>
      <w:r>
        <w:t>”</w:t>
      </w:r>
      <w:r>
        <w:t>一章）。</w:t>
      </w:r>
    </w:p>
    <w:p w:rsidR="003045B9" w:rsidRDefault="00E54A55">
      <w:pPr>
        <w:pStyle w:val="SourceCode"/>
      </w:pPr>
      <w:r>
        <w:rPr>
          <w:rStyle w:val="NormalTok"/>
        </w:rPr>
        <w:t xml:space="preserve"> </w:t>
      </w:r>
      <w:r>
        <w:rPr>
          <w:rStyle w:val="CommentTok"/>
        </w:rPr>
        <w:t xml:space="preserve">#calculate the var-covar matrix and the st errors  </w:t>
      </w:r>
      <w:r>
        <w:br/>
      </w:r>
      <w:r>
        <w:rPr>
          <w:rStyle w:val="NormalTok"/>
        </w:rPr>
        <w:t xml:space="preserve">vcov </w:t>
      </w:r>
      <w:r>
        <w:rPr>
          <w:rStyle w:val="OtherTok"/>
        </w:rPr>
        <w:t>&lt;-</w:t>
      </w:r>
      <w:r>
        <w:rPr>
          <w:rStyle w:val="NormalTok"/>
        </w:rPr>
        <w:t xml:space="preserve"> </w:t>
      </w:r>
      <w:r>
        <w:rPr>
          <w:rStyle w:val="FunctionTok"/>
        </w:rPr>
        <w:t>solve</w:t>
      </w:r>
      <w:r>
        <w:rPr>
          <w:rStyle w:val="NormalTok"/>
        </w:rPr>
        <w:t>(ans</w:t>
      </w:r>
      <w:r>
        <w:rPr>
          <w:rStyle w:val="SpecialCharTok"/>
        </w:rPr>
        <w:t>$</w:t>
      </w:r>
      <w:r>
        <w:rPr>
          <w:rStyle w:val="NormalTok"/>
        </w:rPr>
        <w:t xml:space="preserve">hessian) </w:t>
      </w:r>
      <w:r>
        <w:rPr>
          <w:rStyle w:val="CommentTok"/>
        </w:rPr>
        <w:t xml:space="preserve"># calculate variance-covariance matrix  </w:t>
      </w:r>
      <w:r>
        <w:br/>
      </w:r>
      <w:r>
        <w:rPr>
          <w:rStyle w:val="NormalTok"/>
        </w:rPr>
        <w:t xml:space="preserve">label </w:t>
      </w:r>
      <w:r>
        <w:rPr>
          <w:rStyle w:val="OtherTok"/>
        </w:rPr>
        <w:t>&lt;-</w:t>
      </w:r>
      <w:r>
        <w:rPr>
          <w:rStyle w:val="NormalTok"/>
        </w:rPr>
        <w:t xml:space="preserve"> </w:t>
      </w:r>
      <w:r>
        <w:rPr>
          <w:rStyle w:val="FunctionTok"/>
        </w:rPr>
        <w:t>c</w:t>
      </w:r>
      <w:r>
        <w:rPr>
          <w:rStyle w:val="NormalTok"/>
        </w:rPr>
        <w:t>(</w:t>
      </w:r>
      <w:r>
        <w:rPr>
          <w:rStyle w:val="StringTok"/>
        </w:rPr>
        <w:t>"r"</w:t>
      </w:r>
      <w:r>
        <w:rPr>
          <w:rStyle w:val="NormalTok"/>
        </w:rPr>
        <w:t>,</w:t>
      </w:r>
      <w:r>
        <w:rPr>
          <w:rStyle w:val="StringTok"/>
        </w:rPr>
        <w:t>"K"</w:t>
      </w:r>
      <w:r>
        <w:rPr>
          <w:rStyle w:val="NormalTok"/>
        </w:rPr>
        <w:t xml:space="preserve">, </w:t>
      </w:r>
      <w:r>
        <w:rPr>
          <w:rStyle w:val="StringTok"/>
        </w:rPr>
        <w:t>"Binit"</w:t>
      </w:r>
      <w:r>
        <w:rPr>
          <w:rStyle w:val="NormalTok"/>
        </w:rPr>
        <w:t>,</w:t>
      </w:r>
      <w:r>
        <w:rPr>
          <w:rStyle w:val="StringTok"/>
        </w:rPr>
        <w:t>"sigma"</w:t>
      </w:r>
      <w:r>
        <w:rPr>
          <w:rStyle w:val="NormalTok"/>
        </w:rPr>
        <w:t xml:space="preserve">)  </w:t>
      </w:r>
      <w:r>
        <w:br/>
      </w:r>
      <w:r>
        <w:rPr>
          <w:rStyle w:val="FunctionTok"/>
        </w:rPr>
        <w:t>colnames</w:t>
      </w:r>
      <w:r>
        <w:rPr>
          <w:rStyle w:val="NormalTok"/>
        </w:rPr>
        <w:t xml:space="preserve">(vcov) </w:t>
      </w:r>
      <w:r>
        <w:rPr>
          <w:rStyle w:val="OtherTok"/>
        </w:rPr>
        <w:t>&lt;-</w:t>
      </w:r>
      <w:r>
        <w:rPr>
          <w:rStyle w:val="NormalTok"/>
        </w:rPr>
        <w:t xml:space="preserve"> label; </w:t>
      </w:r>
      <w:r>
        <w:rPr>
          <w:rStyle w:val="FunctionTok"/>
        </w:rPr>
        <w:t>ro</w:t>
      </w:r>
      <w:r>
        <w:rPr>
          <w:rStyle w:val="FunctionTok"/>
        </w:rPr>
        <w:t>wnames</w:t>
      </w:r>
      <w:r>
        <w:rPr>
          <w:rStyle w:val="NormalTok"/>
        </w:rPr>
        <w:t xml:space="preserve">(vcov) </w:t>
      </w:r>
      <w:r>
        <w:rPr>
          <w:rStyle w:val="OtherTok"/>
        </w:rPr>
        <w:t>&lt;-</w:t>
      </w:r>
      <w:r>
        <w:rPr>
          <w:rStyle w:val="NormalTok"/>
        </w:rPr>
        <w:t xml:space="preserve"> label  </w:t>
      </w:r>
      <w:r>
        <w:br/>
      </w:r>
      <w:r>
        <w:rPr>
          <w:rStyle w:val="NormalTok"/>
        </w:rPr>
        <w:t xml:space="preserve">outvcov </w:t>
      </w:r>
      <w:r>
        <w:rPr>
          <w:rStyle w:val="OtherTok"/>
        </w:rPr>
        <w:t>&lt;-</w:t>
      </w:r>
      <w:r>
        <w:rPr>
          <w:rStyle w:val="NormalTok"/>
        </w:rPr>
        <w:t xml:space="preserve"> </w:t>
      </w:r>
      <w:r>
        <w:rPr>
          <w:rStyle w:val="FunctionTok"/>
        </w:rPr>
        <w:t>rbind</w:t>
      </w:r>
      <w:r>
        <w:rPr>
          <w:rStyle w:val="NormalTok"/>
        </w:rPr>
        <w:t>(vcov,</w:t>
      </w:r>
      <w:r>
        <w:rPr>
          <w:rStyle w:val="FunctionTok"/>
        </w:rPr>
        <w:t>sqrt</w:t>
      </w:r>
      <w:r>
        <w:rPr>
          <w:rStyle w:val="NormalTok"/>
        </w:rPr>
        <w:t>(</w:t>
      </w:r>
      <w:r>
        <w:rPr>
          <w:rStyle w:val="FunctionTok"/>
        </w:rPr>
        <w:t>diag</w:t>
      </w:r>
      <w:r>
        <w:rPr>
          <w:rStyle w:val="NormalTok"/>
        </w:rPr>
        <w:t xml:space="preserve">(vcov)))  </w:t>
      </w:r>
      <w:r>
        <w:br/>
      </w:r>
      <w:r>
        <w:rPr>
          <w:rStyle w:val="FunctionTok"/>
        </w:rPr>
        <w:t>rownames</w:t>
      </w:r>
      <w:r>
        <w:rPr>
          <w:rStyle w:val="NormalTok"/>
        </w:rPr>
        <w:t xml:space="preserve">(outvcov) </w:t>
      </w:r>
      <w:r>
        <w:rPr>
          <w:rStyle w:val="OtherTok"/>
        </w:rPr>
        <w:t>&lt;-</w:t>
      </w:r>
      <w:r>
        <w:rPr>
          <w:rStyle w:val="NormalTok"/>
        </w:rPr>
        <w:t xml:space="preserve"> </w:t>
      </w:r>
      <w:r>
        <w:rPr>
          <w:rStyle w:val="FunctionTok"/>
        </w:rPr>
        <w:t>c</w:t>
      </w:r>
      <w:r>
        <w:rPr>
          <w:rStyle w:val="NormalTok"/>
        </w:rPr>
        <w:t>(label,</w:t>
      </w:r>
      <w:r>
        <w:rPr>
          <w:rStyle w:val="StringTok"/>
        </w:rPr>
        <w:t>"StErr"</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ImageCaption"/>
              <w:spacing w:before="200"/>
            </w:pPr>
            <w:bookmarkStart w:id="646" w:name="tbl-spm6"/>
            <w:r>
              <w:t>表</w:t>
            </w:r>
            <w:r>
              <w:t> 7.6: The variance-covariance (vcov) matrix is the inverse of the Hessian and the parameter standard errors are the square-root of the diagonal of the vcov matrix.</w:t>
            </w:r>
          </w:p>
          <w:tbl>
            <w:tblPr>
              <w:tblStyle w:val="Table"/>
              <w:tblW w:w="0" w:type="auto"/>
              <w:tblLayout w:type="fixed"/>
              <w:tblLook w:val="0020" w:firstRow="1" w:lastRow="0" w:firstColumn="0" w:lastColumn="0" w:noHBand="0" w:noVBand="0"/>
            </w:tblPr>
            <w:tblGrid>
              <w:gridCol w:w="1584"/>
              <w:gridCol w:w="1584"/>
              <w:gridCol w:w="1584"/>
              <w:gridCol w:w="1584"/>
              <w:gridCol w:w="1584"/>
            </w:tblGrid>
            <w:tr w:rsidR="003045B9" w:rsidTr="003045B9">
              <w:trPr>
                <w:cnfStyle w:val="100000000000" w:firstRow="1" w:lastRow="0" w:firstColumn="0" w:lastColumn="0" w:oddVBand="0" w:evenVBand="0" w:oddHBand="0" w:evenHBand="0" w:firstRowFirstColumn="0" w:firstRowLastColumn="0" w:lastRowFirstColumn="0" w:lastRowLastColumn="0"/>
                <w:tblHeader/>
              </w:trPr>
              <w:tc>
                <w:tcPr>
                  <w:tcW w:w="1584" w:type="dxa"/>
                </w:tcPr>
                <w:p w:rsidR="003045B9" w:rsidRDefault="003045B9">
                  <w:pPr>
                    <w:pStyle w:val="Compact"/>
                  </w:pPr>
                </w:p>
              </w:tc>
              <w:tc>
                <w:tcPr>
                  <w:tcW w:w="1584" w:type="dxa"/>
                </w:tcPr>
                <w:p w:rsidR="003045B9" w:rsidRDefault="00E54A55">
                  <w:pPr>
                    <w:pStyle w:val="Compact"/>
                    <w:jc w:val="center"/>
                  </w:pPr>
                  <w:r>
                    <w:t>r</w:t>
                  </w:r>
                </w:p>
              </w:tc>
              <w:tc>
                <w:tcPr>
                  <w:tcW w:w="1584" w:type="dxa"/>
                </w:tcPr>
                <w:p w:rsidR="003045B9" w:rsidRDefault="00E54A55">
                  <w:pPr>
                    <w:pStyle w:val="Compact"/>
                    <w:jc w:val="center"/>
                  </w:pPr>
                  <w:r>
                    <w:t>K</w:t>
                  </w:r>
                </w:p>
              </w:tc>
              <w:tc>
                <w:tcPr>
                  <w:tcW w:w="1584" w:type="dxa"/>
                </w:tcPr>
                <w:p w:rsidR="003045B9" w:rsidRDefault="00E54A55">
                  <w:pPr>
                    <w:pStyle w:val="Compact"/>
                    <w:jc w:val="center"/>
                  </w:pPr>
                  <w:r>
                    <w:t>Binit</w:t>
                  </w:r>
                </w:p>
              </w:tc>
              <w:tc>
                <w:tcPr>
                  <w:tcW w:w="1584" w:type="dxa"/>
                </w:tcPr>
                <w:p w:rsidR="003045B9" w:rsidRDefault="00E54A55">
                  <w:pPr>
                    <w:pStyle w:val="Compact"/>
                    <w:jc w:val="center"/>
                  </w:pPr>
                  <w:r>
                    <w:t>sigma</w:t>
                  </w:r>
                </w:p>
              </w:tc>
            </w:tr>
            <w:tr w:rsidR="003045B9">
              <w:tc>
                <w:tcPr>
                  <w:tcW w:w="1584" w:type="dxa"/>
                </w:tcPr>
                <w:p w:rsidR="003045B9" w:rsidRDefault="00E54A55">
                  <w:pPr>
                    <w:pStyle w:val="Compact"/>
                    <w:jc w:val="center"/>
                  </w:pPr>
                  <w:r>
                    <w:t>r</w:t>
                  </w:r>
                </w:p>
              </w:tc>
              <w:tc>
                <w:tcPr>
                  <w:tcW w:w="1584" w:type="dxa"/>
                </w:tcPr>
                <w:p w:rsidR="003045B9" w:rsidRDefault="00E54A55">
                  <w:pPr>
                    <w:pStyle w:val="Compact"/>
                    <w:jc w:val="center"/>
                  </w:pPr>
                  <w:r>
                    <w:t>0.0668</w:t>
                  </w:r>
                </w:p>
              </w:tc>
              <w:tc>
                <w:tcPr>
                  <w:tcW w:w="1584" w:type="dxa"/>
                </w:tcPr>
                <w:p w:rsidR="003045B9" w:rsidRDefault="00E54A55">
                  <w:pPr>
                    <w:pStyle w:val="Compact"/>
                    <w:jc w:val="center"/>
                  </w:pPr>
                  <w:r>
                    <w:t>-0.0563</w:t>
                  </w:r>
                </w:p>
              </w:tc>
              <w:tc>
                <w:tcPr>
                  <w:tcW w:w="1584" w:type="dxa"/>
                </w:tcPr>
                <w:p w:rsidR="003045B9" w:rsidRDefault="00E54A55">
                  <w:pPr>
                    <w:pStyle w:val="Compact"/>
                    <w:jc w:val="center"/>
                  </w:pPr>
                  <w:r>
                    <w:t>-0.0599</w:t>
                  </w:r>
                </w:p>
              </w:tc>
              <w:tc>
                <w:tcPr>
                  <w:tcW w:w="1584" w:type="dxa"/>
                </w:tcPr>
                <w:p w:rsidR="003045B9" w:rsidRDefault="00E54A55">
                  <w:pPr>
                    <w:pStyle w:val="Compact"/>
                    <w:jc w:val="center"/>
                  </w:pPr>
                  <w:r>
                    <w:t>-0.0015</w:t>
                  </w:r>
                </w:p>
              </w:tc>
            </w:tr>
            <w:tr w:rsidR="003045B9">
              <w:tc>
                <w:tcPr>
                  <w:tcW w:w="1584" w:type="dxa"/>
                </w:tcPr>
                <w:p w:rsidR="003045B9" w:rsidRDefault="00E54A55">
                  <w:pPr>
                    <w:pStyle w:val="Compact"/>
                    <w:jc w:val="center"/>
                  </w:pPr>
                  <w:r>
                    <w:t>K</w:t>
                  </w:r>
                </w:p>
              </w:tc>
              <w:tc>
                <w:tcPr>
                  <w:tcW w:w="1584" w:type="dxa"/>
                </w:tcPr>
                <w:p w:rsidR="003045B9" w:rsidRDefault="00E54A55">
                  <w:pPr>
                    <w:pStyle w:val="Compact"/>
                    <w:jc w:val="center"/>
                  </w:pPr>
                  <w:r>
                    <w:t>-0.0563</w:t>
                  </w:r>
                </w:p>
              </w:tc>
              <w:tc>
                <w:tcPr>
                  <w:tcW w:w="1584" w:type="dxa"/>
                </w:tcPr>
                <w:p w:rsidR="003045B9" w:rsidRDefault="00E54A55">
                  <w:pPr>
                    <w:pStyle w:val="Compact"/>
                    <w:jc w:val="center"/>
                  </w:pPr>
                  <w:r>
                    <w:t>0.0481</w:t>
                  </w:r>
                </w:p>
              </w:tc>
              <w:tc>
                <w:tcPr>
                  <w:tcW w:w="1584" w:type="dxa"/>
                </w:tcPr>
                <w:p w:rsidR="003045B9" w:rsidRDefault="00E54A55">
                  <w:pPr>
                    <w:pStyle w:val="Compact"/>
                    <w:jc w:val="center"/>
                  </w:pPr>
                  <w:r>
                    <w:t>0.0534</w:t>
                  </w:r>
                </w:p>
              </w:tc>
              <w:tc>
                <w:tcPr>
                  <w:tcW w:w="1584" w:type="dxa"/>
                </w:tcPr>
                <w:p w:rsidR="003045B9" w:rsidRDefault="00E54A55">
                  <w:pPr>
                    <w:pStyle w:val="Compact"/>
                    <w:jc w:val="center"/>
                  </w:pPr>
                  <w:r>
                    <w:t>0.0013</w:t>
                  </w:r>
                </w:p>
              </w:tc>
            </w:tr>
            <w:tr w:rsidR="003045B9">
              <w:tc>
                <w:tcPr>
                  <w:tcW w:w="1584" w:type="dxa"/>
                </w:tcPr>
                <w:p w:rsidR="003045B9" w:rsidRDefault="00E54A55">
                  <w:pPr>
                    <w:pStyle w:val="Compact"/>
                    <w:jc w:val="center"/>
                  </w:pPr>
                  <w:r>
                    <w:t>Binit</w:t>
                  </w:r>
                </w:p>
              </w:tc>
              <w:tc>
                <w:tcPr>
                  <w:tcW w:w="1584" w:type="dxa"/>
                </w:tcPr>
                <w:p w:rsidR="003045B9" w:rsidRDefault="00E54A55">
                  <w:pPr>
                    <w:pStyle w:val="Compact"/>
                    <w:jc w:val="center"/>
                  </w:pPr>
                  <w:r>
                    <w:t>-0.0599</w:t>
                  </w:r>
                </w:p>
              </w:tc>
              <w:tc>
                <w:tcPr>
                  <w:tcW w:w="1584" w:type="dxa"/>
                </w:tcPr>
                <w:p w:rsidR="003045B9" w:rsidRDefault="00E54A55">
                  <w:pPr>
                    <w:pStyle w:val="Compact"/>
                    <w:jc w:val="center"/>
                  </w:pPr>
                  <w:r>
                    <w:t>0.0534</w:t>
                  </w:r>
                </w:p>
              </w:tc>
              <w:tc>
                <w:tcPr>
                  <w:tcW w:w="1584" w:type="dxa"/>
                </w:tcPr>
                <w:p w:rsidR="003045B9" w:rsidRDefault="00E54A55">
                  <w:pPr>
                    <w:pStyle w:val="Compact"/>
                    <w:jc w:val="center"/>
                  </w:pPr>
                  <w:r>
                    <w:t>0.1062</w:t>
                  </w:r>
                </w:p>
              </w:tc>
              <w:tc>
                <w:tcPr>
                  <w:tcW w:w="1584" w:type="dxa"/>
                </w:tcPr>
                <w:p w:rsidR="003045B9" w:rsidRDefault="00E54A55">
                  <w:pPr>
                    <w:pStyle w:val="Compact"/>
                    <w:jc w:val="center"/>
                  </w:pPr>
                  <w:r>
                    <w:t>0.0014</w:t>
                  </w:r>
                </w:p>
              </w:tc>
            </w:tr>
            <w:tr w:rsidR="003045B9">
              <w:tc>
                <w:tcPr>
                  <w:tcW w:w="1584" w:type="dxa"/>
                </w:tcPr>
                <w:p w:rsidR="003045B9" w:rsidRDefault="00E54A55">
                  <w:pPr>
                    <w:pStyle w:val="Compact"/>
                    <w:jc w:val="center"/>
                  </w:pPr>
                  <w:r>
                    <w:t>sigma</w:t>
                  </w:r>
                </w:p>
              </w:tc>
              <w:tc>
                <w:tcPr>
                  <w:tcW w:w="1584" w:type="dxa"/>
                </w:tcPr>
                <w:p w:rsidR="003045B9" w:rsidRDefault="00E54A55">
                  <w:pPr>
                    <w:pStyle w:val="Compact"/>
                    <w:jc w:val="center"/>
                  </w:pPr>
                  <w:r>
                    <w:t>-0.0015</w:t>
                  </w:r>
                </w:p>
              </w:tc>
              <w:tc>
                <w:tcPr>
                  <w:tcW w:w="1584" w:type="dxa"/>
                </w:tcPr>
                <w:p w:rsidR="003045B9" w:rsidRDefault="00E54A55">
                  <w:pPr>
                    <w:pStyle w:val="Compact"/>
                    <w:jc w:val="center"/>
                  </w:pPr>
                  <w:r>
                    <w:t>0.0013</w:t>
                  </w:r>
                </w:p>
              </w:tc>
              <w:tc>
                <w:tcPr>
                  <w:tcW w:w="1584" w:type="dxa"/>
                </w:tcPr>
                <w:p w:rsidR="003045B9" w:rsidRDefault="00E54A55">
                  <w:pPr>
                    <w:pStyle w:val="Compact"/>
                    <w:jc w:val="center"/>
                  </w:pPr>
                  <w:r>
                    <w:t>0.0014</w:t>
                  </w:r>
                </w:p>
              </w:tc>
              <w:tc>
                <w:tcPr>
                  <w:tcW w:w="1584" w:type="dxa"/>
                </w:tcPr>
                <w:p w:rsidR="003045B9" w:rsidRDefault="00E54A55">
                  <w:pPr>
                    <w:pStyle w:val="Compact"/>
                    <w:jc w:val="center"/>
                  </w:pPr>
                  <w:r>
                    <w:t>0.0162</w:t>
                  </w:r>
                </w:p>
              </w:tc>
            </w:tr>
            <w:tr w:rsidR="003045B9">
              <w:tc>
                <w:tcPr>
                  <w:tcW w:w="1584" w:type="dxa"/>
                </w:tcPr>
                <w:p w:rsidR="003045B9" w:rsidRDefault="00E54A55">
                  <w:pPr>
                    <w:pStyle w:val="Compact"/>
                    <w:jc w:val="center"/>
                  </w:pPr>
                  <w:r>
                    <w:t>StErr</w:t>
                  </w:r>
                </w:p>
              </w:tc>
              <w:tc>
                <w:tcPr>
                  <w:tcW w:w="1584" w:type="dxa"/>
                </w:tcPr>
                <w:p w:rsidR="003045B9" w:rsidRDefault="00E54A55">
                  <w:pPr>
                    <w:pStyle w:val="Compact"/>
                    <w:jc w:val="center"/>
                  </w:pPr>
                  <w:r>
                    <w:t>0.2584</w:t>
                  </w:r>
                </w:p>
              </w:tc>
              <w:tc>
                <w:tcPr>
                  <w:tcW w:w="1584" w:type="dxa"/>
                </w:tcPr>
                <w:p w:rsidR="003045B9" w:rsidRDefault="00E54A55">
                  <w:pPr>
                    <w:pStyle w:val="Compact"/>
                    <w:jc w:val="center"/>
                  </w:pPr>
                  <w:r>
                    <w:t>0.2194</w:t>
                  </w:r>
                </w:p>
              </w:tc>
              <w:tc>
                <w:tcPr>
                  <w:tcW w:w="1584" w:type="dxa"/>
                </w:tcPr>
                <w:p w:rsidR="003045B9" w:rsidRDefault="00E54A55">
                  <w:pPr>
                    <w:pStyle w:val="Compact"/>
                    <w:jc w:val="center"/>
                  </w:pPr>
                  <w:r>
                    <w:t>0.3258</w:t>
                  </w:r>
                </w:p>
              </w:tc>
              <w:tc>
                <w:tcPr>
                  <w:tcW w:w="1584" w:type="dxa"/>
                </w:tcPr>
                <w:p w:rsidR="003045B9" w:rsidRDefault="00E54A55">
                  <w:pPr>
                    <w:pStyle w:val="Compact"/>
                    <w:jc w:val="center"/>
                  </w:pPr>
                  <w:r>
                    <w:t>0.1271</w:t>
                  </w:r>
                </w:p>
              </w:tc>
            </w:tr>
            <w:bookmarkEnd w:id="646"/>
          </w:tbl>
          <w:p w:rsidR="003045B9" w:rsidRDefault="003045B9"/>
        </w:tc>
      </w:tr>
    </w:tbl>
    <w:p w:rsidR="003045B9" w:rsidRDefault="00E54A55">
      <w:pPr>
        <w:pStyle w:val="a0"/>
      </w:pPr>
      <w:r>
        <w:lastRenderedPageBreak/>
        <w:t>现在我们有了最优解和方差</w:t>
      </w:r>
      <w:r>
        <w:t>-</w:t>
      </w:r>
      <w:r>
        <w:t>协方差矩阵，可以使用多变量正态分布来获得多个参数的合理组合，这些参数组合可以用来计算输出，如</w:t>
      </w:r>
      <w:r>
        <w:t xml:space="preserve"> </w:t>
      </w:r>
      <m:oMath>
        <m:r>
          <w:rPr>
            <w:rFonts w:ascii="Cambria Math" w:hAnsi="Cambria Math"/>
          </w:rPr>
          <m:t>MSY</m:t>
        </m:r>
      </m:oMath>
      <w:r>
        <w:t xml:space="preserve"> </w:t>
      </w:r>
      <w:r>
        <w:t>，并描述预期动态。基本</w:t>
      </w:r>
      <w:r>
        <w:t xml:space="preserve"> R </w:t>
      </w:r>
      <w:r>
        <w:t>不包括从多变量正态分布中采样的方法，但有一些免费提供的软件包可以做到。我们将使用可从</w:t>
      </w:r>
      <w:r>
        <w:t xml:space="preserve"> CRAN </w:t>
      </w:r>
      <w:r>
        <w:t>下载的</w:t>
      </w:r>
      <w:r>
        <w:t xml:space="preserve"> mvtnorm </w:t>
      </w:r>
      <w:r>
        <w:t>软件包。在使用这种软件包时，可以通过</w:t>
      </w:r>
      <w:r>
        <w:t xml:space="preserve"> </w:t>
      </w:r>
      <w:r>
        <w:rPr>
          <w:rStyle w:val="VerbatimChar"/>
        </w:rPr>
        <w:t>packageDescription()</w:t>
      </w:r>
      <w:r>
        <w:t xml:space="preserve"> </w:t>
      </w:r>
      <w:r>
        <w:t>函数确定编写者和其他重要信息。另外，在查看软件包中某个函数的帮助文件时，如果滚动到页面底部并点击索引超链接，就可以直接阅读描述文件。</w:t>
      </w:r>
    </w:p>
    <w:p w:rsidR="003045B9" w:rsidRDefault="00E54A55">
      <w:pPr>
        <w:pStyle w:val="SourceCode"/>
      </w:pPr>
      <w:r>
        <w:rPr>
          <w:rStyle w:val="NormalTok"/>
        </w:rPr>
        <w:t xml:space="preserve">  </w:t>
      </w:r>
      <w:r>
        <w:rPr>
          <w:rStyle w:val="CommentTok"/>
        </w:rPr>
        <w:t xml:space="preserve">#generate 1000 parameter vectors from multi-variate normal  </w:t>
      </w:r>
      <w:r>
        <w:br/>
      </w:r>
      <w:r>
        <w:rPr>
          <w:rStyle w:val="FunctionTok"/>
        </w:rPr>
        <w:t>library</w:t>
      </w:r>
      <w:r>
        <w:rPr>
          <w:rStyle w:val="NormalTok"/>
        </w:rPr>
        <w:t xml:space="preserve">(mvtnorm)   </w:t>
      </w:r>
      <w:r>
        <w:rPr>
          <w:rStyle w:val="CommentTok"/>
        </w:rPr>
        <w:t xml:space="preserve"># use RStudio, or install.packages("mvtnorm")  </w:t>
      </w:r>
      <w:r>
        <w:br/>
      </w:r>
      <w:r>
        <w:rPr>
          <w:rStyle w:val="NormalTok"/>
        </w:rPr>
        <w:t xml:space="preserve">N </w:t>
      </w:r>
      <w:r>
        <w:rPr>
          <w:rStyle w:val="OtherTok"/>
        </w:rPr>
        <w:t>&lt;-</w:t>
      </w:r>
      <w:r>
        <w:rPr>
          <w:rStyle w:val="NormalTok"/>
        </w:rPr>
        <w:t xml:space="preserve"> </w:t>
      </w:r>
      <w:r>
        <w:rPr>
          <w:rStyle w:val="DecValTok"/>
        </w:rPr>
        <w:t>1000</w:t>
      </w:r>
      <w:r>
        <w:rPr>
          <w:rStyle w:val="NormalTok"/>
        </w:rPr>
        <w:t xml:space="preserve"> </w:t>
      </w:r>
      <w:r>
        <w:rPr>
          <w:rStyle w:val="CommentTok"/>
        </w:rPr>
        <w:t xml:space="preserve"># number of parameter vectors, use vcov from above  </w:t>
      </w:r>
      <w:r>
        <w:br/>
      </w:r>
      <w:r>
        <w:rPr>
          <w:rStyle w:val="NormalTok"/>
        </w:rPr>
        <w:t xml:space="preserve">mvn </w:t>
      </w:r>
      <w:r>
        <w:rPr>
          <w:rStyle w:val="OtherTok"/>
        </w:rPr>
        <w:t>&lt;-</w:t>
      </w:r>
      <w:r>
        <w:rPr>
          <w:rStyle w:val="NormalTok"/>
        </w:rPr>
        <w:t xml:space="preserve"> </w:t>
      </w:r>
      <w:r>
        <w:rPr>
          <w:rStyle w:val="FunctionTok"/>
        </w:rPr>
        <w:t>length</w:t>
      </w:r>
      <w:r>
        <w:rPr>
          <w:rStyle w:val="NormalTok"/>
        </w:rPr>
        <w:t>(fish[,</w:t>
      </w:r>
      <w:r>
        <w:rPr>
          <w:rStyle w:val="StringTok"/>
        </w:rPr>
        <w:t>"year"</w:t>
      </w:r>
      <w:r>
        <w:rPr>
          <w:rStyle w:val="NormalTok"/>
        </w:rPr>
        <w:t xml:space="preserve">]) </w:t>
      </w:r>
      <w:r>
        <w:rPr>
          <w:rStyle w:val="CommentTok"/>
        </w:rPr>
        <w:t xml:space="preserve">#matrix to store cpue trajectories  </w:t>
      </w:r>
      <w:r>
        <w:br/>
      </w:r>
      <w:r>
        <w:rPr>
          <w:rStyle w:val="NormalTok"/>
        </w:rPr>
        <w:t xml:space="preserve">mvncpue </w:t>
      </w:r>
      <w:r>
        <w:rPr>
          <w:rStyle w:val="OtherTok"/>
        </w:rPr>
        <w:t>&lt;-</w:t>
      </w:r>
      <w:r>
        <w:rPr>
          <w:rStyle w:val="NormalTok"/>
        </w:rPr>
        <w:t xml:space="preserve"> </w:t>
      </w:r>
      <w:r>
        <w:rPr>
          <w:rStyle w:val="FunctionTok"/>
        </w:rPr>
        <w:t>matrix</w:t>
      </w:r>
      <w:r>
        <w:rPr>
          <w:rStyle w:val="NormalTok"/>
        </w:rPr>
        <w:t>(</w:t>
      </w:r>
      <w:r>
        <w:rPr>
          <w:rStyle w:val="DecValTok"/>
        </w:rPr>
        <w:t>0</w:t>
      </w:r>
      <w:r>
        <w:rPr>
          <w:rStyle w:val="NormalTok"/>
        </w:rPr>
        <w:t>,</w:t>
      </w:r>
      <w:r>
        <w:rPr>
          <w:rStyle w:val="AttributeTok"/>
        </w:rPr>
        <w:t>nrow=</w:t>
      </w:r>
      <w:r>
        <w:rPr>
          <w:rStyle w:val="NormalTok"/>
        </w:rPr>
        <w:t>N,</w:t>
      </w:r>
      <w:r>
        <w:rPr>
          <w:rStyle w:val="AttributeTok"/>
        </w:rPr>
        <w:t>ncol=</w:t>
      </w:r>
      <w:r>
        <w:rPr>
          <w:rStyle w:val="NormalTok"/>
        </w:rPr>
        <w:t>mvn,</w:t>
      </w:r>
      <w:r>
        <w:rPr>
          <w:rStyle w:val="AttributeTok"/>
        </w:rPr>
        <w:t>dimnames=</w:t>
      </w:r>
      <w:r>
        <w:rPr>
          <w:rStyle w:val="FunctionTok"/>
        </w:rPr>
        <w:t>list</w:t>
      </w:r>
      <w:r>
        <w:rPr>
          <w:rStyle w:val="NormalTok"/>
        </w:rPr>
        <w:t>(</w:t>
      </w:r>
      <w:r>
        <w:rPr>
          <w:rStyle w:val="DecValTok"/>
        </w:rPr>
        <w:t>1</w:t>
      </w:r>
      <w:r>
        <w:rPr>
          <w:rStyle w:val="SpecialCharTok"/>
        </w:rPr>
        <w:t>:</w:t>
      </w:r>
      <w:r>
        <w:rPr>
          <w:rStyle w:val="NormalTok"/>
        </w:rPr>
        <w:t>N,fish[,</w:t>
      </w:r>
      <w:r>
        <w:rPr>
          <w:rStyle w:val="StringTok"/>
        </w:rPr>
        <w:t>"year"</w:t>
      </w:r>
      <w:r>
        <w:rPr>
          <w:rStyle w:val="NormalTok"/>
        </w:rPr>
        <w:t>]</w:t>
      </w:r>
      <w:r>
        <w:rPr>
          <w:rStyle w:val="NormalTok"/>
        </w:rPr>
        <w:t xml:space="preserve">))  </w:t>
      </w:r>
      <w:r>
        <w:br/>
      </w:r>
      <w:r>
        <w:rPr>
          <w:rStyle w:val="NormalTok"/>
        </w:rPr>
        <w:t xml:space="preserve">columns </w:t>
      </w:r>
      <w:r>
        <w:rPr>
          <w:rStyle w:val="OtherTok"/>
        </w:rPr>
        <w:t>&lt;-</w:t>
      </w:r>
      <w:r>
        <w:rPr>
          <w:rStyle w:val="NormalTok"/>
        </w:rPr>
        <w:t xml:space="preserve"> </w:t>
      </w:r>
      <w:r>
        <w:rPr>
          <w:rStyle w:val="FunctionTok"/>
        </w:rPr>
        <w:t>c</w:t>
      </w:r>
      <w:r>
        <w:rPr>
          <w:rStyle w:val="NormalTok"/>
        </w:rPr>
        <w:t>(</w:t>
      </w:r>
      <w:r>
        <w:rPr>
          <w:rStyle w:val="StringTok"/>
        </w:rPr>
        <w:t>"r"</w:t>
      </w:r>
      <w:r>
        <w:rPr>
          <w:rStyle w:val="NormalTok"/>
        </w:rPr>
        <w:t>,</w:t>
      </w:r>
      <w:r>
        <w:rPr>
          <w:rStyle w:val="StringTok"/>
        </w:rPr>
        <w:t>"K"</w:t>
      </w:r>
      <w:r>
        <w:rPr>
          <w:rStyle w:val="NormalTok"/>
        </w:rPr>
        <w:t>,</w:t>
      </w:r>
      <w:r>
        <w:rPr>
          <w:rStyle w:val="StringTok"/>
        </w:rPr>
        <w:t>"Binit"</w:t>
      </w:r>
      <w:r>
        <w:rPr>
          <w:rStyle w:val="NormalTok"/>
        </w:rPr>
        <w:t>,</w:t>
      </w:r>
      <w:r>
        <w:rPr>
          <w:rStyle w:val="StringTok"/>
        </w:rPr>
        <w:t>"sigma"</w:t>
      </w:r>
      <w:r>
        <w:rPr>
          <w:rStyle w:val="NormalTok"/>
        </w:rPr>
        <w:t xml:space="preserve">)  </w:t>
      </w:r>
      <w:r>
        <w:br/>
      </w:r>
      <w:r>
        <w:rPr>
          <w:rStyle w:val="NormalTok"/>
        </w:rPr>
        <w:t xml:space="preserve">optpar </w:t>
      </w:r>
      <w:r>
        <w:rPr>
          <w:rStyle w:val="OtherTok"/>
        </w:rPr>
        <w:t>&lt;-</w:t>
      </w:r>
      <w:r>
        <w:rPr>
          <w:rStyle w:val="NormalTok"/>
        </w:rPr>
        <w:t xml:space="preserve"> ans</w:t>
      </w:r>
      <w:r>
        <w:rPr>
          <w:rStyle w:val="SpecialCharTok"/>
        </w:rPr>
        <w:t>$</w:t>
      </w:r>
      <w:r>
        <w:rPr>
          <w:rStyle w:val="NormalTok"/>
        </w:rPr>
        <w:t xml:space="preserve">estimate </w:t>
      </w:r>
      <w:r>
        <w:rPr>
          <w:rStyle w:val="CommentTok"/>
        </w:rPr>
        <w:t xml:space="preserve"># Fill matrix with mvn parameter vectors   </w:t>
      </w:r>
      <w:r>
        <w:br/>
      </w:r>
      <w:r>
        <w:rPr>
          <w:rStyle w:val="NormalTok"/>
        </w:rPr>
        <w:t xml:space="preserve">mvnpar </w:t>
      </w:r>
      <w:r>
        <w:rPr>
          <w:rStyle w:val="OtherTok"/>
        </w:rPr>
        <w:t>&lt;-</w:t>
      </w:r>
      <w:r>
        <w:rPr>
          <w:rStyle w:val="NormalTok"/>
        </w:rPr>
        <w:t xml:space="preserve"> </w:t>
      </w:r>
      <w:r>
        <w:rPr>
          <w:rStyle w:val="FunctionTok"/>
        </w:rPr>
        <w:t>matrix</w:t>
      </w:r>
      <w:r>
        <w:rPr>
          <w:rStyle w:val="NormalTok"/>
        </w:rPr>
        <w:t>(</w:t>
      </w:r>
      <w:r>
        <w:rPr>
          <w:rStyle w:val="FunctionTok"/>
        </w:rPr>
        <w:t>exp</w:t>
      </w:r>
      <w:r>
        <w:rPr>
          <w:rStyle w:val="NormalTok"/>
        </w:rPr>
        <w:t>(</w:t>
      </w:r>
      <w:r>
        <w:rPr>
          <w:rStyle w:val="FunctionTok"/>
        </w:rPr>
        <w:t>rmvnorm</w:t>
      </w:r>
      <w:r>
        <w:rPr>
          <w:rStyle w:val="NormalTok"/>
        </w:rPr>
        <w:t>(N,</w:t>
      </w:r>
      <w:r>
        <w:rPr>
          <w:rStyle w:val="AttributeTok"/>
        </w:rPr>
        <w:t>mean=</w:t>
      </w:r>
      <w:r>
        <w:rPr>
          <w:rStyle w:val="NormalTok"/>
        </w:rPr>
        <w:t>optpar,</w:t>
      </w:r>
      <w:r>
        <w:rPr>
          <w:rStyle w:val="AttributeTok"/>
        </w:rPr>
        <w:t>sigma=</w:t>
      </w:r>
      <w:r>
        <w:rPr>
          <w:rStyle w:val="NormalTok"/>
        </w:rPr>
        <w:t>vcov)),</w:t>
      </w:r>
      <w:r>
        <w:rPr>
          <w:rStyle w:val="AttributeTok"/>
        </w:rPr>
        <w:t>nrow=</w:t>
      </w:r>
      <w:r>
        <w:rPr>
          <w:rStyle w:val="NormalTok"/>
        </w:rPr>
        <w:t xml:space="preserve">N,  </w:t>
      </w:r>
      <w:r>
        <w:br/>
      </w:r>
      <w:r>
        <w:rPr>
          <w:rStyle w:val="NormalTok"/>
        </w:rPr>
        <w:t xml:space="preserve">                 </w:t>
      </w:r>
      <w:r>
        <w:rPr>
          <w:rStyle w:val="AttributeTok"/>
        </w:rPr>
        <w:t>ncol=</w:t>
      </w:r>
      <w:r>
        <w:rPr>
          <w:rStyle w:val="DecValTok"/>
        </w:rPr>
        <w:t>4</w:t>
      </w:r>
      <w:r>
        <w:rPr>
          <w:rStyle w:val="NormalTok"/>
        </w:rPr>
        <w:t>,</w:t>
      </w:r>
      <w:r>
        <w:rPr>
          <w:rStyle w:val="AttributeTok"/>
        </w:rPr>
        <w:t>dimnames=</w:t>
      </w:r>
      <w:r>
        <w:rPr>
          <w:rStyle w:val="FunctionTok"/>
        </w:rPr>
        <w:t>list</w:t>
      </w:r>
      <w:r>
        <w:rPr>
          <w:rStyle w:val="NormalTok"/>
        </w:rPr>
        <w:t>(</w:t>
      </w:r>
      <w:r>
        <w:rPr>
          <w:rStyle w:val="DecValTok"/>
        </w:rPr>
        <w:t>1</w:t>
      </w:r>
      <w:r>
        <w:rPr>
          <w:rStyle w:val="SpecialCharTok"/>
        </w:rPr>
        <w:t>:</w:t>
      </w:r>
      <w:r>
        <w:rPr>
          <w:rStyle w:val="NormalTok"/>
        </w:rPr>
        <w:t xml:space="preserve">N,columns))  </w:t>
      </w:r>
      <w:r>
        <w:br/>
      </w:r>
      <w:r>
        <w:rPr>
          <w:rStyle w:val="NormalTok"/>
        </w:rPr>
        <w:t xml:space="preserve">msy </w:t>
      </w:r>
      <w:r>
        <w:rPr>
          <w:rStyle w:val="OtherTok"/>
        </w:rPr>
        <w:t>&lt;-</w:t>
      </w:r>
      <w:r>
        <w:rPr>
          <w:rStyle w:val="NormalTok"/>
        </w:rPr>
        <w:t xml:space="preserve"> mvnpar[,</w:t>
      </w:r>
      <w:r>
        <w:rPr>
          <w:rStyle w:val="StringTok"/>
        </w:rPr>
        <w:t>"r"</w:t>
      </w:r>
      <w:r>
        <w:rPr>
          <w:rStyle w:val="NormalTok"/>
        </w:rPr>
        <w:t>]</w:t>
      </w:r>
      <w:r>
        <w:rPr>
          <w:rStyle w:val="SpecialCharTok"/>
        </w:rPr>
        <w:t>*</w:t>
      </w:r>
      <w:r>
        <w:rPr>
          <w:rStyle w:val="NormalTok"/>
        </w:rPr>
        <w:t>mvnpar[,</w:t>
      </w:r>
      <w:r>
        <w:rPr>
          <w:rStyle w:val="StringTok"/>
        </w:rPr>
        <w:t>"K"</w:t>
      </w:r>
      <w:r>
        <w:rPr>
          <w:rStyle w:val="NormalTok"/>
        </w:rPr>
        <w:t>]</w:t>
      </w:r>
      <w:r>
        <w:rPr>
          <w:rStyle w:val="SpecialCharTok"/>
        </w:rPr>
        <w:t>/</w:t>
      </w:r>
      <w:r>
        <w:rPr>
          <w:rStyle w:val="DecValTok"/>
        </w:rPr>
        <w:t>4</w:t>
      </w:r>
      <w:r>
        <w:rPr>
          <w:rStyle w:val="NormalTok"/>
        </w:rPr>
        <w:t xml:space="preserve">  </w:t>
      </w:r>
      <w:r>
        <w:br/>
      </w:r>
      <w:r>
        <w:rPr>
          <w:rStyle w:val="NormalTok"/>
        </w:rPr>
        <w:t xml:space="preserve">nyr </w:t>
      </w:r>
      <w:r>
        <w:rPr>
          <w:rStyle w:val="OtherTok"/>
        </w:rPr>
        <w:t>&lt;-</w:t>
      </w:r>
      <w:r>
        <w:rPr>
          <w:rStyle w:val="NormalTok"/>
        </w:rPr>
        <w:t xml:space="preserve"> </w:t>
      </w:r>
      <w:r>
        <w:rPr>
          <w:rStyle w:val="FunctionTok"/>
        </w:rPr>
        <w:t>length</w:t>
      </w:r>
      <w:r>
        <w:rPr>
          <w:rStyle w:val="NormalTok"/>
        </w:rPr>
        <w:t>(fish[,</w:t>
      </w:r>
      <w:r>
        <w:rPr>
          <w:rStyle w:val="StringTok"/>
        </w:rPr>
        <w:t>"year"</w:t>
      </w:r>
      <w:r>
        <w:rPr>
          <w:rStyle w:val="NormalTok"/>
        </w:rPr>
        <w:t xml:space="preserve">])  </w:t>
      </w:r>
      <w:r>
        <w:br/>
      </w:r>
      <w:r>
        <w:rPr>
          <w:rStyle w:val="NormalTok"/>
        </w:rPr>
        <w:t xml:space="preserve">depletion </w:t>
      </w:r>
      <w:r>
        <w:rPr>
          <w:rStyle w:val="OtherTok"/>
        </w:rPr>
        <w:t>&lt;-</w:t>
      </w:r>
      <w:r>
        <w:rPr>
          <w:rStyle w:val="NormalTok"/>
        </w:rPr>
        <w:t xml:space="preserve"> </w:t>
      </w:r>
      <w:r>
        <w:rPr>
          <w:rStyle w:val="FunctionTok"/>
        </w:rPr>
        <w:t>numeric</w:t>
      </w:r>
      <w:r>
        <w:rPr>
          <w:rStyle w:val="NormalTok"/>
        </w:rPr>
        <w:t xml:space="preserve">(N) </w:t>
      </w:r>
      <w:r>
        <w:rPr>
          <w:rStyle w:val="CommentTok"/>
        </w:rPr>
        <w:t xml:space="preserve">#now calculate N cpue series in linear space  </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NormalTok"/>
        </w:rPr>
        <w:t xml:space="preserve">N) { </w:t>
      </w:r>
      <w:r>
        <w:rPr>
          <w:rStyle w:val="CommentTok"/>
        </w:rPr>
        <w:t xml:space="preserve"># calculate dynamics for each parameter set  </w:t>
      </w:r>
      <w:r>
        <w:br/>
      </w:r>
      <w:r>
        <w:rPr>
          <w:rStyle w:val="NormalTok"/>
        </w:rPr>
        <w:t xml:space="preserve">  dynamA </w:t>
      </w:r>
      <w:r>
        <w:rPr>
          <w:rStyle w:val="OtherTok"/>
        </w:rPr>
        <w:t>&lt;-</w:t>
      </w:r>
      <w:r>
        <w:rPr>
          <w:rStyle w:val="NormalTok"/>
        </w:rPr>
        <w:t xml:space="preserve"> </w:t>
      </w:r>
      <w:r>
        <w:rPr>
          <w:rStyle w:val="FunctionTok"/>
        </w:rPr>
        <w:t>spm</w:t>
      </w:r>
      <w:r>
        <w:rPr>
          <w:rStyle w:val="NormalTok"/>
        </w:rPr>
        <w:t>(</w:t>
      </w:r>
      <w:r>
        <w:rPr>
          <w:rStyle w:val="FunctionTok"/>
        </w:rPr>
        <w:t>log</w:t>
      </w:r>
      <w:r>
        <w:rPr>
          <w:rStyle w:val="NormalTok"/>
        </w:rPr>
        <w:t>(mvnpar[i,</w:t>
      </w:r>
      <w:r>
        <w:rPr>
          <w:rStyle w:val="DecValTok"/>
        </w:rPr>
        <w:t>1</w:t>
      </w:r>
      <w:r>
        <w:rPr>
          <w:rStyle w:val="SpecialCharTok"/>
        </w:rPr>
        <w:t>:</w:t>
      </w:r>
      <w:r>
        <w:rPr>
          <w:rStyle w:val="DecValTok"/>
        </w:rPr>
        <w:t>4</w:t>
      </w:r>
      <w:r>
        <w:rPr>
          <w:rStyle w:val="NormalTok"/>
        </w:rPr>
        <w:t xml:space="preserve">]),fish)  </w:t>
      </w:r>
      <w:r>
        <w:br/>
      </w:r>
      <w:r>
        <w:rPr>
          <w:rStyle w:val="NormalTok"/>
        </w:rPr>
        <w:t xml:space="preserve">  mvncpue[i,] </w:t>
      </w:r>
      <w:r>
        <w:rPr>
          <w:rStyle w:val="OtherTok"/>
        </w:rPr>
        <w:t>&lt;-</w:t>
      </w:r>
      <w:r>
        <w:rPr>
          <w:rStyle w:val="NormalTok"/>
        </w:rPr>
        <w:t xml:space="preserve"> dynamA</w:t>
      </w:r>
      <w:r>
        <w:rPr>
          <w:rStyle w:val="SpecialCharTok"/>
        </w:rPr>
        <w:t>$</w:t>
      </w:r>
      <w:r>
        <w:rPr>
          <w:rStyle w:val="NormalTok"/>
        </w:rPr>
        <w:t>outmat[</w:t>
      </w:r>
      <w:r>
        <w:rPr>
          <w:rStyle w:val="DecValTok"/>
        </w:rPr>
        <w:t>1</w:t>
      </w:r>
      <w:r>
        <w:rPr>
          <w:rStyle w:val="SpecialCharTok"/>
        </w:rPr>
        <w:t>:</w:t>
      </w:r>
      <w:r>
        <w:rPr>
          <w:rStyle w:val="NormalTok"/>
        </w:rPr>
        <w:t>nyr,</w:t>
      </w:r>
      <w:r>
        <w:rPr>
          <w:rStyle w:val="StringTok"/>
        </w:rPr>
        <w:t>"predCE"</w:t>
      </w:r>
      <w:r>
        <w:rPr>
          <w:rStyle w:val="NormalTok"/>
        </w:rPr>
        <w:t xml:space="preserve">]  </w:t>
      </w:r>
      <w:r>
        <w:br/>
      </w:r>
      <w:r>
        <w:rPr>
          <w:rStyle w:val="NormalTok"/>
        </w:rPr>
        <w:t xml:space="preserve">  depletion[i] </w:t>
      </w:r>
      <w:r>
        <w:rPr>
          <w:rStyle w:val="OtherTok"/>
        </w:rPr>
        <w:t>&lt;-</w:t>
      </w:r>
      <w:r>
        <w:rPr>
          <w:rStyle w:val="NormalTok"/>
        </w:rPr>
        <w:t xml:space="preserve"> dynamA</w:t>
      </w:r>
      <w:r>
        <w:rPr>
          <w:rStyle w:val="SpecialCharTok"/>
        </w:rPr>
        <w:t>$</w:t>
      </w:r>
      <w:r>
        <w:rPr>
          <w:rStyle w:val="NormalTok"/>
        </w:rPr>
        <w:t>outmat[</w:t>
      </w:r>
      <w:r>
        <w:rPr>
          <w:rStyle w:val="StringTok"/>
        </w:rPr>
        <w:t>"2016"</w:t>
      </w:r>
      <w:r>
        <w:rPr>
          <w:rStyle w:val="NormalTok"/>
        </w:rPr>
        <w:t>,</w:t>
      </w:r>
      <w:r>
        <w:rPr>
          <w:rStyle w:val="StringTok"/>
        </w:rPr>
        <w:t>"Depletion"</w:t>
      </w:r>
      <w:r>
        <w:rPr>
          <w:rStyle w:val="NormalTok"/>
        </w:rPr>
        <w:t xml:space="preserve">]  </w:t>
      </w:r>
      <w:r>
        <w:br/>
      </w:r>
      <w:r>
        <w:rPr>
          <w:rStyle w:val="NormalTok"/>
        </w:rPr>
        <w:t xml:space="preserve">}  </w:t>
      </w:r>
      <w:r>
        <w:br/>
      </w:r>
      <w:r>
        <w:rPr>
          <w:rStyle w:val="NormalTok"/>
        </w:rPr>
        <w:t xml:space="preserve">mvnpar </w:t>
      </w:r>
      <w:r>
        <w:rPr>
          <w:rStyle w:val="OtherTok"/>
        </w:rPr>
        <w:t>&lt;-</w:t>
      </w:r>
      <w:r>
        <w:rPr>
          <w:rStyle w:val="NormalTok"/>
        </w:rPr>
        <w:t xml:space="preserve"> </w:t>
      </w:r>
      <w:r>
        <w:rPr>
          <w:rStyle w:val="FunctionTok"/>
        </w:rPr>
        <w:t>cbind</w:t>
      </w:r>
      <w:r>
        <w:rPr>
          <w:rStyle w:val="NormalTok"/>
        </w:rPr>
        <w:t xml:space="preserve">(mvnpar,msy,depletion) </w:t>
      </w:r>
      <w:r>
        <w:rPr>
          <w:rStyle w:val="CommentTok"/>
        </w:rPr>
        <w:t xml:space="preserve"># try head(mvnpar,10)  </w:t>
      </w:r>
    </w:p>
    <w:p w:rsidR="003045B9" w:rsidRDefault="00E54A55">
      <w:pPr>
        <w:pStyle w:val="FirstParagraph"/>
      </w:pPr>
      <w:hyperlink w:anchor="fig-spm13">
        <w:r>
          <w:rPr>
            <w:rStyle w:val="ad"/>
          </w:rPr>
          <w:t>图</w:t>
        </w:r>
        <w:r>
          <w:rPr>
            <w:rStyle w:val="ad"/>
          </w:rPr>
          <w:t> 7.13</w:t>
        </w:r>
      </w:hyperlink>
      <w:r>
        <w:t xml:space="preserve"> </w:t>
      </w:r>
      <w:r>
        <w:t>和</w:t>
      </w:r>
      <w:r>
        <w:t xml:space="preserve"> </w:t>
      </w:r>
      <w:hyperlink w:anchor="fig-spm14">
        <w:r>
          <w:rPr>
            <w:rStyle w:val="ad"/>
          </w:rPr>
          <w:t>图</w:t>
        </w:r>
        <w:r>
          <w:rPr>
            <w:rStyle w:val="ad"/>
          </w:rPr>
          <w:t> 7.14</w:t>
        </w:r>
      </w:hyperlink>
      <w:r>
        <w:t xml:space="preserve"> </w:t>
      </w:r>
      <w:r>
        <w:t>通过自举法绘制出隐含的</w:t>
      </w:r>
      <w:r>
        <w:t xml:space="preserve"> CPUE </w:t>
      </w:r>
      <w:r>
        <w:t>轨迹，结果似乎是可信的。另一方面，利用渐近</w:t>
      </w:r>
      <w:r>
        <w:t>误差，当我们绘制隐含的动态图时，如</w:t>
      </w:r>
      <w:r>
        <w:t xml:space="preserve"> </w:t>
      </w:r>
      <w:hyperlink w:anchor="fig-spm16">
        <w:r>
          <w:rPr>
            <w:rStyle w:val="ad"/>
          </w:rPr>
          <w:t>图</w:t>
        </w:r>
        <w:r>
          <w:rPr>
            <w:rStyle w:val="ad"/>
          </w:rPr>
          <w:t> 7.16</w:t>
        </w:r>
      </w:hyperlink>
      <w:r>
        <w:t xml:space="preserve"> </w:t>
      </w:r>
      <w:r>
        <w:t>，有一定比例的鱼类在第</w:t>
      </w:r>
      <w:r>
        <w:t xml:space="preserve"> 90 </w:t>
      </w:r>
      <w:r>
        <w:t>个百分位数置信区间之外，而置信区间本身是极不对称的，会产生剧烈波动的动态，甚至可能意味着鱼类灭绝。</w:t>
      </w:r>
    </w:p>
    <w:p w:rsidR="003045B9" w:rsidRDefault="00E54A55">
      <w:pPr>
        <w:pStyle w:val="SourceCode"/>
      </w:pPr>
      <w:r>
        <w:rPr>
          <w:rStyle w:val="NormalTok"/>
        </w:rPr>
        <w:t xml:space="preserve">  </w:t>
      </w:r>
      <w:r>
        <w:rPr>
          <w:rStyle w:val="CommentTok"/>
        </w:rPr>
        <w:t xml:space="preserve">#data and trajectories from 1000 MVN parameter vectors   Fig 7.16  </w:t>
      </w:r>
      <w:r>
        <w:br/>
      </w:r>
      <w:r>
        <w:rPr>
          <w:rStyle w:val="FunctionTok"/>
        </w:rPr>
        <w:t>plot1</w:t>
      </w:r>
      <w:r>
        <w:rPr>
          <w:rStyle w:val="NormalTok"/>
        </w:rPr>
        <w:t>(fish[,</w:t>
      </w:r>
      <w:r>
        <w:rPr>
          <w:rStyle w:val="StringTok"/>
        </w:rPr>
        <w:t>"year"</w:t>
      </w:r>
      <w:r>
        <w:rPr>
          <w:rStyle w:val="NormalTok"/>
        </w:rPr>
        <w:t>],fish[,</w:t>
      </w:r>
      <w:r>
        <w:rPr>
          <w:rStyle w:val="StringTok"/>
        </w:rPr>
        <w:t>"cpue"</w:t>
      </w:r>
      <w:r>
        <w:rPr>
          <w:rStyle w:val="NormalTok"/>
        </w:rPr>
        <w:t>],</w:t>
      </w:r>
      <w:r>
        <w:rPr>
          <w:rStyle w:val="AttributeTok"/>
        </w:rPr>
        <w:t>type=</w:t>
      </w:r>
      <w:r>
        <w:rPr>
          <w:rStyle w:val="StringTok"/>
        </w:rPr>
        <w:t>"p"</w:t>
      </w:r>
      <w:r>
        <w:rPr>
          <w:rStyle w:val="NormalTok"/>
        </w:rPr>
        <w:t>,</w:t>
      </w:r>
      <w:r>
        <w:rPr>
          <w:rStyle w:val="AttributeTok"/>
        </w:rPr>
        <w:t>xlab=</w:t>
      </w:r>
      <w:r>
        <w:rPr>
          <w:rStyle w:val="StringTok"/>
        </w:rPr>
        <w:t>"Year"</w:t>
      </w:r>
      <w:r>
        <w:rPr>
          <w:rStyle w:val="NormalTok"/>
        </w:rPr>
        <w:t>,</w:t>
      </w:r>
      <w:r>
        <w:rPr>
          <w:rStyle w:val="AttributeTok"/>
        </w:rPr>
        <w:t>ylab=</w:t>
      </w:r>
      <w:r>
        <w:rPr>
          <w:rStyle w:val="StringTok"/>
        </w:rPr>
        <w:t>"CPUE"</w:t>
      </w:r>
      <w:r>
        <w:rPr>
          <w:rStyle w:val="NormalTok"/>
        </w:rPr>
        <w:t xml:space="preserve">,  </w:t>
      </w:r>
      <w:r>
        <w:br/>
      </w:r>
      <w:r>
        <w:rPr>
          <w:rStyle w:val="NormalTok"/>
        </w:rPr>
        <w:t xml:space="preserve">      </w:t>
      </w:r>
      <w:r>
        <w:rPr>
          <w:rStyle w:val="AttributeTok"/>
        </w:rPr>
        <w:t>maxy=</w:t>
      </w:r>
      <w:r>
        <w:rPr>
          <w:rStyle w:val="FloatTok"/>
        </w:rPr>
        <w:t>2.0</w:t>
      </w:r>
      <w:r>
        <w:rPr>
          <w:rStyle w:val="NormalTok"/>
        </w:rPr>
        <w:t xml:space="preserve">)  </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NormalTok"/>
        </w:rPr>
        <w:t xml:space="preserve">N) </w:t>
      </w:r>
      <w:r>
        <w:rPr>
          <w:rStyle w:val="FunctionTok"/>
        </w:rPr>
        <w:t>lines</w:t>
      </w:r>
      <w:r>
        <w:rPr>
          <w:rStyle w:val="NormalTok"/>
        </w:rPr>
        <w:t>(fish[,</w:t>
      </w:r>
      <w:r>
        <w:rPr>
          <w:rStyle w:val="StringTok"/>
        </w:rPr>
        <w:t>"year"</w:t>
      </w:r>
      <w:r>
        <w:rPr>
          <w:rStyle w:val="NormalTok"/>
        </w:rPr>
        <w:t>],mvncpue[i,],</w:t>
      </w:r>
      <w:r>
        <w:rPr>
          <w:rStyle w:val="AttributeTok"/>
        </w:rPr>
        <w:t>col=</w:t>
      </w:r>
      <w:r>
        <w:rPr>
          <w:rStyle w:val="StringTok"/>
        </w:rPr>
        <w:t>"grey"</w:t>
      </w:r>
      <w:r>
        <w:rPr>
          <w:rStyle w:val="NormalTok"/>
        </w:rPr>
        <w:t>,</w:t>
      </w:r>
      <w:r>
        <w:rPr>
          <w:rStyle w:val="AttributeTok"/>
        </w:rPr>
        <w:t>lwd=</w:t>
      </w:r>
      <w:r>
        <w:rPr>
          <w:rStyle w:val="DecValTok"/>
        </w:rPr>
        <w:t>1</w:t>
      </w:r>
      <w:r>
        <w:rPr>
          <w:rStyle w:val="NormalTok"/>
        </w:rPr>
        <w:t xml:space="preserve">)  </w:t>
      </w:r>
      <w:r>
        <w:br/>
      </w:r>
      <w:r>
        <w:rPr>
          <w:rStyle w:val="FunctionTok"/>
        </w:rPr>
        <w:t>points</w:t>
      </w:r>
      <w:r>
        <w:rPr>
          <w:rStyle w:val="NormalTok"/>
        </w:rPr>
        <w:t>(fish[,</w:t>
      </w:r>
      <w:r>
        <w:rPr>
          <w:rStyle w:val="StringTok"/>
        </w:rPr>
        <w:t>"year"</w:t>
      </w:r>
      <w:r>
        <w:rPr>
          <w:rStyle w:val="NormalTok"/>
        </w:rPr>
        <w:t>],fish[,</w:t>
      </w:r>
      <w:r>
        <w:rPr>
          <w:rStyle w:val="StringTok"/>
        </w:rPr>
        <w:t>"cpue"</w:t>
      </w:r>
      <w:r>
        <w:rPr>
          <w:rStyle w:val="NormalTok"/>
        </w:rPr>
        <w:t>],</w:t>
      </w:r>
      <w:r>
        <w:rPr>
          <w:rStyle w:val="AttributeTok"/>
        </w:rPr>
        <w:t>pch=</w:t>
      </w:r>
      <w:r>
        <w:rPr>
          <w:rStyle w:val="DecValTok"/>
        </w:rPr>
        <w:t>1</w:t>
      </w:r>
      <w:r>
        <w:rPr>
          <w:rStyle w:val="NormalTok"/>
        </w:rPr>
        <w:t>,</w:t>
      </w:r>
      <w:r>
        <w:rPr>
          <w:rStyle w:val="AttributeTok"/>
        </w:rPr>
        <w:t>cex=</w:t>
      </w:r>
      <w:r>
        <w:rPr>
          <w:rStyle w:val="FloatTok"/>
        </w:rPr>
        <w:t>1.3</w:t>
      </w:r>
      <w:r>
        <w:rPr>
          <w:rStyle w:val="NormalTok"/>
        </w:rPr>
        <w:t>,</w:t>
      </w:r>
      <w:r>
        <w:rPr>
          <w:rStyle w:val="AttributeTok"/>
        </w:rPr>
        <w:t>col=</w:t>
      </w:r>
      <w:r>
        <w:rPr>
          <w:rStyle w:val="DecValTok"/>
        </w:rPr>
        <w:t>1</w:t>
      </w:r>
      <w:r>
        <w:rPr>
          <w:rStyle w:val="NormalTok"/>
        </w:rPr>
        <w:t>,</w:t>
      </w:r>
      <w:r>
        <w:rPr>
          <w:rStyle w:val="AttributeTok"/>
        </w:rPr>
        <w:t>lwd=</w:t>
      </w:r>
      <w:r>
        <w:rPr>
          <w:rStyle w:val="DecValTok"/>
        </w:rPr>
        <w:t>2</w:t>
      </w:r>
      <w:r>
        <w:rPr>
          <w:rStyle w:val="NormalTok"/>
        </w:rPr>
        <w:t xml:space="preserve">) </w:t>
      </w:r>
      <w:r>
        <w:rPr>
          <w:rStyle w:val="CommentTok"/>
        </w:rPr>
        <w:t xml:space="preserve"># data  </w:t>
      </w:r>
      <w:r>
        <w:br/>
      </w:r>
      <w:r>
        <w:rPr>
          <w:rStyle w:val="FunctionTok"/>
        </w:rPr>
        <w:t>lines</w:t>
      </w:r>
      <w:r>
        <w:rPr>
          <w:rStyle w:val="NormalTok"/>
        </w:rPr>
        <w:t>(fish[,</w:t>
      </w:r>
      <w:r>
        <w:rPr>
          <w:rStyle w:val="StringTok"/>
        </w:rPr>
        <w:t>"year"</w:t>
      </w:r>
      <w:r>
        <w:rPr>
          <w:rStyle w:val="NormalTok"/>
        </w:rPr>
        <w:t>],</w:t>
      </w:r>
      <w:r>
        <w:rPr>
          <w:rStyle w:val="FunctionTok"/>
        </w:rPr>
        <w:t>exp</w:t>
      </w:r>
      <w:r>
        <w:rPr>
          <w:rStyle w:val="NormalTok"/>
        </w:rPr>
        <w:t>(</w:t>
      </w:r>
      <w:r>
        <w:rPr>
          <w:rStyle w:val="FunctionTok"/>
        </w:rPr>
        <w:t>simpspm</w:t>
      </w:r>
      <w:r>
        <w:rPr>
          <w:rStyle w:val="NormalTok"/>
        </w:rPr>
        <w:t>(optpar,fish)),</w:t>
      </w:r>
      <w:r>
        <w:rPr>
          <w:rStyle w:val="AttributeTok"/>
        </w:rPr>
        <w:t>lwd=</w:t>
      </w:r>
      <w:r>
        <w:rPr>
          <w:rStyle w:val="DecValTok"/>
        </w:rPr>
        <w:t>2</w:t>
      </w:r>
      <w:r>
        <w:rPr>
          <w:rStyle w:val="NormalTok"/>
        </w:rPr>
        <w:t>,</w:t>
      </w:r>
      <w:r>
        <w:rPr>
          <w:rStyle w:val="AttributeTok"/>
        </w:rPr>
        <w:t>col=</w:t>
      </w:r>
      <w:r>
        <w:rPr>
          <w:rStyle w:val="DecValTok"/>
        </w:rPr>
        <w:t>1</w:t>
      </w:r>
      <w:r>
        <w:rPr>
          <w:rStyle w:val="NormalTok"/>
        </w:rPr>
        <w:t>)</w:t>
      </w:r>
      <w:r>
        <w:rPr>
          <w:rStyle w:val="CommentTok"/>
        </w:rPr>
        <w:t xml:space="preserve"># pred   </w:t>
      </w:r>
      <w:r>
        <w:br/>
      </w:r>
      <w:r>
        <w:rPr>
          <w:rStyle w:val="NormalTok"/>
        </w:rPr>
        <w:t xml:space="preserve">percs </w:t>
      </w:r>
      <w:r>
        <w:rPr>
          <w:rStyle w:val="OtherTok"/>
        </w:rPr>
        <w:t>&lt;-</w:t>
      </w:r>
      <w:r>
        <w:rPr>
          <w:rStyle w:val="NormalTok"/>
        </w:rPr>
        <w:t xml:space="preserve"> </w:t>
      </w:r>
      <w:r>
        <w:rPr>
          <w:rStyle w:val="FunctionTok"/>
        </w:rPr>
        <w:t>apply</w:t>
      </w:r>
      <w:r>
        <w:rPr>
          <w:rStyle w:val="NormalTok"/>
        </w:rPr>
        <w:t>(mvncpue,</w:t>
      </w:r>
      <w:r>
        <w:rPr>
          <w:rStyle w:val="DecValTok"/>
        </w:rPr>
        <w:t>2</w:t>
      </w:r>
      <w:r>
        <w:rPr>
          <w:rStyle w:val="NormalTok"/>
        </w:rPr>
        <w:t xml:space="preserve">,quants)  </w:t>
      </w:r>
      <w:r>
        <w:rPr>
          <w:rStyle w:val="CommentTok"/>
        </w:rPr>
        <w:t xml:space="preserve"># obtain the quantiles  </w:t>
      </w:r>
      <w:r>
        <w:br/>
      </w:r>
      <w:r>
        <w:rPr>
          <w:rStyle w:val="FunctionTok"/>
        </w:rPr>
        <w:t>arrows</w:t>
      </w:r>
      <w:r>
        <w:rPr>
          <w:rStyle w:val="NormalTok"/>
        </w:rPr>
        <w:t>(</w:t>
      </w:r>
      <w:r>
        <w:rPr>
          <w:rStyle w:val="AttributeTok"/>
        </w:rPr>
        <w:t>x0=</w:t>
      </w:r>
      <w:r>
        <w:rPr>
          <w:rStyle w:val="NormalTok"/>
        </w:rPr>
        <w:t>fish[,</w:t>
      </w:r>
      <w:r>
        <w:rPr>
          <w:rStyle w:val="StringTok"/>
        </w:rPr>
        <w:t>"year"</w:t>
      </w:r>
      <w:r>
        <w:rPr>
          <w:rStyle w:val="NormalTok"/>
        </w:rPr>
        <w:t>],</w:t>
      </w:r>
      <w:r>
        <w:rPr>
          <w:rStyle w:val="AttributeTok"/>
        </w:rPr>
        <w:t>y0=</w:t>
      </w:r>
      <w:r>
        <w:rPr>
          <w:rStyle w:val="NormalTok"/>
        </w:rPr>
        <w:t>percs[</w:t>
      </w:r>
      <w:r>
        <w:rPr>
          <w:rStyle w:val="StringTok"/>
        </w:rPr>
        <w:t>"5%"</w:t>
      </w:r>
      <w:r>
        <w:rPr>
          <w:rStyle w:val="NormalTok"/>
        </w:rPr>
        <w:t>,],</w:t>
      </w:r>
      <w:r>
        <w:rPr>
          <w:rStyle w:val="AttributeTok"/>
        </w:rPr>
        <w:t>y1=</w:t>
      </w:r>
      <w:r>
        <w:rPr>
          <w:rStyle w:val="NormalTok"/>
        </w:rPr>
        <w:t>percs[</w:t>
      </w:r>
      <w:r>
        <w:rPr>
          <w:rStyle w:val="StringTok"/>
        </w:rPr>
        <w:t>"95%"</w:t>
      </w:r>
      <w:r>
        <w:rPr>
          <w:rStyle w:val="NormalTok"/>
        </w:rPr>
        <w:t>,],</w:t>
      </w:r>
      <w:r>
        <w:rPr>
          <w:rStyle w:val="AttributeTok"/>
        </w:rPr>
        <w:t>length=</w:t>
      </w:r>
      <w:r>
        <w:rPr>
          <w:rStyle w:val="FloatTok"/>
        </w:rPr>
        <w:t>0.03</w:t>
      </w:r>
      <w:r>
        <w:rPr>
          <w:rStyle w:val="NormalTok"/>
        </w:rPr>
        <w:t xml:space="preserve">,  </w:t>
      </w:r>
      <w:r>
        <w:br/>
      </w:r>
      <w:r>
        <w:rPr>
          <w:rStyle w:val="NormalTok"/>
        </w:rPr>
        <w:t xml:space="preserve">       </w:t>
      </w:r>
      <w:r>
        <w:rPr>
          <w:rStyle w:val="AttributeTok"/>
        </w:rPr>
        <w:t>angle=</w:t>
      </w:r>
      <w:r>
        <w:rPr>
          <w:rStyle w:val="DecValTok"/>
        </w:rPr>
        <w:t>90</w:t>
      </w:r>
      <w:r>
        <w:rPr>
          <w:rStyle w:val="NormalTok"/>
        </w:rPr>
        <w:t>,</w:t>
      </w:r>
      <w:r>
        <w:rPr>
          <w:rStyle w:val="AttributeTok"/>
        </w:rPr>
        <w:t>code=</w:t>
      </w:r>
      <w:r>
        <w:rPr>
          <w:rStyle w:val="DecValTok"/>
        </w:rPr>
        <w:t>3</w:t>
      </w:r>
      <w:r>
        <w:rPr>
          <w:rStyle w:val="NormalTok"/>
        </w:rPr>
        <w:t>,</w:t>
      </w:r>
      <w:r>
        <w:rPr>
          <w:rStyle w:val="AttributeTok"/>
        </w:rPr>
        <w:t>col=</w:t>
      </w:r>
      <w:r>
        <w:rPr>
          <w:rStyle w:val="DecValTok"/>
        </w:rPr>
        <w:t>1</w:t>
      </w:r>
      <w:r>
        <w:rPr>
          <w:rStyle w:val="NormalTok"/>
        </w:rPr>
        <w:t xml:space="preserve">) </w:t>
      </w:r>
      <w:r>
        <w:rPr>
          <w:rStyle w:val="CommentTok"/>
        </w:rPr>
        <w:t xml:space="preserve">#add 90% quantiles  </w:t>
      </w:r>
      <w:r>
        <w:br/>
      </w:r>
      <w:r>
        <w:rPr>
          <w:rStyle w:val="NormalTok"/>
        </w:rPr>
        <w:t xml:space="preserve">msy </w:t>
      </w:r>
      <w:r>
        <w:rPr>
          <w:rStyle w:val="OtherTok"/>
        </w:rPr>
        <w:t>&lt;-</w:t>
      </w:r>
      <w:r>
        <w:rPr>
          <w:rStyle w:val="NormalTok"/>
        </w:rPr>
        <w:t xml:space="preserve"> mvnpar[,</w:t>
      </w:r>
      <w:r>
        <w:rPr>
          <w:rStyle w:val="StringTok"/>
        </w:rPr>
        <w:t>"r"</w:t>
      </w:r>
      <w:r>
        <w:rPr>
          <w:rStyle w:val="NormalTok"/>
        </w:rPr>
        <w:t>]</w:t>
      </w:r>
      <w:r>
        <w:rPr>
          <w:rStyle w:val="SpecialCharTok"/>
        </w:rPr>
        <w:t>*</w:t>
      </w:r>
      <w:r>
        <w:rPr>
          <w:rStyle w:val="NormalTok"/>
        </w:rPr>
        <w:t>mvnpar[,</w:t>
      </w:r>
      <w:r>
        <w:rPr>
          <w:rStyle w:val="StringTok"/>
        </w:rPr>
        <w:t>"K"</w:t>
      </w:r>
      <w:r>
        <w:rPr>
          <w:rStyle w:val="NormalTok"/>
        </w:rPr>
        <w:t>]</w:t>
      </w:r>
      <w:r>
        <w:rPr>
          <w:rStyle w:val="SpecialCharTok"/>
        </w:rPr>
        <w:t>/</w:t>
      </w:r>
      <w:r>
        <w:rPr>
          <w:rStyle w:val="DecValTok"/>
        </w:rPr>
        <w:t>4</w:t>
      </w:r>
      <w:r>
        <w:rPr>
          <w:rStyle w:val="NormalTok"/>
        </w:rPr>
        <w:t xml:space="preserve">  </w:t>
      </w:r>
      <w:r>
        <w:rPr>
          <w:rStyle w:val="CommentTok"/>
        </w:rPr>
        <w:t xml:space="preserve"># 1000 MSY estimates  </w:t>
      </w:r>
      <w:r>
        <w:br/>
      </w:r>
      <w:r>
        <w:rPr>
          <w:rStyle w:val="FunctionTok"/>
        </w:rPr>
        <w:t>text</w:t>
      </w:r>
      <w:r>
        <w:rPr>
          <w:rStyle w:val="NormalTok"/>
        </w:rPr>
        <w:t>(</w:t>
      </w:r>
      <w:r>
        <w:rPr>
          <w:rStyle w:val="DecValTok"/>
        </w:rPr>
        <w:t>2010</w:t>
      </w:r>
      <w:r>
        <w:rPr>
          <w:rStyle w:val="NormalTok"/>
        </w:rPr>
        <w:t>,</w:t>
      </w:r>
      <w:r>
        <w:rPr>
          <w:rStyle w:val="FloatTok"/>
        </w:rPr>
        <w:t>1.75</w:t>
      </w:r>
      <w:r>
        <w:rPr>
          <w:rStyle w:val="NormalTok"/>
        </w:rPr>
        <w:t>,</w:t>
      </w:r>
      <w:r>
        <w:rPr>
          <w:rStyle w:val="FunctionTok"/>
        </w:rPr>
        <w:t>paste0</w:t>
      </w:r>
      <w:r>
        <w:rPr>
          <w:rStyle w:val="NormalTok"/>
        </w:rPr>
        <w:t>(</w:t>
      </w:r>
      <w:r>
        <w:rPr>
          <w:rStyle w:val="StringTok"/>
        </w:rPr>
        <w:t>"MSY "</w:t>
      </w:r>
      <w:r>
        <w:rPr>
          <w:rStyle w:val="NormalTok"/>
        </w:rPr>
        <w:t>,</w:t>
      </w:r>
      <w:r>
        <w:rPr>
          <w:rStyle w:val="FunctionTok"/>
        </w:rPr>
        <w:t>round</w:t>
      </w:r>
      <w:r>
        <w:rPr>
          <w:rStyle w:val="NormalTok"/>
        </w:rPr>
        <w:t>(</w:t>
      </w:r>
      <w:r>
        <w:rPr>
          <w:rStyle w:val="FunctionTok"/>
        </w:rPr>
        <w:t>mean</w:t>
      </w:r>
      <w:r>
        <w:rPr>
          <w:rStyle w:val="NormalTok"/>
        </w:rPr>
        <w:t>(msy),</w:t>
      </w:r>
      <w:r>
        <w:rPr>
          <w:rStyle w:val="DecValTok"/>
        </w:rPr>
        <w:t>3</w:t>
      </w:r>
      <w:r>
        <w:rPr>
          <w:rStyle w:val="NormalTok"/>
        </w:rPr>
        <w:t>)),</w:t>
      </w:r>
      <w:r>
        <w:rPr>
          <w:rStyle w:val="AttributeTok"/>
        </w:rPr>
        <w:t>cex=</w:t>
      </w:r>
      <w:r>
        <w:rPr>
          <w:rStyle w:val="FloatTok"/>
        </w:rPr>
        <w:t>1.25</w:t>
      </w:r>
      <w:r>
        <w:rPr>
          <w:rStyle w:val="NormalTok"/>
        </w:rPr>
        <w:t>,</w:t>
      </w:r>
      <w:r>
        <w:rPr>
          <w:rStyle w:val="AttributeTok"/>
        </w:rPr>
        <w:t>font=</w:t>
      </w:r>
      <w:r>
        <w:rPr>
          <w:rStyle w:val="DecValTok"/>
        </w:rPr>
        <w:t>7</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647" w:name="fig-spm16"/>
            <w:r>
              <w:rPr>
                <w:noProof/>
                <w:lang w:eastAsia="zh-CN"/>
              </w:rPr>
              <w:lastRenderedPageBreak/>
              <w:drawing>
                <wp:inline distT="0" distB="0" distL="0" distR="0">
                  <wp:extent cx="4620126" cy="3696101"/>
                  <wp:effectExtent l="0" t="0" r="0" b="0"/>
                  <wp:docPr id="766" name="Picture"/>
                  <wp:cNvGraphicFramePr/>
                  <a:graphic xmlns:a="http://schemas.openxmlformats.org/drawingml/2006/main">
                    <a:graphicData uri="http://schemas.openxmlformats.org/drawingml/2006/picture">
                      <pic:pic xmlns:pic="http://schemas.openxmlformats.org/drawingml/2006/picture">
                        <pic:nvPicPr>
                          <pic:cNvPr id="767" name="Picture" descr="07-spm_files/figure-docx/fig-spm16-1.png"/>
                          <pic:cNvPicPr>
                            <a:picLocks noChangeAspect="1" noChangeArrowheads="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7.16: </w:t>
            </w:r>
            <w:r>
              <w:t>从最优参数及其相关方差</w:t>
            </w:r>
            <w:r>
              <w:t>-</w:t>
            </w:r>
            <w:r>
              <w:t>协方差矩阵定义的多变量正态分布中采样的随机参数向量得出的</w:t>
            </w:r>
            <w:r>
              <w:t xml:space="preserve"> 1000 </w:t>
            </w:r>
            <w:r>
              <w:t>条</w:t>
            </w:r>
            <w:r>
              <w:t xml:space="preserve"> cpue </w:t>
            </w:r>
            <w:r>
              <w:t>预测轨迹。</w:t>
            </w:r>
            <w:r>
              <w:t>The 1000 predicted cpue trajectories derived from random parameter vectors sampled from the multi-variate normal distribution defined by the optimum parameters and their related variance-cov</w:t>
            </w:r>
            <w:r>
              <w:t>ariance matrix.</w:t>
            </w:r>
          </w:p>
        </w:tc>
        <w:bookmarkEnd w:id="647"/>
      </w:tr>
    </w:tbl>
    <w:p w:rsidR="003045B9" w:rsidRDefault="00E54A55">
      <w:pPr>
        <w:pStyle w:val="a0"/>
      </w:pPr>
      <w:r>
        <w:t>使用渐近误差估计的平均</w:t>
      </w:r>
      <w:r>
        <w:t xml:space="preserve"> </w:t>
      </w:r>
      <m:oMath>
        <m:r>
          <w:rPr>
            <w:rFonts w:ascii="Cambria Math" w:hAnsi="Cambria Math"/>
          </w:rPr>
          <m:t>MSY</m:t>
        </m:r>
      </m:oMath>
      <w:r>
        <w:t xml:space="preserve"> </w:t>
      </w:r>
      <w:r>
        <w:t>与自举估计值非常相似（</w:t>
      </w:r>
      <w:r>
        <w:t>319.546</w:t>
      </w:r>
      <w:r>
        <w:t>，</w:t>
      </w:r>
      <w:hyperlink w:anchor="tbl-spm5">
        <w:r>
          <w:rPr>
            <w:rStyle w:val="ad"/>
          </w:rPr>
          <w:t>表</w:t>
        </w:r>
        <w:r>
          <w:rPr>
            <w:rStyle w:val="ad"/>
          </w:rPr>
          <w:t> 7.5</w:t>
        </w:r>
      </w:hyperlink>
      <w:r>
        <w:t>），第</w:t>
      </w:r>
      <w:r>
        <w:t xml:space="preserve">90 </w:t>
      </w:r>
      <w:r>
        <w:t>分位置信区间看起来也很有意义，尽管比自举分析更加偏斜。然而，使用多变量正态分布显然会导致一些难以置信的参数组合，进而导致难以置信的</w:t>
      </w:r>
      <w:r>
        <w:t xml:space="preserve"> cpue </w:t>
      </w:r>
      <w:r>
        <w:t>轨迹，与观测</w:t>
      </w:r>
      <w:r>
        <w:t xml:space="preserve"> cpue </w:t>
      </w:r>
      <w:r>
        <w:t>相差甚远。这并不意味着不应该使用渐近误差，而是说如果确实使用了渐近误差，就应该对其影响的合理性进行研究。</w:t>
      </w:r>
    </w:p>
    <w:p w:rsidR="003045B9" w:rsidRDefault="00E54A55">
      <w:pPr>
        <w:pStyle w:val="a0"/>
      </w:pPr>
      <w:r>
        <w:t>在这种情况下，我们可以通过查找最终</w:t>
      </w:r>
      <w:r>
        <w:t xml:space="preserve"> cpue </w:t>
      </w:r>
      <w:r>
        <w:t>值小于</w:t>
      </w:r>
      <w:r>
        <w:t xml:space="preserve"> 0.4 </w:t>
      </w:r>
      <w:r>
        <w:t>的记录来搜索导致极端结果的参数组合。</w:t>
      </w:r>
    </w:p>
    <w:p w:rsidR="003045B9" w:rsidRDefault="00E54A55">
      <w:pPr>
        <w:pStyle w:val="SourceCode"/>
      </w:pPr>
      <w:r>
        <w:rPr>
          <w:rStyle w:val="NormalTok"/>
        </w:rPr>
        <w:t xml:space="preserve"> </w:t>
      </w:r>
      <w:r>
        <w:rPr>
          <w:rStyle w:val="CommentTok"/>
        </w:rPr>
        <w:t xml:space="preserve">#Isolate errant cpue trajectories Fig 7.17  </w:t>
      </w:r>
      <w:r>
        <w:br/>
      </w:r>
      <w:r>
        <w:rPr>
          <w:rStyle w:val="NormalTok"/>
        </w:rPr>
        <w:t xml:space="preserve">pickd </w:t>
      </w:r>
      <w:r>
        <w:rPr>
          <w:rStyle w:val="OtherTok"/>
        </w:rPr>
        <w:t>&lt;-</w:t>
      </w:r>
      <w:r>
        <w:rPr>
          <w:rStyle w:val="NormalTok"/>
        </w:rPr>
        <w:t xml:space="preserve"> </w:t>
      </w:r>
      <w:r>
        <w:rPr>
          <w:rStyle w:val="FunctionTok"/>
        </w:rPr>
        <w:t>which</w:t>
      </w:r>
      <w:r>
        <w:rPr>
          <w:rStyle w:val="NormalTok"/>
        </w:rPr>
        <w:t>(mvncpue[,</w:t>
      </w:r>
      <w:r>
        <w:rPr>
          <w:rStyle w:val="StringTok"/>
        </w:rPr>
        <w:t>"2016"</w:t>
      </w:r>
      <w:r>
        <w:rPr>
          <w:rStyle w:val="NormalTok"/>
        </w:rPr>
        <w:t xml:space="preserve">] </w:t>
      </w:r>
      <w:r>
        <w:rPr>
          <w:rStyle w:val="SpecialCharTok"/>
        </w:rPr>
        <w:t>&lt;</w:t>
      </w:r>
      <w:r>
        <w:rPr>
          <w:rStyle w:val="NormalTok"/>
        </w:rPr>
        <w:t xml:space="preserve"> </w:t>
      </w:r>
      <w:r>
        <w:rPr>
          <w:rStyle w:val="FloatTok"/>
        </w:rPr>
        <w:t>0.40</w:t>
      </w:r>
      <w:r>
        <w:rPr>
          <w:rStyle w:val="NormalTok"/>
        </w:rPr>
        <w:t xml:space="preserve">)  </w:t>
      </w:r>
      <w:r>
        <w:br/>
      </w:r>
      <w:r>
        <w:rPr>
          <w:rStyle w:val="FunctionTok"/>
        </w:rPr>
        <w:t>plot1</w:t>
      </w:r>
      <w:r>
        <w:rPr>
          <w:rStyle w:val="NormalTok"/>
        </w:rPr>
        <w:t>(fish[,</w:t>
      </w:r>
      <w:r>
        <w:rPr>
          <w:rStyle w:val="StringTok"/>
        </w:rPr>
        <w:t>"year"</w:t>
      </w:r>
      <w:r>
        <w:rPr>
          <w:rStyle w:val="NormalTok"/>
        </w:rPr>
        <w:t>],fish[,</w:t>
      </w:r>
      <w:r>
        <w:rPr>
          <w:rStyle w:val="StringTok"/>
        </w:rPr>
        <w:t>"cpue"</w:t>
      </w:r>
      <w:r>
        <w:rPr>
          <w:rStyle w:val="NormalTok"/>
        </w:rPr>
        <w:t>],</w:t>
      </w:r>
      <w:r>
        <w:rPr>
          <w:rStyle w:val="AttributeTok"/>
        </w:rPr>
        <w:t>type=</w:t>
      </w:r>
      <w:r>
        <w:rPr>
          <w:rStyle w:val="StringTok"/>
        </w:rPr>
        <w:t>"n"</w:t>
      </w:r>
      <w:r>
        <w:rPr>
          <w:rStyle w:val="NormalTok"/>
        </w:rPr>
        <w:t>,</w:t>
      </w:r>
      <w:r>
        <w:rPr>
          <w:rStyle w:val="AttributeTok"/>
        </w:rPr>
        <w:t>xlab=</w:t>
      </w:r>
      <w:r>
        <w:rPr>
          <w:rStyle w:val="StringTok"/>
        </w:rPr>
        <w:t>"Year"</w:t>
      </w:r>
      <w:r>
        <w:rPr>
          <w:rStyle w:val="NormalTok"/>
        </w:rPr>
        <w:t>,</w:t>
      </w:r>
      <w:r>
        <w:rPr>
          <w:rStyle w:val="AttributeTok"/>
        </w:rPr>
        <w:t>ylab=</w:t>
      </w:r>
      <w:r>
        <w:rPr>
          <w:rStyle w:val="StringTok"/>
        </w:rPr>
        <w:t>"CPUE"</w:t>
      </w:r>
      <w:r>
        <w:rPr>
          <w:rStyle w:val="NormalTok"/>
        </w:rPr>
        <w:t xml:space="preserve">,  </w:t>
      </w:r>
      <w:r>
        <w:br/>
      </w:r>
      <w:r>
        <w:rPr>
          <w:rStyle w:val="NormalTok"/>
        </w:rPr>
        <w:t xml:space="preserve">      </w:t>
      </w:r>
      <w:r>
        <w:rPr>
          <w:rStyle w:val="AttributeTok"/>
        </w:rPr>
        <w:t>maxy=</w:t>
      </w:r>
      <w:r>
        <w:rPr>
          <w:rStyle w:val="FloatTok"/>
        </w:rPr>
        <w:t>6.25</w:t>
      </w:r>
      <w:r>
        <w:rPr>
          <w:rStyle w:val="NormalTok"/>
        </w:rPr>
        <w:t xml:space="preserve">)  </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 xml:space="preserve">(pickd))   </w:t>
      </w:r>
      <w:r>
        <w:br/>
      </w:r>
      <w:r>
        <w:rPr>
          <w:rStyle w:val="NormalTok"/>
        </w:rPr>
        <w:t xml:space="preserve">  </w:t>
      </w:r>
      <w:r>
        <w:rPr>
          <w:rStyle w:val="FunctionTok"/>
        </w:rPr>
        <w:t>lines</w:t>
      </w:r>
      <w:r>
        <w:rPr>
          <w:rStyle w:val="NormalTok"/>
        </w:rPr>
        <w:t>(fish[,</w:t>
      </w:r>
      <w:r>
        <w:rPr>
          <w:rStyle w:val="StringTok"/>
        </w:rPr>
        <w:t>"year"</w:t>
      </w:r>
      <w:r>
        <w:rPr>
          <w:rStyle w:val="NormalTok"/>
        </w:rPr>
        <w:t>],mvncpue[pickd[i],],</w:t>
      </w:r>
      <w:r>
        <w:rPr>
          <w:rStyle w:val="AttributeTok"/>
        </w:rPr>
        <w:t>col=</w:t>
      </w:r>
      <w:r>
        <w:rPr>
          <w:rStyle w:val="DecValTok"/>
        </w:rPr>
        <w:t>1</w:t>
      </w:r>
      <w:r>
        <w:rPr>
          <w:rStyle w:val="NormalTok"/>
        </w:rPr>
        <w:t>,</w:t>
      </w:r>
      <w:r>
        <w:rPr>
          <w:rStyle w:val="AttributeTok"/>
        </w:rPr>
        <w:t>lwd=</w:t>
      </w:r>
      <w:r>
        <w:rPr>
          <w:rStyle w:val="DecValTok"/>
        </w:rPr>
        <w:t>1</w:t>
      </w:r>
      <w:r>
        <w:rPr>
          <w:rStyle w:val="NormalTok"/>
        </w:rPr>
        <w:t xml:space="preserve">)  </w:t>
      </w:r>
      <w:r>
        <w:br/>
      </w:r>
      <w:r>
        <w:rPr>
          <w:rStyle w:val="FunctionTok"/>
        </w:rPr>
        <w:t>points</w:t>
      </w:r>
      <w:r>
        <w:rPr>
          <w:rStyle w:val="NormalTok"/>
        </w:rPr>
        <w:t>(fish[,</w:t>
      </w:r>
      <w:r>
        <w:rPr>
          <w:rStyle w:val="StringTok"/>
        </w:rPr>
        <w:t>"year"</w:t>
      </w:r>
      <w:r>
        <w:rPr>
          <w:rStyle w:val="NormalTok"/>
        </w:rPr>
        <w:t>],fish[,</w:t>
      </w:r>
      <w:r>
        <w:rPr>
          <w:rStyle w:val="StringTok"/>
        </w:rPr>
        <w:t>"cpue"</w:t>
      </w:r>
      <w:r>
        <w:rPr>
          <w:rStyle w:val="NormalTok"/>
        </w:rPr>
        <w:t>],</w:t>
      </w:r>
      <w:r>
        <w:rPr>
          <w:rStyle w:val="AttributeTok"/>
        </w:rPr>
        <w:t>pch=</w:t>
      </w:r>
      <w:r>
        <w:rPr>
          <w:rStyle w:val="DecValTok"/>
        </w:rPr>
        <w:t>16</w:t>
      </w:r>
      <w:r>
        <w:rPr>
          <w:rStyle w:val="NormalTok"/>
        </w:rPr>
        <w:t>,</w:t>
      </w:r>
      <w:r>
        <w:rPr>
          <w:rStyle w:val="AttributeTok"/>
        </w:rPr>
        <w:t>cex=</w:t>
      </w:r>
      <w:r>
        <w:rPr>
          <w:rStyle w:val="FloatTok"/>
        </w:rPr>
        <w:t>1.25</w:t>
      </w:r>
      <w:r>
        <w:rPr>
          <w:rStyle w:val="NormalTok"/>
        </w:rPr>
        <w:t>,</w:t>
      </w:r>
      <w:r>
        <w:rPr>
          <w:rStyle w:val="AttributeTok"/>
        </w:rPr>
        <w:t>col=</w:t>
      </w:r>
      <w:r>
        <w:rPr>
          <w:rStyle w:val="DecValTok"/>
        </w:rPr>
        <w:t>4</w:t>
      </w:r>
      <w:r>
        <w:rPr>
          <w:rStyle w:val="NormalTok"/>
        </w:rPr>
        <w:t xml:space="preserve">)   </w:t>
      </w:r>
      <w:r>
        <w:br/>
      </w:r>
      <w:r>
        <w:rPr>
          <w:rStyle w:val="FunctionTok"/>
        </w:rPr>
        <w:t>lines</w:t>
      </w:r>
      <w:r>
        <w:rPr>
          <w:rStyle w:val="NormalTok"/>
        </w:rPr>
        <w:t>(fish[,</w:t>
      </w:r>
      <w:r>
        <w:rPr>
          <w:rStyle w:val="StringTok"/>
        </w:rPr>
        <w:t>"year"</w:t>
      </w:r>
      <w:r>
        <w:rPr>
          <w:rStyle w:val="NormalTok"/>
        </w:rPr>
        <w:t>],</w:t>
      </w:r>
      <w:r>
        <w:rPr>
          <w:rStyle w:val="FunctionTok"/>
        </w:rPr>
        <w:t>exp</w:t>
      </w:r>
      <w:r>
        <w:rPr>
          <w:rStyle w:val="NormalTok"/>
        </w:rPr>
        <w:t>(</w:t>
      </w:r>
      <w:r>
        <w:rPr>
          <w:rStyle w:val="FunctionTok"/>
        </w:rPr>
        <w:t>simpspm</w:t>
      </w:r>
      <w:r>
        <w:rPr>
          <w:rStyle w:val="NormalTok"/>
        </w:rPr>
        <w:t>(optpar,fish)),</w:t>
      </w:r>
      <w:r>
        <w:rPr>
          <w:rStyle w:val="AttributeTok"/>
        </w:rPr>
        <w:t>lwd=</w:t>
      </w:r>
      <w:r>
        <w:rPr>
          <w:rStyle w:val="DecValTok"/>
        </w:rPr>
        <w:t>3</w:t>
      </w:r>
      <w:r>
        <w:rPr>
          <w:rStyle w:val="NormalTok"/>
        </w:rPr>
        <w:t>,</w:t>
      </w:r>
      <w:r>
        <w:rPr>
          <w:rStyle w:val="AttributeTok"/>
        </w:rPr>
        <w:t>col=</w:t>
      </w:r>
      <w:r>
        <w:rPr>
          <w:rStyle w:val="DecValTok"/>
        </w:rPr>
        <w:t>2</w:t>
      </w:r>
      <w:r>
        <w:rPr>
          <w:rStyle w:val="NormalTok"/>
        </w:rPr>
        <w:t>,</w:t>
      </w:r>
      <w:r>
        <w:rPr>
          <w:rStyle w:val="AttributeTok"/>
        </w:rPr>
        <w:t>lty=</w:t>
      </w:r>
      <w:r>
        <w:rPr>
          <w:rStyle w:val="DecValTok"/>
        </w:rPr>
        <w:t>2</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648" w:name="fig-spm17"/>
            <w:r>
              <w:rPr>
                <w:noProof/>
                <w:lang w:eastAsia="zh-CN"/>
              </w:rPr>
              <w:lastRenderedPageBreak/>
              <w:drawing>
                <wp:inline distT="0" distB="0" distL="0" distR="0">
                  <wp:extent cx="4620126" cy="3696101"/>
                  <wp:effectExtent l="0" t="0" r="0" b="0"/>
                  <wp:docPr id="770" name="Picture"/>
                  <wp:cNvGraphicFramePr/>
                  <a:graphic xmlns:a="http://schemas.openxmlformats.org/drawingml/2006/main">
                    <a:graphicData uri="http://schemas.openxmlformats.org/drawingml/2006/picture">
                      <pic:pic xmlns:pic="http://schemas.openxmlformats.org/drawingml/2006/picture">
                        <pic:nvPicPr>
                          <pic:cNvPr id="771" name="Picture" descr="07-spm_files/figure-docx/fig-spm17-1.png"/>
                          <pic:cNvPicPr>
                            <a:picLocks noChangeAspect="1" noChangeArrowheads="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7.17: </w:t>
            </w:r>
            <w:r>
              <w:t>预测</w:t>
            </w:r>
            <w:r>
              <w:t xml:space="preserve"> 2016 </w:t>
            </w:r>
            <w:r>
              <w:t>年</w:t>
            </w:r>
            <w:r>
              <w:t xml:space="preserve"> cpue &lt; 0.4 </w:t>
            </w:r>
            <w:r>
              <w:t>的</w:t>
            </w:r>
            <w:r>
              <w:t xml:space="preserve"> 34 </w:t>
            </w:r>
            <w:r>
              <w:t>个渐近误差</w:t>
            </w:r>
            <w:r>
              <w:t xml:space="preserve"> cpue </w:t>
            </w:r>
            <w:r>
              <w:t>轨迹。圆点为原始数据，虚线为最佳拟合模型。</w:t>
            </w:r>
            <w:r>
              <w:t>The 34 asymptotic error cpue trajectories that were predicted to have a cpue &lt; 0.4 in 2016. The dots are the original data and the dashed line the optimum model fit.</w:t>
            </w:r>
          </w:p>
        </w:tc>
        <w:bookmarkEnd w:id="648"/>
      </w:tr>
    </w:tbl>
    <w:p w:rsidR="003045B9" w:rsidRDefault="00E54A55">
      <w:pPr>
        <w:pStyle w:val="a0"/>
      </w:pPr>
      <w:r>
        <w:t>现在，我们已经确定了大多数错误轨迹及其各自的参</w:t>
      </w:r>
      <w:r>
        <w:t>数矢量，我们可以通过绘图来比较我们认为的非错误轨迹，这样我们就可以确定谁是谁了（</w:t>
      </w:r>
      <w:hyperlink w:anchor="fig-spm18">
        <w:r>
          <w:rPr>
            <w:rStyle w:val="ad"/>
          </w:rPr>
          <w:t>图</w:t>
        </w:r>
        <w:r>
          <w:rPr>
            <w:rStyle w:val="ad"/>
          </w:rPr>
          <w:t> 7.18</w:t>
        </w:r>
      </w:hyperlink>
      <w:r>
        <w:t>）。</w:t>
      </w:r>
    </w:p>
    <w:p w:rsidR="003045B9" w:rsidRDefault="00E54A55">
      <w:pPr>
        <w:pStyle w:val="SourceCode"/>
      </w:pPr>
      <w:r>
        <w:rPr>
          <w:rStyle w:val="NormalTok"/>
        </w:rPr>
        <w:t xml:space="preserve"> </w:t>
      </w:r>
      <w:r>
        <w:rPr>
          <w:rStyle w:val="CommentTok"/>
        </w:rPr>
        <w:t xml:space="preserve">#Use adhoc function to plot errant parameters Fig 7.18  </w:t>
      </w:r>
      <w:r>
        <w:br/>
      </w:r>
      <w:r>
        <w:rPr>
          <w:rStyle w:val="FunctionTok"/>
        </w:rPr>
        <w:t>parset</w:t>
      </w:r>
      <w:r>
        <w:rPr>
          <w:rStyle w:val="NormalTok"/>
        </w:rPr>
        <w:t>(</w:t>
      </w:r>
      <w:r>
        <w:rPr>
          <w:rStyle w:val="AttributeTok"/>
        </w:rPr>
        <w:t>plots=</w:t>
      </w:r>
      <w:r>
        <w:rPr>
          <w:rStyle w:val="FunctionTok"/>
        </w:rPr>
        <w:t>c</w:t>
      </w:r>
      <w:r>
        <w:rPr>
          <w:rStyle w:val="NormalTok"/>
        </w:rPr>
        <w:t>(</w:t>
      </w:r>
      <w:r>
        <w:rPr>
          <w:rStyle w:val="DecValTok"/>
        </w:rPr>
        <w:t>2</w:t>
      </w:r>
      <w:r>
        <w:rPr>
          <w:rStyle w:val="NormalTok"/>
        </w:rPr>
        <w:t>,</w:t>
      </w:r>
      <w:r>
        <w:rPr>
          <w:rStyle w:val="DecValTok"/>
        </w:rPr>
        <w:t>2</w:t>
      </w:r>
      <w:r>
        <w:rPr>
          <w:rStyle w:val="NormalTok"/>
        </w:rPr>
        <w:t>),</w:t>
      </w:r>
      <w:r>
        <w:rPr>
          <w:rStyle w:val="AttributeTok"/>
        </w:rPr>
        <w:t>cex=</w:t>
      </w:r>
      <w:r>
        <w:rPr>
          <w:rStyle w:val="FloatTok"/>
        </w:rPr>
        <w:t>0.85</w:t>
      </w:r>
      <w:r>
        <w:rPr>
          <w:rStyle w:val="NormalTok"/>
        </w:rPr>
        <w:t xml:space="preserve">)  </w:t>
      </w:r>
      <w:r>
        <w:br/>
      </w:r>
      <w:r>
        <w:rPr>
          <w:rStyle w:val="NormalTok"/>
        </w:rPr>
        <w:t xml:space="preserve">outplot </w:t>
      </w:r>
      <w:r>
        <w:rPr>
          <w:rStyle w:val="OtherTok"/>
        </w:rPr>
        <w:t>&lt;-</w:t>
      </w:r>
      <w:r>
        <w:rPr>
          <w:rStyle w:val="NormalTok"/>
        </w:rPr>
        <w:t xml:space="preserve"> </w:t>
      </w:r>
      <w:r>
        <w:rPr>
          <w:rStyle w:val="ControlFlowTok"/>
        </w:rPr>
        <w:t>function</w:t>
      </w:r>
      <w:r>
        <w:rPr>
          <w:rStyle w:val="NormalTok"/>
        </w:rPr>
        <w:t xml:space="preserve">(var1,var2,pickdev) {  </w:t>
      </w:r>
      <w:r>
        <w:br/>
      </w:r>
      <w:r>
        <w:rPr>
          <w:rStyle w:val="NormalTok"/>
        </w:rPr>
        <w:t xml:space="preserve">  </w:t>
      </w:r>
      <w:r>
        <w:rPr>
          <w:rStyle w:val="FunctionTok"/>
        </w:rPr>
        <w:t>plot1</w:t>
      </w:r>
      <w:r>
        <w:rPr>
          <w:rStyle w:val="NormalTok"/>
        </w:rPr>
        <w:t>(mvnpar[,var1],mvnpar[,var2],</w:t>
      </w:r>
      <w:r>
        <w:rPr>
          <w:rStyle w:val="AttributeTok"/>
        </w:rPr>
        <w:t>type=</w:t>
      </w:r>
      <w:r>
        <w:rPr>
          <w:rStyle w:val="StringTok"/>
        </w:rPr>
        <w:t>"</w:t>
      </w:r>
      <w:r>
        <w:rPr>
          <w:rStyle w:val="StringTok"/>
        </w:rPr>
        <w:t>p"</w:t>
      </w:r>
      <w:r>
        <w:rPr>
          <w:rStyle w:val="NormalTok"/>
        </w:rPr>
        <w:t>,</w:t>
      </w:r>
      <w:r>
        <w:rPr>
          <w:rStyle w:val="AttributeTok"/>
        </w:rPr>
        <w:t>pch=</w:t>
      </w:r>
      <w:r>
        <w:rPr>
          <w:rStyle w:val="DecValTok"/>
        </w:rPr>
        <w:t>16</w:t>
      </w:r>
      <w:r>
        <w:rPr>
          <w:rStyle w:val="NormalTok"/>
        </w:rPr>
        <w:t>,</w:t>
      </w:r>
      <w:r>
        <w:rPr>
          <w:rStyle w:val="AttributeTok"/>
        </w:rPr>
        <w:t>cex=</w:t>
      </w:r>
      <w:r>
        <w:rPr>
          <w:rStyle w:val="FloatTok"/>
        </w:rPr>
        <w:t>1.0</w:t>
      </w:r>
      <w:r>
        <w:rPr>
          <w:rStyle w:val="NormalTok"/>
        </w:rPr>
        <w:t xml:space="preserve">,  </w:t>
      </w:r>
      <w:r>
        <w:br/>
      </w:r>
      <w:r>
        <w:rPr>
          <w:rStyle w:val="NormalTok"/>
        </w:rPr>
        <w:t xml:space="preserve">        </w:t>
      </w:r>
      <w:r>
        <w:rPr>
          <w:rStyle w:val="AttributeTok"/>
        </w:rPr>
        <w:t>defpar=</w:t>
      </w:r>
      <w:r>
        <w:rPr>
          <w:rStyle w:val="ConstantTok"/>
        </w:rPr>
        <w:t>FALSE</w:t>
      </w:r>
      <w:r>
        <w:rPr>
          <w:rStyle w:val="NormalTok"/>
        </w:rPr>
        <w:t>,</w:t>
      </w:r>
      <w:r>
        <w:rPr>
          <w:rStyle w:val="AttributeTok"/>
        </w:rPr>
        <w:t>xlab=</w:t>
      </w:r>
      <w:r>
        <w:rPr>
          <w:rStyle w:val="NormalTok"/>
        </w:rPr>
        <w:t>var1,</w:t>
      </w:r>
      <w:r>
        <w:rPr>
          <w:rStyle w:val="AttributeTok"/>
        </w:rPr>
        <w:t>ylab=</w:t>
      </w:r>
      <w:r>
        <w:rPr>
          <w:rStyle w:val="NormalTok"/>
        </w:rPr>
        <w:t>var2,</w:t>
      </w:r>
      <w:r>
        <w:rPr>
          <w:rStyle w:val="AttributeTok"/>
        </w:rPr>
        <w:t>col=</w:t>
      </w:r>
      <w:r>
        <w:rPr>
          <w:rStyle w:val="DecValTok"/>
        </w:rPr>
        <w:t>8</w:t>
      </w:r>
      <w:r>
        <w:rPr>
          <w:rStyle w:val="NormalTok"/>
        </w:rPr>
        <w:t xml:space="preserve">)  </w:t>
      </w:r>
      <w:r>
        <w:br/>
      </w:r>
      <w:r>
        <w:rPr>
          <w:rStyle w:val="NormalTok"/>
        </w:rPr>
        <w:t xml:space="preserve">  </w:t>
      </w:r>
      <w:r>
        <w:rPr>
          <w:rStyle w:val="FunctionTok"/>
        </w:rPr>
        <w:t>points</w:t>
      </w:r>
      <w:r>
        <w:rPr>
          <w:rStyle w:val="NormalTok"/>
        </w:rPr>
        <w:t>(mvnpar[pickdev,var1],mvnpar[pickdev,var2],</w:t>
      </w:r>
      <w:r>
        <w:rPr>
          <w:rStyle w:val="AttributeTok"/>
        </w:rPr>
        <w:t>pch=</w:t>
      </w:r>
      <w:r>
        <w:rPr>
          <w:rStyle w:val="DecValTok"/>
        </w:rPr>
        <w:t>16</w:t>
      </w:r>
      <w:r>
        <w:rPr>
          <w:rStyle w:val="NormalTok"/>
        </w:rPr>
        <w:t>,</w:t>
      </w:r>
      <w:r>
        <w:rPr>
          <w:rStyle w:val="AttributeTok"/>
        </w:rPr>
        <w:t>cex=</w:t>
      </w:r>
      <w:r>
        <w:rPr>
          <w:rStyle w:val="FloatTok"/>
        </w:rPr>
        <w:t>1.0</w:t>
      </w:r>
      <w:r>
        <w:rPr>
          <w:rStyle w:val="NormalTok"/>
        </w:rPr>
        <w:t xml:space="preserve">)  </w:t>
      </w:r>
      <w:r>
        <w:br/>
      </w:r>
      <w:r>
        <w:rPr>
          <w:rStyle w:val="NormalTok"/>
        </w:rPr>
        <w:t xml:space="preserve">}  </w:t>
      </w:r>
      <w:r>
        <w:br/>
      </w:r>
      <w:r>
        <w:rPr>
          <w:rStyle w:val="FunctionTok"/>
        </w:rPr>
        <w:t>outplot</w:t>
      </w:r>
      <w:r>
        <w:rPr>
          <w:rStyle w:val="NormalTok"/>
        </w:rPr>
        <w:t>(</w:t>
      </w:r>
      <w:r>
        <w:rPr>
          <w:rStyle w:val="StringTok"/>
        </w:rPr>
        <w:t>"r"</w:t>
      </w:r>
      <w:r>
        <w:rPr>
          <w:rStyle w:val="NormalTok"/>
        </w:rPr>
        <w:t>,</w:t>
      </w:r>
      <w:r>
        <w:rPr>
          <w:rStyle w:val="StringTok"/>
        </w:rPr>
        <w:t>"K"</w:t>
      </w:r>
      <w:r>
        <w:rPr>
          <w:rStyle w:val="NormalTok"/>
        </w:rPr>
        <w:t xml:space="preserve">,pickd) </w:t>
      </w:r>
      <w:r>
        <w:rPr>
          <w:rStyle w:val="CommentTok"/>
        </w:rPr>
        <w:t xml:space="preserve"># assumes mvnpar in working environment  </w:t>
      </w:r>
      <w:r>
        <w:br/>
      </w:r>
      <w:r>
        <w:rPr>
          <w:rStyle w:val="FunctionTok"/>
        </w:rPr>
        <w:t>outplot</w:t>
      </w:r>
      <w:r>
        <w:rPr>
          <w:rStyle w:val="NormalTok"/>
        </w:rPr>
        <w:t>(</w:t>
      </w:r>
      <w:r>
        <w:rPr>
          <w:rStyle w:val="StringTok"/>
        </w:rPr>
        <w:t>"sigma"</w:t>
      </w:r>
      <w:r>
        <w:rPr>
          <w:rStyle w:val="NormalTok"/>
        </w:rPr>
        <w:t>,</w:t>
      </w:r>
      <w:r>
        <w:rPr>
          <w:rStyle w:val="StringTok"/>
        </w:rPr>
        <w:t>"Binit"</w:t>
      </w:r>
      <w:r>
        <w:rPr>
          <w:rStyle w:val="NormalTok"/>
        </w:rPr>
        <w:t xml:space="preserve">,pickd)  </w:t>
      </w:r>
      <w:r>
        <w:br/>
      </w:r>
      <w:r>
        <w:rPr>
          <w:rStyle w:val="FunctionTok"/>
        </w:rPr>
        <w:t>outplot</w:t>
      </w:r>
      <w:r>
        <w:rPr>
          <w:rStyle w:val="NormalTok"/>
        </w:rPr>
        <w:t>(</w:t>
      </w:r>
      <w:r>
        <w:rPr>
          <w:rStyle w:val="StringTok"/>
        </w:rPr>
        <w:t>"r"</w:t>
      </w:r>
      <w:r>
        <w:rPr>
          <w:rStyle w:val="NormalTok"/>
        </w:rPr>
        <w:t>,</w:t>
      </w:r>
      <w:r>
        <w:rPr>
          <w:rStyle w:val="StringTok"/>
        </w:rPr>
        <w:t>"Binit"</w:t>
      </w:r>
      <w:r>
        <w:rPr>
          <w:rStyle w:val="NormalTok"/>
        </w:rPr>
        <w:t xml:space="preserve">,pickd)  </w:t>
      </w:r>
      <w:r>
        <w:br/>
      </w:r>
      <w:r>
        <w:rPr>
          <w:rStyle w:val="FunctionTok"/>
        </w:rPr>
        <w:t>outplot</w:t>
      </w:r>
      <w:r>
        <w:rPr>
          <w:rStyle w:val="NormalTok"/>
        </w:rPr>
        <w:t>(</w:t>
      </w:r>
      <w:r>
        <w:rPr>
          <w:rStyle w:val="StringTok"/>
        </w:rPr>
        <w:t>"K"</w:t>
      </w:r>
      <w:r>
        <w:rPr>
          <w:rStyle w:val="NormalTok"/>
        </w:rPr>
        <w:t>,</w:t>
      </w:r>
      <w:r>
        <w:rPr>
          <w:rStyle w:val="StringTok"/>
        </w:rPr>
        <w:t>"Binit"</w:t>
      </w:r>
      <w:r>
        <w:rPr>
          <w:rStyle w:val="NormalTok"/>
        </w:rPr>
        <w:t xml:space="preserve">,pickd)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649" w:name="fig-spm18"/>
            <w:r>
              <w:rPr>
                <w:noProof/>
                <w:lang w:eastAsia="zh-CN"/>
              </w:rPr>
              <w:lastRenderedPageBreak/>
              <w:drawing>
                <wp:inline distT="0" distB="0" distL="0" distR="0">
                  <wp:extent cx="4620126" cy="3696101"/>
                  <wp:effectExtent l="0" t="0" r="0" b="0"/>
                  <wp:docPr id="774" name="Picture"/>
                  <wp:cNvGraphicFramePr/>
                  <a:graphic xmlns:a="http://schemas.openxmlformats.org/drawingml/2006/main">
                    <a:graphicData uri="http://schemas.openxmlformats.org/drawingml/2006/picture">
                      <pic:pic xmlns:pic="http://schemas.openxmlformats.org/drawingml/2006/picture">
                        <pic:nvPicPr>
                          <pic:cNvPr id="775" name="Picture" descr="07-spm_files/figure-docx/fig-spm18-1.png"/>
                          <pic:cNvPicPr>
                            <a:picLocks noChangeAspect="1" noChangeArrowheads="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7.18: </w:t>
            </w:r>
            <w:r>
              <w:t>渐近误差样本中参数值的分布，黑色部分为预测最终</w:t>
            </w:r>
            <w:r>
              <w:t xml:space="preserve"> cpue &lt; 0.4 </w:t>
            </w:r>
            <w:r>
              <w:t>的参数值。看来，</w:t>
            </w:r>
            <w:r>
              <w:t xml:space="preserve">Binit </w:t>
            </w:r>
            <w:r>
              <w:t>的低值是造成难以置信轨迹的主要原因。</w:t>
            </w:r>
            <w:r>
              <w:t>The spread of parameter values from the asymptotic error samples with the values that predicted final cpue &lt; 0.4 highlighted in bla</w:t>
            </w:r>
            <w:r>
              <w:t>ck. It appears that low values of Binit are mostly behind the implausible trajectories.</w:t>
            </w:r>
          </w:p>
        </w:tc>
        <w:bookmarkEnd w:id="649"/>
      </w:tr>
    </w:tbl>
    <w:p w:rsidR="003045B9" w:rsidRDefault="00E54A55">
      <w:pPr>
        <w:pStyle w:val="a0"/>
      </w:pPr>
      <w:r>
        <w:t>当我们绘制模型变量之间的相互关系时（</w:t>
      </w:r>
      <w:hyperlink w:anchor="fig-spm19">
        <w:r>
          <w:rPr>
            <w:rStyle w:val="ad"/>
          </w:rPr>
          <w:t>图</w:t>
        </w:r>
        <w:r>
          <w:rPr>
            <w:rStyle w:val="ad"/>
          </w:rPr>
          <w:t> 7.19</w:t>
        </w:r>
      </w:hyperlink>
      <w:r>
        <w:t>），对于正态分布或多变量正态分布变量，预期</w:t>
      </w:r>
      <w:r>
        <w:t xml:space="preserve"> </w:t>
      </w:r>
      <w:r>
        <w:rPr>
          <w:i/>
          <w:iCs/>
        </w:rPr>
        <w:t>simga</w:t>
      </w:r>
      <w:r>
        <w:t xml:space="preserve"> </w:t>
      </w:r>
      <w:r>
        <w:t>和其他参数之间缺乏关系。然而，这与从自举法样本中获得的关系明显不同（</w:t>
      </w:r>
      <w:hyperlink w:anchor="fig-spm15">
        <w:r>
          <w:rPr>
            <w:rStyle w:val="ad"/>
          </w:rPr>
          <w:t>图</w:t>
        </w:r>
        <w:r>
          <w:rPr>
            <w:rStyle w:val="ad"/>
          </w:rPr>
          <w:t> 7.15</w:t>
        </w:r>
      </w:hyperlink>
      <w:r>
        <w:t>）。此外，三个主要参数</w:t>
      </w:r>
      <w:r>
        <w:t xml:space="preserve"> </w:t>
      </w:r>
      <m:oMath>
        <m:r>
          <w:rPr>
            <w:rFonts w:ascii="Cambria Math" w:hAnsi="Cambria Math"/>
          </w:rPr>
          <m:t>r</m:t>
        </m:r>
      </m:oMath>
      <w:r>
        <w:t>、</w:t>
      </w:r>
      <m:oMath>
        <m:r>
          <w:rPr>
            <w:rFonts w:ascii="Cambria Math" w:hAnsi="Cambria Math"/>
          </w:rPr>
          <m:t>K</m:t>
        </m:r>
      </m:oMath>
      <w:r>
        <w:t xml:space="preserve"> </w:t>
      </w:r>
      <w:r>
        <w:t>和</w:t>
      </w:r>
      <m:oMath>
        <m:sSub>
          <m:sSubPr>
            <m:ctrlPr>
              <w:rPr>
                <w:rFonts w:ascii="Cambria Math" w:hAnsi="Cambria Math"/>
              </w:rPr>
            </m:ctrlPr>
          </m:sSubPr>
          <m:e>
            <m:r>
              <w:rPr>
                <w:rFonts w:ascii="Cambria Math" w:hAnsi="Cambria Math"/>
              </w:rPr>
              <m:t>B</m:t>
            </m:r>
          </m:e>
          <m:sub>
            <m:r>
              <w:rPr>
                <w:rFonts w:ascii="Cambria Math" w:hAnsi="Cambria Math"/>
              </w:rPr>
              <m:t>init</m:t>
            </m:r>
          </m:sub>
        </m:sSub>
      </m:oMath>
      <w:r>
        <w:t xml:space="preserve"> </w:t>
      </w:r>
      <w:r>
        <w:t>之间的关系远比在自举抽样中看到的平滑得多。在我们看来，这种对称性和界限的清晰度似乎比自举样本中的关系更容易接受（</w:t>
      </w:r>
      <w:hyperlink w:anchor="fig-spm19">
        <w:r>
          <w:rPr>
            <w:rStyle w:val="ad"/>
          </w:rPr>
          <w:t>图</w:t>
        </w:r>
        <w:r>
          <w:rPr>
            <w:rStyle w:val="ad"/>
          </w:rPr>
          <w:t> 7.19</w:t>
        </w:r>
      </w:hyperlink>
      <w:r>
        <w:t>）。尽管如此，损耗图显示一些轨迹似乎已经消失。</w:t>
      </w:r>
    </w:p>
    <w:p w:rsidR="003045B9" w:rsidRDefault="00E54A55">
      <w:pPr>
        <w:pStyle w:val="SourceCode"/>
      </w:pPr>
      <w:r>
        <w:rPr>
          <w:rStyle w:val="NormalTok"/>
        </w:rPr>
        <w:t xml:space="preserve"> </w:t>
      </w:r>
      <w:r>
        <w:rPr>
          <w:rStyle w:val="CommentTok"/>
        </w:rPr>
        <w:t xml:space="preserve">#asymptotically sampled parameter vectors  Fig 7.19 </w:t>
      </w:r>
      <w:r>
        <w:br/>
      </w:r>
      <w:r>
        <w:rPr>
          <w:rStyle w:val="FunctionTok"/>
        </w:rPr>
        <w:t>pairs</w:t>
      </w:r>
      <w:r>
        <w:rPr>
          <w:rStyle w:val="NormalTok"/>
        </w:rPr>
        <w:t>(mvnpar,</w:t>
      </w:r>
      <w:r>
        <w:rPr>
          <w:rStyle w:val="AttributeTok"/>
        </w:rPr>
        <w:t>lower.panel=</w:t>
      </w:r>
      <w:r>
        <w:rPr>
          <w:rStyle w:val="NormalTok"/>
        </w:rPr>
        <w:t xml:space="preserve">panel.smooth, </w:t>
      </w:r>
      <w:r>
        <w:rPr>
          <w:rStyle w:val="AttributeTok"/>
        </w:rPr>
        <w:t>upper.panel=</w:t>
      </w:r>
      <w:r>
        <w:rPr>
          <w:rStyle w:val="NormalTok"/>
        </w:rPr>
        <w:t xml:space="preserve">panel.cor,    </w:t>
      </w:r>
      <w:r>
        <w:rPr>
          <w:rStyle w:val="NormalTok"/>
        </w:rPr>
        <w:t xml:space="preserve">   </w:t>
      </w:r>
      <w:r>
        <w:br/>
      </w:r>
      <w:r>
        <w:rPr>
          <w:rStyle w:val="NormalTok"/>
        </w:rPr>
        <w:t xml:space="preserve">      </w:t>
      </w:r>
      <w:r>
        <w:rPr>
          <w:rStyle w:val="AttributeTok"/>
        </w:rPr>
        <w:t>gap=</w:t>
      </w:r>
      <w:r>
        <w:rPr>
          <w:rStyle w:val="DecValTok"/>
        </w:rPr>
        <w:t>0</w:t>
      </w:r>
      <w:r>
        <w:rPr>
          <w:rStyle w:val="NormalTok"/>
        </w:rPr>
        <w:t>,</w:t>
      </w:r>
      <w:r>
        <w:rPr>
          <w:rStyle w:val="AttributeTok"/>
        </w:rPr>
        <w:t>cex=</w:t>
      </w:r>
      <w:r>
        <w:rPr>
          <w:rStyle w:val="FloatTok"/>
        </w:rPr>
        <w:t>0.25</w:t>
      </w:r>
      <w:r>
        <w:rPr>
          <w:rStyle w:val="NormalTok"/>
        </w:rPr>
        <w:t>,</w:t>
      </w:r>
      <w:r>
        <w:rPr>
          <w:rStyle w:val="AttributeTok"/>
        </w:rPr>
        <w:t>lwd=</w:t>
      </w:r>
      <w:r>
        <w:rPr>
          <w:rStyle w:val="DecValTok"/>
        </w:rPr>
        <w:t>2</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650" w:name="fig-spm19"/>
            <w:r>
              <w:rPr>
                <w:noProof/>
                <w:lang w:eastAsia="zh-CN"/>
              </w:rPr>
              <w:lastRenderedPageBreak/>
              <w:drawing>
                <wp:inline distT="0" distB="0" distL="0" distR="0">
                  <wp:extent cx="4620126" cy="3696101"/>
                  <wp:effectExtent l="0" t="0" r="0" b="0"/>
                  <wp:docPr id="778" name="Picture"/>
                  <wp:cNvGraphicFramePr/>
                  <a:graphic xmlns:a="http://schemas.openxmlformats.org/drawingml/2006/main">
                    <a:graphicData uri="http://schemas.openxmlformats.org/drawingml/2006/picture">
                      <pic:pic xmlns:pic="http://schemas.openxmlformats.org/drawingml/2006/picture">
                        <pic:nvPicPr>
                          <pic:cNvPr id="779" name="Picture" descr="07-spm_files/figure-docx/fig-spm19-1.png"/>
                          <pic:cNvPicPr>
                            <a:picLocks noChangeAspect="1" noChangeArrowheads="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7.19: </w:t>
            </w:r>
            <w:r>
              <w:t>使用多变量正态分布生成参数组合时</w:t>
            </w:r>
            <w:r>
              <w:t xml:space="preserve"> Schaefer </w:t>
            </w:r>
            <w:r>
              <w:t>模型参数之间的关系。</w:t>
            </w:r>
            <w:r>
              <w:t xml:space="preserve">r - K </w:t>
            </w:r>
            <w:r>
              <w:t>之间的关系比自举样本紧密得多，而</w:t>
            </w:r>
            <w:r>
              <w:t xml:space="preserve"> sigma </w:t>
            </w:r>
            <w:r>
              <w:t>与其他参数之间几乎没有关系。损耗图显示一些轨迹已经消失。</w:t>
            </w:r>
            <w:r>
              <w:t>The relationships between the model parameters for the Schaefer model when using the multi-variate normal distribution to generate the parameter combinatio</w:t>
            </w:r>
            <w:r>
              <w:t>ns. The relationship between r - K is much tighter than in the bootstrap samples and there is almost no relationship between sigma and the other parameters. The depletion plots indicate some trajectories go extinct.</w:t>
            </w:r>
          </w:p>
        </w:tc>
        <w:bookmarkEnd w:id="650"/>
      </w:tr>
    </w:tbl>
    <w:p w:rsidR="003045B9" w:rsidRDefault="00E54A55">
      <w:pPr>
        <w:pStyle w:val="a0"/>
      </w:pPr>
      <w:r>
        <w:t>我们可以比较自举抽样和渐近误差抽样的参数值范围。来自渐近误差分布的参数样本比来</w:t>
      </w:r>
      <w:r>
        <w:t>自自举法的样本偏度小，但自举法对于</w:t>
      </w:r>
      <w:r>
        <w:t xml:space="preserve"> </w:t>
      </w:r>
      <m:oMath>
        <m:sSub>
          <m:sSubPr>
            <m:ctrlPr>
              <w:rPr>
                <w:rFonts w:ascii="Cambria Math" w:hAnsi="Cambria Math"/>
              </w:rPr>
            </m:ctrlPr>
          </m:sSubPr>
          <m:e>
            <m:r>
              <w:rPr>
                <w:rFonts w:ascii="Cambria Math" w:hAnsi="Cambria Math"/>
              </w:rPr>
              <m:t>B</m:t>
            </m:r>
          </m:e>
          <m:sub>
            <m:r>
              <w:rPr>
                <w:rFonts w:ascii="Cambria Math" w:hAnsi="Cambria Math"/>
              </w:rPr>
              <m:t>init</m:t>
            </m:r>
          </m:sub>
        </m:sSub>
      </m:oMath>
      <w:r>
        <w:t xml:space="preserve"> </w:t>
      </w:r>
      <w:r>
        <w:t>和</w:t>
      </w:r>
      <w:r>
        <w:t xml:space="preserve"> </w:t>
      </w:r>
      <m:oMath>
        <m:r>
          <w:rPr>
            <w:rFonts w:ascii="Cambria Math" w:hAnsi="Cambria Math"/>
          </w:rPr>
          <m:t>K</m:t>
        </m:r>
      </m:oMath>
      <w:r>
        <w:t xml:space="preserve"> </w:t>
      </w:r>
      <w:r>
        <w:t>的值没有那么低。需要记住的是，使用多元正态分布来描述围绕最优参数集的似然曲面的形状仍然只是一个近似值。</w:t>
      </w:r>
    </w:p>
    <w:p w:rsidR="003045B9" w:rsidRDefault="00E54A55">
      <w:pPr>
        <w:pStyle w:val="SourceCode"/>
      </w:pPr>
      <w:r>
        <w:rPr>
          <w:rStyle w:val="NormalTok"/>
        </w:rPr>
        <w:t xml:space="preserve"> </w:t>
      </w:r>
      <w:r>
        <w:rPr>
          <w:rStyle w:val="CommentTok"/>
        </w:rPr>
        <w:t xml:space="preserve"># Get the ranges of parameters from bootstrap and asymptotic  </w:t>
      </w:r>
      <w:r>
        <w:br/>
      </w:r>
      <w:r>
        <w:rPr>
          <w:rStyle w:val="NormalTok"/>
        </w:rPr>
        <w:t xml:space="preserve">bt </w:t>
      </w:r>
      <w:r>
        <w:rPr>
          <w:rStyle w:val="OtherTok"/>
        </w:rPr>
        <w:t>&lt;-</w:t>
      </w:r>
      <w:r>
        <w:rPr>
          <w:rStyle w:val="NormalTok"/>
        </w:rPr>
        <w:t xml:space="preserve"> </w:t>
      </w:r>
      <w:r>
        <w:rPr>
          <w:rStyle w:val="FunctionTok"/>
        </w:rPr>
        <w:t>apply</w:t>
      </w:r>
      <w:r>
        <w:rPr>
          <w:rStyle w:val="NormalTok"/>
        </w:rPr>
        <w:t>(bootpar,</w:t>
      </w:r>
      <w:r>
        <w:rPr>
          <w:rStyle w:val="DecValTok"/>
        </w:rPr>
        <w:t>2</w:t>
      </w:r>
      <w:r>
        <w:rPr>
          <w:rStyle w:val="NormalTok"/>
        </w:rPr>
        <w:t>,range)[,</w:t>
      </w:r>
      <w:r>
        <w:rPr>
          <w:rStyle w:val="FunctionTok"/>
        </w:rPr>
        <w:t>c</w:t>
      </w:r>
      <w:r>
        <w:rPr>
          <w:rStyle w:val="NormalTok"/>
        </w:rPr>
        <w:t>(</w:t>
      </w:r>
      <w:r>
        <w:rPr>
          <w:rStyle w:val="DecValTok"/>
        </w:rPr>
        <w:t>1</w:t>
      </w:r>
      <w:r>
        <w:rPr>
          <w:rStyle w:val="SpecialCharTok"/>
        </w:rPr>
        <w:t>:</w:t>
      </w:r>
      <w:r>
        <w:rPr>
          <w:rStyle w:val="DecValTok"/>
        </w:rPr>
        <w:t>4</w:t>
      </w:r>
      <w:r>
        <w:rPr>
          <w:rStyle w:val="NormalTok"/>
        </w:rPr>
        <w:t>,</w:t>
      </w:r>
      <w:r>
        <w:rPr>
          <w:rStyle w:val="DecValTok"/>
        </w:rPr>
        <w:t>6</w:t>
      </w:r>
      <w:r>
        <w:rPr>
          <w:rStyle w:val="NormalTok"/>
        </w:rPr>
        <w:t>,</w:t>
      </w:r>
      <w:r>
        <w:rPr>
          <w:rStyle w:val="DecValTok"/>
        </w:rPr>
        <w:t>7</w:t>
      </w:r>
      <w:r>
        <w:rPr>
          <w:rStyle w:val="NormalTok"/>
        </w:rPr>
        <w:t xml:space="preserve">)]     </w:t>
      </w:r>
      <w:r>
        <w:br/>
      </w:r>
      <w:r>
        <w:rPr>
          <w:rStyle w:val="NormalTok"/>
        </w:rPr>
        <w:t xml:space="preserve">ay </w:t>
      </w:r>
      <w:r>
        <w:rPr>
          <w:rStyle w:val="OtherTok"/>
        </w:rPr>
        <w:t>&lt;-</w:t>
      </w:r>
      <w:r>
        <w:rPr>
          <w:rStyle w:val="NormalTok"/>
        </w:rPr>
        <w:t xml:space="preserve"> </w:t>
      </w:r>
      <w:r>
        <w:rPr>
          <w:rStyle w:val="FunctionTok"/>
        </w:rPr>
        <w:t>apply</w:t>
      </w:r>
      <w:r>
        <w:rPr>
          <w:rStyle w:val="NormalTok"/>
        </w:rPr>
        <w:t>(mvnpar,</w:t>
      </w:r>
      <w:r>
        <w:rPr>
          <w:rStyle w:val="DecValTok"/>
        </w:rPr>
        <w:t>2</w:t>
      </w:r>
      <w:r>
        <w:rPr>
          <w:rStyle w:val="NormalTok"/>
        </w:rPr>
        <w:t xml:space="preserve">,range)  </w:t>
      </w:r>
      <w:r>
        <w:br/>
      </w:r>
      <w:r>
        <w:rPr>
          <w:rStyle w:val="NormalTok"/>
        </w:rPr>
        <w:t xml:space="preserve">out </w:t>
      </w:r>
      <w:r>
        <w:rPr>
          <w:rStyle w:val="OtherTok"/>
        </w:rPr>
        <w:t>&lt;-</w:t>
      </w:r>
      <w:r>
        <w:rPr>
          <w:rStyle w:val="NormalTok"/>
        </w:rPr>
        <w:t xml:space="preserve"> </w:t>
      </w:r>
      <w:r>
        <w:rPr>
          <w:rStyle w:val="FunctionTok"/>
        </w:rPr>
        <w:t>rbind</w:t>
      </w:r>
      <w:r>
        <w:rPr>
          <w:rStyle w:val="NormalTok"/>
        </w:rPr>
        <w:t xml:space="preserve">(bt,ay)  </w:t>
      </w:r>
      <w:r>
        <w:br/>
      </w:r>
      <w:r>
        <w:rPr>
          <w:rStyle w:val="FunctionTok"/>
        </w:rPr>
        <w:t>rowname</w:t>
      </w:r>
      <w:r>
        <w:rPr>
          <w:rStyle w:val="FunctionTok"/>
        </w:rPr>
        <w:t>s</w:t>
      </w:r>
      <w:r>
        <w:rPr>
          <w:rStyle w:val="NormalTok"/>
        </w:rPr>
        <w:t xml:space="preserve">(out) </w:t>
      </w:r>
      <w:r>
        <w:rPr>
          <w:rStyle w:val="OtherTok"/>
        </w:rPr>
        <w:t>&lt;-</w:t>
      </w:r>
      <w:r>
        <w:rPr>
          <w:rStyle w:val="NormalTok"/>
        </w:rPr>
        <w:t xml:space="preserve"> </w:t>
      </w:r>
      <w:r>
        <w:rPr>
          <w:rStyle w:val="FunctionTok"/>
        </w:rPr>
        <w:t>c</w:t>
      </w:r>
      <w:r>
        <w:rPr>
          <w:rStyle w:val="NormalTok"/>
        </w:rPr>
        <w:t>(</w:t>
      </w:r>
      <w:r>
        <w:rPr>
          <w:rStyle w:val="StringTok"/>
        </w:rPr>
        <w:t>"MinBoot"</w:t>
      </w:r>
      <w:r>
        <w:rPr>
          <w:rStyle w:val="NormalTok"/>
        </w:rPr>
        <w:t>,</w:t>
      </w:r>
      <w:r>
        <w:rPr>
          <w:rStyle w:val="StringTok"/>
        </w:rPr>
        <w:t>"MaxBoot"</w:t>
      </w:r>
      <w:r>
        <w:rPr>
          <w:rStyle w:val="NormalTok"/>
        </w:rPr>
        <w:t>,</w:t>
      </w:r>
      <w:r>
        <w:rPr>
          <w:rStyle w:val="StringTok"/>
        </w:rPr>
        <w:t>"MinAsym"</w:t>
      </w:r>
      <w:r>
        <w:rPr>
          <w:rStyle w:val="NormalTok"/>
        </w:rPr>
        <w:t>,</w:t>
      </w:r>
      <w:r>
        <w:rPr>
          <w:rStyle w:val="StringTok"/>
        </w:rPr>
        <w:t>"MaxAsym"</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ImageCaption"/>
              <w:spacing w:before="200"/>
            </w:pPr>
            <w:bookmarkStart w:id="651" w:name="tbl-spm7"/>
            <w:r>
              <w:t>表</w:t>
            </w:r>
            <w:r>
              <w:t xml:space="preserve"> 7.7: </w:t>
            </w:r>
            <w:r>
              <w:t>自举取样与渐近误差取样的参数值范围对比。</w:t>
            </w:r>
            <w:r>
              <w:t>The range of parameter values from the bootstrap sampling compared with those from the Asymptotic Error sampling.</w:t>
            </w:r>
          </w:p>
          <w:tbl>
            <w:tblPr>
              <w:tblStyle w:val="Table"/>
              <w:tblW w:w="0" w:type="auto"/>
              <w:tblLayout w:type="fixed"/>
              <w:tblLook w:val="0020" w:firstRow="1" w:lastRow="0" w:firstColumn="0" w:lastColumn="0" w:noHBand="0" w:noVBand="0"/>
            </w:tblPr>
            <w:tblGrid>
              <w:gridCol w:w="1131"/>
              <w:gridCol w:w="1131"/>
              <w:gridCol w:w="1131"/>
              <w:gridCol w:w="1131"/>
              <w:gridCol w:w="1131"/>
              <w:gridCol w:w="1131"/>
              <w:gridCol w:w="1131"/>
            </w:tblGrid>
            <w:tr w:rsidR="003045B9" w:rsidTr="003045B9">
              <w:trPr>
                <w:cnfStyle w:val="100000000000" w:firstRow="1" w:lastRow="0" w:firstColumn="0" w:lastColumn="0" w:oddVBand="0" w:evenVBand="0" w:oddHBand="0" w:evenHBand="0" w:firstRowFirstColumn="0" w:firstRowLastColumn="0" w:lastRowFirstColumn="0" w:lastRowLastColumn="0"/>
                <w:tblHeader/>
              </w:trPr>
              <w:tc>
                <w:tcPr>
                  <w:tcW w:w="1131" w:type="dxa"/>
                </w:tcPr>
                <w:p w:rsidR="003045B9" w:rsidRDefault="003045B9">
                  <w:pPr>
                    <w:pStyle w:val="Compact"/>
                  </w:pPr>
                </w:p>
              </w:tc>
              <w:tc>
                <w:tcPr>
                  <w:tcW w:w="1131" w:type="dxa"/>
                </w:tcPr>
                <w:p w:rsidR="003045B9" w:rsidRDefault="00E54A55">
                  <w:pPr>
                    <w:pStyle w:val="Compact"/>
                    <w:jc w:val="center"/>
                  </w:pPr>
                  <w:r>
                    <w:t>r</w:t>
                  </w:r>
                </w:p>
              </w:tc>
              <w:tc>
                <w:tcPr>
                  <w:tcW w:w="1131" w:type="dxa"/>
                </w:tcPr>
                <w:p w:rsidR="003045B9" w:rsidRDefault="00E54A55">
                  <w:pPr>
                    <w:pStyle w:val="Compact"/>
                    <w:jc w:val="center"/>
                  </w:pPr>
                  <w:r>
                    <w:t>K</w:t>
                  </w:r>
                </w:p>
              </w:tc>
              <w:tc>
                <w:tcPr>
                  <w:tcW w:w="1131" w:type="dxa"/>
                </w:tcPr>
                <w:p w:rsidR="003045B9" w:rsidRDefault="00E54A55">
                  <w:pPr>
                    <w:pStyle w:val="Compact"/>
                    <w:jc w:val="center"/>
                  </w:pPr>
                  <w:r>
                    <w:t>Binit</w:t>
                  </w:r>
                </w:p>
              </w:tc>
              <w:tc>
                <w:tcPr>
                  <w:tcW w:w="1131" w:type="dxa"/>
                </w:tcPr>
                <w:p w:rsidR="003045B9" w:rsidRDefault="00E54A55">
                  <w:pPr>
                    <w:pStyle w:val="Compact"/>
                    <w:jc w:val="center"/>
                  </w:pPr>
                  <w:r>
                    <w:t>sigma</w:t>
                  </w:r>
                </w:p>
              </w:tc>
              <w:tc>
                <w:tcPr>
                  <w:tcW w:w="1131" w:type="dxa"/>
                </w:tcPr>
                <w:p w:rsidR="003045B9" w:rsidRDefault="00E54A55">
                  <w:pPr>
                    <w:pStyle w:val="Compact"/>
                    <w:jc w:val="center"/>
                  </w:pPr>
                  <w:r>
                    <w:t>MSY</w:t>
                  </w:r>
                </w:p>
              </w:tc>
              <w:tc>
                <w:tcPr>
                  <w:tcW w:w="1131" w:type="dxa"/>
                </w:tcPr>
                <w:p w:rsidR="003045B9" w:rsidRDefault="00E54A55">
                  <w:pPr>
                    <w:pStyle w:val="Compact"/>
                    <w:jc w:val="center"/>
                  </w:pPr>
                  <w:r>
                    <w:t>Depl</w:t>
                  </w:r>
                </w:p>
              </w:tc>
            </w:tr>
            <w:tr w:rsidR="003045B9">
              <w:tc>
                <w:tcPr>
                  <w:tcW w:w="1131" w:type="dxa"/>
                </w:tcPr>
                <w:p w:rsidR="003045B9" w:rsidRDefault="00E54A55">
                  <w:pPr>
                    <w:pStyle w:val="Compact"/>
                    <w:jc w:val="center"/>
                  </w:pPr>
                  <w:r>
                    <w:lastRenderedPageBreak/>
                    <w:t>MinBoot</w:t>
                  </w:r>
                </w:p>
              </w:tc>
              <w:tc>
                <w:tcPr>
                  <w:tcW w:w="1131" w:type="dxa"/>
                </w:tcPr>
                <w:p w:rsidR="003045B9" w:rsidRDefault="00E54A55">
                  <w:pPr>
                    <w:pStyle w:val="Compact"/>
                    <w:jc w:val="center"/>
                  </w:pPr>
                  <w:r>
                    <w:t>0.0653</w:t>
                  </w:r>
                </w:p>
              </w:tc>
              <w:tc>
                <w:tcPr>
                  <w:tcW w:w="1131" w:type="dxa"/>
                </w:tcPr>
                <w:p w:rsidR="003045B9" w:rsidRDefault="00E54A55">
                  <w:pPr>
                    <w:pStyle w:val="Compact"/>
                    <w:jc w:val="center"/>
                  </w:pPr>
                  <w:r>
                    <w:t>3139.827</w:t>
                  </w:r>
                </w:p>
              </w:tc>
              <w:tc>
                <w:tcPr>
                  <w:tcW w:w="1131" w:type="dxa"/>
                </w:tcPr>
                <w:p w:rsidR="003045B9" w:rsidRDefault="00E54A55">
                  <w:pPr>
                    <w:pStyle w:val="Compact"/>
                    <w:jc w:val="center"/>
                  </w:pPr>
                  <w:r>
                    <w:t>1357.264</w:t>
                  </w:r>
                </w:p>
              </w:tc>
              <w:tc>
                <w:tcPr>
                  <w:tcW w:w="1131" w:type="dxa"/>
                </w:tcPr>
                <w:p w:rsidR="003045B9" w:rsidRDefault="00E54A55">
                  <w:pPr>
                    <w:pStyle w:val="Compact"/>
                    <w:jc w:val="center"/>
                  </w:pPr>
                  <w:r>
                    <w:t>0.1125</w:t>
                  </w:r>
                </w:p>
              </w:tc>
              <w:tc>
                <w:tcPr>
                  <w:tcW w:w="1131" w:type="dxa"/>
                </w:tcPr>
                <w:p w:rsidR="003045B9" w:rsidRDefault="00E54A55">
                  <w:pPr>
                    <w:pStyle w:val="Compact"/>
                    <w:jc w:val="center"/>
                  </w:pPr>
                  <w:r>
                    <w:t>217.1636</w:t>
                  </w:r>
                </w:p>
              </w:tc>
              <w:tc>
                <w:tcPr>
                  <w:tcW w:w="1131" w:type="dxa"/>
                </w:tcPr>
                <w:p w:rsidR="003045B9" w:rsidRDefault="00E54A55">
                  <w:pPr>
                    <w:pStyle w:val="Compact"/>
                    <w:jc w:val="center"/>
                  </w:pPr>
                  <w:r>
                    <w:t>0.0953</w:t>
                  </w:r>
                </w:p>
              </w:tc>
            </w:tr>
            <w:tr w:rsidR="003045B9">
              <w:tc>
                <w:tcPr>
                  <w:tcW w:w="1131" w:type="dxa"/>
                </w:tcPr>
                <w:p w:rsidR="003045B9" w:rsidRDefault="00E54A55">
                  <w:pPr>
                    <w:pStyle w:val="Compact"/>
                    <w:jc w:val="center"/>
                  </w:pPr>
                  <w:r>
                    <w:t>MaxBoot</w:t>
                  </w:r>
                </w:p>
              </w:tc>
              <w:tc>
                <w:tcPr>
                  <w:tcW w:w="1131" w:type="dxa"/>
                </w:tcPr>
                <w:p w:rsidR="003045B9" w:rsidRDefault="00E54A55">
                  <w:pPr>
                    <w:pStyle w:val="Compact"/>
                    <w:jc w:val="center"/>
                  </w:pPr>
                  <w:r>
                    <w:t>0.4958</w:t>
                  </w:r>
                </w:p>
              </w:tc>
              <w:tc>
                <w:tcPr>
                  <w:tcW w:w="1131" w:type="dxa"/>
                </w:tcPr>
                <w:p w:rsidR="003045B9" w:rsidRDefault="00E54A55">
                  <w:pPr>
                    <w:pStyle w:val="Compact"/>
                    <w:jc w:val="center"/>
                  </w:pPr>
                  <w:r>
                    <w:t>25666.568</w:t>
                  </w:r>
                </w:p>
              </w:tc>
              <w:tc>
                <w:tcPr>
                  <w:tcW w:w="1131" w:type="dxa"/>
                </w:tcPr>
                <w:p w:rsidR="003045B9" w:rsidRDefault="00E54A55">
                  <w:pPr>
                    <w:pStyle w:val="Compact"/>
                    <w:jc w:val="center"/>
                  </w:pPr>
                  <w:r>
                    <w:t>8000.087</w:t>
                  </w:r>
                </w:p>
              </w:tc>
              <w:tc>
                <w:tcPr>
                  <w:tcW w:w="1131" w:type="dxa"/>
                </w:tcPr>
                <w:p w:rsidR="003045B9" w:rsidRDefault="00E54A55">
                  <w:pPr>
                    <w:pStyle w:val="Compact"/>
                    <w:jc w:val="center"/>
                  </w:pPr>
                  <w:r>
                    <w:t>0.1636</w:t>
                  </w:r>
                </w:p>
              </w:tc>
              <w:tc>
                <w:tcPr>
                  <w:tcW w:w="1131" w:type="dxa"/>
                </w:tcPr>
                <w:p w:rsidR="003045B9" w:rsidRDefault="00E54A55">
                  <w:pPr>
                    <w:pStyle w:val="Compact"/>
                    <w:jc w:val="center"/>
                  </w:pPr>
                  <w:r>
                    <w:t>530.6523</w:t>
                  </w:r>
                </w:p>
              </w:tc>
              <w:tc>
                <w:tcPr>
                  <w:tcW w:w="1131" w:type="dxa"/>
                </w:tcPr>
                <w:p w:rsidR="003045B9" w:rsidRDefault="00E54A55">
                  <w:pPr>
                    <w:pStyle w:val="Compact"/>
                    <w:jc w:val="center"/>
                  </w:pPr>
                  <w:r>
                    <w:t>0.7699</w:t>
                  </w:r>
                </w:p>
              </w:tc>
            </w:tr>
            <w:tr w:rsidR="003045B9">
              <w:tc>
                <w:tcPr>
                  <w:tcW w:w="1131" w:type="dxa"/>
                </w:tcPr>
                <w:p w:rsidR="003045B9" w:rsidRDefault="00E54A55">
                  <w:pPr>
                    <w:pStyle w:val="Compact"/>
                    <w:jc w:val="center"/>
                  </w:pPr>
                  <w:r>
                    <w:t>MinAsym</w:t>
                  </w:r>
                </w:p>
              </w:tc>
              <w:tc>
                <w:tcPr>
                  <w:tcW w:w="1131" w:type="dxa"/>
                </w:tcPr>
                <w:p w:rsidR="003045B9" w:rsidRDefault="00E54A55">
                  <w:pPr>
                    <w:pStyle w:val="Compact"/>
                    <w:jc w:val="center"/>
                  </w:pPr>
                  <w:r>
                    <w:t>0.1185</w:t>
                  </w:r>
                </w:p>
              </w:tc>
              <w:tc>
                <w:tcPr>
                  <w:tcW w:w="1131" w:type="dxa"/>
                </w:tcPr>
                <w:p w:rsidR="003045B9" w:rsidRDefault="00E54A55">
                  <w:pPr>
                    <w:pStyle w:val="Compact"/>
                    <w:jc w:val="center"/>
                  </w:pPr>
                  <w:r>
                    <w:t>2055.714</w:t>
                  </w:r>
                </w:p>
              </w:tc>
              <w:tc>
                <w:tcPr>
                  <w:tcW w:w="1131" w:type="dxa"/>
                </w:tcPr>
                <w:p w:rsidR="003045B9" w:rsidRDefault="00E54A55">
                  <w:pPr>
                    <w:pStyle w:val="Compact"/>
                    <w:jc w:val="center"/>
                  </w:pPr>
                  <w:r>
                    <w:t>1003.558</w:t>
                  </w:r>
                </w:p>
              </w:tc>
              <w:tc>
                <w:tcPr>
                  <w:tcW w:w="1131" w:type="dxa"/>
                </w:tcPr>
                <w:p w:rsidR="003045B9" w:rsidRDefault="00E54A55">
                  <w:pPr>
                    <w:pStyle w:val="Compact"/>
                    <w:jc w:val="center"/>
                  </w:pPr>
                  <w:r>
                    <w:t>0.1069</w:t>
                  </w:r>
                </w:p>
              </w:tc>
              <w:tc>
                <w:tcPr>
                  <w:tcW w:w="1131" w:type="dxa"/>
                </w:tcPr>
                <w:p w:rsidR="003045B9" w:rsidRDefault="00E54A55">
                  <w:pPr>
                    <w:pStyle w:val="Compact"/>
                    <w:jc w:val="center"/>
                  </w:pPr>
                  <w:r>
                    <w:t>271.9012</w:t>
                  </w:r>
                </w:p>
              </w:tc>
              <w:tc>
                <w:tcPr>
                  <w:tcW w:w="1131" w:type="dxa"/>
                </w:tcPr>
                <w:p w:rsidR="003045B9" w:rsidRDefault="00E54A55">
                  <w:pPr>
                    <w:pStyle w:val="Compact"/>
                    <w:jc w:val="center"/>
                  </w:pPr>
                  <w:r>
                    <w:t>0.0054</w:t>
                  </w:r>
                </w:p>
              </w:tc>
            </w:tr>
            <w:tr w:rsidR="003045B9">
              <w:tc>
                <w:tcPr>
                  <w:tcW w:w="1131" w:type="dxa"/>
                </w:tcPr>
                <w:p w:rsidR="003045B9" w:rsidRDefault="00E54A55">
                  <w:pPr>
                    <w:pStyle w:val="Compact"/>
                    <w:jc w:val="center"/>
                  </w:pPr>
                  <w:r>
                    <w:t>MaxAsym</w:t>
                  </w:r>
                </w:p>
              </w:tc>
              <w:tc>
                <w:tcPr>
                  <w:tcW w:w="1131" w:type="dxa"/>
                </w:tcPr>
                <w:p w:rsidR="003045B9" w:rsidRDefault="00E54A55">
                  <w:pPr>
                    <w:pStyle w:val="Compact"/>
                    <w:jc w:val="center"/>
                  </w:pPr>
                  <w:r>
                    <w:t>0.7287</w:t>
                  </w:r>
                </w:p>
              </w:tc>
              <w:tc>
                <w:tcPr>
                  <w:tcW w:w="1131" w:type="dxa"/>
                </w:tcPr>
                <w:p w:rsidR="003045B9" w:rsidRDefault="00E54A55">
                  <w:pPr>
                    <w:pStyle w:val="Compact"/>
                    <w:jc w:val="center"/>
                  </w:pPr>
                  <w:r>
                    <w:t>9581.273</w:t>
                  </w:r>
                </w:p>
              </w:tc>
              <w:tc>
                <w:tcPr>
                  <w:tcW w:w="1131" w:type="dxa"/>
                </w:tcPr>
                <w:p w:rsidR="003045B9" w:rsidRDefault="00E54A55">
                  <w:pPr>
                    <w:pStyle w:val="Compact"/>
                    <w:jc w:val="center"/>
                  </w:pPr>
                  <w:r>
                    <w:t>9917.274</w:t>
                  </w:r>
                </w:p>
              </w:tc>
              <w:tc>
                <w:tcPr>
                  <w:tcW w:w="1131" w:type="dxa"/>
                </w:tcPr>
                <w:p w:rsidR="003045B9" w:rsidRDefault="00E54A55">
                  <w:pPr>
                    <w:pStyle w:val="Compact"/>
                    <w:jc w:val="center"/>
                  </w:pPr>
                  <w:r>
                    <w:t>0.2344</w:t>
                  </w:r>
                </w:p>
              </w:tc>
              <w:tc>
                <w:tcPr>
                  <w:tcW w:w="1131" w:type="dxa"/>
                </w:tcPr>
                <w:p w:rsidR="003045B9" w:rsidRDefault="00E54A55">
                  <w:pPr>
                    <w:pStyle w:val="Compact"/>
                    <w:jc w:val="center"/>
                  </w:pPr>
                  <w:r>
                    <w:t>374.5219</w:t>
                  </w:r>
                </w:p>
              </w:tc>
              <w:tc>
                <w:tcPr>
                  <w:tcW w:w="1131" w:type="dxa"/>
                </w:tcPr>
                <w:p w:rsidR="003045B9" w:rsidRDefault="00E54A55">
                  <w:pPr>
                    <w:pStyle w:val="Compact"/>
                    <w:jc w:val="center"/>
                  </w:pPr>
                  <w:r>
                    <w:t>0.6820</w:t>
                  </w:r>
                </w:p>
              </w:tc>
            </w:tr>
            <w:bookmarkEnd w:id="651"/>
          </w:tbl>
          <w:p w:rsidR="003045B9" w:rsidRDefault="003045B9"/>
        </w:tc>
      </w:tr>
    </w:tbl>
    <w:p w:rsidR="003045B9" w:rsidRDefault="00E54A55">
      <w:pPr>
        <w:pStyle w:val="3"/>
      </w:pPr>
      <w:bookmarkStart w:id="652" w:name="有时渐近误差起作用"/>
      <w:bookmarkStart w:id="653" w:name="_Toc205277976"/>
      <w:bookmarkEnd w:id="644"/>
      <w:r>
        <w:lastRenderedPageBreak/>
        <w:t xml:space="preserve">7.4.5 </w:t>
      </w:r>
      <w:r>
        <w:t>有时渐近误差起作用</w:t>
      </w:r>
      <w:bookmarkEnd w:id="653"/>
    </w:p>
    <w:p w:rsidR="003045B9" w:rsidRDefault="00E54A55">
      <w:pPr>
        <w:pStyle w:val="FirstParagraph"/>
      </w:pPr>
      <w:r>
        <w:t>在某些情况下，渐近误差法得到的结果与自举法的结果非常相似。如果我们使用的是</w:t>
      </w:r>
      <w:r>
        <w:t xml:space="preserve"> </w:t>
      </w:r>
      <w:r>
        <w:rPr>
          <w:i/>
          <w:iCs/>
        </w:rPr>
        <w:t>abdat</w:t>
      </w:r>
      <w:r>
        <w:t xml:space="preserve"> </w:t>
      </w:r>
      <w:r>
        <w:t>数据而不是</w:t>
      </w:r>
      <w:r>
        <w:t xml:space="preserve"> </w:t>
      </w:r>
      <w:r>
        <w:rPr>
          <w:i/>
          <w:iCs/>
        </w:rPr>
        <w:t>dataspm</w:t>
      </w:r>
      <w:r>
        <w:t xml:space="preserve"> </w:t>
      </w:r>
      <w:r>
        <w:t>数据，我们得到的结果与使用自举法得到的结果似乎没有什么区别（比较见</w:t>
      </w:r>
      <w:r>
        <w:t xml:space="preserve"> “</w:t>
      </w:r>
      <w:r>
        <w:t>不确定</w:t>
      </w:r>
      <w:r>
        <w:t xml:space="preserve"> </w:t>
      </w:r>
      <w:r>
        <w:t>性</w:t>
      </w:r>
      <w:r>
        <w:t>”</w:t>
      </w:r>
      <w:r>
        <w:t>一章中的自举法部分）。生成的轨迹看起来非常相似（</w:t>
      </w:r>
      <w:hyperlink w:anchor="fig-spm20">
        <w:r>
          <w:rPr>
            <w:rStyle w:val="ad"/>
          </w:rPr>
          <w:t>图</w:t>
        </w:r>
        <w:r>
          <w:rPr>
            <w:rStyle w:val="ad"/>
          </w:rPr>
          <w:t> 7.20</w:t>
        </w:r>
      </w:hyperlink>
      <w:r>
        <w:t>），而且成对图几乎没有区别。与</w:t>
      </w:r>
      <w:r>
        <w:t xml:space="preserve"> “</w:t>
      </w:r>
      <w:r>
        <w:t>关于不确定性</w:t>
      </w:r>
      <w:r>
        <w:t>”</w:t>
      </w:r>
      <w:r>
        <w:t>的自举示例一样，我们使用了</w:t>
      </w:r>
      <w:r>
        <w:t xml:space="preserve"> </w:t>
      </w:r>
      <w:r>
        <w:rPr>
          <w:rStyle w:val="VerbatimChar"/>
        </w:rPr>
        <w:t>rgb()</w:t>
      </w:r>
      <w:r>
        <w:t xml:space="preserve"> </w:t>
      </w:r>
      <w:r>
        <w:t>着色以方便比较（</w:t>
      </w:r>
      <w:hyperlink w:anchor="fig-spm21">
        <w:r>
          <w:rPr>
            <w:rStyle w:val="ad"/>
          </w:rPr>
          <w:t>图</w:t>
        </w:r>
        <w:r>
          <w:rPr>
            <w:rStyle w:val="ad"/>
          </w:rPr>
          <w:t> 7.21</w:t>
        </w:r>
      </w:hyperlink>
      <w:r>
        <w:t>）。</w:t>
      </w:r>
    </w:p>
    <w:p w:rsidR="003045B9" w:rsidRDefault="00E54A55">
      <w:pPr>
        <w:pStyle w:val="SourceCode"/>
      </w:pPr>
      <w:r>
        <w:rPr>
          <w:rStyle w:val="CommentTok"/>
        </w:rPr>
        <w:t>#repeat asymptotice errors using abdat d</w:t>
      </w:r>
      <w:r>
        <w:rPr>
          <w:rStyle w:val="CommentTok"/>
        </w:rPr>
        <w:t xml:space="preserve">ata-set Figure 7.20  </w:t>
      </w:r>
      <w:r>
        <w:br/>
      </w:r>
      <w:r>
        <w:rPr>
          <w:rStyle w:val="FunctionTok"/>
        </w:rPr>
        <w:t>data</w:t>
      </w:r>
      <w:r>
        <w:rPr>
          <w:rStyle w:val="NormalTok"/>
        </w:rPr>
        <w:t xml:space="preserve">(abdat)  </w:t>
      </w:r>
      <w:r>
        <w:br/>
      </w:r>
      <w:r>
        <w:rPr>
          <w:rStyle w:val="NormalTok"/>
        </w:rPr>
        <w:t xml:space="preserve">fish </w:t>
      </w:r>
      <w:r>
        <w:rPr>
          <w:rStyle w:val="OtherTok"/>
        </w:rPr>
        <w:t>&lt;-</w:t>
      </w:r>
      <w:r>
        <w:rPr>
          <w:rStyle w:val="NormalTok"/>
        </w:rPr>
        <w:t xml:space="preserve"> </w:t>
      </w:r>
      <w:r>
        <w:rPr>
          <w:rStyle w:val="FunctionTok"/>
        </w:rPr>
        <w:t>as.matrix</w:t>
      </w:r>
      <w:r>
        <w:rPr>
          <w:rStyle w:val="NormalTok"/>
        </w:rPr>
        <w:t xml:space="preserve">(abdat)  </w:t>
      </w:r>
      <w:r>
        <w:br/>
      </w:r>
      <w:r>
        <w:rPr>
          <w:rStyle w:val="NormalTok"/>
        </w:rPr>
        <w:t xml:space="preserve">pars </w:t>
      </w:r>
      <w:r>
        <w:rPr>
          <w:rStyle w:val="OtherTok"/>
        </w:rPr>
        <w:t>&lt;-</w:t>
      </w:r>
      <w:r>
        <w:rPr>
          <w:rStyle w:val="NormalTok"/>
        </w:rPr>
        <w:t xml:space="preserve"> </w:t>
      </w:r>
      <w:r>
        <w:rPr>
          <w:rStyle w:val="FunctionTok"/>
        </w:rPr>
        <w:t>log</w:t>
      </w:r>
      <w:r>
        <w:rPr>
          <w:rStyle w:val="NormalTok"/>
        </w:rPr>
        <w:t>(</w:t>
      </w:r>
      <w:r>
        <w:rPr>
          <w:rStyle w:val="FunctionTok"/>
        </w:rPr>
        <w:t>c</w:t>
      </w:r>
      <w:r>
        <w:rPr>
          <w:rStyle w:val="NormalTok"/>
        </w:rPr>
        <w:t>(</w:t>
      </w:r>
      <w:r>
        <w:rPr>
          <w:rStyle w:val="AttributeTok"/>
        </w:rPr>
        <w:t>r=</w:t>
      </w:r>
      <w:r>
        <w:rPr>
          <w:rStyle w:val="FloatTok"/>
        </w:rPr>
        <w:t>0.4</w:t>
      </w:r>
      <w:r>
        <w:rPr>
          <w:rStyle w:val="NormalTok"/>
        </w:rPr>
        <w:t>,</w:t>
      </w:r>
      <w:r>
        <w:rPr>
          <w:rStyle w:val="AttributeTok"/>
        </w:rPr>
        <w:t>K=</w:t>
      </w:r>
      <w:r>
        <w:rPr>
          <w:rStyle w:val="DecValTok"/>
        </w:rPr>
        <w:t>9400</w:t>
      </w:r>
      <w:r>
        <w:rPr>
          <w:rStyle w:val="NormalTok"/>
        </w:rPr>
        <w:t>,</w:t>
      </w:r>
      <w:r>
        <w:rPr>
          <w:rStyle w:val="AttributeTok"/>
        </w:rPr>
        <w:t>Binit=</w:t>
      </w:r>
      <w:r>
        <w:rPr>
          <w:rStyle w:val="DecValTok"/>
        </w:rPr>
        <w:t>3400</w:t>
      </w:r>
      <w:r>
        <w:rPr>
          <w:rStyle w:val="NormalTok"/>
        </w:rPr>
        <w:t>,</w:t>
      </w:r>
      <w:r>
        <w:rPr>
          <w:rStyle w:val="AttributeTok"/>
        </w:rPr>
        <w:t>sigma=</w:t>
      </w:r>
      <w:r>
        <w:rPr>
          <w:rStyle w:val="FloatTok"/>
        </w:rPr>
        <w:t>0.05</w:t>
      </w:r>
      <w:r>
        <w:rPr>
          <w:rStyle w:val="NormalTok"/>
        </w:rPr>
        <w:t xml:space="preserve">))  </w:t>
      </w:r>
      <w:r>
        <w:br/>
      </w:r>
      <w:r>
        <w:rPr>
          <w:rStyle w:val="NormalTok"/>
        </w:rPr>
        <w:t xml:space="preserve">ansA </w:t>
      </w:r>
      <w:r>
        <w:rPr>
          <w:rStyle w:val="OtherTok"/>
        </w:rPr>
        <w:t>&lt;-</w:t>
      </w:r>
      <w:r>
        <w:rPr>
          <w:rStyle w:val="NormalTok"/>
        </w:rPr>
        <w:t xml:space="preserve"> </w:t>
      </w:r>
      <w:r>
        <w:rPr>
          <w:rStyle w:val="FunctionTok"/>
        </w:rPr>
        <w:t>fitSPM</w:t>
      </w:r>
      <w:r>
        <w:rPr>
          <w:rStyle w:val="NormalTok"/>
        </w:rPr>
        <w:t>(pars,fish,</w:t>
      </w:r>
      <w:r>
        <w:rPr>
          <w:rStyle w:val="AttributeTok"/>
        </w:rPr>
        <w:t>schaefer=</w:t>
      </w:r>
      <w:r>
        <w:rPr>
          <w:rStyle w:val="ConstantTok"/>
        </w:rPr>
        <w:t>TRUE</w:t>
      </w:r>
      <w:r>
        <w:rPr>
          <w:rStyle w:val="NormalTok"/>
        </w:rPr>
        <w:t>,</w:t>
      </w:r>
      <w:r>
        <w:rPr>
          <w:rStyle w:val="AttributeTok"/>
        </w:rPr>
        <w:t>maxiter=</w:t>
      </w:r>
      <w:r>
        <w:rPr>
          <w:rStyle w:val="DecValTok"/>
        </w:rPr>
        <w:t>1000</w:t>
      </w:r>
      <w:r>
        <w:rPr>
          <w:rStyle w:val="NormalTok"/>
        </w:rPr>
        <w:t>,</w:t>
      </w:r>
      <w:r>
        <w:rPr>
          <w:rStyle w:val="AttributeTok"/>
        </w:rPr>
        <w:t>hess=</w:t>
      </w:r>
      <w:r>
        <w:rPr>
          <w:rStyle w:val="ConstantTok"/>
        </w:rPr>
        <w:t>TRUE</w:t>
      </w:r>
      <w:r>
        <w:rPr>
          <w:rStyle w:val="NormalTok"/>
        </w:rPr>
        <w:t xml:space="preserve">)   </w:t>
      </w:r>
      <w:r>
        <w:br/>
      </w:r>
      <w:r>
        <w:rPr>
          <w:rStyle w:val="NormalTok"/>
        </w:rPr>
        <w:t xml:space="preserve">vcovA </w:t>
      </w:r>
      <w:r>
        <w:rPr>
          <w:rStyle w:val="OtherTok"/>
        </w:rPr>
        <w:t>&lt;-</w:t>
      </w:r>
      <w:r>
        <w:rPr>
          <w:rStyle w:val="NormalTok"/>
        </w:rPr>
        <w:t xml:space="preserve"> </w:t>
      </w:r>
      <w:r>
        <w:rPr>
          <w:rStyle w:val="FunctionTok"/>
        </w:rPr>
        <w:t>solve</w:t>
      </w:r>
      <w:r>
        <w:rPr>
          <w:rStyle w:val="NormalTok"/>
        </w:rPr>
        <w:t>(ansA</w:t>
      </w:r>
      <w:r>
        <w:rPr>
          <w:rStyle w:val="SpecialCharTok"/>
        </w:rPr>
        <w:t>$</w:t>
      </w:r>
      <w:r>
        <w:rPr>
          <w:rStyle w:val="NormalTok"/>
        </w:rPr>
        <w:t xml:space="preserve">hessian) </w:t>
      </w:r>
      <w:r>
        <w:rPr>
          <w:rStyle w:val="CommentTok"/>
        </w:rPr>
        <w:t xml:space="preserve"># calculate var-covar matrix  </w:t>
      </w:r>
      <w:r>
        <w:br/>
      </w:r>
      <w:r>
        <w:rPr>
          <w:rStyle w:val="NormalTok"/>
        </w:rPr>
        <w:t xml:space="preserve">mvn </w:t>
      </w:r>
      <w:r>
        <w:rPr>
          <w:rStyle w:val="OtherTok"/>
        </w:rPr>
        <w:t>&lt;-</w:t>
      </w:r>
      <w:r>
        <w:rPr>
          <w:rStyle w:val="NormalTok"/>
        </w:rPr>
        <w:t xml:space="preserve"> </w:t>
      </w:r>
      <w:r>
        <w:rPr>
          <w:rStyle w:val="FunctionTok"/>
        </w:rPr>
        <w:t>length</w:t>
      </w:r>
      <w:r>
        <w:rPr>
          <w:rStyle w:val="NormalTok"/>
        </w:rPr>
        <w:t>(fish[,</w:t>
      </w:r>
      <w:r>
        <w:rPr>
          <w:rStyle w:val="StringTok"/>
        </w:rPr>
        <w:t>"year"</w:t>
      </w:r>
      <w:r>
        <w:rPr>
          <w:rStyle w:val="NormalTok"/>
        </w:rPr>
        <w:t xml:space="preserve">])  </w:t>
      </w:r>
      <w:r>
        <w:br/>
      </w:r>
      <w:r>
        <w:rPr>
          <w:rStyle w:val="NormalTok"/>
        </w:rPr>
        <w:t xml:space="preserve">N </w:t>
      </w:r>
      <w:r>
        <w:rPr>
          <w:rStyle w:val="OtherTok"/>
        </w:rPr>
        <w:t>&lt;-</w:t>
      </w:r>
      <w:r>
        <w:rPr>
          <w:rStyle w:val="NormalTok"/>
        </w:rPr>
        <w:t xml:space="preserve"> </w:t>
      </w:r>
      <w:r>
        <w:rPr>
          <w:rStyle w:val="DecValTok"/>
        </w:rPr>
        <w:t>1000</w:t>
      </w:r>
      <w:r>
        <w:rPr>
          <w:rStyle w:val="NormalTok"/>
        </w:rPr>
        <w:t xml:space="preserve">   </w:t>
      </w:r>
      <w:r>
        <w:rPr>
          <w:rStyle w:val="CommentTok"/>
        </w:rPr>
        <w:t xml:space="preserve"># replicates  </w:t>
      </w:r>
      <w:r>
        <w:br/>
      </w:r>
      <w:r>
        <w:rPr>
          <w:rStyle w:val="NormalTok"/>
        </w:rPr>
        <w:t xml:space="preserve">mvncpueA </w:t>
      </w:r>
      <w:r>
        <w:rPr>
          <w:rStyle w:val="OtherTok"/>
        </w:rPr>
        <w:t>&lt;-</w:t>
      </w:r>
      <w:r>
        <w:rPr>
          <w:rStyle w:val="NormalTok"/>
        </w:rPr>
        <w:t xml:space="preserve"> </w:t>
      </w:r>
      <w:r>
        <w:rPr>
          <w:rStyle w:val="FunctionTok"/>
        </w:rPr>
        <w:t>matrix</w:t>
      </w:r>
      <w:r>
        <w:rPr>
          <w:rStyle w:val="NormalTok"/>
        </w:rPr>
        <w:t>(</w:t>
      </w:r>
      <w:r>
        <w:rPr>
          <w:rStyle w:val="DecValTok"/>
        </w:rPr>
        <w:t>0</w:t>
      </w:r>
      <w:r>
        <w:rPr>
          <w:rStyle w:val="NormalTok"/>
        </w:rPr>
        <w:t>,</w:t>
      </w:r>
      <w:r>
        <w:rPr>
          <w:rStyle w:val="AttributeTok"/>
        </w:rPr>
        <w:t>nrow=</w:t>
      </w:r>
      <w:r>
        <w:rPr>
          <w:rStyle w:val="NormalTok"/>
        </w:rPr>
        <w:t>N,</w:t>
      </w:r>
      <w:r>
        <w:rPr>
          <w:rStyle w:val="AttributeTok"/>
        </w:rPr>
        <w:t>ncol=</w:t>
      </w:r>
      <w:r>
        <w:rPr>
          <w:rStyle w:val="NormalTok"/>
        </w:rPr>
        <w:t>mvn,</w:t>
      </w:r>
      <w:r>
        <w:rPr>
          <w:rStyle w:val="AttributeTok"/>
        </w:rPr>
        <w:t>dimnames=</w:t>
      </w:r>
      <w:r>
        <w:rPr>
          <w:rStyle w:val="FunctionTok"/>
        </w:rPr>
        <w:t>list</w:t>
      </w:r>
      <w:r>
        <w:rPr>
          <w:rStyle w:val="NormalTok"/>
        </w:rPr>
        <w:t>(</w:t>
      </w:r>
      <w:r>
        <w:rPr>
          <w:rStyle w:val="DecValTok"/>
        </w:rPr>
        <w:t>1</w:t>
      </w:r>
      <w:r>
        <w:rPr>
          <w:rStyle w:val="SpecialCharTok"/>
        </w:rPr>
        <w:t>:</w:t>
      </w:r>
      <w:r>
        <w:rPr>
          <w:rStyle w:val="NormalTok"/>
        </w:rPr>
        <w:t>N,fish[,</w:t>
      </w:r>
      <w:r>
        <w:rPr>
          <w:rStyle w:val="StringTok"/>
        </w:rPr>
        <w:t>"year"</w:t>
      </w:r>
      <w:r>
        <w:rPr>
          <w:rStyle w:val="NormalTok"/>
        </w:rPr>
        <w:t xml:space="preserve">]))  </w:t>
      </w:r>
      <w:r>
        <w:br/>
      </w:r>
      <w:r>
        <w:rPr>
          <w:rStyle w:val="NormalTok"/>
        </w:rPr>
        <w:t xml:space="preserve">columns </w:t>
      </w:r>
      <w:r>
        <w:rPr>
          <w:rStyle w:val="OtherTok"/>
        </w:rPr>
        <w:t>&lt;-</w:t>
      </w:r>
      <w:r>
        <w:rPr>
          <w:rStyle w:val="NormalTok"/>
        </w:rPr>
        <w:t xml:space="preserve"> </w:t>
      </w:r>
      <w:r>
        <w:rPr>
          <w:rStyle w:val="FunctionTok"/>
        </w:rPr>
        <w:t>c</w:t>
      </w:r>
      <w:r>
        <w:rPr>
          <w:rStyle w:val="NormalTok"/>
        </w:rPr>
        <w:t>(</w:t>
      </w:r>
      <w:r>
        <w:rPr>
          <w:rStyle w:val="StringTok"/>
        </w:rPr>
        <w:t>"r"</w:t>
      </w:r>
      <w:r>
        <w:rPr>
          <w:rStyle w:val="NormalTok"/>
        </w:rPr>
        <w:t>,</w:t>
      </w:r>
      <w:r>
        <w:rPr>
          <w:rStyle w:val="StringTok"/>
        </w:rPr>
        <w:t>"K"</w:t>
      </w:r>
      <w:r>
        <w:rPr>
          <w:rStyle w:val="NormalTok"/>
        </w:rPr>
        <w:t>,</w:t>
      </w:r>
      <w:r>
        <w:rPr>
          <w:rStyle w:val="StringTok"/>
        </w:rPr>
        <w:t>"Binit"</w:t>
      </w:r>
      <w:r>
        <w:rPr>
          <w:rStyle w:val="NormalTok"/>
        </w:rPr>
        <w:t>,</w:t>
      </w:r>
      <w:r>
        <w:rPr>
          <w:rStyle w:val="StringTok"/>
        </w:rPr>
        <w:t>"sigma"</w:t>
      </w:r>
      <w:r>
        <w:rPr>
          <w:rStyle w:val="NormalTok"/>
        </w:rPr>
        <w:t xml:space="preserve">)  </w:t>
      </w:r>
      <w:r>
        <w:br/>
      </w:r>
      <w:r>
        <w:rPr>
          <w:rStyle w:val="NormalTok"/>
        </w:rPr>
        <w:t xml:space="preserve">optparA </w:t>
      </w:r>
      <w:r>
        <w:rPr>
          <w:rStyle w:val="OtherTok"/>
        </w:rPr>
        <w:t>&lt;-</w:t>
      </w:r>
      <w:r>
        <w:rPr>
          <w:rStyle w:val="NormalTok"/>
        </w:rPr>
        <w:t xml:space="preserve"> ansA</w:t>
      </w:r>
      <w:r>
        <w:rPr>
          <w:rStyle w:val="SpecialCharTok"/>
        </w:rPr>
        <w:t>$</w:t>
      </w:r>
      <w:r>
        <w:rPr>
          <w:rStyle w:val="NormalTok"/>
        </w:rPr>
        <w:t xml:space="preserve">estimate  </w:t>
      </w:r>
      <w:r>
        <w:rPr>
          <w:rStyle w:val="CommentTok"/>
        </w:rPr>
        <w:t xml:space="preserve"># Fill matrix of parameter vectors   </w:t>
      </w:r>
      <w:r>
        <w:br/>
      </w:r>
      <w:r>
        <w:rPr>
          <w:rStyle w:val="NormalTok"/>
        </w:rPr>
        <w:t xml:space="preserve">mvnparA </w:t>
      </w:r>
      <w:r>
        <w:rPr>
          <w:rStyle w:val="OtherTok"/>
        </w:rPr>
        <w:t>&lt;-</w:t>
      </w:r>
      <w:r>
        <w:rPr>
          <w:rStyle w:val="NormalTok"/>
        </w:rPr>
        <w:t xml:space="preserve"> </w:t>
      </w:r>
      <w:r>
        <w:rPr>
          <w:rStyle w:val="FunctionTok"/>
        </w:rPr>
        <w:t>matrix</w:t>
      </w:r>
      <w:r>
        <w:rPr>
          <w:rStyle w:val="NormalTok"/>
        </w:rPr>
        <w:t>(</w:t>
      </w:r>
      <w:r>
        <w:rPr>
          <w:rStyle w:val="FunctionTok"/>
        </w:rPr>
        <w:t>exp</w:t>
      </w:r>
      <w:r>
        <w:rPr>
          <w:rStyle w:val="NormalTok"/>
        </w:rPr>
        <w:t>(</w:t>
      </w:r>
      <w:r>
        <w:rPr>
          <w:rStyle w:val="FunctionTok"/>
        </w:rPr>
        <w:t>rmvnorm</w:t>
      </w:r>
      <w:r>
        <w:rPr>
          <w:rStyle w:val="NormalTok"/>
        </w:rPr>
        <w:t>(N,</w:t>
      </w:r>
      <w:r>
        <w:rPr>
          <w:rStyle w:val="AttributeTok"/>
        </w:rPr>
        <w:t>mean=</w:t>
      </w:r>
      <w:r>
        <w:rPr>
          <w:rStyle w:val="NormalTok"/>
        </w:rPr>
        <w:t>optparA,</w:t>
      </w:r>
      <w:r>
        <w:rPr>
          <w:rStyle w:val="AttributeTok"/>
        </w:rPr>
        <w:t>sigma=</w:t>
      </w:r>
      <w:r>
        <w:rPr>
          <w:rStyle w:val="NormalTok"/>
        </w:rPr>
        <w:t xml:space="preserve">vcovA)),  </w:t>
      </w:r>
      <w:r>
        <w:br/>
      </w:r>
      <w:r>
        <w:rPr>
          <w:rStyle w:val="NormalTok"/>
        </w:rPr>
        <w:t xml:space="preserve">                  </w:t>
      </w:r>
      <w:r>
        <w:rPr>
          <w:rStyle w:val="AttributeTok"/>
        </w:rPr>
        <w:t>nrow=</w:t>
      </w:r>
      <w:r>
        <w:rPr>
          <w:rStyle w:val="NormalTok"/>
        </w:rPr>
        <w:t>N,</w:t>
      </w:r>
      <w:r>
        <w:rPr>
          <w:rStyle w:val="AttributeTok"/>
        </w:rPr>
        <w:t>ncol=</w:t>
      </w:r>
      <w:r>
        <w:rPr>
          <w:rStyle w:val="DecValTok"/>
        </w:rPr>
        <w:t>4</w:t>
      </w:r>
      <w:r>
        <w:rPr>
          <w:rStyle w:val="NormalTok"/>
        </w:rPr>
        <w:t>,</w:t>
      </w:r>
      <w:r>
        <w:rPr>
          <w:rStyle w:val="AttributeTok"/>
        </w:rPr>
        <w:t>dimnames=</w:t>
      </w:r>
      <w:r>
        <w:rPr>
          <w:rStyle w:val="FunctionTok"/>
        </w:rPr>
        <w:t>list</w:t>
      </w:r>
      <w:r>
        <w:rPr>
          <w:rStyle w:val="NormalTok"/>
        </w:rPr>
        <w:t>(</w:t>
      </w:r>
      <w:r>
        <w:rPr>
          <w:rStyle w:val="DecValTok"/>
        </w:rPr>
        <w:t>1</w:t>
      </w:r>
      <w:r>
        <w:rPr>
          <w:rStyle w:val="SpecialCharTok"/>
        </w:rPr>
        <w:t>:</w:t>
      </w:r>
      <w:r>
        <w:rPr>
          <w:rStyle w:val="NormalTok"/>
        </w:rPr>
        <w:t xml:space="preserve">N,columns))  </w:t>
      </w:r>
      <w:r>
        <w:br/>
      </w:r>
      <w:r>
        <w:rPr>
          <w:rStyle w:val="NormalTok"/>
        </w:rPr>
        <w:t xml:space="preserve">msy </w:t>
      </w:r>
      <w:r>
        <w:rPr>
          <w:rStyle w:val="OtherTok"/>
        </w:rPr>
        <w:t>&lt;-</w:t>
      </w:r>
      <w:r>
        <w:rPr>
          <w:rStyle w:val="NormalTok"/>
        </w:rPr>
        <w:t xml:space="preserve"> mvnparA[,</w:t>
      </w:r>
      <w:r>
        <w:rPr>
          <w:rStyle w:val="StringTok"/>
        </w:rPr>
        <w:t>"r"</w:t>
      </w:r>
      <w:r>
        <w:rPr>
          <w:rStyle w:val="NormalTok"/>
        </w:rPr>
        <w:t>]</w:t>
      </w:r>
      <w:r>
        <w:rPr>
          <w:rStyle w:val="SpecialCharTok"/>
        </w:rPr>
        <w:t>*</w:t>
      </w:r>
      <w:r>
        <w:rPr>
          <w:rStyle w:val="NormalTok"/>
        </w:rPr>
        <w:t>mvnparA[,</w:t>
      </w:r>
      <w:r>
        <w:rPr>
          <w:rStyle w:val="StringTok"/>
        </w:rPr>
        <w:t>"K"</w:t>
      </w:r>
      <w:r>
        <w:rPr>
          <w:rStyle w:val="NormalTok"/>
        </w:rPr>
        <w:t>]</w:t>
      </w:r>
      <w:r>
        <w:rPr>
          <w:rStyle w:val="SpecialCharTok"/>
        </w:rPr>
        <w:t>/</w:t>
      </w:r>
      <w:r>
        <w:rPr>
          <w:rStyle w:val="DecValTok"/>
        </w:rPr>
        <w:t>4</w:t>
      </w:r>
      <w:r>
        <w:rPr>
          <w:rStyle w:val="NormalTok"/>
        </w:rPr>
        <w:t xml:space="preserve">  </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NormalTok"/>
        </w:rPr>
        <w:t>N) mvncpueA[i,]</w:t>
      </w:r>
      <w:r>
        <w:rPr>
          <w:rStyle w:val="OtherTok"/>
        </w:rPr>
        <w:t>&lt;-</w:t>
      </w:r>
      <w:r>
        <w:rPr>
          <w:rStyle w:val="FunctionTok"/>
        </w:rPr>
        <w:t>exp</w:t>
      </w:r>
      <w:r>
        <w:rPr>
          <w:rStyle w:val="NormalTok"/>
        </w:rPr>
        <w:t>(</w:t>
      </w:r>
      <w:r>
        <w:rPr>
          <w:rStyle w:val="FunctionTok"/>
        </w:rPr>
        <w:t>simpspm</w:t>
      </w:r>
      <w:r>
        <w:rPr>
          <w:rStyle w:val="NormalTok"/>
        </w:rPr>
        <w:t>(</w:t>
      </w:r>
      <w:r>
        <w:rPr>
          <w:rStyle w:val="FunctionTok"/>
        </w:rPr>
        <w:t>log</w:t>
      </w:r>
      <w:r>
        <w:rPr>
          <w:rStyle w:val="NormalTok"/>
        </w:rPr>
        <w:t xml:space="preserve">(mvnparA[i,]),fish))  </w:t>
      </w:r>
      <w:r>
        <w:br/>
      </w:r>
      <w:r>
        <w:rPr>
          <w:rStyle w:val="NormalTok"/>
        </w:rPr>
        <w:t xml:space="preserve">mvnparA </w:t>
      </w:r>
      <w:r>
        <w:rPr>
          <w:rStyle w:val="OtherTok"/>
        </w:rPr>
        <w:t>&lt;-</w:t>
      </w:r>
      <w:r>
        <w:rPr>
          <w:rStyle w:val="NormalTok"/>
        </w:rPr>
        <w:t xml:space="preserve"> </w:t>
      </w:r>
      <w:r>
        <w:rPr>
          <w:rStyle w:val="FunctionTok"/>
        </w:rPr>
        <w:t>cbind</w:t>
      </w:r>
      <w:r>
        <w:rPr>
          <w:rStyle w:val="NormalTok"/>
        </w:rPr>
        <w:t xml:space="preserve">(mvnparA,msy)  </w:t>
      </w:r>
      <w:r>
        <w:br/>
      </w:r>
      <w:r>
        <w:rPr>
          <w:rStyle w:val="FunctionTok"/>
        </w:rPr>
        <w:t>plot1</w:t>
      </w:r>
      <w:r>
        <w:rPr>
          <w:rStyle w:val="NormalTok"/>
        </w:rPr>
        <w:t>(fish[,</w:t>
      </w:r>
      <w:r>
        <w:rPr>
          <w:rStyle w:val="StringTok"/>
        </w:rPr>
        <w:t>"year"</w:t>
      </w:r>
      <w:r>
        <w:rPr>
          <w:rStyle w:val="NormalTok"/>
        </w:rPr>
        <w:t>],fish[,</w:t>
      </w:r>
      <w:r>
        <w:rPr>
          <w:rStyle w:val="StringTok"/>
        </w:rPr>
        <w:t>"cpue"</w:t>
      </w:r>
      <w:r>
        <w:rPr>
          <w:rStyle w:val="NormalTok"/>
        </w:rPr>
        <w:t>],</w:t>
      </w:r>
      <w:r>
        <w:rPr>
          <w:rStyle w:val="AttributeTok"/>
        </w:rPr>
        <w:t>type=</w:t>
      </w:r>
      <w:r>
        <w:rPr>
          <w:rStyle w:val="StringTok"/>
        </w:rPr>
        <w:t>"p"</w:t>
      </w:r>
      <w:r>
        <w:rPr>
          <w:rStyle w:val="NormalTok"/>
        </w:rPr>
        <w:t>,</w:t>
      </w:r>
      <w:r>
        <w:rPr>
          <w:rStyle w:val="AttributeTok"/>
        </w:rPr>
        <w:t>xlab=</w:t>
      </w:r>
      <w:r>
        <w:rPr>
          <w:rStyle w:val="StringTok"/>
        </w:rPr>
        <w:t>"Year"</w:t>
      </w:r>
      <w:r>
        <w:rPr>
          <w:rStyle w:val="NormalTok"/>
        </w:rPr>
        <w:t>,</w:t>
      </w:r>
      <w:r>
        <w:rPr>
          <w:rStyle w:val="AttributeTok"/>
        </w:rPr>
        <w:t>ylab=</w:t>
      </w:r>
      <w:r>
        <w:rPr>
          <w:rStyle w:val="StringTok"/>
        </w:rPr>
        <w:t>"CPUE"</w:t>
      </w:r>
      <w:r>
        <w:rPr>
          <w:rStyle w:val="NormalTok"/>
        </w:rPr>
        <w:t xml:space="preserve">,  </w:t>
      </w:r>
      <w:r>
        <w:br/>
      </w:r>
      <w:r>
        <w:rPr>
          <w:rStyle w:val="NormalTok"/>
        </w:rPr>
        <w:t xml:space="preserve">      </w:t>
      </w:r>
      <w:r>
        <w:rPr>
          <w:rStyle w:val="AttributeTok"/>
        </w:rPr>
        <w:t>maxy=</w:t>
      </w:r>
      <w:r>
        <w:rPr>
          <w:rStyle w:val="FloatTok"/>
        </w:rPr>
        <w:t>2.5</w:t>
      </w:r>
      <w:r>
        <w:rPr>
          <w:rStyle w:val="NormalTok"/>
        </w:rPr>
        <w:t xml:space="preserve">)  </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NormalTok"/>
        </w:rPr>
        <w:t xml:space="preserve">N) </w:t>
      </w:r>
      <w:r>
        <w:rPr>
          <w:rStyle w:val="FunctionTok"/>
        </w:rPr>
        <w:t>lines</w:t>
      </w:r>
      <w:r>
        <w:rPr>
          <w:rStyle w:val="NormalTok"/>
        </w:rPr>
        <w:t>(fish[,</w:t>
      </w:r>
      <w:r>
        <w:rPr>
          <w:rStyle w:val="StringTok"/>
        </w:rPr>
        <w:t>"year"</w:t>
      </w:r>
      <w:r>
        <w:rPr>
          <w:rStyle w:val="NormalTok"/>
        </w:rPr>
        <w:t>],mvncpueA[i,],</w:t>
      </w:r>
      <w:r>
        <w:rPr>
          <w:rStyle w:val="AttributeTok"/>
        </w:rPr>
        <w:t>col=</w:t>
      </w:r>
      <w:r>
        <w:rPr>
          <w:rStyle w:val="DecValTok"/>
        </w:rPr>
        <w:t>8</w:t>
      </w:r>
      <w:r>
        <w:rPr>
          <w:rStyle w:val="NormalTok"/>
        </w:rPr>
        <w:t>,</w:t>
      </w:r>
      <w:r>
        <w:rPr>
          <w:rStyle w:val="AttributeTok"/>
        </w:rPr>
        <w:t>lwd=</w:t>
      </w:r>
      <w:r>
        <w:rPr>
          <w:rStyle w:val="DecValTok"/>
        </w:rPr>
        <w:t>1</w:t>
      </w:r>
      <w:r>
        <w:rPr>
          <w:rStyle w:val="NormalTok"/>
        </w:rPr>
        <w:t xml:space="preserve">)  </w:t>
      </w:r>
      <w:r>
        <w:br/>
      </w:r>
      <w:r>
        <w:rPr>
          <w:rStyle w:val="FunctionTok"/>
        </w:rPr>
        <w:t>points</w:t>
      </w:r>
      <w:r>
        <w:rPr>
          <w:rStyle w:val="NormalTok"/>
        </w:rPr>
        <w:t>(fish[,</w:t>
      </w:r>
      <w:r>
        <w:rPr>
          <w:rStyle w:val="StringTok"/>
        </w:rPr>
        <w:t>"year"</w:t>
      </w:r>
      <w:r>
        <w:rPr>
          <w:rStyle w:val="NormalTok"/>
        </w:rPr>
        <w:t>],fish[,</w:t>
      </w:r>
      <w:r>
        <w:rPr>
          <w:rStyle w:val="StringTok"/>
        </w:rPr>
        <w:t>"cpue"</w:t>
      </w:r>
      <w:r>
        <w:rPr>
          <w:rStyle w:val="NormalTok"/>
        </w:rPr>
        <w:t>],</w:t>
      </w:r>
      <w:r>
        <w:rPr>
          <w:rStyle w:val="AttributeTok"/>
        </w:rPr>
        <w:t>pch=</w:t>
      </w:r>
      <w:r>
        <w:rPr>
          <w:rStyle w:val="DecValTok"/>
        </w:rPr>
        <w:t>16</w:t>
      </w:r>
      <w:r>
        <w:rPr>
          <w:rStyle w:val="NormalTok"/>
        </w:rPr>
        <w:t>,</w:t>
      </w:r>
      <w:r>
        <w:rPr>
          <w:rStyle w:val="AttributeTok"/>
        </w:rPr>
        <w:t>cex=</w:t>
      </w:r>
      <w:r>
        <w:rPr>
          <w:rStyle w:val="FloatTok"/>
        </w:rPr>
        <w:t>1.0</w:t>
      </w:r>
      <w:r>
        <w:rPr>
          <w:rStyle w:val="NormalTok"/>
        </w:rPr>
        <w:t xml:space="preserve">) </w:t>
      </w:r>
      <w:r>
        <w:rPr>
          <w:rStyle w:val="CommentTok"/>
        </w:rPr>
        <w:t xml:space="preserve">#orig data  </w:t>
      </w:r>
      <w:r>
        <w:br/>
      </w:r>
      <w:r>
        <w:rPr>
          <w:rStyle w:val="FunctionTok"/>
        </w:rPr>
        <w:t>lines</w:t>
      </w:r>
      <w:r>
        <w:rPr>
          <w:rStyle w:val="NormalTok"/>
        </w:rPr>
        <w:t>(fish[,</w:t>
      </w:r>
      <w:r>
        <w:rPr>
          <w:rStyle w:val="StringTok"/>
        </w:rPr>
        <w:t>"year"</w:t>
      </w:r>
      <w:r>
        <w:rPr>
          <w:rStyle w:val="NormalTok"/>
        </w:rPr>
        <w:t>],</w:t>
      </w:r>
      <w:r>
        <w:rPr>
          <w:rStyle w:val="FunctionTok"/>
        </w:rPr>
        <w:t>exp</w:t>
      </w:r>
      <w:r>
        <w:rPr>
          <w:rStyle w:val="NormalTok"/>
        </w:rPr>
        <w:t>(</w:t>
      </w:r>
      <w:r>
        <w:rPr>
          <w:rStyle w:val="FunctionTok"/>
        </w:rPr>
        <w:t>simpspm</w:t>
      </w:r>
      <w:r>
        <w:rPr>
          <w:rStyle w:val="NormalTok"/>
        </w:rPr>
        <w:t>(optparA,fish)),</w:t>
      </w:r>
      <w:r>
        <w:rPr>
          <w:rStyle w:val="AttributeTok"/>
        </w:rPr>
        <w:t>lwd=</w:t>
      </w:r>
      <w:r>
        <w:rPr>
          <w:rStyle w:val="DecValTok"/>
        </w:rPr>
        <w:t>2</w:t>
      </w:r>
      <w:r>
        <w:rPr>
          <w:rStyle w:val="NormalTok"/>
        </w:rPr>
        <w:t>,</w:t>
      </w:r>
      <w:r>
        <w:rPr>
          <w:rStyle w:val="AttributeTok"/>
        </w:rPr>
        <w:t>col=</w:t>
      </w:r>
      <w:r>
        <w:rPr>
          <w:rStyle w:val="DecValTok"/>
        </w:rPr>
        <w:t>0</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654" w:name="fig-spm20"/>
            <w:r>
              <w:rPr>
                <w:noProof/>
                <w:lang w:eastAsia="zh-CN"/>
              </w:rPr>
              <w:lastRenderedPageBreak/>
              <w:drawing>
                <wp:inline distT="0" distB="0" distL="0" distR="0">
                  <wp:extent cx="4620126" cy="3696101"/>
                  <wp:effectExtent l="0" t="0" r="0" b="0"/>
                  <wp:docPr id="784" name="Picture"/>
                  <wp:cNvGraphicFramePr/>
                  <a:graphic xmlns:a="http://schemas.openxmlformats.org/drawingml/2006/main">
                    <a:graphicData uri="http://schemas.openxmlformats.org/drawingml/2006/picture">
                      <pic:pic xmlns:pic="http://schemas.openxmlformats.org/drawingml/2006/picture">
                        <pic:nvPicPr>
                          <pic:cNvPr id="785" name="Picture" descr="07-spm_files/figure-docx/fig-spm20-1.png"/>
                          <pic:cNvPicPr>
                            <a:picLocks noChangeAspect="1" noChangeArrowheads="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7.20: </w:t>
            </w:r>
            <w:r>
              <w:t>利用渐近误差为</w:t>
            </w:r>
            <w:r>
              <w:t xml:space="preserve"> abdat </w:t>
            </w:r>
            <w:r>
              <w:t>数据集生成可信的参数集及其隐含的</w:t>
            </w:r>
            <w:r>
              <w:t xml:space="preserve"> cpue </w:t>
            </w:r>
            <w:r>
              <w:t>轨迹。最佳拟合模型以白线表示。</w:t>
            </w:r>
            <w:r>
              <w:t>The use of asymptotic errors to generate plausible parameter sets and their implied cpue trajectories for the abdat data-set. The optimum model fit is shown as a white line.</w:t>
            </w:r>
          </w:p>
        </w:tc>
        <w:bookmarkEnd w:id="654"/>
      </w:tr>
    </w:tbl>
    <w:p w:rsidR="003045B9" w:rsidRDefault="00E54A55">
      <w:pPr>
        <w:pStyle w:val="SourceCode"/>
      </w:pPr>
      <w:r>
        <w:rPr>
          <w:rStyle w:val="NormalTok"/>
        </w:rPr>
        <w:t xml:space="preserve"> </w:t>
      </w:r>
      <w:r>
        <w:rPr>
          <w:rStyle w:val="CommentTok"/>
        </w:rPr>
        <w:t xml:space="preserve">#plot asymptotically </w:t>
      </w:r>
      <w:r>
        <w:rPr>
          <w:rStyle w:val="CommentTok"/>
        </w:rPr>
        <w:t xml:space="preserve">sampled parameter vectors Figure 7.21  </w:t>
      </w:r>
      <w:r>
        <w:br/>
      </w:r>
      <w:r>
        <w:rPr>
          <w:rStyle w:val="FunctionTok"/>
        </w:rPr>
        <w:t>pairs</w:t>
      </w:r>
      <w:r>
        <w:rPr>
          <w:rStyle w:val="NormalTok"/>
        </w:rPr>
        <w:t>(mvnparA,</w:t>
      </w:r>
      <w:r>
        <w:rPr>
          <w:rStyle w:val="AttributeTok"/>
        </w:rPr>
        <w:t>lower.panel=</w:t>
      </w:r>
      <w:r>
        <w:rPr>
          <w:rStyle w:val="NormalTok"/>
        </w:rPr>
        <w:t xml:space="preserve">panel.smooth, </w:t>
      </w:r>
      <w:r>
        <w:rPr>
          <w:rStyle w:val="AttributeTok"/>
        </w:rPr>
        <w:t>upper.panel=</w:t>
      </w:r>
      <w:r>
        <w:rPr>
          <w:rStyle w:val="NormalTok"/>
        </w:rPr>
        <w:t xml:space="preserve">panel.cor,  </w:t>
      </w:r>
      <w:r>
        <w:br/>
      </w:r>
      <w:r>
        <w:rPr>
          <w:rStyle w:val="NormalTok"/>
        </w:rPr>
        <w:t xml:space="preserve">      </w:t>
      </w:r>
      <w:r>
        <w:rPr>
          <w:rStyle w:val="AttributeTok"/>
        </w:rPr>
        <w:t>gap=</w:t>
      </w:r>
      <w:r>
        <w:rPr>
          <w:rStyle w:val="DecValTok"/>
        </w:rPr>
        <w:t>0</w:t>
      </w:r>
      <w:r>
        <w:rPr>
          <w:rStyle w:val="NormalTok"/>
        </w:rPr>
        <w:t>,</w:t>
      </w:r>
      <w:r>
        <w:rPr>
          <w:rStyle w:val="AttributeTok"/>
        </w:rPr>
        <w:t>pch=</w:t>
      </w:r>
      <w:r>
        <w:rPr>
          <w:rStyle w:val="DecValTok"/>
        </w:rPr>
        <w:t>16</w:t>
      </w:r>
      <w:r>
        <w:rPr>
          <w:rStyle w:val="NormalTok"/>
        </w:rPr>
        <w:t>,</w:t>
      </w:r>
      <w:r>
        <w:rPr>
          <w:rStyle w:val="AttributeTok"/>
        </w:rPr>
        <w:t>col=</w:t>
      </w:r>
      <w:r>
        <w:rPr>
          <w:rStyle w:val="FunctionTok"/>
        </w:rPr>
        <w:t>rgb</w:t>
      </w:r>
      <w:r>
        <w:rPr>
          <w:rStyle w:val="NormalTok"/>
        </w:rPr>
        <w:t>(</w:t>
      </w:r>
      <w:r>
        <w:rPr>
          <w:rStyle w:val="AttributeTok"/>
        </w:rPr>
        <w:t>red=</w:t>
      </w:r>
      <w:r>
        <w:rPr>
          <w:rStyle w:val="DecValTok"/>
        </w:rPr>
        <w:t>0</w:t>
      </w:r>
      <w:r>
        <w:rPr>
          <w:rStyle w:val="NormalTok"/>
        </w:rPr>
        <w:t>,</w:t>
      </w:r>
      <w:r>
        <w:rPr>
          <w:rStyle w:val="AttributeTok"/>
        </w:rPr>
        <w:t>green=</w:t>
      </w:r>
      <w:r>
        <w:rPr>
          <w:rStyle w:val="DecValTok"/>
        </w:rPr>
        <w:t>0</w:t>
      </w:r>
      <w:r>
        <w:rPr>
          <w:rStyle w:val="NormalTok"/>
        </w:rPr>
        <w:t>,</w:t>
      </w:r>
      <w:r>
        <w:rPr>
          <w:rStyle w:val="AttributeTok"/>
        </w:rPr>
        <w:t>blue=</w:t>
      </w:r>
      <w:r>
        <w:rPr>
          <w:rStyle w:val="DecValTok"/>
        </w:rPr>
        <w:t>0</w:t>
      </w:r>
      <w:r>
        <w:rPr>
          <w:rStyle w:val="NormalTok"/>
        </w:rPr>
        <w:t>,</w:t>
      </w:r>
      <w:r>
        <w:rPr>
          <w:rStyle w:val="AttributeTok"/>
        </w:rPr>
        <w:t>alpha =</w:t>
      </w:r>
      <w:r>
        <w:rPr>
          <w:rStyle w:val="NormalTok"/>
        </w:rPr>
        <w:t xml:space="preserve"> </w:t>
      </w:r>
      <w:r>
        <w:rPr>
          <w:rStyle w:val="DecValTok"/>
        </w:rPr>
        <w:t>1</w:t>
      </w:r>
      <w:r>
        <w:rPr>
          <w:rStyle w:val="SpecialCharTok"/>
        </w:rPr>
        <w:t>/</w:t>
      </w:r>
      <w:r>
        <w:rPr>
          <w:rStyle w:val="DecValTok"/>
        </w:rPr>
        <w:t>10</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655" w:name="fig-spm21"/>
            <w:r>
              <w:rPr>
                <w:noProof/>
                <w:lang w:eastAsia="zh-CN"/>
              </w:rPr>
              <w:lastRenderedPageBreak/>
              <w:drawing>
                <wp:inline distT="0" distB="0" distL="0" distR="0">
                  <wp:extent cx="4620126" cy="3696101"/>
                  <wp:effectExtent l="0" t="0" r="0" b="0"/>
                  <wp:docPr id="788" name="Picture"/>
                  <wp:cNvGraphicFramePr/>
                  <a:graphic xmlns:a="http://schemas.openxmlformats.org/drawingml/2006/main">
                    <a:graphicData uri="http://schemas.openxmlformats.org/drawingml/2006/picture">
                      <pic:pic xmlns:pic="http://schemas.openxmlformats.org/drawingml/2006/picture">
                        <pic:nvPicPr>
                          <pic:cNvPr id="789" name="Picture" descr="07-spm_files/figure-docx/fig-spm21-1.png"/>
                          <pic:cNvPicPr>
                            <a:picLocks noChangeAspect="1" noChangeArrowheads="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7.21: </w:t>
            </w:r>
            <w:r>
              <w:t>将</w:t>
            </w:r>
            <w:r>
              <w:t xml:space="preserve"> Schaefer </w:t>
            </w:r>
            <w:r>
              <w:t>模型拟合到</w:t>
            </w:r>
            <w:r>
              <w:t xml:space="preserve"> abdat </w:t>
            </w:r>
            <w:r>
              <w:t>数据并使用多变量正态分布生成后续参数组合时的模型参数关系。这与</w:t>
            </w:r>
            <w:r>
              <w:t xml:space="preserve"> “</w:t>
            </w:r>
            <w:r>
              <w:t>不确定性</w:t>
            </w:r>
            <w:r>
              <w:t>”</w:t>
            </w:r>
            <w:r>
              <w:t>一章中的自举法非常相似。</w:t>
            </w:r>
            <w:r>
              <w:t>Model parameter relationships when fitting the Schaefer model to the abdat data and using the multi-variate normal distribution to generate subsequent parameter combinations. These are very similar to the bootstrap equivalent in the On Uncertai</w:t>
            </w:r>
            <w:r>
              <w:t>nty chapter.</w:t>
            </w:r>
          </w:p>
        </w:tc>
        <w:bookmarkEnd w:id="655"/>
      </w:tr>
    </w:tbl>
    <w:p w:rsidR="003045B9" w:rsidRDefault="00E54A55">
      <w:pPr>
        <w:pStyle w:val="3"/>
      </w:pPr>
      <w:bookmarkStart w:id="656" w:name="贝叶斯后验"/>
      <w:bookmarkStart w:id="657" w:name="_Toc205277977"/>
      <w:bookmarkEnd w:id="652"/>
      <w:r>
        <w:t xml:space="preserve">7.4.6 </w:t>
      </w:r>
      <w:r>
        <w:t>贝叶斯后验</w:t>
      </w:r>
      <w:bookmarkEnd w:id="657"/>
    </w:p>
    <w:p w:rsidR="003045B9" w:rsidRDefault="00E54A55">
      <w:pPr>
        <w:pStyle w:val="FirstParagraph"/>
      </w:pPr>
      <w:r>
        <w:t>在</w:t>
      </w:r>
      <w:r>
        <w:t xml:space="preserve"> </w:t>
      </w:r>
      <w:r>
        <w:rPr>
          <w:i/>
          <w:iCs/>
        </w:rPr>
        <w:t>“</w:t>
      </w:r>
      <w:r>
        <w:rPr>
          <w:i/>
          <w:iCs/>
        </w:rPr>
        <w:t>不确定性</w:t>
      </w:r>
      <w:r>
        <w:rPr>
          <w:i/>
          <w:iCs/>
        </w:rPr>
        <w:t>”</w:t>
      </w:r>
      <w:r>
        <w:t xml:space="preserve"> </w:t>
      </w:r>
      <w:r>
        <w:t>一章中，我们已经看到可以使用马尔可夫链蒙特卡罗（</w:t>
      </w:r>
      <w:r>
        <w:t>MCMC</w:t>
      </w:r>
      <w:r>
        <w:t>）分析来描述给定分析中固有的不确定性。在这里，我们将再次使用</w:t>
      </w:r>
      <w:r>
        <w:t xml:space="preserve"> </w:t>
      </w:r>
      <w:r>
        <w:rPr>
          <w:i/>
          <w:iCs/>
        </w:rPr>
        <w:t>abdat</w:t>
      </w:r>
      <w:r>
        <w:t xml:space="preserve"> </w:t>
      </w:r>
      <w:r>
        <w:t>数据集，因为它提供了一个表现良好的数据实例，该数据集导致了一个相对紧密拟合的模型和一个表现良好的</w:t>
      </w:r>
      <w:r>
        <w:t xml:space="preserve"> MCMC </w:t>
      </w:r>
      <w:r>
        <w:t>分析。关于</w:t>
      </w:r>
      <w:r>
        <w:rPr>
          <w:i/>
          <w:iCs/>
        </w:rPr>
        <w:t>“</w:t>
      </w:r>
      <w:r>
        <w:rPr>
          <w:i/>
          <w:iCs/>
        </w:rPr>
        <w:t>不确定性</w:t>
      </w:r>
      <w:r>
        <w:rPr>
          <w:i/>
          <w:iCs/>
        </w:rPr>
        <w:t>”</w:t>
      </w:r>
      <w:r>
        <w:t>一章中给出了吉布斯</w:t>
      </w:r>
      <w:r>
        <w:t>-</w:t>
      </w:r>
      <w:r>
        <w:t>内大都会</w:t>
      </w:r>
      <w:r>
        <w:t>-</w:t>
      </w:r>
      <w:r>
        <w:t>哈斯丁（</w:t>
      </w:r>
      <w:r>
        <w:t>Gibbs-within-Metropolis-Hastings</w:t>
      </w:r>
      <w:r>
        <w:t>）（或单分量大都会</w:t>
      </w:r>
      <w:r>
        <w:t>-</w:t>
      </w:r>
      <w:r>
        <w:t>哈斯丁</w:t>
      </w:r>
      <w:r>
        <w:t>Metropolis-Hastings</w:t>
      </w:r>
      <w:r>
        <w:t>）策略背后的方程</w:t>
      </w:r>
      <w:r>
        <w:t>式。这些都在</w:t>
      </w:r>
      <w:r>
        <w:t xml:space="preserve"> </w:t>
      </w:r>
      <w:r>
        <w:rPr>
          <w:rStyle w:val="VerbatimChar"/>
        </w:rPr>
        <w:t>do_MCMC()</w:t>
      </w:r>
      <w:r>
        <w:t xml:space="preserve"> </w:t>
      </w:r>
      <w:r>
        <w:t>函数中实现。要使用该函数，首先要有一个基于最大似然法的最优拟合模型。这次我们将使用</w:t>
      </w:r>
      <w:r>
        <w:t xml:space="preserve"> Fox </w:t>
      </w:r>
      <w:r>
        <w:t>模型选项。</w:t>
      </w:r>
    </w:p>
    <w:p w:rsidR="003045B9" w:rsidRDefault="00E54A55">
      <w:pPr>
        <w:pStyle w:val="SourceCode"/>
      </w:pPr>
      <w:r>
        <w:rPr>
          <w:rStyle w:val="NormalTok"/>
        </w:rPr>
        <w:t xml:space="preserve">  </w:t>
      </w:r>
      <w:r>
        <w:rPr>
          <w:rStyle w:val="CommentTok"/>
        </w:rPr>
        <w:t xml:space="preserve">#Fit the Fox Model to the abdat data Figure 7.22  </w:t>
      </w:r>
      <w:r>
        <w:br/>
      </w:r>
      <w:r>
        <w:rPr>
          <w:rStyle w:val="FunctionTok"/>
        </w:rPr>
        <w:t>data</w:t>
      </w:r>
      <w:r>
        <w:rPr>
          <w:rStyle w:val="NormalTok"/>
        </w:rPr>
        <w:t xml:space="preserve">(abdat); fish </w:t>
      </w:r>
      <w:r>
        <w:rPr>
          <w:rStyle w:val="OtherTok"/>
        </w:rPr>
        <w:t>&lt;-</w:t>
      </w:r>
      <w:r>
        <w:rPr>
          <w:rStyle w:val="NormalTok"/>
        </w:rPr>
        <w:t xml:space="preserve"> </w:t>
      </w:r>
      <w:r>
        <w:rPr>
          <w:rStyle w:val="FunctionTok"/>
        </w:rPr>
        <w:t>as.matrix</w:t>
      </w:r>
      <w:r>
        <w:rPr>
          <w:rStyle w:val="NormalTok"/>
        </w:rPr>
        <w:t xml:space="preserve">(abdat)  </w:t>
      </w:r>
      <w:r>
        <w:br/>
      </w:r>
      <w:r>
        <w:rPr>
          <w:rStyle w:val="NormalTok"/>
        </w:rPr>
        <w:t xml:space="preserve">param </w:t>
      </w:r>
      <w:r>
        <w:rPr>
          <w:rStyle w:val="OtherTok"/>
        </w:rPr>
        <w:t>&lt;-</w:t>
      </w:r>
      <w:r>
        <w:rPr>
          <w:rStyle w:val="NormalTok"/>
        </w:rPr>
        <w:t xml:space="preserve"> </w:t>
      </w:r>
      <w:r>
        <w:rPr>
          <w:rStyle w:val="FunctionTok"/>
        </w:rPr>
        <w:t>log</w:t>
      </w:r>
      <w:r>
        <w:rPr>
          <w:rStyle w:val="NormalTok"/>
        </w:rPr>
        <w:t>(</w:t>
      </w:r>
      <w:r>
        <w:rPr>
          <w:rStyle w:val="FunctionTok"/>
        </w:rPr>
        <w:t>c</w:t>
      </w:r>
      <w:r>
        <w:rPr>
          <w:rStyle w:val="NormalTok"/>
        </w:rPr>
        <w:t>(</w:t>
      </w:r>
      <w:r>
        <w:rPr>
          <w:rStyle w:val="AttributeTok"/>
        </w:rPr>
        <w:t>r=</w:t>
      </w:r>
      <w:r>
        <w:rPr>
          <w:rStyle w:val="FloatTok"/>
        </w:rPr>
        <w:t>0.3</w:t>
      </w:r>
      <w:r>
        <w:rPr>
          <w:rStyle w:val="NormalTok"/>
        </w:rPr>
        <w:t>,</w:t>
      </w:r>
      <w:r>
        <w:rPr>
          <w:rStyle w:val="AttributeTok"/>
        </w:rPr>
        <w:t>K=</w:t>
      </w:r>
      <w:r>
        <w:rPr>
          <w:rStyle w:val="DecValTok"/>
        </w:rPr>
        <w:t>11500</w:t>
      </w:r>
      <w:r>
        <w:rPr>
          <w:rStyle w:val="NormalTok"/>
        </w:rPr>
        <w:t>,</w:t>
      </w:r>
      <w:r>
        <w:rPr>
          <w:rStyle w:val="AttributeTok"/>
        </w:rPr>
        <w:t>Binit=</w:t>
      </w:r>
      <w:r>
        <w:rPr>
          <w:rStyle w:val="DecValTok"/>
        </w:rPr>
        <w:t>3300</w:t>
      </w:r>
      <w:r>
        <w:rPr>
          <w:rStyle w:val="NormalTok"/>
        </w:rPr>
        <w:t>,</w:t>
      </w:r>
      <w:r>
        <w:rPr>
          <w:rStyle w:val="AttributeTok"/>
        </w:rPr>
        <w:t>sigma=</w:t>
      </w:r>
      <w:r>
        <w:rPr>
          <w:rStyle w:val="FloatTok"/>
        </w:rPr>
        <w:t>0.05</w:t>
      </w:r>
      <w:r>
        <w:rPr>
          <w:rStyle w:val="NormalTok"/>
        </w:rPr>
        <w:t xml:space="preserve">))  </w:t>
      </w:r>
      <w:r>
        <w:br/>
      </w:r>
      <w:r>
        <w:rPr>
          <w:rStyle w:val="NormalTok"/>
        </w:rPr>
        <w:t xml:space="preserve">foxmod </w:t>
      </w:r>
      <w:r>
        <w:rPr>
          <w:rStyle w:val="OtherTok"/>
        </w:rPr>
        <w:t>&lt;-</w:t>
      </w:r>
      <w:r>
        <w:rPr>
          <w:rStyle w:val="NormalTok"/>
        </w:rPr>
        <w:t xml:space="preserve"> </w:t>
      </w:r>
      <w:r>
        <w:rPr>
          <w:rStyle w:val="FunctionTok"/>
        </w:rPr>
        <w:t>nlm</w:t>
      </w:r>
      <w:r>
        <w:rPr>
          <w:rStyle w:val="NormalTok"/>
        </w:rPr>
        <w:t>(</w:t>
      </w:r>
      <w:r>
        <w:rPr>
          <w:rStyle w:val="AttributeTok"/>
        </w:rPr>
        <w:t>f=</w:t>
      </w:r>
      <w:r>
        <w:rPr>
          <w:rStyle w:val="NormalTok"/>
        </w:rPr>
        <w:t>negLL1,</w:t>
      </w:r>
      <w:r>
        <w:rPr>
          <w:rStyle w:val="AttributeTok"/>
        </w:rPr>
        <w:t>p=</w:t>
      </w:r>
      <w:r>
        <w:rPr>
          <w:rStyle w:val="NormalTok"/>
        </w:rPr>
        <w:t>param,</w:t>
      </w:r>
      <w:r>
        <w:rPr>
          <w:rStyle w:val="AttributeTok"/>
        </w:rPr>
        <w:t>funk=</w:t>
      </w:r>
      <w:r>
        <w:rPr>
          <w:rStyle w:val="NormalTok"/>
        </w:rPr>
        <w:t>sim</w:t>
      </w:r>
      <w:r>
        <w:rPr>
          <w:rStyle w:val="NormalTok"/>
        </w:rPr>
        <w:t>pspm,</w:t>
      </w:r>
      <w:r>
        <w:rPr>
          <w:rStyle w:val="AttributeTok"/>
        </w:rPr>
        <w:t>indat=</w:t>
      </w:r>
      <w:r>
        <w:rPr>
          <w:rStyle w:val="NormalTok"/>
        </w:rPr>
        <w:t xml:space="preserve">fish,  </w:t>
      </w:r>
      <w:r>
        <w:br/>
      </w:r>
      <w:r>
        <w:rPr>
          <w:rStyle w:val="NormalTok"/>
        </w:rPr>
        <w:t xml:space="preserve">              </w:t>
      </w:r>
      <w:r>
        <w:rPr>
          <w:rStyle w:val="AttributeTok"/>
        </w:rPr>
        <w:t>logobs=</w:t>
      </w:r>
      <w:r>
        <w:rPr>
          <w:rStyle w:val="FunctionTok"/>
        </w:rPr>
        <w:t>log</w:t>
      </w:r>
      <w:r>
        <w:rPr>
          <w:rStyle w:val="NormalTok"/>
        </w:rPr>
        <w:t>(fish[,</w:t>
      </w:r>
      <w:r>
        <w:rPr>
          <w:rStyle w:val="StringTok"/>
        </w:rPr>
        <w:t>"cpue"</w:t>
      </w:r>
      <w:r>
        <w:rPr>
          <w:rStyle w:val="NormalTok"/>
        </w:rPr>
        <w:t>]),</w:t>
      </w:r>
      <w:r>
        <w:rPr>
          <w:rStyle w:val="AttributeTok"/>
        </w:rPr>
        <w:t>iterlim=</w:t>
      </w:r>
      <w:r>
        <w:rPr>
          <w:rStyle w:val="DecValTok"/>
        </w:rPr>
        <w:t>1000</w:t>
      </w:r>
      <w:r>
        <w:rPr>
          <w:rStyle w:val="NormalTok"/>
        </w:rPr>
        <w:t>,</w:t>
      </w:r>
      <w:r>
        <w:rPr>
          <w:rStyle w:val="AttributeTok"/>
        </w:rPr>
        <w:t>schaefer=</w:t>
      </w:r>
      <w:r>
        <w:rPr>
          <w:rStyle w:val="ConstantTok"/>
        </w:rPr>
        <w:t>FALSE</w:t>
      </w:r>
      <w:r>
        <w:rPr>
          <w:rStyle w:val="NormalTok"/>
        </w:rPr>
        <w:t xml:space="preserve">)  </w:t>
      </w:r>
      <w:r>
        <w:br/>
      </w:r>
      <w:r>
        <w:rPr>
          <w:rStyle w:val="NormalTok"/>
        </w:rPr>
        <w:t xml:space="preserve">optpar </w:t>
      </w:r>
      <w:r>
        <w:rPr>
          <w:rStyle w:val="OtherTok"/>
        </w:rPr>
        <w:t>&lt;-</w:t>
      </w:r>
      <w:r>
        <w:rPr>
          <w:rStyle w:val="NormalTok"/>
        </w:rPr>
        <w:t xml:space="preserve"> </w:t>
      </w:r>
      <w:r>
        <w:rPr>
          <w:rStyle w:val="FunctionTok"/>
        </w:rPr>
        <w:t>exp</w:t>
      </w:r>
      <w:r>
        <w:rPr>
          <w:rStyle w:val="NormalTok"/>
        </w:rPr>
        <w:t>(foxmod</w:t>
      </w:r>
      <w:r>
        <w:rPr>
          <w:rStyle w:val="SpecialCharTok"/>
        </w:rPr>
        <w:t>$</w:t>
      </w:r>
      <w:r>
        <w:rPr>
          <w:rStyle w:val="NormalTok"/>
        </w:rPr>
        <w:t xml:space="preserve">estimate)  </w:t>
      </w:r>
      <w:r>
        <w:br/>
      </w:r>
      <w:r>
        <w:rPr>
          <w:rStyle w:val="NormalTok"/>
        </w:rPr>
        <w:lastRenderedPageBreak/>
        <w:t xml:space="preserve">ans </w:t>
      </w:r>
      <w:r>
        <w:rPr>
          <w:rStyle w:val="OtherTok"/>
        </w:rPr>
        <w:t>&lt;-</w:t>
      </w:r>
      <w:r>
        <w:rPr>
          <w:rStyle w:val="NormalTok"/>
        </w:rPr>
        <w:t xml:space="preserve"> </w:t>
      </w:r>
      <w:r>
        <w:rPr>
          <w:rStyle w:val="FunctionTok"/>
        </w:rPr>
        <w:t>plotspmmod</w:t>
      </w:r>
      <w:r>
        <w:rPr>
          <w:rStyle w:val="NormalTok"/>
        </w:rPr>
        <w:t>(</w:t>
      </w:r>
      <w:r>
        <w:rPr>
          <w:rStyle w:val="AttributeTok"/>
        </w:rPr>
        <w:t>inp=</w:t>
      </w:r>
      <w:r>
        <w:rPr>
          <w:rStyle w:val="NormalTok"/>
        </w:rPr>
        <w:t>foxmod</w:t>
      </w:r>
      <w:r>
        <w:rPr>
          <w:rStyle w:val="SpecialCharTok"/>
        </w:rPr>
        <w:t>$</w:t>
      </w:r>
      <w:r>
        <w:rPr>
          <w:rStyle w:val="NormalTok"/>
        </w:rPr>
        <w:t>estimate,</w:t>
      </w:r>
      <w:r>
        <w:rPr>
          <w:rStyle w:val="AttributeTok"/>
        </w:rPr>
        <w:t>indat=</w:t>
      </w:r>
      <w:r>
        <w:rPr>
          <w:rStyle w:val="NormalTok"/>
        </w:rPr>
        <w:t>fish,</w:t>
      </w:r>
      <w:r>
        <w:rPr>
          <w:rStyle w:val="AttributeTok"/>
        </w:rPr>
        <w:t>schaefer=</w:t>
      </w:r>
      <w:r>
        <w:rPr>
          <w:rStyle w:val="ConstantTok"/>
        </w:rPr>
        <w:t>FALSE</w:t>
      </w:r>
      <w:r>
        <w:rPr>
          <w:rStyle w:val="NormalTok"/>
        </w:rPr>
        <w:t xml:space="preserve">,  </w:t>
      </w:r>
      <w:r>
        <w:br/>
      </w:r>
      <w:r>
        <w:rPr>
          <w:rStyle w:val="NormalTok"/>
        </w:rPr>
        <w:t xml:space="preserve">                 </w:t>
      </w:r>
      <w:r>
        <w:rPr>
          <w:rStyle w:val="AttributeTok"/>
        </w:rPr>
        <w:t>addrmse=</w:t>
      </w:r>
      <w:r>
        <w:rPr>
          <w:rStyle w:val="ConstantTok"/>
        </w:rPr>
        <w:t>TRUE</w:t>
      </w:r>
      <w:r>
        <w:rPr>
          <w:rStyle w:val="NormalTok"/>
        </w:rPr>
        <w:t xml:space="preserve">, </w:t>
      </w:r>
      <w:r>
        <w:rPr>
          <w:rStyle w:val="AttributeTok"/>
        </w:rPr>
        <w:t>plotprod=</w:t>
      </w:r>
      <w:r>
        <w:rPr>
          <w:rStyle w:val="ConstantTok"/>
        </w:rPr>
        <w:t>TRUE</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658" w:name="fig-spm22"/>
            <w:r>
              <w:rPr>
                <w:noProof/>
                <w:lang w:eastAsia="zh-CN"/>
              </w:rPr>
              <w:drawing>
                <wp:inline distT="0" distB="0" distL="0" distR="0">
                  <wp:extent cx="4620126" cy="3696101"/>
                  <wp:effectExtent l="0" t="0" r="0" b="0"/>
                  <wp:docPr id="793" name="Picture"/>
                  <wp:cNvGraphicFramePr/>
                  <a:graphic xmlns:a="http://schemas.openxmlformats.org/drawingml/2006/main">
                    <a:graphicData uri="http://schemas.openxmlformats.org/drawingml/2006/picture">
                      <pic:pic xmlns:pic="http://schemas.openxmlformats.org/drawingml/2006/picture">
                        <pic:nvPicPr>
                          <pic:cNvPr id="794" name="Picture" descr="07-spm_files/figure-docx/fig-spm22-1.png"/>
                          <pic:cNvPicPr>
                            <a:picLocks noChangeAspect="1" noChangeArrowheads="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7.22: </w:t>
            </w:r>
            <w:r>
              <w:t>使用</w:t>
            </w:r>
            <w:r>
              <w:t xml:space="preserve"> Fox </w:t>
            </w:r>
            <w:r>
              <w:t>模型和对数正态误差拟合的</w:t>
            </w:r>
            <w:r>
              <w:t xml:space="preserve"> abdat </w:t>
            </w:r>
            <w:r>
              <w:t>数据集最佳模型。绿色虚线是较平滑的曲线，红线是最佳预测模型拟合。请注意对数正态残差的模式，这表明该模型在该数据方面存在微小不足。</w:t>
            </w:r>
            <w:r>
              <w:t>The optimum model fit for the abdat data-set using the Fox model and log-normal errors. The green dashed line is a smoother curve while the red line is the op</w:t>
            </w:r>
            <w:r>
              <w:t>timum predicted model fit. Note the pattern in the log-normal residuals indicating that the model has small inadequacies with regard to this data.</w:t>
            </w:r>
          </w:p>
        </w:tc>
        <w:bookmarkEnd w:id="658"/>
      </w:tr>
    </w:tbl>
    <w:p w:rsidR="003045B9" w:rsidRDefault="00E54A55">
      <w:pPr>
        <w:pStyle w:val="a0"/>
      </w:pPr>
      <w:r>
        <w:t>由于最优解将接近后验模式，我们不再需要说明预演期的概念，但理想情况下，我们并不希望完全从最大似然解出发。因此，我们可以舍弃最优解，对马尔可夫链进行预烧，使参数集序列进入可信组合的范围。我们知道</w:t>
      </w:r>
      <w:r>
        <w:t xml:space="preserve"> </w:t>
      </w:r>
      <m:oMath>
        <m:r>
          <w:rPr>
            <w:rFonts w:ascii="Cambria Math" w:hAnsi="Cambria Math"/>
          </w:rPr>
          <m:t>r</m:t>
        </m:r>
      </m:oMath>
      <w:r>
        <w:t xml:space="preserve"> </w:t>
      </w:r>
      <w:r>
        <w:t>和</w:t>
      </w:r>
      <w:r>
        <w:t xml:space="preserve"> </w:t>
      </w:r>
      <m:oMath>
        <m:r>
          <w:rPr>
            <w:rFonts w:ascii="Cambria Math" w:hAnsi="Cambria Math"/>
          </w:rPr>
          <m:t>K</m:t>
        </m:r>
      </m:oMath>
      <w:r>
        <w:t xml:space="preserve"> </w:t>
      </w:r>
      <w:r>
        <w:t>参数之</w:t>
      </w:r>
      <w:r>
        <w:t>间有很强的相关性，因此我们可以使用</w:t>
      </w:r>
      <w:r>
        <w:t xml:space="preserve"> 128</w:t>
      </w:r>
      <w:r>
        <w:t>（</w:t>
      </w:r>
      <m:oMath>
        <m:r>
          <w:rPr>
            <w:rFonts w:ascii="Cambria Math" w:hAnsi="Cambria Math"/>
          </w:rPr>
          <m:t>4</m:t>
        </m:r>
        <m:r>
          <m:rPr>
            <m:sty m:val="p"/>
          </m:rPr>
          <w:rPr>
            <w:rFonts w:ascii="Cambria Math" w:hAnsi="Cambria Math"/>
          </w:rPr>
          <m:t>×</m:t>
        </m:r>
        <m:r>
          <w:rPr>
            <w:rFonts w:ascii="Cambria Math" w:hAnsi="Cambria Math"/>
          </w:rPr>
          <m:t>128</m:t>
        </m:r>
        <m:r>
          <m:rPr>
            <m:sty m:val="p"/>
          </m:rPr>
          <w:rPr>
            <w:rFonts w:ascii="Cambria Math" w:hAnsi="Cambria Math"/>
          </w:rPr>
          <m:t>=</m:t>
        </m:r>
        <m:r>
          <w:rPr>
            <w:rFonts w:ascii="Cambria Math" w:hAnsi="Cambria Math"/>
          </w:rPr>
          <m:t>512</m:t>
        </m:r>
      </m:oMath>
      <w:r>
        <w:t>）的初始步长来减少任何连续接受值之间的自相关性，但这也会受到参数迭代之间跳跃的相对比例的影响。在这里，我们从</w:t>
      </w:r>
      <w:r>
        <w:t xml:space="preserve"> 1% </w:t>
      </w:r>
      <w:r>
        <w:t>到</w:t>
      </w:r>
      <w:r>
        <w:t xml:space="preserve"> 2%</w:t>
      </w:r>
      <w:r>
        <w:t>之间的值开始，并尝试使用这些值，直到接受率介于</w:t>
      </w:r>
      <w:r>
        <w:t xml:space="preserve"> 0.2 </w:t>
      </w:r>
      <w:r>
        <w:t>和</w:t>
      </w:r>
      <w:r>
        <w:t xml:space="preserve"> 0.4 </w:t>
      </w:r>
      <w:r>
        <w:t>之间。最好使用较小的</w:t>
      </w:r>
      <w:r>
        <w:t xml:space="preserve"> N </w:t>
      </w:r>
      <w:r>
        <w:t>值（使用</w:t>
      </w:r>
      <w:r>
        <w:t xml:space="preserve"> 512 </w:t>
      </w:r>
      <w:r>
        <w:t>的稀疏度，即使</w:t>
      </w:r>
      <w:r>
        <w:t xml:space="preserve"> 1000 </w:t>
      </w:r>
      <w:r>
        <w:t>也是</w:t>
      </w:r>
      <w:r>
        <w:t xml:space="preserve"> 50 </w:t>
      </w:r>
      <w:r>
        <w:t>万次迭代）。只有当刻度设置得当时，才能将重复次数</w:t>
      </w:r>
      <w:r>
        <w:t xml:space="preserve"> N </w:t>
      </w:r>
      <w:r>
        <w:t>扩大到更大的数目，以获得更清晰的结果。我们将继续使用</w:t>
      </w:r>
      <w:r>
        <w:t xml:space="preserve"> </w:t>
      </w:r>
      <w:r>
        <w:rPr>
          <w:b/>
          <w:bCs/>
        </w:rPr>
        <w:t>MQMF</w:t>
      </w:r>
      <w:r>
        <w:t xml:space="preserve"> </w:t>
      </w:r>
      <w:r>
        <w:t>函数</w:t>
      </w:r>
      <w:r>
        <w:t xml:space="preserve"> </w:t>
      </w:r>
      <w:r>
        <w:rPr>
          <w:rStyle w:val="VerbatimChar"/>
        </w:rPr>
        <w:t>calcprior()</w:t>
      </w:r>
      <w:r>
        <w:t>，对每组可信参数设置同等权重，</w:t>
      </w:r>
      <w:r>
        <w:t>为了获得可重复的结果，需要在每条链上调用</w:t>
      </w:r>
      <w:r>
        <w:t xml:space="preserve"> </w:t>
      </w:r>
      <w:r>
        <w:rPr>
          <w:rStyle w:val="VerbatimChar"/>
        </w:rPr>
        <w:t>set.seed()</w:t>
      </w:r>
      <w:r>
        <w:t>，但一般情况下我们不会这样做。在</w:t>
      </w:r>
      <w:r>
        <w:t xml:space="preserve"> R </w:t>
      </w:r>
      <w:r>
        <w:t>中，所有操作系统都使用相同的随机数生成器，因此这应该可以在不同的计算机上运行，但我还没有在所有版本上都试过。为了提高计算速度，最</w:t>
      </w:r>
      <w:r>
        <w:lastRenderedPageBreak/>
        <w:t>好能有类似于</w:t>
      </w:r>
      <w:r>
        <w:t xml:space="preserve"> </w:t>
      </w:r>
      <w:r>
        <w:rPr>
          <w:i/>
          <w:iCs/>
        </w:rPr>
        <w:t>“</w:t>
      </w:r>
      <w:r>
        <w:rPr>
          <w:i/>
          <w:iCs/>
        </w:rPr>
        <w:t>不确定性</w:t>
      </w:r>
      <w:r>
        <w:rPr>
          <w:i/>
          <w:iCs/>
        </w:rPr>
        <w:t>”</w:t>
      </w:r>
      <w:r>
        <w:t>一章中描述的使用</w:t>
      </w:r>
      <w:r>
        <w:t xml:space="preserve"> </w:t>
      </w:r>
      <w:r>
        <w:rPr>
          <w:b/>
          <w:bCs/>
        </w:rPr>
        <w:t>Rcpp</w:t>
      </w:r>
      <w:r>
        <w:t xml:space="preserve"> </w:t>
      </w:r>
      <w:r>
        <w:t>的</w:t>
      </w:r>
      <w:r>
        <w:t xml:space="preserve"> </w:t>
      </w:r>
      <w:r>
        <w:rPr>
          <w:rStyle w:val="VerbatimChar"/>
        </w:rPr>
        <w:t>simpspmC()</w:t>
      </w:r>
      <w:r>
        <w:t xml:space="preserve"> </w:t>
      </w:r>
      <w:r>
        <w:t>函数。在运行下面的</w:t>
      </w:r>
      <w:r>
        <w:t xml:space="preserve"> MCMC </w:t>
      </w:r>
      <w:r>
        <w:t>之前，你需要编译本章的附录，或者在使用</w:t>
      </w:r>
      <w:r>
        <w:t xml:space="preserve"> </w:t>
      </w:r>
      <w:r>
        <w:rPr>
          <w:rStyle w:val="VerbatimChar"/>
        </w:rPr>
        <w:t>do_MCMC()</w:t>
      </w:r>
      <w:r>
        <w:t xml:space="preserve"> </w:t>
      </w:r>
      <w:r>
        <w:t>时调用</w:t>
      </w:r>
      <w:r>
        <w:t xml:space="preserve"> </w:t>
      </w:r>
      <w:r>
        <w:rPr>
          <w:rStyle w:val="VerbatimChar"/>
        </w:rPr>
        <w:t>simpspm()</w:t>
      </w:r>
      <w:r>
        <w:t>，注意为了使用</w:t>
      </w:r>
      <w:r>
        <w:t xml:space="preserve"> Fox </w:t>
      </w:r>
      <w:r>
        <w:t>模型，需要加入</w:t>
      </w:r>
      <w:r>
        <w:t xml:space="preserve"> </w:t>
      </w:r>
      <w:r>
        <w:rPr>
          <w:i/>
          <w:iCs/>
        </w:rPr>
        <w:t>schaefer=FALSE</w:t>
      </w:r>
      <w:r>
        <w:t xml:space="preserve"> </w:t>
      </w:r>
      <w:r>
        <w:t>参数。</w:t>
      </w:r>
    </w:p>
    <w:p w:rsidR="003045B9" w:rsidRDefault="00E54A55">
      <w:pPr>
        <w:pStyle w:val="SourceCode"/>
      </w:pPr>
      <w:r>
        <w:rPr>
          <w:rStyle w:val="CommentTok"/>
        </w:rPr>
        <w:t>#|ech</w:t>
      </w:r>
      <w:r>
        <w:rPr>
          <w:rStyle w:val="CommentTok"/>
        </w:rPr>
        <w:t>o: false</w:t>
      </w:r>
      <w:r>
        <w:br/>
      </w:r>
      <w:r>
        <w:br/>
      </w:r>
      <w:r>
        <w:rPr>
          <w:rStyle w:val="FunctionTok"/>
        </w:rPr>
        <w:t>library</w:t>
      </w:r>
      <w:r>
        <w:rPr>
          <w:rStyle w:val="NormalTok"/>
        </w:rPr>
        <w:t xml:space="preserve">(Rcpp)  </w:t>
      </w:r>
      <w:r>
        <w:br/>
      </w:r>
      <w:r>
        <w:rPr>
          <w:rStyle w:val="NormalTok"/>
        </w:rPr>
        <w:t xml:space="preserve">  </w:t>
      </w:r>
      <w:r>
        <w:br/>
      </w:r>
      <w:r>
        <w:rPr>
          <w:rStyle w:val="FunctionTok"/>
        </w:rPr>
        <w:t>cppFunction</w:t>
      </w:r>
      <w:r>
        <w:rPr>
          <w:rStyle w:val="NormalTok"/>
        </w:rPr>
        <w:t>(</w:t>
      </w:r>
      <w:r>
        <w:rPr>
          <w:rStyle w:val="StringTok"/>
        </w:rPr>
        <w:t xml:space="preserve">'NumericVector simpspmC(NumericVector pars,   </w:t>
      </w:r>
      <w:r>
        <w:br/>
      </w:r>
      <w:r>
        <w:rPr>
          <w:rStyle w:val="StringTok"/>
        </w:rPr>
        <w:t xml:space="preserve">             NumericMatrix indat, LogicalVector schaefer) {  </w:t>
      </w:r>
      <w:r>
        <w:br/>
      </w:r>
      <w:r>
        <w:rPr>
          <w:rStyle w:val="StringTok"/>
        </w:rPr>
        <w:t xml:space="preserve">   int nyrs = indat.nrow();  </w:t>
      </w:r>
      <w:r>
        <w:br/>
      </w:r>
      <w:r>
        <w:rPr>
          <w:rStyle w:val="StringTok"/>
        </w:rPr>
        <w:t xml:space="preserve">   NumericVector predce(nyrs);  </w:t>
      </w:r>
      <w:r>
        <w:br/>
      </w:r>
      <w:r>
        <w:rPr>
          <w:rStyle w:val="StringTok"/>
        </w:rPr>
        <w:t xml:space="preserve">   NumericVector biom(nyrs+1);  </w:t>
      </w:r>
      <w:r>
        <w:br/>
      </w:r>
      <w:r>
        <w:rPr>
          <w:rStyle w:val="StringTok"/>
        </w:rPr>
        <w:t xml:space="preserve">   double Bt, qval;  </w:t>
      </w:r>
      <w:r>
        <w:br/>
      </w:r>
      <w:r>
        <w:rPr>
          <w:rStyle w:val="StringTok"/>
        </w:rPr>
        <w:t xml:space="preserve">   double sumq = 0.0;  </w:t>
      </w:r>
      <w:r>
        <w:br/>
      </w:r>
      <w:r>
        <w:rPr>
          <w:rStyle w:val="StringTok"/>
        </w:rPr>
        <w:t xml:space="preserve">   double p = 0.00000001;  </w:t>
      </w:r>
      <w:r>
        <w:br/>
      </w:r>
      <w:r>
        <w:rPr>
          <w:rStyle w:val="StringTok"/>
        </w:rPr>
        <w:t xml:space="preserve">   if (schaefer(0) == TRUE) {  </w:t>
      </w:r>
      <w:r>
        <w:br/>
      </w:r>
      <w:r>
        <w:rPr>
          <w:rStyle w:val="StringTok"/>
        </w:rPr>
        <w:t xml:space="preserve">     p = 1.0;  </w:t>
      </w:r>
      <w:r>
        <w:br/>
      </w:r>
      <w:r>
        <w:rPr>
          <w:rStyle w:val="StringTok"/>
        </w:rPr>
        <w:t xml:space="preserve">   }  </w:t>
      </w:r>
      <w:r>
        <w:br/>
      </w:r>
      <w:r>
        <w:rPr>
          <w:rStyle w:val="StringTok"/>
        </w:rPr>
        <w:t xml:space="preserve">   NumericVector ep = exp(pars);  </w:t>
      </w:r>
      <w:r>
        <w:br/>
      </w:r>
      <w:r>
        <w:rPr>
          <w:rStyle w:val="StringTok"/>
        </w:rPr>
        <w:t xml:space="preserve">   biom[0] = ep[2];  </w:t>
      </w:r>
      <w:r>
        <w:br/>
      </w:r>
      <w:r>
        <w:rPr>
          <w:rStyle w:val="StringTok"/>
        </w:rPr>
        <w:t xml:space="preserve">   for (int i = 0; i &lt; nyrs; i++) {  </w:t>
      </w:r>
      <w:r>
        <w:br/>
      </w:r>
      <w:r>
        <w:rPr>
          <w:rStyle w:val="StringTok"/>
        </w:rPr>
        <w:t xml:space="preserve">      Bt = biom[i];  </w:t>
      </w:r>
      <w:r>
        <w:br/>
      </w:r>
      <w:r>
        <w:rPr>
          <w:rStyle w:val="StringTok"/>
        </w:rPr>
        <w:t xml:space="preserve">      biom</w:t>
      </w:r>
      <w:r>
        <w:rPr>
          <w:rStyle w:val="StringTok"/>
        </w:rPr>
        <w:t xml:space="preserve">[(i+1)] = Bt + (ep[0]/p)*Bt*(1 - pow((Bt/ep[1]),p)) -   </w:t>
      </w:r>
      <w:r>
        <w:br/>
      </w:r>
      <w:r>
        <w:rPr>
          <w:rStyle w:val="StringTok"/>
        </w:rPr>
        <w:t xml:space="preserve">                          indat(i,1);  </w:t>
      </w:r>
      <w:r>
        <w:br/>
      </w:r>
      <w:r>
        <w:rPr>
          <w:rStyle w:val="StringTok"/>
        </w:rPr>
        <w:t xml:space="preserve">      if (biom[(i+1)] &lt; 40.0) biom[(i+1)] = 40.0;  </w:t>
      </w:r>
      <w:r>
        <w:br/>
      </w:r>
      <w:r>
        <w:rPr>
          <w:rStyle w:val="StringTok"/>
        </w:rPr>
        <w:t xml:space="preserve">      sumq += log(indat(i,2)/biom[i]);  </w:t>
      </w:r>
      <w:r>
        <w:br/>
      </w:r>
      <w:r>
        <w:rPr>
          <w:rStyle w:val="StringTok"/>
        </w:rPr>
        <w:t xml:space="preserve">    }  </w:t>
      </w:r>
      <w:r>
        <w:br/>
      </w:r>
      <w:r>
        <w:rPr>
          <w:rStyle w:val="StringTok"/>
        </w:rPr>
        <w:t xml:space="preserve">    qval = exp(sumq/nyrs);  </w:t>
      </w:r>
      <w:r>
        <w:br/>
      </w:r>
      <w:r>
        <w:rPr>
          <w:rStyle w:val="StringTok"/>
        </w:rPr>
        <w:t xml:space="preserve">    for (int i = 0; i &lt; nyrs;</w:t>
      </w:r>
      <w:r>
        <w:rPr>
          <w:rStyle w:val="StringTok"/>
        </w:rPr>
        <w:t xml:space="preserve"> i++) {  </w:t>
      </w:r>
      <w:r>
        <w:br/>
      </w:r>
      <w:r>
        <w:rPr>
          <w:rStyle w:val="StringTok"/>
        </w:rPr>
        <w:t xml:space="preserve">      predce[i] = log(biom[i] * qval);  </w:t>
      </w:r>
      <w:r>
        <w:br/>
      </w:r>
      <w:r>
        <w:rPr>
          <w:rStyle w:val="StringTok"/>
        </w:rPr>
        <w:t xml:space="preserve">    }  </w:t>
      </w:r>
      <w:r>
        <w:br/>
      </w:r>
      <w:r>
        <w:rPr>
          <w:rStyle w:val="StringTok"/>
        </w:rPr>
        <w:t xml:space="preserve">    return predce;  </w:t>
      </w:r>
      <w:r>
        <w:br/>
      </w:r>
      <w:r>
        <w:rPr>
          <w:rStyle w:val="StringTok"/>
        </w:rPr>
        <w:t>}'</w:t>
      </w:r>
      <w:r>
        <w:rPr>
          <w:rStyle w:val="NormalTok"/>
        </w:rPr>
        <w:t xml:space="preserve">)  </w:t>
      </w:r>
    </w:p>
    <w:p w:rsidR="003045B9" w:rsidRDefault="00E54A55">
      <w:pPr>
        <w:pStyle w:val="SourceCode"/>
      </w:pPr>
      <w:r>
        <w:rPr>
          <w:rStyle w:val="CommentTok"/>
        </w:rPr>
        <w:t># eval: false</w:t>
      </w:r>
      <w:r>
        <w:br/>
      </w:r>
      <w:r>
        <w:rPr>
          <w:rStyle w:val="NormalTok"/>
        </w:rPr>
        <w:t xml:space="preserve"> </w:t>
      </w:r>
      <w:r>
        <w:rPr>
          <w:rStyle w:val="CommentTok"/>
        </w:rPr>
        <w:t xml:space="preserve"># Conduct an MCMC using simpspmC on the abdat Fox SPM  </w:t>
      </w:r>
      <w:r>
        <w:br/>
      </w:r>
      <w:r>
        <w:rPr>
          <w:rStyle w:val="NormalTok"/>
        </w:rPr>
        <w:t xml:space="preserve"> </w:t>
      </w:r>
      <w:r>
        <w:rPr>
          <w:rStyle w:val="CommentTok"/>
        </w:rPr>
        <w:t xml:space="preserve"># This means you will need to compile simpspmC from appendix  </w:t>
      </w:r>
      <w:r>
        <w:br/>
      </w:r>
      <w:r>
        <w:rPr>
          <w:rStyle w:val="FunctionTok"/>
        </w:rPr>
        <w:t>set.seed</w:t>
      </w:r>
      <w:r>
        <w:rPr>
          <w:rStyle w:val="NormalTok"/>
        </w:rPr>
        <w:t>(</w:t>
      </w:r>
      <w:r>
        <w:rPr>
          <w:rStyle w:val="DecValTok"/>
        </w:rPr>
        <w:t>698381</w:t>
      </w:r>
      <w:r>
        <w:rPr>
          <w:rStyle w:val="NormalTok"/>
        </w:rPr>
        <w:t xml:space="preserve">) </w:t>
      </w:r>
      <w:r>
        <w:rPr>
          <w:rStyle w:val="CommentTok"/>
        </w:rPr>
        <w:t>#for repeatability</w:t>
      </w:r>
      <w:r>
        <w:rPr>
          <w:rStyle w:val="CommentTok"/>
        </w:rPr>
        <w:t xml:space="preserve">, possibly only on Windows10  </w:t>
      </w:r>
      <w:r>
        <w:br/>
      </w:r>
      <w:r>
        <w:rPr>
          <w:rStyle w:val="NormalTok"/>
        </w:rPr>
        <w:t xml:space="preserve">begin </w:t>
      </w:r>
      <w:r>
        <w:rPr>
          <w:rStyle w:val="OtherTok"/>
        </w:rPr>
        <w:t>&lt;-</w:t>
      </w:r>
      <w:r>
        <w:rPr>
          <w:rStyle w:val="NormalTok"/>
        </w:rPr>
        <w:t xml:space="preserve"> </w:t>
      </w:r>
      <w:r>
        <w:rPr>
          <w:rStyle w:val="FunctionTok"/>
        </w:rPr>
        <w:t>gettime</w:t>
      </w:r>
      <w:r>
        <w:rPr>
          <w:rStyle w:val="NormalTok"/>
        </w:rPr>
        <w:t xml:space="preserve">()  </w:t>
      </w:r>
      <w:r>
        <w:rPr>
          <w:rStyle w:val="CommentTok"/>
        </w:rPr>
        <w:t xml:space="preserve"># to enable the time taken to be calculated  </w:t>
      </w:r>
      <w:r>
        <w:br/>
      </w:r>
      <w:r>
        <w:rPr>
          <w:rStyle w:val="NormalTok"/>
        </w:rPr>
        <w:t xml:space="preserve">inscale </w:t>
      </w:r>
      <w:r>
        <w:rPr>
          <w:rStyle w:val="OtherTok"/>
        </w:rPr>
        <w:t>&lt;-</w:t>
      </w:r>
      <w:r>
        <w:rPr>
          <w:rStyle w:val="NormalTok"/>
        </w:rPr>
        <w:t xml:space="preserve"> </w:t>
      </w:r>
      <w:r>
        <w:rPr>
          <w:rStyle w:val="FunctionTok"/>
        </w:rPr>
        <w:t>c</w:t>
      </w:r>
      <w:r>
        <w:rPr>
          <w:rStyle w:val="NormalTok"/>
        </w:rPr>
        <w:t>(</w:t>
      </w:r>
      <w:r>
        <w:rPr>
          <w:rStyle w:val="FloatTok"/>
        </w:rPr>
        <w:t>0.07</w:t>
      </w:r>
      <w:r>
        <w:rPr>
          <w:rStyle w:val="NormalTok"/>
        </w:rPr>
        <w:t>,</w:t>
      </w:r>
      <w:r>
        <w:rPr>
          <w:rStyle w:val="FloatTok"/>
        </w:rPr>
        <w:t>0.05</w:t>
      </w:r>
      <w:r>
        <w:rPr>
          <w:rStyle w:val="NormalTok"/>
        </w:rPr>
        <w:t>,</w:t>
      </w:r>
      <w:r>
        <w:rPr>
          <w:rStyle w:val="FloatTok"/>
        </w:rPr>
        <w:t>0.09</w:t>
      </w:r>
      <w:r>
        <w:rPr>
          <w:rStyle w:val="NormalTok"/>
        </w:rPr>
        <w:t>,</w:t>
      </w:r>
      <w:r>
        <w:rPr>
          <w:rStyle w:val="FloatTok"/>
        </w:rPr>
        <w:t>0.45</w:t>
      </w:r>
      <w:r>
        <w:rPr>
          <w:rStyle w:val="NormalTok"/>
        </w:rPr>
        <w:t xml:space="preserve">) </w:t>
      </w:r>
      <w:r>
        <w:rPr>
          <w:rStyle w:val="CommentTok"/>
        </w:rPr>
        <w:t xml:space="preserve">#note large value for sigma  </w:t>
      </w:r>
      <w:r>
        <w:br/>
      </w:r>
      <w:r>
        <w:rPr>
          <w:rStyle w:val="NormalTok"/>
        </w:rPr>
        <w:t xml:space="preserve">pars </w:t>
      </w:r>
      <w:r>
        <w:rPr>
          <w:rStyle w:val="OtherTok"/>
        </w:rPr>
        <w:t>&lt;-</w:t>
      </w:r>
      <w:r>
        <w:rPr>
          <w:rStyle w:val="NormalTok"/>
        </w:rPr>
        <w:t xml:space="preserve"> </w:t>
      </w:r>
      <w:r>
        <w:rPr>
          <w:rStyle w:val="FunctionTok"/>
        </w:rPr>
        <w:t>log</w:t>
      </w:r>
      <w:r>
        <w:rPr>
          <w:rStyle w:val="NormalTok"/>
        </w:rPr>
        <w:t>(</w:t>
      </w:r>
      <w:r>
        <w:rPr>
          <w:rStyle w:val="FunctionTok"/>
        </w:rPr>
        <w:t>c</w:t>
      </w:r>
      <w:r>
        <w:rPr>
          <w:rStyle w:val="NormalTok"/>
        </w:rPr>
        <w:t>(</w:t>
      </w:r>
      <w:r>
        <w:rPr>
          <w:rStyle w:val="AttributeTok"/>
        </w:rPr>
        <w:t>r=</w:t>
      </w:r>
      <w:r>
        <w:rPr>
          <w:rStyle w:val="FloatTok"/>
        </w:rPr>
        <w:t>0.205</w:t>
      </w:r>
      <w:r>
        <w:rPr>
          <w:rStyle w:val="NormalTok"/>
        </w:rPr>
        <w:t>,</w:t>
      </w:r>
      <w:r>
        <w:rPr>
          <w:rStyle w:val="AttributeTok"/>
        </w:rPr>
        <w:t>K=</w:t>
      </w:r>
      <w:r>
        <w:rPr>
          <w:rStyle w:val="DecValTok"/>
        </w:rPr>
        <w:t>11300</w:t>
      </w:r>
      <w:r>
        <w:rPr>
          <w:rStyle w:val="NormalTok"/>
        </w:rPr>
        <w:t>,</w:t>
      </w:r>
      <w:r>
        <w:rPr>
          <w:rStyle w:val="AttributeTok"/>
        </w:rPr>
        <w:t>Binit=</w:t>
      </w:r>
      <w:r>
        <w:rPr>
          <w:rStyle w:val="DecValTok"/>
        </w:rPr>
        <w:t>3200</w:t>
      </w:r>
      <w:r>
        <w:rPr>
          <w:rStyle w:val="NormalTok"/>
        </w:rPr>
        <w:t>,</w:t>
      </w:r>
      <w:r>
        <w:rPr>
          <w:rStyle w:val="AttributeTok"/>
        </w:rPr>
        <w:t>sigma=</w:t>
      </w:r>
      <w:r>
        <w:rPr>
          <w:rStyle w:val="FloatTok"/>
        </w:rPr>
        <w:t>0.044</w:t>
      </w:r>
      <w:r>
        <w:rPr>
          <w:rStyle w:val="NormalTok"/>
        </w:rPr>
        <w:t xml:space="preserve">))  </w:t>
      </w:r>
      <w:r>
        <w:br/>
      </w:r>
      <w:r>
        <w:rPr>
          <w:rStyle w:val="NormalTok"/>
        </w:rPr>
        <w:t xml:space="preserve">result </w:t>
      </w:r>
      <w:r>
        <w:rPr>
          <w:rStyle w:val="OtherTok"/>
        </w:rPr>
        <w:t>&lt;-</w:t>
      </w:r>
      <w:r>
        <w:rPr>
          <w:rStyle w:val="NormalTok"/>
        </w:rPr>
        <w:t xml:space="preserve"> </w:t>
      </w:r>
      <w:r>
        <w:rPr>
          <w:rStyle w:val="FunctionTok"/>
        </w:rPr>
        <w:t>do_MCMC</w:t>
      </w:r>
      <w:r>
        <w:rPr>
          <w:rStyle w:val="NormalTok"/>
        </w:rPr>
        <w:t>(</w:t>
      </w:r>
      <w:r>
        <w:rPr>
          <w:rStyle w:val="AttributeTok"/>
        </w:rPr>
        <w:t>chains=</w:t>
      </w:r>
      <w:r>
        <w:rPr>
          <w:rStyle w:val="DecValTok"/>
        </w:rPr>
        <w:t>1</w:t>
      </w:r>
      <w:r>
        <w:rPr>
          <w:rStyle w:val="NormalTok"/>
        </w:rPr>
        <w:t>,</w:t>
      </w:r>
      <w:r>
        <w:rPr>
          <w:rStyle w:val="AttributeTok"/>
        </w:rPr>
        <w:t>burnin=</w:t>
      </w:r>
      <w:r>
        <w:rPr>
          <w:rStyle w:val="DecValTok"/>
        </w:rPr>
        <w:t>50</w:t>
      </w:r>
      <w:r>
        <w:rPr>
          <w:rStyle w:val="NormalTok"/>
        </w:rPr>
        <w:t>,</w:t>
      </w:r>
      <w:r>
        <w:rPr>
          <w:rStyle w:val="AttributeTok"/>
        </w:rPr>
        <w:t>N=</w:t>
      </w:r>
      <w:r>
        <w:rPr>
          <w:rStyle w:val="DecValTok"/>
        </w:rPr>
        <w:t>2000</w:t>
      </w:r>
      <w:r>
        <w:rPr>
          <w:rStyle w:val="NormalTok"/>
        </w:rPr>
        <w:t>,</w:t>
      </w:r>
      <w:r>
        <w:rPr>
          <w:rStyle w:val="AttributeTok"/>
        </w:rPr>
        <w:t>thinstep=</w:t>
      </w:r>
      <w:r>
        <w:rPr>
          <w:rStyle w:val="DecValTok"/>
        </w:rPr>
        <w:t>512</w:t>
      </w:r>
      <w:r>
        <w:rPr>
          <w:rStyle w:val="NormalTok"/>
        </w:rPr>
        <w:t xml:space="preserve">,  </w:t>
      </w:r>
      <w:r>
        <w:br/>
      </w:r>
      <w:r>
        <w:rPr>
          <w:rStyle w:val="NormalTok"/>
        </w:rPr>
        <w:t xml:space="preserve">                  </w:t>
      </w:r>
      <w:r>
        <w:rPr>
          <w:rStyle w:val="AttributeTok"/>
        </w:rPr>
        <w:t>inpar=</w:t>
      </w:r>
      <w:r>
        <w:rPr>
          <w:rStyle w:val="NormalTok"/>
        </w:rPr>
        <w:t>pars,</w:t>
      </w:r>
      <w:r>
        <w:rPr>
          <w:rStyle w:val="AttributeTok"/>
        </w:rPr>
        <w:t>infunk=</w:t>
      </w:r>
      <w:r>
        <w:rPr>
          <w:rStyle w:val="NormalTok"/>
        </w:rPr>
        <w:t>negLL,</w:t>
      </w:r>
      <w:r>
        <w:rPr>
          <w:rStyle w:val="AttributeTok"/>
        </w:rPr>
        <w:t>calcpred=</w:t>
      </w:r>
      <w:r>
        <w:rPr>
          <w:rStyle w:val="NormalTok"/>
        </w:rPr>
        <w:t xml:space="preserve">simpspm,  </w:t>
      </w:r>
      <w:r>
        <w:br/>
      </w:r>
      <w:r>
        <w:rPr>
          <w:rStyle w:val="NormalTok"/>
        </w:rPr>
        <w:t xml:space="preserve">                  </w:t>
      </w:r>
      <w:r>
        <w:rPr>
          <w:rStyle w:val="AttributeTok"/>
        </w:rPr>
        <w:t>obsdat=</w:t>
      </w:r>
      <w:r>
        <w:rPr>
          <w:rStyle w:val="FunctionTok"/>
        </w:rPr>
        <w:t>log</w:t>
      </w:r>
      <w:r>
        <w:rPr>
          <w:rStyle w:val="NormalTok"/>
        </w:rPr>
        <w:t>(fish[,</w:t>
      </w:r>
      <w:r>
        <w:rPr>
          <w:rStyle w:val="StringTok"/>
        </w:rPr>
        <w:t>"cpue"</w:t>
      </w:r>
      <w:r>
        <w:rPr>
          <w:rStyle w:val="NormalTok"/>
        </w:rPr>
        <w:t>]),</w:t>
      </w:r>
      <w:r>
        <w:rPr>
          <w:rStyle w:val="AttributeTok"/>
        </w:rPr>
        <w:t>calcdat=</w:t>
      </w:r>
      <w:r>
        <w:rPr>
          <w:rStyle w:val="NormalTok"/>
        </w:rPr>
        <w:t xml:space="preserve">fish,  </w:t>
      </w:r>
      <w:r>
        <w:br/>
      </w:r>
      <w:r>
        <w:rPr>
          <w:rStyle w:val="NormalTok"/>
        </w:rPr>
        <w:t xml:space="preserve">                  </w:t>
      </w:r>
      <w:r>
        <w:rPr>
          <w:rStyle w:val="AttributeTok"/>
        </w:rPr>
        <w:t>priorcalc=</w:t>
      </w:r>
      <w:r>
        <w:rPr>
          <w:rStyle w:val="NormalTok"/>
        </w:rPr>
        <w:t>calcprior,</w:t>
      </w:r>
      <w:r>
        <w:rPr>
          <w:rStyle w:val="AttributeTok"/>
        </w:rPr>
        <w:t>scales=</w:t>
      </w:r>
      <w:r>
        <w:rPr>
          <w:rStyle w:val="NormalTok"/>
        </w:rPr>
        <w:t>inscale,</w:t>
      </w:r>
      <w:r>
        <w:rPr>
          <w:rStyle w:val="AttributeTok"/>
        </w:rPr>
        <w:t>schaefer=</w:t>
      </w:r>
      <w:r>
        <w:rPr>
          <w:rStyle w:val="ConstantTok"/>
        </w:rPr>
        <w:t>FALSE</w:t>
      </w:r>
      <w:r>
        <w:rPr>
          <w:rStyle w:val="NormalTok"/>
        </w:rPr>
        <w:t xml:space="preserve">)  </w:t>
      </w:r>
      <w:r>
        <w:br/>
      </w:r>
      <w:r>
        <w:rPr>
          <w:rStyle w:val="NormalTok"/>
        </w:rPr>
        <w:t xml:space="preserve"> </w:t>
      </w:r>
      <w:r>
        <w:rPr>
          <w:rStyle w:val="CommentTok"/>
        </w:rPr>
        <w:t xml:space="preserve"># alternatively, use simpspm, but that </w:t>
      </w:r>
      <w:r>
        <w:rPr>
          <w:rStyle w:val="CommentTok"/>
        </w:rPr>
        <w:t xml:space="preserve">will take longer.   </w:t>
      </w:r>
      <w:r>
        <w:br/>
      </w:r>
      <w:r>
        <w:rPr>
          <w:rStyle w:val="FunctionTok"/>
        </w:rPr>
        <w:t>cat</w:t>
      </w:r>
      <w:r>
        <w:rPr>
          <w:rStyle w:val="NormalTok"/>
        </w:rPr>
        <w:t>(</w:t>
      </w:r>
      <w:r>
        <w:rPr>
          <w:rStyle w:val="StringTok"/>
        </w:rPr>
        <w:t>"acceptance rate = "</w:t>
      </w:r>
      <w:r>
        <w:rPr>
          <w:rStyle w:val="NormalTok"/>
        </w:rPr>
        <w:t>,result</w:t>
      </w:r>
      <w:r>
        <w:rPr>
          <w:rStyle w:val="SpecialCharTok"/>
        </w:rPr>
        <w:t>$</w:t>
      </w:r>
      <w:r>
        <w:rPr>
          <w:rStyle w:val="NormalTok"/>
        </w:rPr>
        <w:t>arate,</w:t>
      </w:r>
      <w:r>
        <w:rPr>
          <w:rStyle w:val="StringTok"/>
        </w:rPr>
        <w:t xml:space="preserve">" </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acceptance rate =  0.3136629 0.3337832 0.3789844 0.3660627  </w:t>
      </w:r>
    </w:p>
    <w:p w:rsidR="003045B9" w:rsidRDefault="00E54A55">
      <w:pPr>
        <w:pStyle w:val="SourceCode"/>
      </w:pPr>
      <w:r>
        <w:rPr>
          <w:rStyle w:val="FunctionTok"/>
        </w:rPr>
        <w:lastRenderedPageBreak/>
        <w:t>cat</w:t>
      </w:r>
      <w:r>
        <w:rPr>
          <w:rStyle w:val="NormalTok"/>
        </w:rPr>
        <w:t>(</w:t>
      </w:r>
      <w:r>
        <w:rPr>
          <w:rStyle w:val="StringTok"/>
        </w:rPr>
        <w:t>"time = "</w:t>
      </w:r>
      <w:r>
        <w:rPr>
          <w:rStyle w:val="NormalTok"/>
        </w:rPr>
        <w:t>,</w:t>
      </w:r>
      <w:r>
        <w:rPr>
          <w:rStyle w:val="FunctionTok"/>
        </w:rPr>
        <w:t>gettime</w:t>
      </w:r>
      <w:r>
        <w:rPr>
          <w:rStyle w:val="NormalTok"/>
        </w:rPr>
        <w:t xml:space="preserve">() </w:t>
      </w:r>
      <w:r>
        <w:rPr>
          <w:rStyle w:val="SpecialCharTok"/>
        </w:rPr>
        <w:t>-</w:t>
      </w:r>
      <w:r>
        <w:rPr>
          <w:rStyle w:val="NormalTok"/>
        </w:rPr>
        <w:t xml:space="preserve"> begin,</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time =  82.84388 </w:t>
      </w:r>
    </w:p>
    <w:p w:rsidR="003045B9" w:rsidRDefault="00E54A55">
      <w:pPr>
        <w:pStyle w:val="SourceCode"/>
      </w:pPr>
      <w:r>
        <w:rPr>
          <w:rStyle w:val="NormalTok"/>
        </w:rPr>
        <w:t xml:space="preserve">post1 </w:t>
      </w:r>
      <w:r>
        <w:rPr>
          <w:rStyle w:val="OtherTok"/>
        </w:rPr>
        <w:t>&lt;-</w:t>
      </w:r>
      <w:r>
        <w:rPr>
          <w:rStyle w:val="NormalTok"/>
        </w:rPr>
        <w:t xml:space="preserve"> result[[</w:t>
      </w:r>
      <w:r>
        <w:rPr>
          <w:rStyle w:val="DecValTok"/>
        </w:rPr>
        <w:t>1</w:t>
      </w:r>
      <w:r>
        <w:rPr>
          <w:rStyle w:val="NormalTok"/>
        </w:rPr>
        <w:t>]][[</w:t>
      </w:r>
      <w:r>
        <w:rPr>
          <w:rStyle w:val="DecValTok"/>
        </w:rPr>
        <w:t>1</w:t>
      </w:r>
      <w:r>
        <w:rPr>
          <w:rStyle w:val="NormalTok"/>
        </w:rPr>
        <w:t xml:space="preserve">]]  </w:t>
      </w:r>
      <w:r>
        <w:br/>
      </w:r>
      <w:r>
        <w:rPr>
          <w:rStyle w:val="NormalTok"/>
        </w:rPr>
        <w:t xml:space="preserve">p </w:t>
      </w:r>
      <w:r>
        <w:rPr>
          <w:rStyle w:val="OtherTok"/>
        </w:rPr>
        <w:t>&lt;-</w:t>
      </w:r>
      <w:r>
        <w:rPr>
          <w:rStyle w:val="NormalTok"/>
        </w:rPr>
        <w:t xml:space="preserve"> </w:t>
      </w:r>
      <w:r>
        <w:rPr>
          <w:rStyle w:val="FloatTok"/>
        </w:rPr>
        <w:t>1e-08</w:t>
      </w:r>
      <w:r>
        <w:rPr>
          <w:rStyle w:val="NormalTok"/>
        </w:rPr>
        <w:t xml:space="preserve">  </w:t>
      </w:r>
      <w:r>
        <w:br/>
      </w:r>
      <w:r>
        <w:rPr>
          <w:rStyle w:val="NormalTok"/>
        </w:rPr>
        <w:t xml:space="preserve">msy </w:t>
      </w:r>
      <w:r>
        <w:rPr>
          <w:rStyle w:val="OtherTok"/>
        </w:rPr>
        <w:t>&lt;-</w:t>
      </w:r>
      <w:r>
        <w:rPr>
          <w:rStyle w:val="NormalTok"/>
        </w:rPr>
        <w:t xml:space="preserve"> post1[,</w:t>
      </w:r>
      <w:r>
        <w:rPr>
          <w:rStyle w:val="StringTok"/>
        </w:rPr>
        <w:t>"r"</w:t>
      </w:r>
      <w:r>
        <w:rPr>
          <w:rStyle w:val="NormalTok"/>
        </w:rPr>
        <w:t>]</w:t>
      </w:r>
      <w:r>
        <w:rPr>
          <w:rStyle w:val="SpecialCharTok"/>
        </w:rPr>
        <w:t>*</w:t>
      </w:r>
      <w:r>
        <w:rPr>
          <w:rStyle w:val="NormalTok"/>
        </w:rPr>
        <w:t>post1[,</w:t>
      </w:r>
      <w:r>
        <w:rPr>
          <w:rStyle w:val="StringTok"/>
        </w:rPr>
        <w:t>"K"</w:t>
      </w:r>
      <w:r>
        <w:rPr>
          <w:rStyle w:val="NormalTok"/>
        </w:rPr>
        <w:t>]</w:t>
      </w:r>
      <w:r>
        <w:rPr>
          <w:rStyle w:val="SpecialCharTok"/>
        </w:rPr>
        <w:t>/</w:t>
      </w:r>
      <w:r>
        <w:rPr>
          <w:rStyle w:val="NormalTok"/>
        </w:rPr>
        <w:t xml:space="preserve">((p </w:t>
      </w:r>
      <w:r>
        <w:rPr>
          <w:rStyle w:val="SpecialCharTok"/>
        </w:rPr>
        <w:t>+</w:t>
      </w:r>
      <w:r>
        <w:rPr>
          <w:rStyle w:val="NormalTok"/>
        </w:rPr>
        <w:t xml:space="preserve"> </w:t>
      </w:r>
      <w:r>
        <w:rPr>
          <w:rStyle w:val="DecValTok"/>
        </w:rPr>
        <w:t>1</w:t>
      </w:r>
      <w:r>
        <w:rPr>
          <w:rStyle w:val="NormalTok"/>
        </w:rPr>
        <w:t>)</w:t>
      </w:r>
      <w:r>
        <w:rPr>
          <w:rStyle w:val="SpecialCharTok"/>
        </w:rPr>
        <w:t>^</w:t>
      </w:r>
      <w:r>
        <w:rPr>
          <w:rStyle w:val="NormalTok"/>
        </w:rPr>
        <w:t>((p</w:t>
      </w:r>
      <w:r>
        <w:rPr>
          <w:rStyle w:val="SpecialCharTok"/>
        </w:rPr>
        <w:t>+</w:t>
      </w:r>
      <w:r>
        <w:rPr>
          <w:rStyle w:val="DecValTok"/>
        </w:rPr>
        <w:t>1</w:t>
      </w:r>
      <w:r>
        <w:rPr>
          <w:rStyle w:val="NormalTok"/>
        </w:rPr>
        <w:t>)</w:t>
      </w:r>
      <w:r>
        <w:rPr>
          <w:rStyle w:val="SpecialCharTok"/>
        </w:rPr>
        <w:t>/</w:t>
      </w:r>
      <w:r>
        <w:rPr>
          <w:rStyle w:val="NormalTok"/>
        </w:rPr>
        <w:t xml:space="preserve">p))   </w:t>
      </w:r>
    </w:p>
    <w:p w:rsidR="003045B9" w:rsidRDefault="00E54A55">
      <w:pPr>
        <w:pStyle w:val="FirstParagraph"/>
      </w:pPr>
      <w:r>
        <w:t xml:space="preserve">Fox </w:t>
      </w:r>
      <w:r>
        <w:t>模型</w:t>
      </w:r>
      <w:r>
        <w:t xml:space="preserve"> MCMC </w:t>
      </w:r>
      <w:r>
        <w:t>目前设置为</w:t>
      </w:r>
      <w:r>
        <w:t xml:space="preserve"> 512 </w:t>
      </w:r>
      <w:r>
        <w:t>的稀释率、</w:t>
      </w:r>
      <w:r>
        <w:t xml:space="preserve">2000 </w:t>
      </w:r>
      <w:r>
        <w:t>次重复和</w:t>
      </w:r>
      <w:r>
        <w:t xml:space="preserve"> 50 </w:t>
      </w:r>
      <w:r>
        <w:t>次老化，这意味着将有</w:t>
      </w:r>
      <w:r>
        <w:t xml:space="preserve"> </w:t>
      </w:r>
      <m:oMath>
        <m:r>
          <w:rPr>
            <w:rFonts w:ascii="Cambria Math" w:hAnsi="Cambria Math"/>
          </w:rPr>
          <m:t>512</m:t>
        </m:r>
        <m:r>
          <m:rPr>
            <m:sty m:val="p"/>
          </m:rPr>
          <w:rPr>
            <w:rFonts w:ascii="Cambria Math" w:hAnsi="Cambria Math"/>
          </w:rPr>
          <m:t>×</m:t>
        </m:r>
        <m:r>
          <w:rPr>
            <w:rFonts w:ascii="Cambria Math" w:hAnsi="Cambria Math"/>
          </w:rPr>
          <m:t>2050</m:t>
        </m:r>
        <m:r>
          <m:rPr>
            <m:sty m:val="p"/>
          </m:rPr>
          <w:rPr>
            <w:rFonts w:ascii="Cambria Math" w:hAnsi="Cambria Math"/>
          </w:rPr>
          <m:t>=</m:t>
        </m:r>
        <m:r>
          <w:rPr>
            <w:rFonts w:ascii="Cambria Math" w:hAnsi="Cambria Math"/>
          </w:rPr>
          <m:t>1049600</m:t>
        </m:r>
      </m:oMath>
      <w:r>
        <w:t xml:space="preserve"> </w:t>
      </w:r>
      <w:r>
        <w:t>次迭代用于生成所需的参数跟踪。在用于编写此内容的计算机上，即使使用</w:t>
      </w:r>
      <w:r>
        <w:t xml:space="preserve"> </w:t>
      </w:r>
      <w:r>
        <w:t>，这大约需要</w:t>
      </w:r>
      <w:r>
        <w:t xml:space="preserve"> 15 </w:t>
      </w:r>
      <w:r>
        <w:t>秒</w:t>
      </w:r>
      <w:r>
        <w:t>;</w:t>
      </w:r>
      <w:r>
        <w:t>使用</w:t>
      </w:r>
      <w:r>
        <w:t xml:space="preserve"> </w:t>
      </w:r>
      <w:r>
        <w:rPr>
          <w:rStyle w:val="VerbatimChar"/>
        </w:rPr>
        <w:t>simpspm()</w:t>
      </w:r>
      <w:r>
        <w:t xml:space="preserve"> </w:t>
      </w:r>
      <w:r>
        <w:t>可能预计大约需要</w:t>
      </w:r>
      <w:r>
        <w:t xml:space="preserve"> 75 </w:t>
      </w:r>
      <w:r>
        <w:t>秒。一旦知道了自己的系统的情况，显然可以计划分析，并对稀释速率和重复做出明确的选择（不要忘记使用最新版本的</w:t>
      </w:r>
      <w:r>
        <w:t xml:space="preserve"> R </w:t>
      </w:r>
      <w:r>
        <w:t>以获得最快的时间）。</w:t>
      </w:r>
    </w:p>
    <w:p w:rsidR="003045B9" w:rsidRDefault="00E54A55">
      <w:pPr>
        <w:pStyle w:val="a0"/>
      </w:pPr>
      <w:r>
        <w:t>分析完成后，我们可以使用</w:t>
      </w:r>
      <w:r>
        <w:t xml:space="preserve"> </w:t>
      </w:r>
      <w:r>
        <w:rPr>
          <w:rStyle w:val="VerbatimChar"/>
        </w:rPr>
        <w:t>pairs()</w:t>
      </w:r>
      <w:r>
        <w:t xml:space="preserve"> </w:t>
      </w:r>
      <w:r>
        <w:t>函</w:t>
      </w:r>
      <w:r>
        <w:t>数绘制每个变量与其他变量的对比图（</w:t>
      </w:r>
      <w:hyperlink w:anchor="fig-spm23">
        <w:r>
          <w:rPr>
            <w:rStyle w:val="ad"/>
          </w:rPr>
          <w:t>图</w:t>
        </w:r>
        <w:r>
          <w:rPr>
            <w:rStyle w:val="ad"/>
          </w:rPr>
          <w:t> 7.23</w:t>
        </w:r>
      </w:hyperlink>
      <w:r>
        <w:t>）。此外，我们还可以绘制每个主要参数的边际后验分布图和推导出的模型输出（</w:t>
      </w:r>
      <w:r>
        <w:t>MSY</w:t>
      </w:r>
      <w:r>
        <w:t>）。由于我们使用了</w:t>
      </w:r>
      <w:r>
        <w:t xml:space="preserve"> 2000 </w:t>
      </w:r>
      <w:r>
        <w:t>个重复样本，并采用了</w:t>
      </w:r>
      <w:r>
        <w:t xml:space="preserve"> 512 </w:t>
      </w:r>
      <w:r>
        <w:t>的样本链稀疏率（</w:t>
      </w:r>
      <w:hyperlink w:anchor="fig-spm24">
        <w:r>
          <w:rPr>
            <w:rStyle w:val="ad"/>
          </w:rPr>
          <w:t>图</w:t>
        </w:r>
        <w:r>
          <w:rPr>
            <w:rStyle w:val="ad"/>
          </w:rPr>
          <w:t> 7.24</w:t>
        </w:r>
      </w:hyperlink>
      <w:r>
        <w:t>），因此后验分布相对平滑。</w:t>
      </w:r>
    </w:p>
    <w:p w:rsidR="003045B9" w:rsidRDefault="00E54A55">
      <w:pPr>
        <w:pStyle w:val="SourceCode"/>
      </w:pPr>
      <w:r>
        <w:rPr>
          <w:rStyle w:val="NormalTok"/>
        </w:rPr>
        <w:t xml:space="preserve"> </w:t>
      </w:r>
      <w:r>
        <w:rPr>
          <w:rStyle w:val="CommentTok"/>
        </w:rPr>
        <w:t xml:space="preserve">#pairwise comparison for MCMC of Fox model on abdat  Fig 7.23   </w:t>
      </w:r>
      <w:r>
        <w:br/>
      </w:r>
      <w:r>
        <w:rPr>
          <w:rStyle w:val="FunctionTok"/>
        </w:rPr>
        <w:t>pairs</w:t>
      </w:r>
      <w:r>
        <w:rPr>
          <w:rStyle w:val="NormalTok"/>
        </w:rPr>
        <w:t>(</w:t>
      </w:r>
      <w:r>
        <w:rPr>
          <w:rStyle w:val="FunctionTok"/>
        </w:rPr>
        <w:t>cbind</w:t>
      </w:r>
      <w:r>
        <w:rPr>
          <w:rStyle w:val="NormalTok"/>
        </w:rPr>
        <w:t>(post1[,</w:t>
      </w:r>
      <w:r>
        <w:rPr>
          <w:rStyle w:val="DecValTok"/>
        </w:rPr>
        <w:t>1</w:t>
      </w:r>
      <w:r>
        <w:rPr>
          <w:rStyle w:val="SpecialCharTok"/>
        </w:rPr>
        <w:t>:</w:t>
      </w:r>
      <w:r>
        <w:rPr>
          <w:rStyle w:val="DecValTok"/>
        </w:rPr>
        <w:t>4</w:t>
      </w:r>
      <w:r>
        <w:rPr>
          <w:rStyle w:val="NormalTok"/>
        </w:rPr>
        <w:t>],msy),</w:t>
      </w:r>
      <w:r>
        <w:rPr>
          <w:rStyle w:val="AttributeTok"/>
        </w:rPr>
        <w:t>upper.panel =</w:t>
      </w:r>
      <w:r>
        <w:rPr>
          <w:rStyle w:val="NormalTok"/>
        </w:rPr>
        <w:t xml:space="preserve"> panel.cor,</w:t>
      </w:r>
      <w:r>
        <w:rPr>
          <w:rStyle w:val="AttributeTok"/>
        </w:rPr>
        <w:t>lwd=</w:t>
      </w:r>
      <w:r>
        <w:rPr>
          <w:rStyle w:val="DecValTok"/>
        </w:rPr>
        <w:t>2</w:t>
      </w:r>
      <w:r>
        <w:rPr>
          <w:rStyle w:val="NormalTok"/>
        </w:rPr>
        <w:t>,</w:t>
      </w:r>
      <w:r>
        <w:rPr>
          <w:rStyle w:val="AttributeTok"/>
        </w:rPr>
        <w:t>cex=</w:t>
      </w:r>
      <w:r>
        <w:rPr>
          <w:rStyle w:val="FloatTok"/>
        </w:rPr>
        <w:t>0.2</w:t>
      </w:r>
      <w:r>
        <w:rPr>
          <w:rStyle w:val="NormalTok"/>
        </w:rPr>
        <w:t xml:space="preserve">,    </w:t>
      </w:r>
      <w:r>
        <w:br/>
      </w:r>
      <w:r>
        <w:rPr>
          <w:rStyle w:val="NormalTok"/>
        </w:rPr>
        <w:t xml:space="preserve">      </w:t>
      </w:r>
      <w:r>
        <w:rPr>
          <w:rStyle w:val="AttributeTok"/>
        </w:rPr>
        <w:t>lower.panel=</w:t>
      </w:r>
      <w:r>
        <w:rPr>
          <w:rStyle w:val="NormalTok"/>
        </w:rPr>
        <w:t>panel.smooth,</w:t>
      </w:r>
      <w:r>
        <w:rPr>
          <w:rStyle w:val="AttributeTok"/>
        </w:rPr>
        <w:t>col=</w:t>
      </w:r>
      <w:r>
        <w:rPr>
          <w:rStyle w:val="DecValTok"/>
        </w:rPr>
        <w:t>1</w:t>
      </w:r>
      <w:r>
        <w:rPr>
          <w:rStyle w:val="NormalTok"/>
        </w:rPr>
        <w:t>,</w:t>
      </w:r>
      <w:r>
        <w:rPr>
          <w:rStyle w:val="AttributeTok"/>
        </w:rPr>
        <w:t>gap=</w:t>
      </w:r>
      <w:r>
        <w:rPr>
          <w:rStyle w:val="FloatTok"/>
        </w:rPr>
        <w:t>0.1</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659" w:name="fig-spm23"/>
            <w:r>
              <w:rPr>
                <w:noProof/>
                <w:lang w:eastAsia="zh-CN"/>
              </w:rPr>
              <w:drawing>
                <wp:inline distT="0" distB="0" distL="0" distR="0">
                  <wp:extent cx="4620126" cy="3696101"/>
                  <wp:effectExtent l="0" t="0" r="0" b="0"/>
                  <wp:docPr id="797" name="Picture"/>
                  <wp:cNvGraphicFramePr/>
                  <a:graphic xmlns:a="http://schemas.openxmlformats.org/drawingml/2006/main">
                    <a:graphicData uri="http://schemas.openxmlformats.org/drawingml/2006/picture">
                      <pic:pic xmlns:pic="http://schemas.openxmlformats.org/drawingml/2006/picture">
                        <pic:nvPicPr>
                          <pic:cNvPr id="798" name="Picture" descr="07-spm_files/figure-docx/fig-spm23-1.png"/>
                          <pic:cNvPicPr>
                            <a:picLocks noChangeAspect="1" noChangeArrowheads="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7.23: MCMC </w:t>
            </w:r>
            <w:r>
              <w:t>输出的成对散点图。实线是表示趋势的塬平滑线，上半部分的数字是成对散点图之间的相关系数。</w:t>
            </w:r>
            <w:r>
              <w:t>r</w:t>
            </w:r>
            <w:r>
              <w:t>、</w:t>
            </w:r>
            <w:r>
              <w:t xml:space="preserve">K </w:t>
            </w:r>
            <w:r>
              <w:t>和</w:t>
            </w:r>
            <w:r>
              <w:t xml:space="preserve"> Binit </w:t>
            </w:r>
            <w:r>
              <w:t>之间，以及</w:t>
            </w:r>
            <w:r>
              <w:t xml:space="preserve"> K</w:t>
            </w:r>
            <w:r>
              <w:t>、</w:t>
            </w:r>
            <w:r>
              <w:t xml:space="preserve">Binit </w:t>
            </w:r>
            <w:r>
              <w:t>和</w:t>
            </w:r>
            <w:r>
              <w:t xml:space="preserve"> MSY </w:t>
            </w:r>
            <w:r>
              <w:t>之间都</w:t>
            </w:r>
            <w:r>
              <w:lastRenderedPageBreak/>
              <w:t>有很强的相关性，而</w:t>
            </w:r>
            <w:r>
              <w:t xml:space="preserve"> sigma </w:t>
            </w:r>
            <w:r>
              <w:t>与其他参数或</w:t>
            </w:r>
            <w:r>
              <w:t xml:space="preserve"> msy </w:t>
            </w:r>
            <w:r>
              <w:t>与</w:t>
            </w:r>
            <w:r>
              <w:t xml:space="preserve"> r </w:t>
            </w:r>
            <w:r>
              <w:t>之间的关系较小或没有关系。</w:t>
            </w:r>
            <w:r>
              <w:t>MCMC output as paired scattergrams. The solid lines are loess smoothers indicating trends and the numbers in the upper ha</w:t>
            </w:r>
            <w:r>
              <w:t>lf are the correlation coefficients between the pairs. Strong correlations are indicated between r, K, and Binit, and between K, Binit, and MSY, with only minor or no relationships between sigma the other parameters or between msy and r.</w:t>
            </w:r>
          </w:p>
        </w:tc>
        <w:bookmarkEnd w:id="659"/>
      </w:tr>
    </w:tbl>
    <w:p w:rsidR="003045B9" w:rsidRDefault="00E54A55">
      <w:pPr>
        <w:pStyle w:val="SourceCode"/>
      </w:pPr>
      <w:r>
        <w:rPr>
          <w:rStyle w:val="NormalTok"/>
        </w:rPr>
        <w:lastRenderedPageBreak/>
        <w:t xml:space="preserve">  </w:t>
      </w:r>
      <w:r>
        <w:rPr>
          <w:rStyle w:val="CommentTok"/>
        </w:rPr>
        <w:t># marginal dist</w:t>
      </w:r>
      <w:r>
        <w:rPr>
          <w:rStyle w:val="CommentTok"/>
        </w:rPr>
        <w:t xml:space="preserve">ributions of 3 parameters and msy  Figure 7.24  </w:t>
      </w:r>
      <w:r>
        <w:br/>
      </w:r>
      <w:r>
        <w:rPr>
          <w:rStyle w:val="FunctionTok"/>
        </w:rPr>
        <w:t>parset</w:t>
      </w:r>
      <w:r>
        <w:rPr>
          <w:rStyle w:val="NormalTok"/>
        </w:rPr>
        <w:t>(</w:t>
      </w:r>
      <w:r>
        <w:rPr>
          <w:rStyle w:val="AttributeTok"/>
        </w:rPr>
        <w:t>plots=</w:t>
      </w:r>
      <w:r>
        <w:rPr>
          <w:rStyle w:val="FunctionTok"/>
        </w:rPr>
        <w:t>c</w:t>
      </w:r>
      <w:r>
        <w:rPr>
          <w:rStyle w:val="NormalTok"/>
        </w:rPr>
        <w:t>(</w:t>
      </w:r>
      <w:r>
        <w:rPr>
          <w:rStyle w:val="DecValTok"/>
        </w:rPr>
        <w:t>2</w:t>
      </w:r>
      <w:r>
        <w:rPr>
          <w:rStyle w:val="NormalTok"/>
        </w:rPr>
        <w:t>,</w:t>
      </w:r>
      <w:r>
        <w:rPr>
          <w:rStyle w:val="DecValTok"/>
        </w:rPr>
        <w:t>2</w:t>
      </w:r>
      <w:r>
        <w:rPr>
          <w:rStyle w:val="NormalTok"/>
        </w:rPr>
        <w:t xml:space="preserve">), </w:t>
      </w:r>
      <w:r>
        <w:rPr>
          <w:rStyle w:val="AttributeTok"/>
        </w:rPr>
        <w:t>cex=</w:t>
      </w:r>
      <w:r>
        <w:rPr>
          <w:rStyle w:val="FloatTok"/>
        </w:rPr>
        <w:t>0.85</w:t>
      </w:r>
      <w:r>
        <w:rPr>
          <w:rStyle w:val="NormalTok"/>
        </w:rPr>
        <w:t xml:space="preserve">)  </w:t>
      </w:r>
      <w:r>
        <w:br/>
      </w:r>
      <w:r>
        <w:rPr>
          <w:rStyle w:val="FunctionTok"/>
        </w:rPr>
        <w:t>plot</w:t>
      </w:r>
      <w:r>
        <w:rPr>
          <w:rStyle w:val="NormalTok"/>
        </w:rPr>
        <w:t>(</w:t>
      </w:r>
      <w:r>
        <w:rPr>
          <w:rStyle w:val="FunctionTok"/>
        </w:rPr>
        <w:t>density</w:t>
      </w:r>
      <w:r>
        <w:rPr>
          <w:rStyle w:val="NormalTok"/>
        </w:rPr>
        <w:t>(post1[,</w:t>
      </w:r>
      <w:r>
        <w:rPr>
          <w:rStyle w:val="StringTok"/>
        </w:rPr>
        <w:t>"r"</w:t>
      </w:r>
      <w:r>
        <w:rPr>
          <w:rStyle w:val="NormalTok"/>
        </w:rPr>
        <w:t>]),</w:t>
      </w:r>
      <w:r>
        <w:rPr>
          <w:rStyle w:val="AttributeTok"/>
        </w:rPr>
        <w:t>lwd=</w:t>
      </w:r>
      <w:r>
        <w:rPr>
          <w:rStyle w:val="DecValTok"/>
        </w:rPr>
        <w:t>2</w:t>
      </w:r>
      <w:r>
        <w:rPr>
          <w:rStyle w:val="NormalTok"/>
        </w:rPr>
        <w:t>,</w:t>
      </w:r>
      <w:r>
        <w:rPr>
          <w:rStyle w:val="AttributeTok"/>
        </w:rPr>
        <w:t>main=</w:t>
      </w:r>
      <w:r>
        <w:rPr>
          <w:rStyle w:val="StringTok"/>
        </w:rPr>
        <w:t>""</w:t>
      </w:r>
      <w:r>
        <w:rPr>
          <w:rStyle w:val="NormalTok"/>
        </w:rPr>
        <w:t>,</w:t>
      </w:r>
      <w:r>
        <w:rPr>
          <w:rStyle w:val="AttributeTok"/>
        </w:rPr>
        <w:t>xlab=</w:t>
      </w:r>
      <w:r>
        <w:rPr>
          <w:rStyle w:val="StringTok"/>
        </w:rPr>
        <w:t>"r"</w:t>
      </w:r>
      <w:r>
        <w:rPr>
          <w:rStyle w:val="NormalTok"/>
        </w:rPr>
        <w:t xml:space="preserve">) </w:t>
      </w:r>
      <w:r>
        <w:rPr>
          <w:rStyle w:val="CommentTok"/>
        </w:rPr>
        <w:t xml:space="preserve">#plot has a method  </w:t>
      </w:r>
      <w:r>
        <w:br/>
      </w:r>
      <w:r>
        <w:rPr>
          <w:rStyle w:val="FunctionTok"/>
        </w:rPr>
        <w:t>plot</w:t>
      </w:r>
      <w:r>
        <w:rPr>
          <w:rStyle w:val="NormalTok"/>
        </w:rPr>
        <w:t>(</w:t>
      </w:r>
      <w:r>
        <w:rPr>
          <w:rStyle w:val="FunctionTok"/>
        </w:rPr>
        <w:t>density</w:t>
      </w:r>
      <w:r>
        <w:rPr>
          <w:rStyle w:val="NormalTok"/>
        </w:rPr>
        <w:t>(post1[,</w:t>
      </w:r>
      <w:r>
        <w:rPr>
          <w:rStyle w:val="StringTok"/>
        </w:rPr>
        <w:t>"K"</w:t>
      </w:r>
      <w:r>
        <w:rPr>
          <w:rStyle w:val="NormalTok"/>
        </w:rPr>
        <w:t>]),</w:t>
      </w:r>
      <w:r>
        <w:rPr>
          <w:rStyle w:val="AttributeTok"/>
        </w:rPr>
        <w:t>lwd=</w:t>
      </w:r>
      <w:r>
        <w:rPr>
          <w:rStyle w:val="DecValTok"/>
        </w:rPr>
        <w:t>2</w:t>
      </w:r>
      <w:r>
        <w:rPr>
          <w:rStyle w:val="NormalTok"/>
        </w:rPr>
        <w:t>,</w:t>
      </w:r>
      <w:r>
        <w:rPr>
          <w:rStyle w:val="AttributeTok"/>
        </w:rPr>
        <w:t>main=</w:t>
      </w:r>
      <w:r>
        <w:rPr>
          <w:rStyle w:val="StringTok"/>
        </w:rPr>
        <w:t>""</w:t>
      </w:r>
      <w:r>
        <w:rPr>
          <w:rStyle w:val="NormalTok"/>
        </w:rPr>
        <w:t>,</w:t>
      </w:r>
      <w:r>
        <w:rPr>
          <w:rStyle w:val="AttributeTok"/>
        </w:rPr>
        <w:t>xlab=</w:t>
      </w:r>
      <w:r>
        <w:rPr>
          <w:rStyle w:val="StringTok"/>
        </w:rPr>
        <w:t>"K"</w:t>
      </w:r>
      <w:r>
        <w:rPr>
          <w:rStyle w:val="NormalTok"/>
        </w:rPr>
        <w:t xml:space="preserve">)   </w:t>
      </w:r>
      <w:r>
        <w:rPr>
          <w:rStyle w:val="CommentTok"/>
        </w:rPr>
        <w:t xml:space="preserve">#for output from  </w:t>
      </w:r>
      <w:r>
        <w:br/>
      </w:r>
      <w:r>
        <w:rPr>
          <w:rStyle w:val="FunctionTok"/>
        </w:rPr>
        <w:t>plot</w:t>
      </w:r>
      <w:r>
        <w:rPr>
          <w:rStyle w:val="NormalTok"/>
        </w:rPr>
        <w:t>(</w:t>
      </w:r>
      <w:r>
        <w:rPr>
          <w:rStyle w:val="FunctionTok"/>
        </w:rPr>
        <w:t>density</w:t>
      </w:r>
      <w:r>
        <w:rPr>
          <w:rStyle w:val="NormalTok"/>
        </w:rPr>
        <w:t>(post1[,</w:t>
      </w:r>
      <w:r>
        <w:rPr>
          <w:rStyle w:val="StringTok"/>
        </w:rPr>
        <w:t>"Binit"</w:t>
      </w:r>
      <w:r>
        <w:rPr>
          <w:rStyle w:val="NormalTok"/>
        </w:rPr>
        <w:t>]),</w:t>
      </w:r>
      <w:r>
        <w:rPr>
          <w:rStyle w:val="AttributeTok"/>
        </w:rPr>
        <w:t>lw</w:t>
      </w:r>
      <w:r>
        <w:rPr>
          <w:rStyle w:val="AttributeTok"/>
        </w:rPr>
        <w:t>d=</w:t>
      </w:r>
      <w:r>
        <w:rPr>
          <w:rStyle w:val="DecValTok"/>
        </w:rPr>
        <w:t>2</w:t>
      </w:r>
      <w:r>
        <w:rPr>
          <w:rStyle w:val="NormalTok"/>
        </w:rPr>
        <w:t>,</w:t>
      </w:r>
      <w:r>
        <w:rPr>
          <w:rStyle w:val="AttributeTok"/>
        </w:rPr>
        <w:t>main=</w:t>
      </w:r>
      <w:r>
        <w:rPr>
          <w:rStyle w:val="StringTok"/>
        </w:rPr>
        <w:t>""</w:t>
      </w:r>
      <w:r>
        <w:rPr>
          <w:rStyle w:val="NormalTok"/>
        </w:rPr>
        <w:t>,</w:t>
      </w:r>
      <w:r>
        <w:rPr>
          <w:rStyle w:val="AttributeTok"/>
        </w:rPr>
        <w:t>xlab=</w:t>
      </w:r>
      <w:r>
        <w:rPr>
          <w:rStyle w:val="StringTok"/>
        </w:rPr>
        <w:t>"Binit"</w:t>
      </w:r>
      <w:r>
        <w:rPr>
          <w:rStyle w:val="NormalTok"/>
        </w:rPr>
        <w:t xml:space="preserve">)  </w:t>
      </w:r>
      <w:r>
        <w:rPr>
          <w:rStyle w:val="CommentTok"/>
        </w:rPr>
        <w:t xml:space="preserve"># density  </w:t>
      </w:r>
      <w:r>
        <w:br/>
      </w:r>
      <w:r>
        <w:rPr>
          <w:rStyle w:val="FunctionTok"/>
        </w:rPr>
        <w:t>plot</w:t>
      </w:r>
      <w:r>
        <w:rPr>
          <w:rStyle w:val="NormalTok"/>
        </w:rPr>
        <w:t>(</w:t>
      </w:r>
      <w:r>
        <w:rPr>
          <w:rStyle w:val="FunctionTok"/>
        </w:rPr>
        <w:t>density</w:t>
      </w:r>
      <w:r>
        <w:rPr>
          <w:rStyle w:val="NormalTok"/>
        </w:rPr>
        <w:t>(msy),</w:t>
      </w:r>
      <w:r>
        <w:rPr>
          <w:rStyle w:val="AttributeTok"/>
        </w:rPr>
        <w:t>lwd=</w:t>
      </w:r>
      <w:r>
        <w:rPr>
          <w:rStyle w:val="DecValTok"/>
        </w:rPr>
        <w:t>2</w:t>
      </w:r>
      <w:r>
        <w:rPr>
          <w:rStyle w:val="NormalTok"/>
        </w:rPr>
        <w:t>,</w:t>
      </w:r>
      <w:r>
        <w:rPr>
          <w:rStyle w:val="AttributeTok"/>
        </w:rPr>
        <w:t>main=</w:t>
      </w:r>
      <w:r>
        <w:rPr>
          <w:rStyle w:val="StringTok"/>
        </w:rPr>
        <w:t>""</w:t>
      </w:r>
      <w:r>
        <w:rPr>
          <w:rStyle w:val="NormalTok"/>
        </w:rPr>
        <w:t>,</w:t>
      </w:r>
      <w:r>
        <w:rPr>
          <w:rStyle w:val="AttributeTok"/>
        </w:rPr>
        <w:t>xlab=</w:t>
      </w:r>
      <w:r>
        <w:rPr>
          <w:rStyle w:val="StringTok"/>
        </w:rPr>
        <w:t>"MSY"</w:t>
      </w:r>
      <w:r>
        <w:rPr>
          <w:rStyle w:val="NormalTok"/>
        </w:rPr>
        <w:t xml:space="preserve">)   </w:t>
      </w:r>
      <w:r>
        <w:rPr>
          <w:rStyle w:val="CommentTok"/>
        </w:rPr>
        <w:t xml:space="preserve">#try str(density(msy))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660" w:name="fig-spm24"/>
            <w:r>
              <w:rPr>
                <w:noProof/>
                <w:lang w:eastAsia="zh-CN"/>
              </w:rPr>
              <w:drawing>
                <wp:inline distT="0" distB="0" distL="0" distR="0">
                  <wp:extent cx="4620126" cy="3696101"/>
                  <wp:effectExtent l="0" t="0" r="0" b="0"/>
                  <wp:docPr id="801" name="Picture"/>
                  <wp:cNvGraphicFramePr/>
                  <a:graphic xmlns:a="http://schemas.openxmlformats.org/drawingml/2006/main">
                    <a:graphicData uri="http://schemas.openxmlformats.org/drawingml/2006/picture">
                      <pic:pic xmlns:pic="http://schemas.openxmlformats.org/drawingml/2006/picture">
                        <pic:nvPicPr>
                          <pic:cNvPr id="802" name="Picture" descr="07-spm_files/figure-docx/fig-spm24-1.png"/>
                          <pic:cNvPicPr>
                            <a:picLocks noChangeAspect="1" noChangeArrowheads="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7.24: </w:t>
            </w:r>
            <w:r>
              <w:t>将</w:t>
            </w:r>
            <w:r>
              <w:t xml:space="preserve"> Fox </w:t>
            </w:r>
            <w:r>
              <w:t>模型应用于鳕鱼数据的</w:t>
            </w:r>
            <w:r>
              <w:t xml:space="preserve"> 2000 </w:t>
            </w:r>
            <w:r>
              <w:t>次</w:t>
            </w:r>
            <w:r>
              <w:t xml:space="preserve"> MCMC </w:t>
            </w:r>
            <w:r>
              <w:t>重复计算得出的三个参数的边际分布和隐含的</w:t>
            </w:r>
            <w:r>
              <w:t xml:space="preserve"> MSY</w:t>
            </w:r>
            <w:r>
              <w:t>。曲线的块状表明需要进行</w:t>
            </w:r>
            <w:r>
              <w:t xml:space="preserve"> 2000 </w:t>
            </w:r>
            <w:r>
              <w:t>次以上的迭代。</w:t>
            </w:r>
            <w:r>
              <w:t>The marginal distributions for three parameters and the implied MSY from 2000 MCMC replicates for the Fox model applied to the abdat data. The lumpiness of the curves sug</w:t>
            </w:r>
            <w:r>
              <w:t>gests more than 2000 iterations are needed.</w:t>
            </w:r>
          </w:p>
        </w:tc>
        <w:bookmarkEnd w:id="660"/>
      </w:tr>
    </w:tbl>
    <w:p w:rsidR="003045B9" w:rsidRDefault="00E54A55">
      <w:pPr>
        <w:pStyle w:val="a0"/>
      </w:pPr>
      <w:r>
        <w:t>需要注意的是，要将</w:t>
      </w:r>
      <w:r>
        <w:t xml:space="preserve"> </w:t>
      </w:r>
      <w:r>
        <w:rPr>
          <w:i/>
          <w:iCs/>
        </w:rPr>
        <w:t>sigma</w:t>
      </w:r>
      <w:r>
        <w:t xml:space="preserve"> </w:t>
      </w:r>
      <w:r>
        <w:t>的接受率降到</w:t>
      </w:r>
      <w:r>
        <w:t xml:space="preserve"> 0.4 </w:t>
      </w:r>
      <w:r>
        <w:t>以下，需要施加一个相对较大的比例因子。其他参数要求的值在</w:t>
      </w:r>
      <w:r>
        <w:t xml:space="preserve"> 5% </w:t>
      </w:r>
      <w:r>
        <w:t>到</w:t>
      </w:r>
      <w:r>
        <w:t xml:space="preserve"> 9% </w:t>
      </w:r>
      <w:r>
        <w:t>之间。如果使用</w:t>
      </w:r>
      <w:r>
        <w:t xml:space="preserve"> 500 </w:t>
      </w:r>
      <w:r>
        <w:t>次重复来寻找合适的比例因子，然后将重复次数重设为</w:t>
      </w:r>
      <w:r>
        <w:t xml:space="preserve"> 2000 </w:t>
      </w:r>
      <w:r>
        <w:t>次，那么整个过程所需的时间将是原来的四倍。如果再将步长增加到</w:t>
      </w:r>
      <w:r>
        <w:t xml:space="preserve"> 1024 </w:t>
      </w:r>
      <w:r>
        <w:t>倍，那么所需的时间又会增加一倍。需要寻找适当</w:t>
      </w:r>
      <w:r>
        <w:lastRenderedPageBreak/>
        <w:t>的比例因子，以确保马尔可夫链在合理的时间内充分探索后验空间。如果比例因子太小，接受率就会增加，</w:t>
      </w:r>
      <w:r>
        <w:t>因为每次试验实际上都会非常接近原始试验，因此只能采取小步试验。静态分布最终仍会被发现，但可能需要大量的重复。在稀疏率为</w:t>
      </w:r>
      <w:r>
        <w:t xml:space="preserve"> 512 </w:t>
      </w:r>
      <w:r>
        <w:t>的情况下，如果使用</w:t>
      </w:r>
      <w:r>
        <w:t xml:space="preserve"> </w:t>
      </w:r>
      <w:r>
        <w:rPr>
          <w:rStyle w:val="VerbatimChar"/>
        </w:rPr>
        <w:t>acf()</w:t>
      </w:r>
      <w:r>
        <w:t xml:space="preserve"> </w:t>
      </w:r>
      <w:r>
        <w:t>函数绘制任何迹线的自相关图，如</w:t>
      </w:r>
      <w:r>
        <w:t xml:space="preserve"> </w:t>
      </w:r>
      <w:r>
        <w:rPr>
          <w:rStyle w:val="VerbatimChar"/>
        </w:rPr>
        <w:t>acf(post1[, “r”])</w:t>
      </w:r>
      <w:r>
        <w:t>，就会发现在步长为</w:t>
      </w:r>
      <w:r>
        <w:t xml:space="preserve"> 1 </w:t>
      </w:r>
      <w:r>
        <w:t>和</w:t>
      </w:r>
      <w:r>
        <w:t xml:space="preserve"> 2 </w:t>
      </w:r>
      <w:r>
        <w:t>时仍然存在显著的相关性。要减少这种相关性，至少需要将步长增加到</w:t>
      </w:r>
      <w:r>
        <w:t xml:space="preserve"> 1024 </w:t>
      </w:r>
      <w:r>
        <w:t>步。</w:t>
      </w:r>
    </w:p>
    <w:p w:rsidR="003045B9" w:rsidRDefault="00E54A55">
      <w:pPr>
        <w:pStyle w:val="a0"/>
      </w:pPr>
      <w:r>
        <w:t>随着重复次数的增加，观测到的潜在参数组合的分布范围也在扩大。但是，如果我们检查第</w:t>
      </w:r>
      <w:r>
        <w:t xml:space="preserve"> 90 </w:t>
      </w:r>
      <w:r>
        <w:t>分位数等值线的边界，这些边界会保持相对稳定。我们可以使用</w:t>
      </w:r>
      <w:r>
        <w:t xml:space="preserve"> </w:t>
      </w:r>
      <w:r>
        <w:rPr>
          <w:b/>
          <w:bCs/>
        </w:rPr>
        <w:t>MQMF</w:t>
      </w:r>
      <w:r>
        <w:t xml:space="preserve"> </w:t>
      </w:r>
      <w:r>
        <w:t>函数</w:t>
      </w:r>
      <w:r>
        <w:t xml:space="preserve"> </w:t>
      </w:r>
      <w:r>
        <w:rPr>
          <w:rStyle w:val="VerbatimChar"/>
        </w:rPr>
        <w:t>addcon</w:t>
      </w:r>
      <w:r>
        <w:rPr>
          <w:rStyle w:val="VerbatimChar"/>
        </w:rPr>
        <w:t>tours()</w:t>
      </w:r>
      <w:r>
        <w:t xml:space="preserve"> </w:t>
      </w:r>
      <w:r>
        <w:t>在二维范围内进行检查，该函数可以为任意</w:t>
      </w:r>
      <w:r>
        <w:t xml:space="preserve"> x-y </w:t>
      </w:r>
      <w:r>
        <w:t>数据点云生成等值线（任意但理想的平滑分布）。</w:t>
      </w:r>
      <w:r>
        <w:t xml:space="preserve"> 2000 </w:t>
      </w:r>
      <w:r>
        <w:t>个观测点的第</w:t>
      </w:r>
      <w:r>
        <w:t xml:space="preserve"> 50 </w:t>
      </w:r>
      <w:r>
        <w:t>和第</w:t>
      </w:r>
      <w:r>
        <w:t xml:space="preserve"> 90 </w:t>
      </w:r>
      <w:r>
        <w:t>分位数等值线并不特别平滑，但即使是这样，</w:t>
      </w:r>
      <m:oMath>
        <m:r>
          <w:rPr>
            <w:rFonts w:ascii="Cambria Math" w:hAnsi="Cambria Math"/>
          </w:rPr>
          <m:t>K</m:t>
        </m:r>
      </m:oMath>
      <w:r>
        <w:t xml:space="preserve"> </w:t>
      </w:r>
      <w:r>
        <w:t>的边界也大约在</w:t>
      </w:r>
      <w:r>
        <w:t xml:space="preserve"> 9500 - 14000 </w:t>
      </w:r>
      <w:r>
        <w:t>之间，</w:t>
      </w:r>
      <m:oMath>
        <m:r>
          <w:rPr>
            <w:rFonts w:ascii="Cambria Math" w:hAnsi="Cambria Math"/>
          </w:rPr>
          <m:t>r</m:t>
        </m:r>
      </m:oMath>
      <w:r>
        <w:t xml:space="preserve"> </w:t>
      </w:r>
      <w:r>
        <w:t>的边界大约在</w:t>
      </w:r>
      <w:r>
        <w:t xml:space="preserve"> 0.17 - 0.24 </w:t>
      </w:r>
      <w:r>
        <w:t>之间（</w:t>
      </w:r>
      <w:hyperlink w:anchor="fig-spm25">
        <w:r>
          <w:rPr>
            <w:rStyle w:val="ad"/>
          </w:rPr>
          <w:t>图</w:t>
        </w:r>
        <w:r>
          <w:rPr>
            <w:rStyle w:val="ad"/>
          </w:rPr>
          <w:t> 7.25</w:t>
        </w:r>
      </w:hyperlink>
      <w:r>
        <w:t>）。随着数值的增加，等值线变得更加平滑，但其边界大致保持不变，即使在两种情况下</w:t>
      </w:r>
      <w:r>
        <w:t xml:space="preserve"> x </w:t>
      </w:r>
      <w:r>
        <w:t>轴和</w:t>
      </w:r>
      <w:r>
        <w:t xml:space="preserve"> y </w:t>
      </w:r>
      <w:r>
        <w:t>轴都有所延长。</w:t>
      </w:r>
    </w:p>
    <w:p w:rsidR="003045B9" w:rsidRDefault="00E54A55">
      <w:pPr>
        <w:pStyle w:val="SourceCode"/>
      </w:pPr>
      <w:r>
        <w:rPr>
          <w:rStyle w:val="NormalTok"/>
        </w:rPr>
        <w:t xml:space="preserve">  </w:t>
      </w:r>
      <w:r>
        <w:rPr>
          <w:rStyle w:val="CommentTok"/>
        </w:rPr>
        <w:t>#MCMC r and K</w:t>
      </w:r>
      <w:r>
        <w:rPr>
          <w:rStyle w:val="CommentTok"/>
        </w:rPr>
        <w:t xml:space="preserve"> parameters, approx 50 + 90% contours. Fig7.25  </w:t>
      </w:r>
      <w:r>
        <w:br/>
      </w:r>
      <w:r>
        <w:rPr>
          <w:rStyle w:val="NormalTok"/>
        </w:rPr>
        <w:t xml:space="preserve">puttxt </w:t>
      </w:r>
      <w:r>
        <w:rPr>
          <w:rStyle w:val="OtherTok"/>
        </w:rPr>
        <w:t>&lt;-</w:t>
      </w:r>
      <w:r>
        <w:rPr>
          <w:rStyle w:val="NormalTok"/>
        </w:rPr>
        <w:t xml:space="preserve"> </w:t>
      </w:r>
      <w:r>
        <w:rPr>
          <w:rStyle w:val="ControlFlowTok"/>
        </w:rPr>
        <w:t>function</w:t>
      </w:r>
      <w:r>
        <w:rPr>
          <w:rStyle w:val="NormalTok"/>
        </w:rPr>
        <w:t>(xs,xvar,ys,yvar,lvar,</w:t>
      </w:r>
      <w:r>
        <w:rPr>
          <w:rStyle w:val="AttributeTok"/>
        </w:rPr>
        <w:t>lab=</w:t>
      </w:r>
      <w:r>
        <w:rPr>
          <w:rStyle w:val="StringTok"/>
        </w:rPr>
        <w:t>""</w:t>
      </w:r>
      <w:r>
        <w:rPr>
          <w:rStyle w:val="NormalTok"/>
        </w:rPr>
        <w:t>,</w:t>
      </w:r>
      <w:r>
        <w:rPr>
          <w:rStyle w:val="AttributeTok"/>
        </w:rPr>
        <w:t>sigd=</w:t>
      </w:r>
      <w:r>
        <w:rPr>
          <w:rStyle w:val="DecValTok"/>
        </w:rPr>
        <w:t>0</w:t>
      </w:r>
      <w:r>
        <w:rPr>
          <w:rStyle w:val="NormalTok"/>
        </w:rPr>
        <w:t xml:space="preserve">) {  </w:t>
      </w:r>
      <w:r>
        <w:br/>
      </w:r>
      <w:r>
        <w:rPr>
          <w:rStyle w:val="NormalTok"/>
        </w:rPr>
        <w:t xml:space="preserve">  </w:t>
      </w:r>
      <w:r>
        <w:rPr>
          <w:rStyle w:val="FunctionTok"/>
        </w:rPr>
        <w:t>text</w:t>
      </w:r>
      <w:r>
        <w:rPr>
          <w:rStyle w:val="NormalTok"/>
        </w:rPr>
        <w:t>(xs</w:t>
      </w:r>
      <w:r>
        <w:rPr>
          <w:rStyle w:val="SpecialCharTok"/>
        </w:rPr>
        <w:t>*</w:t>
      </w:r>
      <w:r>
        <w:rPr>
          <w:rStyle w:val="NormalTok"/>
        </w:rPr>
        <w:t>xvar[</w:t>
      </w:r>
      <w:r>
        <w:rPr>
          <w:rStyle w:val="DecValTok"/>
        </w:rPr>
        <w:t>2</w:t>
      </w:r>
      <w:r>
        <w:rPr>
          <w:rStyle w:val="NormalTok"/>
        </w:rPr>
        <w:t>],ys</w:t>
      </w:r>
      <w:r>
        <w:rPr>
          <w:rStyle w:val="SpecialCharTok"/>
        </w:rPr>
        <w:t>*</w:t>
      </w:r>
      <w:r>
        <w:rPr>
          <w:rStyle w:val="NormalTok"/>
        </w:rPr>
        <w:t>yvar[</w:t>
      </w:r>
      <w:r>
        <w:rPr>
          <w:rStyle w:val="DecValTok"/>
        </w:rPr>
        <w:t>2</w:t>
      </w:r>
      <w:r>
        <w:rPr>
          <w:rStyle w:val="NormalTok"/>
        </w:rPr>
        <w:t>],</w:t>
      </w:r>
      <w:r>
        <w:rPr>
          <w:rStyle w:val="FunctionTok"/>
        </w:rPr>
        <w:t>makelabel</w:t>
      </w:r>
      <w:r>
        <w:rPr>
          <w:rStyle w:val="NormalTok"/>
        </w:rPr>
        <w:t>(lab,lvar,</w:t>
      </w:r>
      <w:r>
        <w:rPr>
          <w:rStyle w:val="AttributeTok"/>
        </w:rPr>
        <w:t>sep=</w:t>
      </w:r>
      <w:r>
        <w:rPr>
          <w:rStyle w:val="StringTok"/>
        </w:rPr>
        <w:t>"  "</w:t>
      </w:r>
      <w:r>
        <w:rPr>
          <w:rStyle w:val="NormalTok"/>
        </w:rPr>
        <w:t xml:space="preserve">,  </w:t>
      </w:r>
      <w:r>
        <w:br/>
      </w:r>
      <w:r>
        <w:rPr>
          <w:rStyle w:val="NormalTok"/>
        </w:rPr>
        <w:t xml:space="preserve">       </w:t>
      </w:r>
      <w:r>
        <w:rPr>
          <w:rStyle w:val="AttributeTok"/>
        </w:rPr>
        <w:t>sigdig=</w:t>
      </w:r>
      <w:r>
        <w:rPr>
          <w:rStyle w:val="NormalTok"/>
        </w:rPr>
        <w:t>sigd),</w:t>
      </w:r>
      <w:r>
        <w:rPr>
          <w:rStyle w:val="AttributeTok"/>
        </w:rPr>
        <w:t>cex=</w:t>
      </w:r>
      <w:r>
        <w:rPr>
          <w:rStyle w:val="FloatTok"/>
        </w:rPr>
        <w:t>1.2</w:t>
      </w:r>
      <w:r>
        <w:rPr>
          <w:rStyle w:val="NormalTok"/>
        </w:rPr>
        <w:t>,</w:t>
      </w:r>
      <w:r>
        <w:rPr>
          <w:rStyle w:val="AttributeTok"/>
        </w:rPr>
        <w:t>font=</w:t>
      </w:r>
      <w:r>
        <w:rPr>
          <w:rStyle w:val="DecValTok"/>
        </w:rPr>
        <w:t>7</w:t>
      </w:r>
      <w:r>
        <w:rPr>
          <w:rStyle w:val="NormalTok"/>
        </w:rPr>
        <w:t>,</w:t>
      </w:r>
      <w:r>
        <w:rPr>
          <w:rStyle w:val="AttributeTok"/>
        </w:rPr>
        <w:t>pos=</w:t>
      </w:r>
      <w:r>
        <w:rPr>
          <w:rStyle w:val="DecValTok"/>
        </w:rPr>
        <w:t>4</w:t>
      </w:r>
      <w:r>
        <w:rPr>
          <w:rStyle w:val="NormalTok"/>
        </w:rPr>
        <w:t xml:space="preserve">)  </w:t>
      </w:r>
      <w:r>
        <w:br/>
      </w:r>
      <w:r>
        <w:rPr>
          <w:rStyle w:val="NormalTok"/>
        </w:rPr>
        <w:t xml:space="preserve">} </w:t>
      </w:r>
      <w:r>
        <w:rPr>
          <w:rStyle w:val="CommentTok"/>
        </w:rPr>
        <w:t xml:space="preserve"># end of puttxt - a quick utility function  </w:t>
      </w:r>
      <w:r>
        <w:br/>
      </w:r>
      <w:r>
        <w:rPr>
          <w:rStyle w:val="NormalTok"/>
        </w:rPr>
        <w:t xml:space="preserve">kran </w:t>
      </w:r>
      <w:r>
        <w:rPr>
          <w:rStyle w:val="OtherTok"/>
        </w:rPr>
        <w:t>&lt;-</w:t>
      </w:r>
      <w:r>
        <w:rPr>
          <w:rStyle w:val="NormalTok"/>
        </w:rPr>
        <w:t xml:space="preserve"> </w:t>
      </w:r>
      <w:r>
        <w:rPr>
          <w:rStyle w:val="FunctionTok"/>
        </w:rPr>
        <w:t>range</w:t>
      </w:r>
      <w:r>
        <w:rPr>
          <w:rStyle w:val="NormalTok"/>
        </w:rPr>
        <w:t>(post1[,</w:t>
      </w:r>
      <w:r>
        <w:rPr>
          <w:rStyle w:val="StringTok"/>
        </w:rPr>
        <w:t>"K"</w:t>
      </w:r>
      <w:r>
        <w:rPr>
          <w:rStyle w:val="NormalTok"/>
        </w:rPr>
        <w:t xml:space="preserve">]);  rran </w:t>
      </w:r>
      <w:r>
        <w:rPr>
          <w:rStyle w:val="OtherTok"/>
        </w:rPr>
        <w:t>&lt;-</w:t>
      </w:r>
      <w:r>
        <w:rPr>
          <w:rStyle w:val="NormalTok"/>
        </w:rPr>
        <w:t xml:space="preserve"> </w:t>
      </w:r>
      <w:r>
        <w:rPr>
          <w:rStyle w:val="FunctionTok"/>
        </w:rPr>
        <w:t>range</w:t>
      </w:r>
      <w:r>
        <w:rPr>
          <w:rStyle w:val="NormalTok"/>
        </w:rPr>
        <w:t>(post1[,</w:t>
      </w:r>
      <w:r>
        <w:rPr>
          <w:rStyle w:val="StringTok"/>
        </w:rPr>
        <w:t>"r"</w:t>
      </w:r>
      <w:r>
        <w:rPr>
          <w:rStyle w:val="NormalTok"/>
        </w:rPr>
        <w:t xml:space="preserve">])  </w:t>
      </w:r>
      <w:r>
        <w:br/>
      </w:r>
      <w:r>
        <w:rPr>
          <w:rStyle w:val="NormalTok"/>
        </w:rPr>
        <w:t xml:space="preserve">mran </w:t>
      </w:r>
      <w:r>
        <w:rPr>
          <w:rStyle w:val="OtherTok"/>
        </w:rPr>
        <w:t>&lt;-</w:t>
      </w:r>
      <w:r>
        <w:rPr>
          <w:rStyle w:val="NormalTok"/>
        </w:rPr>
        <w:t xml:space="preserve"> </w:t>
      </w:r>
      <w:r>
        <w:rPr>
          <w:rStyle w:val="FunctionTok"/>
        </w:rPr>
        <w:t>range</w:t>
      </w:r>
      <w:r>
        <w:rPr>
          <w:rStyle w:val="NormalTok"/>
        </w:rPr>
        <w:t xml:space="preserve">(msy)         </w:t>
      </w:r>
      <w:r>
        <w:rPr>
          <w:rStyle w:val="CommentTok"/>
        </w:rPr>
        <w:t xml:space="preserve">#ranges used in the plots  </w:t>
      </w:r>
      <w:r>
        <w:br/>
      </w:r>
      <w:r>
        <w:rPr>
          <w:rStyle w:val="FunctionTok"/>
        </w:rPr>
        <w:t>parset</w:t>
      </w:r>
      <w:r>
        <w:rPr>
          <w:rStyle w:val="NormalTok"/>
        </w:rPr>
        <w:t>(</w:t>
      </w:r>
      <w:r>
        <w:rPr>
          <w:rStyle w:val="AttributeTok"/>
        </w:rPr>
        <w:t>plots=</w:t>
      </w:r>
      <w:r>
        <w:rPr>
          <w:rStyle w:val="FunctionTok"/>
        </w:rPr>
        <w:t>c</w:t>
      </w:r>
      <w:r>
        <w:rPr>
          <w:rStyle w:val="NormalTok"/>
        </w:rPr>
        <w:t>(</w:t>
      </w:r>
      <w:r>
        <w:rPr>
          <w:rStyle w:val="DecValTok"/>
        </w:rPr>
        <w:t>1</w:t>
      </w:r>
      <w:r>
        <w:rPr>
          <w:rStyle w:val="NormalTok"/>
        </w:rPr>
        <w:t>,</w:t>
      </w:r>
      <w:r>
        <w:rPr>
          <w:rStyle w:val="DecValTok"/>
        </w:rPr>
        <w:t>2</w:t>
      </w:r>
      <w:r>
        <w:rPr>
          <w:rStyle w:val="NormalTok"/>
        </w:rPr>
        <w:t>),</w:t>
      </w:r>
      <w:r>
        <w:rPr>
          <w:rStyle w:val="AttributeTok"/>
        </w:rPr>
        <w:t>margin=</w:t>
      </w:r>
      <w:r>
        <w:rPr>
          <w:rStyle w:val="FunctionTok"/>
        </w:rPr>
        <w:t>c</w:t>
      </w:r>
      <w:r>
        <w:rPr>
          <w:rStyle w:val="NormalTok"/>
        </w:rPr>
        <w:t>(</w:t>
      </w:r>
      <w:r>
        <w:rPr>
          <w:rStyle w:val="FloatTok"/>
        </w:rPr>
        <w:t>0.35</w:t>
      </w:r>
      <w:r>
        <w:rPr>
          <w:rStyle w:val="NormalTok"/>
        </w:rPr>
        <w:t>,</w:t>
      </w:r>
      <w:r>
        <w:rPr>
          <w:rStyle w:val="FloatTok"/>
        </w:rPr>
        <w:t>0.35</w:t>
      </w:r>
      <w:r>
        <w:rPr>
          <w:rStyle w:val="NormalTok"/>
        </w:rPr>
        <w:t>,</w:t>
      </w:r>
      <w:r>
        <w:rPr>
          <w:rStyle w:val="FloatTok"/>
        </w:rPr>
        <w:t>0.05</w:t>
      </w:r>
      <w:r>
        <w:rPr>
          <w:rStyle w:val="NormalTok"/>
        </w:rPr>
        <w:t>,</w:t>
      </w:r>
      <w:r>
        <w:rPr>
          <w:rStyle w:val="FloatTok"/>
        </w:rPr>
        <w:t>0.1</w:t>
      </w:r>
      <w:r>
        <w:rPr>
          <w:rStyle w:val="NormalTok"/>
        </w:rPr>
        <w:t xml:space="preserve">)) </w:t>
      </w:r>
      <w:r>
        <w:rPr>
          <w:rStyle w:val="CommentTok"/>
        </w:rPr>
        <w:t xml:space="preserve">#plot r vs K  </w:t>
      </w:r>
      <w:r>
        <w:br/>
      </w:r>
      <w:r>
        <w:rPr>
          <w:rStyle w:val="FunctionTok"/>
        </w:rPr>
        <w:t>plot</w:t>
      </w:r>
      <w:r>
        <w:rPr>
          <w:rStyle w:val="NormalTok"/>
        </w:rPr>
        <w:t>(post1[,</w:t>
      </w:r>
      <w:r>
        <w:rPr>
          <w:rStyle w:val="StringTok"/>
        </w:rPr>
        <w:t>"K"</w:t>
      </w:r>
      <w:r>
        <w:rPr>
          <w:rStyle w:val="NormalTok"/>
        </w:rPr>
        <w:t>],post1[,</w:t>
      </w:r>
      <w:r>
        <w:rPr>
          <w:rStyle w:val="StringTok"/>
        </w:rPr>
        <w:t>"r"</w:t>
      </w:r>
      <w:r>
        <w:rPr>
          <w:rStyle w:val="NormalTok"/>
        </w:rPr>
        <w:t>],</w:t>
      </w:r>
      <w:r>
        <w:rPr>
          <w:rStyle w:val="AttributeTok"/>
        </w:rPr>
        <w:t>type</w:t>
      </w:r>
      <w:r>
        <w:rPr>
          <w:rStyle w:val="AttributeTok"/>
        </w:rPr>
        <w:t>=</w:t>
      </w:r>
      <w:r>
        <w:rPr>
          <w:rStyle w:val="StringTok"/>
        </w:rPr>
        <w:t>"p"</w:t>
      </w:r>
      <w:r>
        <w:rPr>
          <w:rStyle w:val="NormalTok"/>
        </w:rPr>
        <w:t>,</w:t>
      </w:r>
      <w:r>
        <w:rPr>
          <w:rStyle w:val="AttributeTok"/>
        </w:rPr>
        <w:t>cex=</w:t>
      </w:r>
      <w:r>
        <w:rPr>
          <w:rStyle w:val="FloatTok"/>
        </w:rPr>
        <w:t>0.5</w:t>
      </w:r>
      <w:r>
        <w:rPr>
          <w:rStyle w:val="NormalTok"/>
        </w:rPr>
        <w:t>,</w:t>
      </w:r>
      <w:r>
        <w:rPr>
          <w:rStyle w:val="AttributeTok"/>
        </w:rPr>
        <w:t>xlim=</w:t>
      </w:r>
      <w:r>
        <w:rPr>
          <w:rStyle w:val="NormalTok"/>
        </w:rPr>
        <w:t xml:space="preserve">kran,  </w:t>
      </w:r>
      <w:r>
        <w:br/>
      </w:r>
      <w:r>
        <w:rPr>
          <w:rStyle w:val="NormalTok"/>
        </w:rPr>
        <w:t xml:space="preserve">     </w:t>
      </w:r>
      <w:r>
        <w:rPr>
          <w:rStyle w:val="AttributeTok"/>
        </w:rPr>
        <w:t>ylim=</w:t>
      </w:r>
      <w:r>
        <w:rPr>
          <w:rStyle w:val="NormalTok"/>
        </w:rPr>
        <w:t>rran,</w:t>
      </w:r>
      <w:r>
        <w:rPr>
          <w:rStyle w:val="AttributeTok"/>
        </w:rPr>
        <w:t>col=</w:t>
      </w:r>
      <w:r>
        <w:rPr>
          <w:rStyle w:val="StringTok"/>
        </w:rPr>
        <w:t>"grey"</w:t>
      </w:r>
      <w:r>
        <w:rPr>
          <w:rStyle w:val="NormalTok"/>
        </w:rPr>
        <w:t>,</w:t>
      </w:r>
      <w:r>
        <w:rPr>
          <w:rStyle w:val="AttributeTok"/>
        </w:rPr>
        <w:t>xlab=</w:t>
      </w:r>
      <w:r>
        <w:rPr>
          <w:rStyle w:val="StringTok"/>
        </w:rPr>
        <w:t>"K"</w:t>
      </w:r>
      <w:r>
        <w:rPr>
          <w:rStyle w:val="NormalTok"/>
        </w:rPr>
        <w:t>,</w:t>
      </w:r>
      <w:r>
        <w:rPr>
          <w:rStyle w:val="AttributeTok"/>
        </w:rPr>
        <w:t>ylab=</w:t>
      </w:r>
      <w:r>
        <w:rPr>
          <w:rStyle w:val="StringTok"/>
        </w:rPr>
        <w:t>"r"</w:t>
      </w:r>
      <w:r>
        <w:rPr>
          <w:rStyle w:val="NormalTok"/>
        </w:rPr>
        <w:t>,</w:t>
      </w:r>
      <w:r>
        <w:rPr>
          <w:rStyle w:val="AttributeTok"/>
        </w:rPr>
        <w:t>panel.first=</w:t>
      </w:r>
      <w:r>
        <w:rPr>
          <w:rStyle w:val="FunctionTok"/>
        </w:rPr>
        <w:t>grid</w:t>
      </w:r>
      <w:r>
        <w:rPr>
          <w:rStyle w:val="NormalTok"/>
        </w:rPr>
        <w:t xml:space="preserve">())  </w:t>
      </w:r>
      <w:r>
        <w:br/>
      </w:r>
      <w:r>
        <w:rPr>
          <w:rStyle w:val="FunctionTok"/>
        </w:rPr>
        <w:t>points</w:t>
      </w:r>
      <w:r>
        <w:rPr>
          <w:rStyle w:val="NormalTok"/>
        </w:rPr>
        <w:t>(optpar[</w:t>
      </w:r>
      <w:r>
        <w:rPr>
          <w:rStyle w:val="DecValTok"/>
        </w:rPr>
        <w:t>2</w:t>
      </w:r>
      <w:r>
        <w:rPr>
          <w:rStyle w:val="NormalTok"/>
        </w:rPr>
        <w:t>],optpar[</w:t>
      </w:r>
      <w:r>
        <w:rPr>
          <w:rStyle w:val="DecValTok"/>
        </w:rPr>
        <w:t>1</w:t>
      </w:r>
      <w:r>
        <w:rPr>
          <w:rStyle w:val="NormalTok"/>
        </w:rPr>
        <w:t>],</w:t>
      </w:r>
      <w:r>
        <w:rPr>
          <w:rStyle w:val="AttributeTok"/>
        </w:rPr>
        <w:t>pch=</w:t>
      </w:r>
      <w:r>
        <w:rPr>
          <w:rStyle w:val="DecValTok"/>
        </w:rPr>
        <w:t>16</w:t>
      </w:r>
      <w:r>
        <w:rPr>
          <w:rStyle w:val="NormalTok"/>
        </w:rPr>
        <w:t>,</w:t>
      </w:r>
      <w:r>
        <w:rPr>
          <w:rStyle w:val="AttributeTok"/>
        </w:rPr>
        <w:t>col=</w:t>
      </w:r>
      <w:r>
        <w:rPr>
          <w:rStyle w:val="DecValTok"/>
        </w:rPr>
        <w:t>1</w:t>
      </w:r>
      <w:r>
        <w:rPr>
          <w:rStyle w:val="NormalTok"/>
        </w:rPr>
        <w:t>,</w:t>
      </w:r>
      <w:r>
        <w:rPr>
          <w:rStyle w:val="AttributeTok"/>
        </w:rPr>
        <w:t>cex=</w:t>
      </w:r>
      <w:r>
        <w:rPr>
          <w:rStyle w:val="FloatTok"/>
        </w:rPr>
        <w:t>1.75</w:t>
      </w:r>
      <w:r>
        <w:rPr>
          <w:rStyle w:val="NormalTok"/>
        </w:rPr>
        <w:t xml:space="preserve">) </w:t>
      </w:r>
      <w:r>
        <w:rPr>
          <w:rStyle w:val="CommentTok"/>
        </w:rPr>
        <w:t xml:space="preserve"># center  </w:t>
      </w:r>
      <w:r>
        <w:br/>
      </w:r>
      <w:r>
        <w:rPr>
          <w:rStyle w:val="FunctionTok"/>
        </w:rPr>
        <w:t>addcontours</w:t>
      </w:r>
      <w:r>
        <w:rPr>
          <w:rStyle w:val="NormalTok"/>
        </w:rPr>
        <w:t>(post1[,</w:t>
      </w:r>
      <w:r>
        <w:rPr>
          <w:rStyle w:val="StringTok"/>
        </w:rPr>
        <w:t>"K"</w:t>
      </w:r>
      <w:r>
        <w:rPr>
          <w:rStyle w:val="NormalTok"/>
        </w:rPr>
        <w:t>],post1[,</w:t>
      </w:r>
      <w:r>
        <w:rPr>
          <w:rStyle w:val="StringTok"/>
        </w:rPr>
        <w:t>"r"</w:t>
      </w:r>
      <w:r>
        <w:rPr>
          <w:rStyle w:val="NormalTok"/>
        </w:rPr>
        <w:t xml:space="preserve">],kran,rran,  </w:t>
      </w:r>
      <w:r>
        <w:rPr>
          <w:rStyle w:val="CommentTok"/>
        </w:rPr>
        <w:t xml:space="preserve">#if fails make  </w:t>
      </w:r>
      <w:r>
        <w:br/>
      </w:r>
      <w:r>
        <w:rPr>
          <w:rStyle w:val="NormalTok"/>
        </w:rPr>
        <w:t xml:space="preserve">            </w:t>
      </w:r>
      <w:r>
        <w:rPr>
          <w:rStyle w:val="AttributeTok"/>
        </w:rPr>
        <w:t>contval=</w:t>
      </w:r>
      <w:r>
        <w:rPr>
          <w:rStyle w:val="FunctionTok"/>
        </w:rPr>
        <w:t>c</w:t>
      </w:r>
      <w:r>
        <w:rPr>
          <w:rStyle w:val="NormalTok"/>
        </w:rPr>
        <w:t>(</w:t>
      </w:r>
      <w:r>
        <w:rPr>
          <w:rStyle w:val="FloatTok"/>
        </w:rPr>
        <w:t>0.5</w:t>
      </w:r>
      <w:r>
        <w:rPr>
          <w:rStyle w:val="NormalTok"/>
        </w:rPr>
        <w:t>,</w:t>
      </w:r>
      <w:r>
        <w:rPr>
          <w:rStyle w:val="FloatTok"/>
        </w:rPr>
        <w:t>0.9</w:t>
      </w:r>
      <w:r>
        <w:rPr>
          <w:rStyle w:val="NormalTok"/>
        </w:rPr>
        <w:t>),</w:t>
      </w:r>
      <w:r>
        <w:rPr>
          <w:rStyle w:val="AttributeTok"/>
        </w:rPr>
        <w:t>lwd=</w:t>
      </w:r>
      <w:r>
        <w:rPr>
          <w:rStyle w:val="DecValTok"/>
        </w:rPr>
        <w:t>2</w:t>
      </w:r>
      <w:r>
        <w:rPr>
          <w:rStyle w:val="NormalTok"/>
        </w:rPr>
        <w:t>,</w:t>
      </w:r>
      <w:r>
        <w:rPr>
          <w:rStyle w:val="AttributeTok"/>
        </w:rPr>
        <w:t>col=</w:t>
      </w:r>
      <w:r>
        <w:rPr>
          <w:rStyle w:val="DecValTok"/>
        </w:rPr>
        <w:t>1</w:t>
      </w:r>
      <w:r>
        <w:rPr>
          <w:rStyle w:val="NormalTok"/>
        </w:rPr>
        <w:t xml:space="preserve">)   </w:t>
      </w:r>
      <w:r>
        <w:rPr>
          <w:rStyle w:val="CommentTok"/>
        </w:rPr>
        <w:t xml:space="preserve">#contval smaller  </w:t>
      </w:r>
      <w:r>
        <w:br/>
      </w:r>
      <w:r>
        <w:rPr>
          <w:rStyle w:val="FunctionTok"/>
        </w:rPr>
        <w:t>puttxt</w:t>
      </w:r>
      <w:r>
        <w:rPr>
          <w:rStyle w:val="NormalTok"/>
        </w:rPr>
        <w:t>(</w:t>
      </w:r>
      <w:r>
        <w:rPr>
          <w:rStyle w:val="FloatTok"/>
        </w:rPr>
        <w:t>0.7</w:t>
      </w:r>
      <w:r>
        <w:rPr>
          <w:rStyle w:val="NormalTok"/>
        </w:rPr>
        <w:t>,kran,</w:t>
      </w:r>
      <w:r>
        <w:rPr>
          <w:rStyle w:val="FloatTok"/>
        </w:rPr>
        <w:t>0.97</w:t>
      </w:r>
      <w:r>
        <w:rPr>
          <w:rStyle w:val="NormalTok"/>
        </w:rPr>
        <w:t>,rran,kran,</w:t>
      </w:r>
      <w:r>
        <w:rPr>
          <w:rStyle w:val="StringTok"/>
        </w:rPr>
        <w:t>"K= "</w:t>
      </w:r>
      <w:r>
        <w:rPr>
          <w:rStyle w:val="NormalTok"/>
        </w:rPr>
        <w:t>,</w:t>
      </w:r>
      <w:r>
        <w:rPr>
          <w:rStyle w:val="AttributeTok"/>
        </w:rPr>
        <w:t>sigd=</w:t>
      </w:r>
      <w:r>
        <w:rPr>
          <w:rStyle w:val="DecValTok"/>
        </w:rPr>
        <w:t>0</w:t>
      </w:r>
      <w:r>
        <w:rPr>
          <w:rStyle w:val="NormalTok"/>
        </w:rPr>
        <w:t xml:space="preserve">)  </w:t>
      </w:r>
      <w:r>
        <w:br/>
      </w:r>
      <w:r>
        <w:rPr>
          <w:rStyle w:val="FunctionTok"/>
        </w:rPr>
        <w:t>puttxt</w:t>
      </w:r>
      <w:r>
        <w:rPr>
          <w:rStyle w:val="NormalTok"/>
        </w:rPr>
        <w:t>(</w:t>
      </w:r>
      <w:r>
        <w:rPr>
          <w:rStyle w:val="FloatTok"/>
        </w:rPr>
        <w:t>0.7</w:t>
      </w:r>
      <w:r>
        <w:rPr>
          <w:rStyle w:val="NormalTok"/>
        </w:rPr>
        <w:t>,kran,</w:t>
      </w:r>
      <w:r>
        <w:rPr>
          <w:rStyle w:val="FloatTok"/>
        </w:rPr>
        <w:t>0.94</w:t>
      </w:r>
      <w:r>
        <w:rPr>
          <w:rStyle w:val="NormalTok"/>
        </w:rPr>
        <w:t>,rran,rran,</w:t>
      </w:r>
      <w:r>
        <w:rPr>
          <w:rStyle w:val="StringTok"/>
        </w:rPr>
        <w:t>"r= "</w:t>
      </w:r>
      <w:r>
        <w:rPr>
          <w:rStyle w:val="NormalTok"/>
        </w:rPr>
        <w:t>,</w:t>
      </w:r>
      <w:r>
        <w:rPr>
          <w:rStyle w:val="AttributeTok"/>
        </w:rPr>
        <w:t>sigd=</w:t>
      </w:r>
      <w:r>
        <w:rPr>
          <w:rStyle w:val="DecValTok"/>
        </w:rPr>
        <w:t>4</w:t>
      </w:r>
      <w:r>
        <w:rPr>
          <w:rStyle w:val="NormalTok"/>
        </w:rPr>
        <w:t xml:space="preserve">)  </w:t>
      </w:r>
      <w:r>
        <w:br/>
      </w:r>
      <w:r>
        <w:rPr>
          <w:rStyle w:val="FunctionTok"/>
        </w:rPr>
        <w:t>plot</w:t>
      </w:r>
      <w:r>
        <w:rPr>
          <w:rStyle w:val="NormalTok"/>
        </w:rPr>
        <w:t>(post1[,</w:t>
      </w:r>
      <w:r>
        <w:rPr>
          <w:rStyle w:val="StringTok"/>
        </w:rPr>
        <w:t>"K"</w:t>
      </w:r>
      <w:r>
        <w:rPr>
          <w:rStyle w:val="NormalTok"/>
        </w:rPr>
        <w:t>],msy,</w:t>
      </w:r>
      <w:r>
        <w:rPr>
          <w:rStyle w:val="AttributeTok"/>
        </w:rPr>
        <w:t>type=</w:t>
      </w:r>
      <w:r>
        <w:rPr>
          <w:rStyle w:val="StringTok"/>
        </w:rPr>
        <w:t>"p"</w:t>
      </w:r>
      <w:r>
        <w:rPr>
          <w:rStyle w:val="NormalTok"/>
        </w:rPr>
        <w:t>,</w:t>
      </w:r>
      <w:r>
        <w:rPr>
          <w:rStyle w:val="AttributeTok"/>
        </w:rPr>
        <w:t>cex=</w:t>
      </w:r>
      <w:r>
        <w:rPr>
          <w:rStyle w:val="FloatTok"/>
        </w:rPr>
        <w:t>0.5</w:t>
      </w:r>
      <w:r>
        <w:rPr>
          <w:rStyle w:val="NormalTok"/>
        </w:rPr>
        <w:t>,</w:t>
      </w:r>
      <w:r>
        <w:rPr>
          <w:rStyle w:val="AttributeTok"/>
        </w:rPr>
        <w:t>xlim=</w:t>
      </w:r>
      <w:r>
        <w:rPr>
          <w:rStyle w:val="NormalTok"/>
        </w:rPr>
        <w:t xml:space="preserve">kran,  </w:t>
      </w:r>
      <w:r>
        <w:rPr>
          <w:rStyle w:val="CommentTok"/>
        </w:rPr>
        <w:t xml:space="preserve"># K vs msy  </w:t>
      </w:r>
      <w:r>
        <w:br/>
      </w:r>
      <w:r>
        <w:rPr>
          <w:rStyle w:val="NormalTok"/>
        </w:rPr>
        <w:t xml:space="preserve">     </w:t>
      </w:r>
      <w:r>
        <w:rPr>
          <w:rStyle w:val="AttributeTok"/>
        </w:rPr>
        <w:t>ylim=</w:t>
      </w:r>
      <w:r>
        <w:rPr>
          <w:rStyle w:val="NormalTok"/>
        </w:rPr>
        <w:t>mran,</w:t>
      </w:r>
      <w:r>
        <w:rPr>
          <w:rStyle w:val="AttributeTok"/>
        </w:rPr>
        <w:t>col=</w:t>
      </w:r>
      <w:r>
        <w:rPr>
          <w:rStyle w:val="StringTok"/>
        </w:rPr>
        <w:t>"grey"</w:t>
      </w:r>
      <w:r>
        <w:rPr>
          <w:rStyle w:val="NormalTok"/>
        </w:rPr>
        <w:t>,</w:t>
      </w:r>
      <w:r>
        <w:rPr>
          <w:rStyle w:val="AttributeTok"/>
        </w:rPr>
        <w:t>xlab=</w:t>
      </w:r>
      <w:r>
        <w:rPr>
          <w:rStyle w:val="StringTok"/>
        </w:rPr>
        <w:t>"K"</w:t>
      </w:r>
      <w:r>
        <w:rPr>
          <w:rStyle w:val="NormalTok"/>
        </w:rPr>
        <w:t>,</w:t>
      </w:r>
      <w:r>
        <w:rPr>
          <w:rStyle w:val="AttributeTok"/>
        </w:rPr>
        <w:t>ylab=</w:t>
      </w:r>
      <w:r>
        <w:rPr>
          <w:rStyle w:val="StringTok"/>
        </w:rPr>
        <w:t>"MSY"</w:t>
      </w:r>
      <w:r>
        <w:rPr>
          <w:rStyle w:val="NormalTok"/>
        </w:rPr>
        <w:t>,</w:t>
      </w:r>
      <w:r>
        <w:rPr>
          <w:rStyle w:val="AttributeTok"/>
        </w:rPr>
        <w:t>panel.first=</w:t>
      </w:r>
      <w:r>
        <w:rPr>
          <w:rStyle w:val="FunctionTok"/>
        </w:rPr>
        <w:t>grid</w:t>
      </w:r>
      <w:r>
        <w:rPr>
          <w:rStyle w:val="NormalTok"/>
        </w:rPr>
        <w:t xml:space="preserve">())  </w:t>
      </w:r>
      <w:r>
        <w:br/>
      </w:r>
      <w:r>
        <w:rPr>
          <w:rStyle w:val="FunctionTok"/>
        </w:rPr>
        <w:t>points</w:t>
      </w:r>
      <w:r>
        <w:rPr>
          <w:rStyle w:val="NormalTok"/>
        </w:rPr>
        <w:t>(optpar[</w:t>
      </w:r>
      <w:r>
        <w:rPr>
          <w:rStyle w:val="DecValTok"/>
        </w:rPr>
        <w:t>2</w:t>
      </w:r>
      <w:r>
        <w:rPr>
          <w:rStyle w:val="NormalTok"/>
        </w:rPr>
        <w:t>],</w:t>
      </w:r>
      <w:r>
        <w:rPr>
          <w:rStyle w:val="FunctionTok"/>
        </w:rPr>
        <w:t>getMSY</w:t>
      </w:r>
      <w:r>
        <w:rPr>
          <w:rStyle w:val="NormalTok"/>
        </w:rPr>
        <w:t>(optpar,p),</w:t>
      </w:r>
      <w:r>
        <w:rPr>
          <w:rStyle w:val="AttributeTok"/>
        </w:rPr>
        <w:t>pch=</w:t>
      </w:r>
      <w:r>
        <w:rPr>
          <w:rStyle w:val="DecValTok"/>
        </w:rPr>
        <w:t>16</w:t>
      </w:r>
      <w:r>
        <w:rPr>
          <w:rStyle w:val="NormalTok"/>
        </w:rPr>
        <w:t>,</w:t>
      </w:r>
      <w:r>
        <w:rPr>
          <w:rStyle w:val="AttributeTok"/>
        </w:rPr>
        <w:t>col=</w:t>
      </w:r>
      <w:r>
        <w:rPr>
          <w:rStyle w:val="DecValTok"/>
        </w:rPr>
        <w:t>1</w:t>
      </w:r>
      <w:r>
        <w:rPr>
          <w:rStyle w:val="NormalTok"/>
        </w:rPr>
        <w:t>,</w:t>
      </w:r>
      <w:r>
        <w:rPr>
          <w:rStyle w:val="AttributeTok"/>
        </w:rPr>
        <w:t>cex=</w:t>
      </w:r>
      <w:r>
        <w:rPr>
          <w:rStyle w:val="FloatTok"/>
        </w:rPr>
        <w:t>1.75</w:t>
      </w:r>
      <w:r>
        <w:rPr>
          <w:rStyle w:val="NormalTok"/>
        </w:rPr>
        <w:t>)</w:t>
      </w:r>
      <w:r>
        <w:rPr>
          <w:rStyle w:val="CommentTok"/>
        </w:rPr>
        <w:t xml:space="preserve">#center  </w:t>
      </w:r>
      <w:r>
        <w:br/>
      </w:r>
      <w:r>
        <w:rPr>
          <w:rStyle w:val="FunctionTok"/>
        </w:rPr>
        <w:t>addcontours</w:t>
      </w:r>
      <w:r>
        <w:rPr>
          <w:rStyle w:val="NormalTok"/>
        </w:rPr>
        <w:t>(post1[,</w:t>
      </w:r>
      <w:r>
        <w:rPr>
          <w:rStyle w:val="StringTok"/>
        </w:rPr>
        <w:t>"K"</w:t>
      </w:r>
      <w:r>
        <w:rPr>
          <w:rStyle w:val="NormalTok"/>
        </w:rPr>
        <w:t>],msy,kran,mran,</w:t>
      </w:r>
      <w:r>
        <w:rPr>
          <w:rStyle w:val="AttributeTok"/>
        </w:rPr>
        <w:t>contval=</w:t>
      </w:r>
      <w:r>
        <w:rPr>
          <w:rStyle w:val="FunctionTok"/>
        </w:rPr>
        <w:t>c</w:t>
      </w:r>
      <w:r>
        <w:rPr>
          <w:rStyle w:val="NormalTok"/>
        </w:rPr>
        <w:t>(</w:t>
      </w:r>
      <w:r>
        <w:rPr>
          <w:rStyle w:val="FloatTok"/>
        </w:rPr>
        <w:t>0.5</w:t>
      </w:r>
      <w:r>
        <w:rPr>
          <w:rStyle w:val="NormalTok"/>
        </w:rPr>
        <w:t>,</w:t>
      </w:r>
      <w:r>
        <w:rPr>
          <w:rStyle w:val="FloatTok"/>
        </w:rPr>
        <w:t>0.9</w:t>
      </w:r>
      <w:r>
        <w:rPr>
          <w:rStyle w:val="NormalTok"/>
        </w:rPr>
        <w:t>),</w:t>
      </w:r>
      <w:r>
        <w:rPr>
          <w:rStyle w:val="AttributeTok"/>
        </w:rPr>
        <w:t>lwd=</w:t>
      </w:r>
      <w:r>
        <w:rPr>
          <w:rStyle w:val="DecValTok"/>
        </w:rPr>
        <w:t>2</w:t>
      </w:r>
      <w:r>
        <w:rPr>
          <w:rStyle w:val="NormalTok"/>
        </w:rPr>
        <w:t>,</w:t>
      </w:r>
      <w:r>
        <w:rPr>
          <w:rStyle w:val="AttributeTok"/>
        </w:rPr>
        <w:t>col=</w:t>
      </w:r>
      <w:r>
        <w:rPr>
          <w:rStyle w:val="DecValTok"/>
        </w:rPr>
        <w:t>1</w:t>
      </w:r>
      <w:r>
        <w:rPr>
          <w:rStyle w:val="NormalTok"/>
        </w:rPr>
        <w:t xml:space="preserve">)  </w:t>
      </w:r>
      <w:r>
        <w:br/>
      </w:r>
      <w:r>
        <w:rPr>
          <w:rStyle w:val="FunctionTok"/>
        </w:rPr>
        <w:t>puttxt</w:t>
      </w:r>
      <w:r>
        <w:rPr>
          <w:rStyle w:val="NormalTok"/>
        </w:rPr>
        <w:t>(</w:t>
      </w:r>
      <w:r>
        <w:rPr>
          <w:rStyle w:val="FloatTok"/>
        </w:rPr>
        <w:t>0.6</w:t>
      </w:r>
      <w:r>
        <w:rPr>
          <w:rStyle w:val="NormalTok"/>
        </w:rPr>
        <w:t>,kran,</w:t>
      </w:r>
      <w:r>
        <w:rPr>
          <w:rStyle w:val="FloatTok"/>
        </w:rPr>
        <w:t>0.99</w:t>
      </w:r>
      <w:r>
        <w:rPr>
          <w:rStyle w:val="NormalTok"/>
        </w:rPr>
        <w:t>,mran,kran,</w:t>
      </w:r>
      <w:r>
        <w:rPr>
          <w:rStyle w:val="StringTok"/>
        </w:rPr>
        <w:t>"K= "</w:t>
      </w:r>
      <w:r>
        <w:rPr>
          <w:rStyle w:val="NormalTok"/>
        </w:rPr>
        <w:t>,</w:t>
      </w:r>
      <w:r>
        <w:rPr>
          <w:rStyle w:val="AttributeTok"/>
        </w:rPr>
        <w:t>sigd=</w:t>
      </w:r>
      <w:r>
        <w:rPr>
          <w:rStyle w:val="DecValTok"/>
        </w:rPr>
        <w:t>0</w:t>
      </w:r>
      <w:r>
        <w:rPr>
          <w:rStyle w:val="NormalTok"/>
        </w:rPr>
        <w:t xml:space="preserve">)  </w:t>
      </w:r>
      <w:r>
        <w:br/>
      </w:r>
      <w:r>
        <w:rPr>
          <w:rStyle w:val="FunctionTok"/>
        </w:rPr>
        <w:t>puttxt</w:t>
      </w:r>
      <w:r>
        <w:rPr>
          <w:rStyle w:val="NormalTok"/>
        </w:rPr>
        <w:t>(</w:t>
      </w:r>
      <w:r>
        <w:rPr>
          <w:rStyle w:val="FloatTok"/>
        </w:rPr>
        <w:t>0.6</w:t>
      </w:r>
      <w:r>
        <w:rPr>
          <w:rStyle w:val="NormalTok"/>
        </w:rPr>
        <w:t>,kran,</w:t>
      </w:r>
      <w:r>
        <w:rPr>
          <w:rStyle w:val="FloatTok"/>
        </w:rPr>
        <w:t>0.97</w:t>
      </w:r>
      <w:r>
        <w:rPr>
          <w:rStyle w:val="NormalTok"/>
        </w:rPr>
        <w:t>,mran,mran,</w:t>
      </w:r>
      <w:r>
        <w:rPr>
          <w:rStyle w:val="StringTok"/>
        </w:rPr>
        <w:t>"MSY= "</w:t>
      </w:r>
      <w:r>
        <w:rPr>
          <w:rStyle w:val="NormalTok"/>
        </w:rPr>
        <w:t>,</w:t>
      </w:r>
      <w:r>
        <w:rPr>
          <w:rStyle w:val="AttributeTok"/>
        </w:rPr>
        <w:t>sigd=</w:t>
      </w:r>
      <w:r>
        <w:rPr>
          <w:rStyle w:val="DecValTok"/>
        </w:rPr>
        <w:t>3</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661" w:name="fig-spm25"/>
            <w:r>
              <w:rPr>
                <w:noProof/>
                <w:lang w:eastAsia="zh-CN"/>
              </w:rPr>
              <w:lastRenderedPageBreak/>
              <w:drawing>
                <wp:inline distT="0" distB="0" distL="0" distR="0">
                  <wp:extent cx="4620126" cy="3696101"/>
                  <wp:effectExtent l="0" t="0" r="0" b="0"/>
                  <wp:docPr id="805" name="Picture"/>
                  <wp:cNvGraphicFramePr/>
                  <a:graphic xmlns:a="http://schemas.openxmlformats.org/drawingml/2006/main">
                    <a:graphicData uri="http://schemas.openxmlformats.org/drawingml/2006/picture">
                      <pic:pic xmlns:pic="http://schemas.openxmlformats.org/drawingml/2006/picture">
                        <pic:nvPicPr>
                          <pic:cNvPr id="806" name="Picture" descr="07-spm_files/figure-docx/fig-spm25-1.png"/>
                          <pic:cNvPicPr>
                            <a:picLocks noChangeAspect="1" noChangeArrowheads="1"/>
                          </pic:cNvPicPr>
                        </pic:nvPicPr>
                        <pic:blipFill>
                          <a:blip r:embed="rId137"/>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7.25: MCMC </w:t>
            </w:r>
            <w:r>
              <w:t>边际分布输出为</w:t>
            </w:r>
            <w:r>
              <w:t xml:space="preserve"> r </w:t>
            </w:r>
            <w:r>
              <w:t>和</w:t>
            </w:r>
            <w:r>
              <w:t xml:space="preserve"> K </w:t>
            </w:r>
            <w:r>
              <w:t>参数以及</w:t>
            </w:r>
            <w:r>
              <w:t xml:space="preserve"> K </w:t>
            </w:r>
            <w:r>
              <w:t>和</w:t>
            </w:r>
            <w:r>
              <w:t xml:space="preserve"> MSY </w:t>
            </w:r>
            <w:r>
              <w:t>值的散点图。灰点是成功的候选参数向量，等值线是近似的第</w:t>
            </w:r>
            <w:r>
              <w:t xml:space="preserve"> 50 </w:t>
            </w:r>
            <w:r>
              <w:t>和第</w:t>
            </w:r>
            <w:r>
              <w:t xml:space="preserve"> 90 </w:t>
            </w:r>
            <w:r>
              <w:t>分位数。文中给出了全部可接受的参数迹线范围。</w:t>
            </w:r>
            <w:r>
              <w:t>MCMC marginal distributions output as a scattergram of the r and K parameters, and the K and MSY values. The grey dots are from successful candidate parameter vectors, while the</w:t>
            </w:r>
            <w:r>
              <w:t xml:space="preserve"> contours are approximate 50th and 90th percentiles. The text give the full range of the accepted parameter traces.</w:t>
            </w:r>
          </w:p>
        </w:tc>
        <w:bookmarkEnd w:id="661"/>
      </w:tr>
    </w:tbl>
    <w:p w:rsidR="003045B9" w:rsidRDefault="00E54A55">
      <w:pPr>
        <w:pStyle w:val="a0"/>
      </w:pPr>
      <w:r>
        <w:t>最后，我们可以绘制</w:t>
      </w:r>
      <w:r>
        <w:t xml:space="preserve"> 2000 </w:t>
      </w:r>
      <w:r>
        <w:t>个重复中每个重复的单个迹线。这表明，即使具有平滑的边际分布，偶尔也会出现参数值的峰值，以说明主要参数之间的强负相关。</w:t>
      </w:r>
    </w:p>
    <w:p w:rsidR="003045B9" w:rsidRDefault="00E54A55">
      <w:pPr>
        <w:pStyle w:val="SourceCode"/>
      </w:pPr>
      <w:r>
        <w:rPr>
          <w:rStyle w:val="NormalTok"/>
        </w:rPr>
        <w:t xml:space="preserve">  </w:t>
      </w:r>
      <w:r>
        <w:rPr>
          <w:rStyle w:val="CommentTok"/>
        </w:rPr>
        <w:t xml:space="preserve">#Traces for the Fox model parameters from the MCMC  Fig7.26  </w:t>
      </w:r>
      <w:r>
        <w:br/>
      </w:r>
      <w:r>
        <w:rPr>
          <w:rStyle w:val="FunctionTok"/>
        </w:rPr>
        <w:t>p</w:t>
      </w:r>
      <w:r>
        <w:rPr>
          <w:rStyle w:val="FunctionTok"/>
        </w:rPr>
        <w:t>arset</w:t>
      </w:r>
      <w:r>
        <w:rPr>
          <w:rStyle w:val="NormalTok"/>
        </w:rPr>
        <w:t>(</w:t>
      </w:r>
      <w:r>
        <w:rPr>
          <w:rStyle w:val="AttributeTok"/>
        </w:rPr>
        <w:t>plots=</w:t>
      </w:r>
      <w:r>
        <w:rPr>
          <w:rStyle w:val="FunctionTok"/>
        </w:rPr>
        <w:t>c</w:t>
      </w:r>
      <w:r>
        <w:rPr>
          <w:rStyle w:val="NormalTok"/>
        </w:rPr>
        <w:t>(</w:t>
      </w:r>
      <w:r>
        <w:rPr>
          <w:rStyle w:val="DecValTok"/>
        </w:rPr>
        <w:t>4</w:t>
      </w:r>
      <w:r>
        <w:rPr>
          <w:rStyle w:val="NormalTok"/>
        </w:rPr>
        <w:t>,</w:t>
      </w:r>
      <w:r>
        <w:rPr>
          <w:rStyle w:val="DecValTok"/>
        </w:rPr>
        <w:t>1</w:t>
      </w:r>
      <w:r>
        <w:rPr>
          <w:rStyle w:val="NormalTok"/>
        </w:rPr>
        <w:t>),</w:t>
      </w:r>
      <w:r>
        <w:rPr>
          <w:rStyle w:val="AttributeTok"/>
        </w:rPr>
        <w:t>margin=</w:t>
      </w:r>
      <w:r>
        <w:rPr>
          <w:rStyle w:val="FunctionTok"/>
        </w:rPr>
        <w:t>c</w:t>
      </w:r>
      <w:r>
        <w:rPr>
          <w:rStyle w:val="NormalTok"/>
        </w:rPr>
        <w:t>(</w:t>
      </w:r>
      <w:r>
        <w:rPr>
          <w:rStyle w:val="FloatTok"/>
        </w:rPr>
        <w:t>0.3</w:t>
      </w:r>
      <w:r>
        <w:rPr>
          <w:rStyle w:val="NormalTok"/>
        </w:rPr>
        <w:t>,</w:t>
      </w:r>
      <w:r>
        <w:rPr>
          <w:rStyle w:val="FloatTok"/>
        </w:rPr>
        <w:t>0.45</w:t>
      </w:r>
      <w:r>
        <w:rPr>
          <w:rStyle w:val="NormalTok"/>
        </w:rPr>
        <w:t>,</w:t>
      </w:r>
      <w:r>
        <w:rPr>
          <w:rStyle w:val="FloatTok"/>
        </w:rPr>
        <w:t>0.05</w:t>
      </w:r>
      <w:r>
        <w:rPr>
          <w:rStyle w:val="NormalTok"/>
        </w:rPr>
        <w:t>,</w:t>
      </w:r>
      <w:r>
        <w:rPr>
          <w:rStyle w:val="FloatTok"/>
        </w:rPr>
        <w:t>0.05</w:t>
      </w:r>
      <w:r>
        <w:rPr>
          <w:rStyle w:val="NormalTok"/>
        </w:rPr>
        <w:t xml:space="preserve">),  </w:t>
      </w:r>
      <w:r>
        <w:br/>
      </w:r>
      <w:r>
        <w:rPr>
          <w:rStyle w:val="NormalTok"/>
        </w:rPr>
        <w:t xml:space="preserve">       </w:t>
      </w:r>
      <w:r>
        <w:rPr>
          <w:rStyle w:val="AttributeTok"/>
        </w:rPr>
        <w:t>outmargin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AttributeTok"/>
        </w:rPr>
        <w:t>cex=</w:t>
      </w:r>
      <w:r>
        <w:rPr>
          <w:rStyle w:val="FloatTok"/>
        </w:rPr>
        <w:t>0.85</w:t>
      </w:r>
      <w:r>
        <w:rPr>
          <w:rStyle w:val="NormalTok"/>
        </w:rPr>
        <w:t xml:space="preserve">)  </w:t>
      </w:r>
      <w:r>
        <w:br/>
      </w:r>
      <w:r>
        <w:rPr>
          <w:rStyle w:val="NormalTok"/>
        </w:rPr>
        <w:t xml:space="preserve">label </w:t>
      </w:r>
      <w:r>
        <w:rPr>
          <w:rStyle w:val="OtherTok"/>
        </w:rPr>
        <w:t>&lt;-</w:t>
      </w:r>
      <w:r>
        <w:rPr>
          <w:rStyle w:val="NormalTok"/>
        </w:rPr>
        <w:t xml:space="preserve"> </w:t>
      </w:r>
      <w:r>
        <w:rPr>
          <w:rStyle w:val="FunctionTok"/>
        </w:rPr>
        <w:t>colnames</w:t>
      </w:r>
      <w:r>
        <w:rPr>
          <w:rStyle w:val="NormalTok"/>
        </w:rPr>
        <w:t xml:space="preserve">(post1)  </w:t>
      </w:r>
      <w:r>
        <w:br/>
      </w:r>
      <w:r>
        <w:rPr>
          <w:rStyle w:val="NormalTok"/>
        </w:rPr>
        <w:t xml:space="preserve">N </w:t>
      </w:r>
      <w:r>
        <w:rPr>
          <w:rStyle w:val="OtherTok"/>
        </w:rPr>
        <w:t>&lt;-</w:t>
      </w:r>
      <w:r>
        <w:rPr>
          <w:rStyle w:val="NormalTok"/>
        </w:rPr>
        <w:t xml:space="preserve"> </w:t>
      </w:r>
      <w:r>
        <w:rPr>
          <w:rStyle w:val="FunctionTok"/>
        </w:rPr>
        <w:t>dim</w:t>
      </w:r>
      <w:r>
        <w:rPr>
          <w:rStyle w:val="NormalTok"/>
        </w:rPr>
        <w:t>(post1)[</w:t>
      </w:r>
      <w:r>
        <w:rPr>
          <w:rStyle w:val="DecValTok"/>
        </w:rPr>
        <w:t>1</w:t>
      </w:r>
      <w:r>
        <w:rPr>
          <w:rStyle w:val="NormalTok"/>
        </w:rPr>
        <w:t xml:space="preserve">]  </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DecValTok"/>
        </w:rPr>
        <w:t>3</w:t>
      </w:r>
      <w:r>
        <w:rPr>
          <w:rStyle w:val="NormalTok"/>
        </w:rPr>
        <w:t xml:space="preserve">) {  </w:t>
      </w:r>
      <w:r>
        <w:br/>
      </w:r>
      <w:r>
        <w:rPr>
          <w:rStyle w:val="NormalTok"/>
        </w:rPr>
        <w:t xml:space="preserve">  </w:t>
      </w:r>
      <w:r>
        <w:rPr>
          <w:rStyle w:val="FunctionTok"/>
        </w:rPr>
        <w:t>plot</w:t>
      </w:r>
      <w:r>
        <w:rPr>
          <w:rStyle w:val="NormalTok"/>
        </w:rPr>
        <w:t>(</w:t>
      </w:r>
      <w:r>
        <w:rPr>
          <w:rStyle w:val="DecValTok"/>
        </w:rPr>
        <w:t>1</w:t>
      </w:r>
      <w:r>
        <w:rPr>
          <w:rStyle w:val="SpecialCharTok"/>
        </w:rPr>
        <w:t>:</w:t>
      </w:r>
      <w:r>
        <w:rPr>
          <w:rStyle w:val="NormalTok"/>
        </w:rPr>
        <w:t>N,post1[,i],</w:t>
      </w:r>
      <w:r>
        <w:rPr>
          <w:rStyle w:val="AttributeTok"/>
        </w:rPr>
        <w:t>type=</w:t>
      </w:r>
      <w:r>
        <w:rPr>
          <w:rStyle w:val="StringTok"/>
        </w:rPr>
        <w:t>"l"</w:t>
      </w:r>
      <w:r>
        <w:rPr>
          <w:rStyle w:val="NormalTok"/>
        </w:rPr>
        <w:t>,</w:t>
      </w:r>
      <w:r>
        <w:rPr>
          <w:rStyle w:val="AttributeTok"/>
        </w:rPr>
        <w:t>lwd=</w:t>
      </w:r>
      <w:r>
        <w:rPr>
          <w:rStyle w:val="DecValTok"/>
        </w:rPr>
        <w:t>1</w:t>
      </w:r>
      <w:r>
        <w:rPr>
          <w:rStyle w:val="NormalTok"/>
        </w:rPr>
        <w:t>,</w:t>
      </w:r>
      <w:r>
        <w:rPr>
          <w:rStyle w:val="AttributeTok"/>
        </w:rPr>
        <w:t>ylab=</w:t>
      </w:r>
      <w:r>
        <w:rPr>
          <w:rStyle w:val="NormalTok"/>
        </w:rPr>
        <w:t>label[i],</w:t>
      </w:r>
      <w:r>
        <w:rPr>
          <w:rStyle w:val="AttributeTok"/>
        </w:rPr>
        <w:t>xlab=</w:t>
      </w:r>
      <w:r>
        <w:rPr>
          <w:rStyle w:val="StringTok"/>
        </w:rPr>
        <w:t>""</w:t>
      </w:r>
      <w:r>
        <w:rPr>
          <w:rStyle w:val="NormalTok"/>
        </w:rPr>
        <w:t xml:space="preserve">)  </w:t>
      </w:r>
      <w:r>
        <w:br/>
      </w:r>
      <w:r>
        <w:rPr>
          <w:rStyle w:val="NormalTok"/>
        </w:rPr>
        <w:t xml:space="preserve">  </w:t>
      </w:r>
      <w:r>
        <w:rPr>
          <w:rStyle w:val="FunctionTok"/>
        </w:rPr>
        <w:t>abline</w:t>
      </w:r>
      <w:r>
        <w:rPr>
          <w:rStyle w:val="NormalTok"/>
        </w:rPr>
        <w:t>(</w:t>
      </w:r>
      <w:r>
        <w:rPr>
          <w:rStyle w:val="AttributeTok"/>
        </w:rPr>
        <w:t>h=</w:t>
      </w:r>
      <w:r>
        <w:rPr>
          <w:rStyle w:val="FunctionTok"/>
        </w:rPr>
        <w:t>median</w:t>
      </w:r>
      <w:r>
        <w:rPr>
          <w:rStyle w:val="NormalTok"/>
        </w:rPr>
        <w:t>(post1[,i]),</w:t>
      </w:r>
      <w:r>
        <w:rPr>
          <w:rStyle w:val="AttributeTok"/>
        </w:rPr>
        <w:t>col=</w:t>
      </w:r>
      <w:r>
        <w:rPr>
          <w:rStyle w:val="DecValTok"/>
        </w:rPr>
        <w:t>2</w:t>
      </w:r>
      <w:r>
        <w:rPr>
          <w:rStyle w:val="NormalTok"/>
        </w:rPr>
        <w:t xml:space="preserve">)  </w:t>
      </w:r>
      <w:r>
        <w:br/>
      </w:r>
      <w:r>
        <w:rPr>
          <w:rStyle w:val="NormalTok"/>
        </w:rPr>
        <w:t xml:space="preserve">}  </w:t>
      </w:r>
      <w:r>
        <w:br/>
      </w:r>
      <w:r>
        <w:rPr>
          <w:rStyle w:val="NormalTok"/>
        </w:rPr>
        <w:t xml:space="preserve">msy </w:t>
      </w:r>
      <w:r>
        <w:rPr>
          <w:rStyle w:val="OtherTok"/>
        </w:rPr>
        <w:t>&lt;-</w:t>
      </w:r>
      <w:r>
        <w:rPr>
          <w:rStyle w:val="NormalTok"/>
        </w:rPr>
        <w:t xml:space="preserve"> post1[,</w:t>
      </w:r>
      <w:r>
        <w:rPr>
          <w:rStyle w:val="DecValTok"/>
        </w:rPr>
        <w:t>1</w:t>
      </w:r>
      <w:r>
        <w:rPr>
          <w:rStyle w:val="NormalTok"/>
        </w:rPr>
        <w:t>]</w:t>
      </w:r>
      <w:r>
        <w:rPr>
          <w:rStyle w:val="SpecialCharTok"/>
        </w:rPr>
        <w:t>*</w:t>
      </w:r>
      <w:r>
        <w:rPr>
          <w:rStyle w:val="NormalTok"/>
        </w:rPr>
        <w:t>post1[,</w:t>
      </w:r>
      <w:r>
        <w:rPr>
          <w:rStyle w:val="DecValTok"/>
        </w:rPr>
        <w:t>2</w:t>
      </w:r>
      <w:r>
        <w:rPr>
          <w:rStyle w:val="NormalTok"/>
        </w:rPr>
        <w:t>]</w:t>
      </w:r>
      <w:r>
        <w:rPr>
          <w:rStyle w:val="SpecialCharTok"/>
        </w:rPr>
        <w:t>/</w:t>
      </w:r>
      <w:r>
        <w:rPr>
          <w:rStyle w:val="DecValTok"/>
        </w:rPr>
        <w:t>4</w:t>
      </w:r>
      <w:r>
        <w:rPr>
          <w:rStyle w:val="NormalTok"/>
        </w:rPr>
        <w:t xml:space="preserve">  </w:t>
      </w:r>
      <w:r>
        <w:br/>
      </w:r>
      <w:r>
        <w:rPr>
          <w:rStyle w:val="FunctionTok"/>
        </w:rPr>
        <w:t>plot</w:t>
      </w:r>
      <w:r>
        <w:rPr>
          <w:rStyle w:val="NormalTok"/>
        </w:rPr>
        <w:t>(</w:t>
      </w:r>
      <w:r>
        <w:rPr>
          <w:rStyle w:val="DecValTok"/>
        </w:rPr>
        <w:t>1</w:t>
      </w:r>
      <w:r>
        <w:rPr>
          <w:rStyle w:val="SpecialCharTok"/>
        </w:rPr>
        <w:t>:</w:t>
      </w:r>
      <w:r>
        <w:rPr>
          <w:rStyle w:val="NormalTok"/>
        </w:rPr>
        <w:t>N,msy,</w:t>
      </w:r>
      <w:r>
        <w:rPr>
          <w:rStyle w:val="AttributeTok"/>
        </w:rPr>
        <w:t>type=</w:t>
      </w:r>
      <w:r>
        <w:rPr>
          <w:rStyle w:val="StringTok"/>
        </w:rPr>
        <w:t>"l"</w:t>
      </w:r>
      <w:r>
        <w:rPr>
          <w:rStyle w:val="NormalTok"/>
        </w:rPr>
        <w:t>,</w:t>
      </w:r>
      <w:r>
        <w:rPr>
          <w:rStyle w:val="AttributeTok"/>
        </w:rPr>
        <w:t>lwd=</w:t>
      </w:r>
      <w:r>
        <w:rPr>
          <w:rStyle w:val="DecValTok"/>
        </w:rPr>
        <w:t>1</w:t>
      </w:r>
      <w:r>
        <w:rPr>
          <w:rStyle w:val="NormalTok"/>
        </w:rPr>
        <w:t>,</w:t>
      </w:r>
      <w:r>
        <w:rPr>
          <w:rStyle w:val="AttributeTok"/>
        </w:rPr>
        <w:t>ylab=</w:t>
      </w:r>
      <w:r>
        <w:rPr>
          <w:rStyle w:val="StringTok"/>
        </w:rPr>
        <w:t>"MSY"</w:t>
      </w:r>
      <w:r>
        <w:rPr>
          <w:rStyle w:val="NormalTok"/>
        </w:rPr>
        <w:t>,</w:t>
      </w:r>
      <w:r>
        <w:rPr>
          <w:rStyle w:val="AttributeTok"/>
        </w:rPr>
        <w:t>xlab=</w:t>
      </w:r>
      <w:r>
        <w:rPr>
          <w:rStyle w:val="StringTok"/>
        </w:rPr>
        <w:t>""</w:t>
      </w:r>
      <w:r>
        <w:rPr>
          <w:rStyle w:val="NormalTok"/>
        </w:rPr>
        <w:t xml:space="preserve">)  </w:t>
      </w:r>
      <w:r>
        <w:br/>
      </w:r>
      <w:r>
        <w:rPr>
          <w:rStyle w:val="FunctionTok"/>
        </w:rPr>
        <w:t>abline</w:t>
      </w:r>
      <w:r>
        <w:rPr>
          <w:rStyle w:val="NormalTok"/>
        </w:rPr>
        <w:t>(</w:t>
      </w:r>
      <w:r>
        <w:rPr>
          <w:rStyle w:val="AttributeTok"/>
        </w:rPr>
        <w:t>h=</w:t>
      </w:r>
      <w:r>
        <w:rPr>
          <w:rStyle w:val="FunctionTok"/>
        </w:rPr>
        <w:t>median</w:t>
      </w:r>
      <w:r>
        <w:rPr>
          <w:rStyle w:val="NormalTok"/>
        </w:rPr>
        <w:t>(msy),</w:t>
      </w:r>
      <w:r>
        <w:rPr>
          <w:rStyle w:val="AttributeTok"/>
        </w:rPr>
        <w:t>col=</w:t>
      </w:r>
      <w:r>
        <w:rPr>
          <w:rStyle w:val="DecValTok"/>
        </w:rPr>
        <w:t>2</w:t>
      </w:r>
      <w:r>
        <w:rPr>
          <w:rStyle w:val="NormalTok"/>
        </w:rPr>
        <w:t xml:space="preserve">)  </w:t>
      </w:r>
      <w:r>
        <w:br/>
      </w:r>
      <w:r>
        <w:rPr>
          <w:rStyle w:val="FunctionTok"/>
        </w:rPr>
        <w:t>mtext</w:t>
      </w:r>
      <w:r>
        <w:rPr>
          <w:rStyle w:val="NormalTok"/>
        </w:rPr>
        <w:t>(</w:t>
      </w:r>
      <w:r>
        <w:rPr>
          <w:rStyle w:val="StringTok"/>
        </w:rPr>
        <w:t>"Step"</w:t>
      </w:r>
      <w:r>
        <w:rPr>
          <w:rStyle w:val="NormalTok"/>
        </w:rPr>
        <w:t>,</w:t>
      </w:r>
      <w:r>
        <w:rPr>
          <w:rStyle w:val="AttributeTok"/>
        </w:rPr>
        <w:t>side=</w:t>
      </w:r>
      <w:r>
        <w:rPr>
          <w:rStyle w:val="DecValTok"/>
        </w:rPr>
        <w:t>1</w:t>
      </w:r>
      <w:r>
        <w:rPr>
          <w:rStyle w:val="NormalTok"/>
        </w:rPr>
        <w:t>,</w:t>
      </w:r>
      <w:r>
        <w:rPr>
          <w:rStyle w:val="AttributeTok"/>
        </w:rPr>
        <w:t>outer=</w:t>
      </w:r>
      <w:r>
        <w:rPr>
          <w:rStyle w:val="NormalTok"/>
        </w:rPr>
        <w:t>T,</w:t>
      </w:r>
      <w:r>
        <w:rPr>
          <w:rStyle w:val="AttributeTok"/>
        </w:rPr>
        <w:t>line=</w:t>
      </w:r>
      <w:r>
        <w:rPr>
          <w:rStyle w:val="FloatTok"/>
        </w:rPr>
        <w:t>0.0</w:t>
      </w:r>
      <w:r>
        <w:rPr>
          <w:rStyle w:val="NormalTok"/>
        </w:rPr>
        <w:t>,</w:t>
      </w:r>
      <w:r>
        <w:rPr>
          <w:rStyle w:val="AttributeTok"/>
        </w:rPr>
        <w:t>font=</w:t>
      </w:r>
      <w:r>
        <w:rPr>
          <w:rStyle w:val="DecValTok"/>
        </w:rPr>
        <w:t>7</w:t>
      </w:r>
      <w:r>
        <w:rPr>
          <w:rStyle w:val="NormalTok"/>
        </w:rPr>
        <w:t>,</w:t>
      </w:r>
      <w:r>
        <w:rPr>
          <w:rStyle w:val="AttributeTok"/>
        </w:rPr>
        <w:t>cex=</w:t>
      </w:r>
      <w:r>
        <w:rPr>
          <w:rStyle w:val="FloatTok"/>
        </w:rPr>
        <w:t>1.1</w:t>
      </w:r>
      <w:r>
        <w:rPr>
          <w:rStyle w:val="NormalTok"/>
        </w:rPr>
        <w:t xml:space="preserve">)  </w:t>
      </w:r>
    </w:p>
    <w:p w:rsidR="003045B9" w:rsidRDefault="00E54A55">
      <w:pPr>
        <w:pStyle w:val="CaptionedFigure"/>
      </w:pPr>
      <w:r>
        <w:rPr>
          <w:noProof/>
          <w:lang w:eastAsia="zh-CN"/>
        </w:rPr>
        <w:lastRenderedPageBreak/>
        <w:drawing>
          <wp:inline distT="0" distB="0" distL="0" distR="0">
            <wp:extent cx="4620126" cy="3696101"/>
            <wp:effectExtent l="0" t="0" r="0" b="0"/>
            <wp:docPr id="809" name="Picture" descr="三个主要 Schaefer 模型参数和 MSY 估计值的迹线。如果细化步长增加到 1024 步或更长，迹线内剩余的自相关性应得到改善。The traces for the three main Schaefer model parameters and the MSY estimates. The remaining auto-correlation within traces should be improved if the thinning step were increased to 1024 or longer."/>
            <wp:cNvGraphicFramePr/>
            <a:graphic xmlns:a="http://schemas.openxmlformats.org/drawingml/2006/main">
              <a:graphicData uri="http://schemas.openxmlformats.org/drawingml/2006/picture">
                <pic:pic xmlns:pic="http://schemas.openxmlformats.org/drawingml/2006/picture">
                  <pic:nvPicPr>
                    <pic:cNvPr id="810" name="Picture" descr="07-spm_files/figure-docx/fit-spm26-1.png"/>
                    <pic:cNvPicPr>
                      <a:picLocks noChangeAspect="1" noChangeArrowheads="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pPr>
      <w:r>
        <w:t>三个主要</w:t>
      </w:r>
      <w:r>
        <w:t xml:space="preserve"> Schaefer </w:t>
      </w:r>
      <w:r>
        <w:t>模型参数和</w:t>
      </w:r>
      <w:r>
        <w:t xml:space="preserve"> MSY </w:t>
      </w:r>
      <w:r>
        <w:t>估计值的迹线。如果细化步长增加到</w:t>
      </w:r>
      <w:r>
        <w:t xml:space="preserve"> 1024 </w:t>
      </w:r>
      <w:r>
        <w:t>步或更长，迹线内剩余的自相关性应得到改善。</w:t>
      </w:r>
      <w:r>
        <w:t>The traces for the three main Schaefer model parameters and the MSY estimates. The remaining auto-correlation within traces should be improved if the thinning step were increased to 1024 or</w:t>
      </w:r>
      <w:r>
        <w:t xml:space="preserve"> longer.</w:t>
      </w:r>
    </w:p>
    <w:p w:rsidR="003045B9" w:rsidRDefault="00E54A55">
      <w:pPr>
        <w:pStyle w:val="a0"/>
      </w:pPr>
      <w:r>
        <w:t>当然，理想情况下，我们会用多条链进行这样的分析，以确保每条链都收敛于相同的后验分布。此外，随着</w:t>
      </w:r>
      <w:r>
        <w:t xml:space="preserve"> MCMC </w:t>
      </w:r>
      <w:r>
        <w:t>的进展，还有许多诊断性统计数据可以用来检查收敛程度的速率。同样理想的情况是，每条链都从不同的位置开始，但即使从同一位置开始，随机数序列最终也会将链引向截然不同的方向。我们可以使用与</w:t>
      </w:r>
      <w:r>
        <w:t xml:space="preserve"> </w:t>
      </w:r>
      <w:r>
        <w:rPr>
          <w:rStyle w:val="VerbatimChar"/>
        </w:rPr>
        <w:t>robustSPM()</w:t>
      </w:r>
      <w:r>
        <w:t xml:space="preserve"> </w:t>
      </w:r>
      <w:r>
        <w:t>函数相同的方法来选择不同的随机起点。</w:t>
      </w:r>
    </w:p>
    <w:p w:rsidR="003045B9" w:rsidRDefault="00E54A55">
      <w:pPr>
        <w:pStyle w:val="SourceCode"/>
      </w:pPr>
      <w:r>
        <w:rPr>
          <w:rStyle w:val="NormalTok"/>
        </w:rPr>
        <w:t xml:space="preserve"> </w:t>
      </w:r>
      <w:r>
        <w:rPr>
          <w:rStyle w:val="CommentTok"/>
        </w:rPr>
        <w:t xml:space="preserve">#Do five chains of the same length for the Fox model  </w:t>
      </w:r>
      <w:r>
        <w:br/>
      </w:r>
      <w:r>
        <w:rPr>
          <w:rStyle w:val="FunctionTok"/>
        </w:rPr>
        <w:t>set.seed</w:t>
      </w:r>
      <w:r>
        <w:rPr>
          <w:rStyle w:val="NormalTok"/>
        </w:rPr>
        <w:t>(</w:t>
      </w:r>
      <w:r>
        <w:rPr>
          <w:rStyle w:val="DecValTok"/>
        </w:rPr>
        <w:t>6396679</w:t>
      </w:r>
      <w:r>
        <w:rPr>
          <w:rStyle w:val="NormalTok"/>
        </w:rPr>
        <w:t xml:space="preserve">)  </w:t>
      </w:r>
      <w:r>
        <w:rPr>
          <w:rStyle w:val="CommentTok"/>
        </w:rPr>
        <w:t xml:space="preserve"># Note all chains start from same place, which is   </w:t>
      </w:r>
      <w:r>
        <w:br/>
      </w:r>
      <w:r>
        <w:rPr>
          <w:rStyle w:val="NormalTok"/>
        </w:rPr>
        <w:t xml:space="preserve">inscale </w:t>
      </w:r>
      <w:r>
        <w:rPr>
          <w:rStyle w:val="OtherTok"/>
        </w:rPr>
        <w:t>&lt;-</w:t>
      </w:r>
      <w:r>
        <w:rPr>
          <w:rStyle w:val="NormalTok"/>
        </w:rPr>
        <w:t xml:space="preserve"> </w:t>
      </w:r>
      <w:r>
        <w:rPr>
          <w:rStyle w:val="FunctionTok"/>
        </w:rPr>
        <w:t>c</w:t>
      </w:r>
      <w:r>
        <w:rPr>
          <w:rStyle w:val="NormalTok"/>
        </w:rPr>
        <w:t>(</w:t>
      </w:r>
      <w:r>
        <w:rPr>
          <w:rStyle w:val="FloatTok"/>
        </w:rPr>
        <w:t>0.07</w:t>
      </w:r>
      <w:r>
        <w:rPr>
          <w:rStyle w:val="NormalTok"/>
        </w:rPr>
        <w:t>,</w:t>
      </w:r>
      <w:r>
        <w:rPr>
          <w:rStyle w:val="FloatTok"/>
        </w:rPr>
        <w:t>0.05</w:t>
      </w:r>
      <w:r>
        <w:rPr>
          <w:rStyle w:val="NormalTok"/>
        </w:rPr>
        <w:t>,</w:t>
      </w:r>
      <w:r>
        <w:rPr>
          <w:rStyle w:val="FloatTok"/>
        </w:rPr>
        <w:t>0.09</w:t>
      </w:r>
      <w:r>
        <w:rPr>
          <w:rStyle w:val="NormalTok"/>
        </w:rPr>
        <w:t>,</w:t>
      </w:r>
      <w:r>
        <w:rPr>
          <w:rStyle w:val="FloatTok"/>
        </w:rPr>
        <w:t>0.45</w:t>
      </w:r>
      <w:r>
        <w:rPr>
          <w:rStyle w:val="NormalTok"/>
        </w:rPr>
        <w:t xml:space="preserve">)  </w:t>
      </w:r>
      <w:r>
        <w:rPr>
          <w:rStyle w:val="CommentTok"/>
        </w:rPr>
        <w:t xml:space="preserve"># suboptimal, but still the chains  </w:t>
      </w:r>
      <w:r>
        <w:br/>
      </w:r>
      <w:r>
        <w:rPr>
          <w:rStyle w:val="NormalTok"/>
        </w:rPr>
        <w:t xml:space="preserve">pars </w:t>
      </w:r>
      <w:r>
        <w:rPr>
          <w:rStyle w:val="OtherTok"/>
        </w:rPr>
        <w:t>&lt;-</w:t>
      </w:r>
      <w:r>
        <w:rPr>
          <w:rStyle w:val="NormalTok"/>
        </w:rPr>
        <w:t xml:space="preserve"> </w:t>
      </w:r>
      <w:r>
        <w:rPr>
          <w:rStyle w:val="FunctionTok"/>
        </w:rPr>
        <w:t>log</w:t>
      </w:r>
      <w:r>
        <w:rPr>
          <w:rStyle w:val="NormalTok"/>
        </w:rPr>
        <w:t>(</w:t>
      </w:r>
      <w:r>
        <w:rPr>
          <w:rStyle w:val="FunctionTok"/>
        </w:rPr>
        <w:t>c</w:t>
      </w:r>
      <w:r>
        <w:rPr>
          <w:rStyle w:val="NormalTok"/>
        </w:rPr>
        <w:t>(</w:t>
      </w:r>
      <w:r>
        <w:rPr>
          <w:rStyle w:val="AttributeTok"/>
        </w:rPr>
        <w:t>r=</w:t>
      </w:r>
      <w:r>
        <w:rPr>
          <w:rStyle w:val="FloatTok"/>
        </w:rPr>
        <w:t>0.205</w:t>
      </w:r>
      <w:r>
        <w:rPr>
          <w:rStyle w:val="NormalTok"/>
        </w:rPr>
        <w:t>,</w:t>
      </w:r>
      <w:r>
        <w:rPr>
          <w:rStyle w:val="AttributeTok"/>
        </w:rPr>
        <w:t>K=</w:t>
      </w:r>
      <w:r>
        <w:rPr>
          <w:rStyle w:val="DecValTok"/>
        </w:rPr>
        <w:t>11300</w:t>
      </w:r>
      <w:r>
        <w:rPr>
          <w:rStyle w:val="NormalTok"/>
        </w:rPr>
        <w:t>,</w:t>
      </w:r>
      <w:r>
        <w:rPr>
          <w:rStyle w:val="AttributeTok"/>
        </w:rPr>
        <w:t>Binit=</w:t>
      </w:r>
      <w:r>
        <w:rPr>
          <w:rStyle w:val="DecValTok"/>
        </w:rPr>
        <w:t>3220</w:t>
      </w:r>
      <w:r>
        <w:rPr>
          <w:rStyle w:val="NormalTok"/>
        </w:rPr>
        <w:t>,</w:t>
      </w:r>
      <w:r>
        <w:rPr>
          <w:rStyle w:val="AttributeTok"/>
        </w:rPr>
        <w:t>sigma=</w:t>
      </w:r>
      <w:r>
        <w:rPr>
          <w:rStyle w:val="FloatTok"/>
        </w:rPr>
        <w:t>0.044</w:t>
      </w:r>
      <w:r>
        <w:rPr>
          <w:rStyle w:val="NormalTok"/>
        </w:rPr>
        <w:t xml:space="preserve">))  </w:t>
      </w:r>
      <w:r>
        <w:rPr>
          <w:rStyle w:val="CommentTok"/>
        </w:rPr>
        <w:t xml:space="preserve"># differ  </w:t>
      </w:r>
      <w:r>
        <w:br/>
      </w:r>
      <w:r>
        <w:rPr>
          <w:rStyle w:val="NormalTok"/>
        </w:rPr>
        <w:t xml:space="preserve">result </w:t>
      </w:r>
      <w:r>
        <w:rPr>
          <w:rStyle w:val="OtherTok"/>
        </w:rPr>
        <w:t>&lt;-</w:t>
      </w:r>
      <w:r>
        <w:rPr>
          <w:rStyle w:val="NormalTok"/>
        </w:rPr>
        <w:t xml:space="preserve"> </w:t>
      </w:r>
      <w:r>
        <w:rPr>
          <w:rStyle w:val="FunctionTok"/>
        </w:rPr>
        <w:t>do_MCMC</w:t>
      </w:r>
      <w:r>
        <w:rPr>
          <w:rStyle w:val="NormalTok"/>
        </w:rPr>
        <w:t>(</w:t>
      </w:r>
      <w:r>
        <w:rPr>
          <w:rStyle w:val="AttributeTok"/>
        </w:rPr>
        <w:t>chains=</w:t>
      </w:r>
      <w:r>
        <w:rPr>
          <w:rStyle w:val="DecValTok"/>
        </w:rPr>
        <w:t>5</w:t>
      </w:r>
      <w:r>
        <w:rPr>
          <w:rStyle w:val="NormalTok"/>
        </w:rPr>
        <w:t>,</w:t>
      </w:r>
      <w:r>
        <w:rPr>
          <w:rStyle w:val="AttributeTok"/>
        </w:rPr>
        <w:t>burnin=</w:t>
      </w:r>
      <w:r>
        <w:rPr>
          <w:rStyle w:val="DecValTok"/>
        </w:rPr>
        <w:t>50</w:t>
      </w:r>
      <w:r>
        <w:rPr>
          <w:rStyle w:val="NormalTok"/>
        </w:rPr>
        <w:t>,</w:t>
      </w:r>
      <w:r>
        <w:rPr>
          <w:rStyle w:val="AttributeTok"/>
        </w:rPr>
        <w:t>N=</w:t>
      </w:r>
      <w:r>
        <w:rPr>
          <w:rStyle w:val="DecValTok"/>
        </w:rPr>
        <w:t>2000</w:t>
      </w:r>
      <w:r>
        <w:rPr>
          <w:rStyle w:val="NormalTok"/>
        </w:rPr>
        <w:t>,</w:t>
      </w:r>
      <w:r>
        <w:rPr>
          <w:rStyle w:val="AttributeTok"/>
        </w:rPr>
        <w:t>thinstep=</w:t>
      </w:r>
      <w:r>
        <w:rPr>
          <w:rStyle w:val="DecValTok"/>
        </w:rPr>
        <w:t>512</w:t>
      </w:r>
      <w:r>
        <w:rPr>
          <w:rStyle w:val="NormalTok"/>
        </w:rPr>
        <w:t xml:space="preserve">,  </w:t>
      </w:r>
      <w:r>
        <w:br/>
      </w:r>
      <w:r>
        <w:rPr>
          <w:rStyle w:val="NormalTok"/>
        </w:rPr>
        <w:t xml:space="preserve">                  </w:t>
      </w:r>
      <w:r>
        <w:rPr>
          <w:rStyle w:val="AttributeTok"/>
        </w:rPr>
        <w:t>inpar=</w:t>
      </w:r>
      <w:r>
        <w:rPr>
          <w:rStyle w:val="NormalTok"/>
        </w:rPr>
        <w:t>pars,</w:t>
      </w:r>
      <w:r>
        <w:rPr>
          <w:rStyle w:val="AttributeTok"/>
        </w:rPr>
        <w:t>infunk=</w:t>
      </w:r>
      <w:r>
        <w:rPr>
          <w:rStyle w:val="NormalTok"/>
        </w:rPr>
        <w:t>negLL1,</w:t>
      </w:r>
      <w:r>
        <w:rPr>
          <w:rStyle w:val="AttributeTok"/>
        </w:rPr>
        <w:t>calcpred=</w:t>
      </w:r>
      <w:r>
        <w:rPr>
          <w:rStyle w:val="NormalTok"/>
        </w:rPr>
        <w:t xml:space="preserve">simpspmC,  </w:t>
      </w:r>
      <w:r>
        <w:br/>
      </w:r>
      <w:r>
        <w:rPr>
          <w:rStyle w:val="NormalTok"/>
        </w:rPr>
        <w:t xml:space="preserve">                  </w:t>
      </w:r>
      <w:r>
        <w:rPr>
          <w:rStyle w:val="AttributeTok"/>
        </w:rPr>
        <w:t>obsdat=</w:t>
      </w:r>
      <w:r>
        <w:rPr>
          <w:rStyle w:val="FunctionTok"/>
        </w:rPr>
        <w:t>log</w:t>
      </w:r>
      <w:r>
        <w:rPr>
          <w:rStyle w:val="NormalTok"/>
        </w:rPr>
        <w:t>(fish[,</w:t>
      </w:r>
      <w:r>
        <w:rPr>
          <w:rStyle w:val="StringTok"/>
        </w:rPr>
        <w:t>"cpue"</w:t>
      </w:r>
      <w:r>
        <w:rPr>
          <w:rStyle w:val="NormalTok"/>
        </w:rPr>
        <w:t>]),</w:t>
      </w:r>
      <w:r>
        <w:rPr>
          <w:rStyle w:val="AttributeTok"/>
        </w:rPr>
        <w:t>calcdat=</w:t>
      </w:r>
      <w:r>
        <w:rPr>
          <w:rStyle w:val="NormalTok"/>
        </w:rPr>
        <w:t xml:space="preserve">fish,  </w:t>
      </w:r>
      <w:r>
        <w:br/>
      </w:r>
      <w:r>
        <w:rPr>
          <w:rStyle w:val="NormalTok"/>
        </w:rPr>
        <w:t xml:space="preserve">                  </w:t>
      </w:r>
      <w:r>
        <w:rPr>
          <w:rStyle w:val="AttributeTok"/>
        </w:rPr>
        <w:t>priorcalc=</w:t>
      </w:r>
      <w:r>
        <w:rPr>
          <w:rStyle w:val="NormalTok"/>
        </w:rPr>
        <w:t>calcprior,</w:t>
      </w:r>
      <w:r>
        <w:rPr>
          <w:rStyle w:val="AttributeTok"/>
        </w:rPr>
        <w:t>scales=</w:t>
      </w:r>
      <w:r>
        <w:rPr>
          <w:rStyle w:val="NormalTok"/>
        </w:rPr>
        <w:t xml:space="preserve">inscale,  </w:t>
      </w:r>
      <w:r>
        <w:br/>
      </w:r>
      <w:r>
        <w:rPr>
          <w:rStyle w:val="NormalTok"/>
        </w:rPr>
        <w:t xml:space="preserve">                  </w:t>
      </w:r>
      <w:r>
        <w:rPr>
          <w:rStyle w:val="AttributeTok"/>
        </w:rPr>
        <w:t>schaefer=</w:t>
      </w:r>
      <w:r>
        <w:rPr>
          <w:rStyle w:val="ConstantTok"/>
        </w:rPr>
        <w:t>FALSE</w:t>
      </w:r>
      <w:r>
        <w:rPr>
          <w:rStyle w:val="NormalTok"/>
        </w:rPr>
        <w:t xml:space="preserve">)  </w:t>
      </w:r>
      <w:r>
        <w:br/>
      </w:r>
      <w:r>
        <w:rPr>
          <w:rStyle w:val="FunctionTok"/>
        </w:rPr>
        <w:t>cat</w:t>
      </w:r>
      <w:r>
        <w:rPr>
          <w:rStyle w:val="NormalTok"/>
        </w:rPr>
        <w:t>(</w:t>
      </w:r>
      <w:r>
        <w:rPr>
          <w:rStyle w:val="StringTok"/>
        </w:rPr>
        <w:t>"acceptance rate = "</w:t>
      </w:r>
      <w:r>
        <w:rPr>
          <w:rStyle w:val="NormalTok"/>
        </w:rPr>
        <w:t>,result</w:t>
      </w:r>
      <w:r>
        <w:rPr>
          <w:rStyle w:val="SpecialCharTok"/>
        </w:rPr>
        <w:t>$</w:t>
      </w:r>
      <w:r>
        <w:rPr>
          <w:rStyle w:val="NormalTok"/>
        </w:rPr>
        <w:t>arate,</w:t>
      </w:r>
      <w:r>
        <w:rPr>
          <w:rStyle w:val="StringTok"/>
        </w:rPr>
        <w:t xml:space="preserve">" </w:t>
      </w:r>
      <w:r>
        <w:rPr>
          <w:rStyle w:val="SpecialCharTok"/>
        </w:rPr>
        <w:t>\n</w:t>
      </w:r>
      <w:r>
        <w:rPr>
          <w:rStyle w:val="StringTok"/>
        </w:rPr>
        <w:t>"</w:t>
      </w:r>
      <w:r>
        <w:rPr>
          <w:rStyle w:val="NormalTok"/>
        </w:rPr>
        <w:t xml:space="preserve">) </w:t>
      </w:r>
      <w:r>
        <w:rPr>
          <w:rStyle w:val="CommentTok"/>
        </w:rPr>
        <w:t xml:space="preserve"># always check this    </w:t>
      </w:r>
    </w:p>
    <w:p w:rsidR="003045B9" w:rsidRDefault="00E54A55">
      <w:pPr>
        <w:pStyle w:val="SourceCode"/>
      </w:pPr>
      <w:r>
        <w:rPr>
          <w:rStyle w:val="VerbatimChar"/>
        </w:rPr>
        <w:t xml:space="preserve">acceptance rate =  0.3140023 0.3327271 0.3801893 0.36673  </w:t>
      </w:r>
    </w:p>
    <w:p w:rsidR="003045B9" w:rsidRDefault="00E54A55">
      <w:pPr>
        <w:pStyle w:val="SourceCode"/>
      </w:pPr>
      <w:r>
        <w:rPr>
          <w:rStyle w:val="NormalTok"/>
        </w:rPr>
        <w:t xml:space="preserve">  </w:t>
      </w:r>
      <w:r>
        <w:rPr>
          <w:rStyle w:val="CommentTok"/>
        </w:rPr>
        <w:t xml:space="preserve">#Now plot marginal posteriors from 5 Fox model chains    Fig7.27  </w:t>
      </w:r>
      <w:r>
        <w:br/>
      </w:r>
      <w:r>
        <w:rPr>
          <w:rStyle w:val="FunctionTok"/>
        </w:rPr>
        <w:t>parset</w:t>
      </w:r>
      <w:r>
        <w:rPr>
          <w:rStyle w:val="NormalTok"/>
        </w:rPr>
        <w:t>(</w:t>
      </w:r>
      <w:r>
        <w:rPr>
          <w:rStyle w:val="AttributeTok"/>
        </w:rPr>
        <w:t>plots=</w:t>
      </w:r>
      <w:r>
        <w:rPr>
          <w:rStyle w:val="FunctionTok"/>
        </w:rPr>
        <w:t>c</w:t>
      </w:r>
      <w:r>
        <w:rPr>
          <w:rStyle w:val="NormalTok"/>
        </w:rPr>
        <w:t>(</w:t>
      </w:r>
      <w:r>
        <w:rPr>
          <w:rStyle w:val="DecValTok"/>
        </w:rPr>
        <w:t>2</w:t>
      </w:r>
      <w:r>
        <w:rPr>
          <w:rStyle w:val="NormalTok"/>
        </w:rPr>
        <w:t>,</w:t>
      </w:r>
      <w:r>
        <w:rPr>
          <w:rStyle w:val="DecValTok"/>
        </w:rPr>
        <w:t>1</w:t>
      </w:r>
      <w:r>
        <w:rPr>
          <w:rStyle w:val="NormalTok"/>
        </w:rPr>
        <w:t>),</w:t>
      </w:r>
      <w:r>
        <w:rPr>
          <w:rStyle w:val="AttributeTok"/>
        </w:rPr>
        <w:t>cex=</w:t>
      </w:r>
      <w:r>
        <w:rPr>
          <w:rStyle w:val="FloatTok"/>
        </w:rPr>
        <w:t>0.85</w:t>
      </w:r>
      <w:r>
        <w:rPr>
          <w:rStyle w:val="NormalTok"/>
        </w:rPr>
        <w:t>,</w:t>
      </w:r>
      <w:r>
        <w:rPr>
          <w:rStyle w:val="AttributeTok"/>
        </w:rPr>
        <w:t>margin=</w:t>
      </w:r>
      <w:r>
        <w:rPr>
          <w:rStyle w:val="FunctionTok"/>
        </w:rPr>
        <w:t>c</w:t>
      </w:r>
      <w:r>
        <w:rPr>
          <w:rStyle w:val="NormalTok"/>
        </w:rPr>
        <w:t>(</w:t>
      </w:r>
      <w:r>
        <w:rPr>
          <w:rStyle w:val="FloatTok"/>
        </w:rPr>
        <w:t>0.4</w:t>
      </w:r>
      <w:r>
        <w:rPr>
          <w:rStyle w:val="NormalTok"/>
        </w:rPr>
        <w:t>,</w:t>
      </w:r>
      <w:r>
        <w:rPr>
          <w:rStyle w:val="FloatTok"/>
        </w:rPr>
        <w:t>0.4</w:t>
      </w:r>
      <w:r>
        <w:rPr>
          <w:rStyle w:val="NormalTok"/>
        </w:rPr>
        <w:t>,</w:t>
      </w:r>
      <w:r>
        <w:rPr>
          <w:rStyle w:val="FloatTok"/>
        </w:rPr>
        <w:t>0.05</w:t>
      </w:r>
      <w:r>
        <w:rPr>
          <w:rStyle w:val="NormalTok"/>
        </w:rPr>
        <w:t>,</w:t>
      </w:r>
      <w:r>
        <w:rPr>
          <w:rStyle w:val="FloatTok"/>
        </w:rPr>
        <w:t>0.05</w:t>
      </w:r>
      <w:r>
        <w:rPr>
          <w:rStyle w:val="NormalTok"/>
        </w:rPr>
        <w:t xml:space="preserve">))  </w:t>
      </w:r>
      <w:r>
        <w:br/>
      </w:r>
      <w:r>
        <w:rPr>
          <w:rStyle w:val="NormalTok"/>
        </w:rPr>
        <w:lastRenderedPageBreak/>
        <w:t xml:space="preserve">post </w:t>
      </w:r>
      <w:r>
        <w:rPr>
          <w:rStyle w:val="OtherTok"/>
        </w:rPr>
        <w:t>&lt;-</w:t>
      </w:r>
      <w:r>
        <w:rPr>
          <w:rStyle w:val="NormalTok"/>
        </w:rPr>
        <w:t xml:space="preserve"> result[[</w:t>
      </w:r>
      <w:r>
        <w:rPr>
          <w:rStyle w:val="DecValTok"/>
        </w:rPr>
        <w:t>1</w:t>
      </w:r>
      <w:r>
        <w:rPr>
          <w:rStyle w:val="NormalTok"/>
        </w:rPr>
        <w:t>]][[</w:t>
      </w:r>
      <w:r>
        <w:rPr>
          <w:rStyle w:val="DecValTok"/>
        </w:rPr>
        <w:t>1</w:t>
      </w:r>
      <w:r>
        <w:rPr>
          <w:rStyle w:val="NormalTok"/>
        </w:rPr>
        <w:t xml:space="preserve">]]  </w:t>
      </w:r>
      <w:r>
        <w:br/>
      </w:r>
      <w:r>
        <w:rPr>
          <w:rStyle w:val="FunctionTok"/>
        </w:rPr>
        <w:t>plot</w:t>
      </w:r>
      <w:r>
        <w:rPr>
          <w:rStyle w:val="NormalTok"/>
        </w:rPr>
        <w:t>(</w:t>
      </w:r>
      <w:r>
        <w:rPr>
          <w:rStyle w:val="FunctionTok"/>
        </w:rPr>
        <w:t>density</w:t>
      </w:r>
      <w:r>
        <w:rPr>
          <w:rStyle w:val="NormalTok"/>
        </w:rPr>
        <w:t>(post[,</w:t>
      </w:r>
      <w:r>
        <w:rPr>
          <w:rStyle w:val="StringTok"/>
        </w:rPr>
        <w:t>"K"</w:t>
      </w:r>
      <w:r>
        <w:rPr>
          <w:rStyle w:val="NormalTok"/>
        </w:rPr>
        <w:t>]),</w:t>
      </w:r>
      <w:r>
        <w:rPr>
          <w:rStyle w:val="AttributeTok"/>
        </w:rPr>
        <w:t>lwd=</w:t>
      </w:r>
      <w:r>
        <w:rPr>
          <w:rStyle w:val="DecValTok"/>
        </w:rPr>
        <w:t>2</w:t>
      </w:r>
      <w:r>
        <w:rPr>
          <w:rStyle w:val="NormalTok"/>
        </w:rPr>
        <w:t>,</w:t>
      </w:r>
      <w:r>
        <w:rPr>
          <w:rStyle w:val="AttributeTok"/>
        </w:rPr>
        <w:t>col=</w:t>
      </w:r>
      <w:r>
        <w:rPr>
          <w:rStyle w:val="DecValTok"/>
        </w:rPr>
        <w:t>1</w:t>
      </w:r>
      <w:r>
        <w:rPr>
          <w:rStyle w:val="NormalTok"/>
        </w:rPr>
        <w:t>,</w:t>
      </w:r>
      <w:r>
        <w:rPr>
          <w:rStyle w:val="AttributeTok"/>
        </w:rPr>
        <w:t>main=</w:t>
      </w:r>
      <w:r>
        <w:rPr>
          <w:rStyle w:val="StringTok"/>
        </w:rPr>
        <w:t>""</w:t>
      </w:r>
      <w:r>
        <w:rPr>
          <w:rStyle w:val="NormalTok"/>
        </w:rPr>
        <w:t>,</w:t>
      </w:r>
      <w:r>
        <w:rPr>
          <w:rStyle w:val="AttributeTok"/>
        </w:rPr>
        <w:t>xlab=</w:t>
      </w:r>
      <w:r>
        <w:rPr>
          <w:rStyle w:val="StringTok"/>
        </w:rPr>
        <w:t>"K"</w:t>
      </w:r>
      <w:r>
        <w:rPr>
          <w:rStyle w:val="NormalTok"/>
        </w:rPr>
        <w:t xml:space="preserve">,  </w:t>
      </w:r>
      <w:r>
        <w:br/>
      </w:r>
      <w:r>
        <w:rPr>
          <w:rStyle w:val="NormalTok"/>
        </w:rPr>
        <w:t xml:space="preserve">     </w:t>
      </w:r>
      <w:r>
        <w:rPr>
          <w:rStyle w:val="AttributeTok"/>
        </w:rPr>
        <w:t>ylim=</w:t>
      </w:r>
      <w:r>
        <w:rPr>
          <w:rStyle w:val="FunctionTok"/>
        </w:rPr>
        <w:t>c</w:t>
      </w:r>
      <w:r>
        <w:rPr>
          <w:rStyle w:val="NormalTok"/>
        </w:rPr>
        <w:t>(</w:t>
      </w:r>
      <w:r>
        <w:rPr>
          <w:rStyle w:val="DecValTok"/>
        </w:rPr>
        <w:t>0</w:t>
      </w:r>
      <w:r>
        <w:rPr>
          <w:rStyle w:val="NormalTok"/>
        </w:rPr>
        <w:t>,</w:t>
      </w:r>
      <w:r>
        <w:rPr>
          <w:rStyle w:val="FloatTok"/>
        </w:rPr>
        <w:t>4.4e-04</w:t>
      </w:r>
      <w:r>
        <w:rPr>
          <w:rStyle w:val="NormalTok"/>
        </w:rPr>
        <w:t>),</w:t>
      </w:r>
      <w:r>
        <w:rPr>
          <w:rStyle w:val="AttributeTok"/>
        </w:rPr>
        <w:t>panel.first=</w:t>
      </w:r>
      <w:r>
        <w:rPr>
          <w:rStyle w:val="FunctionTok"/>
        </w:rPr>
        <w:t>grid</w:t>
      </w:r>
      <w:r>
        <w:rPr>
          <w:rStyle w:val="NormalTok"/>
        </w:rPr>
        <w:t xml:space="preserve">())  </w:t>
      </w:r>
      <w:r>
        <w:br/>
      </w:r>
      <w:r>
        <w:rPr>
          <w:rStyle w:val="ControlFlowTok"/>
        </w:rPr>
        <w:t>for</w:t>
      </w:r>
      <w:r>
        <w:rPr>
          <w:rStyle w:val="NormalTok"/>
        </w:rPr>
        <w:t xml:space="preserve"> (i </w:t>
      </w:r>
      <w:r>
        <w:rPr>
          <w:rStyle w:val="ControlFlowTok"/>
        </w:rPr>
        <w:t>in</w:t>
      </w:r>
      <w:r>
        <w:rPr>
          <w:rStyle w:val="NormalTok"/>
        </w:rPr>
        <w:t xml:space="preserve"> </w:t>
      </w:r>
      <w:r>
        <w:rPr>
          <w:rStyle w:val="DecValTok"/>
        </w:rPr>
        <w:t>2</w:t>
      </w:r>
      <w:r>
        <w:rPr>
          <w:rStyle w:val="SpecialCharTok"/>
        </w:rPr>
        <w:t>:</w:t>
      </w:r>
      <w:r>
        <w:rPr>
          <w:rStyle w:val="DecValTok"/>
        </w:rPr>
        <w:t>5</w:t>
      </w:r>
      <w:r>
        <w:rPr>
          <w:rStyle w:val="NormalTok"/>
        </w:rPr>
        <w:t xml:space="preserve">) </w:t>
      </w:r>
      <w:r>
        <w:rPr>
          <w:rStyle w:val="FunctionTok"/>
        </w:rPr>
        <w:t>lines</w:t>
      </w:r>
      <w:r>
        <w:rPr>
          <w:rStyle w:val="NormalTok"/>
        </w:rPr>
        <w:t>(</w:t>
      </w:r>
      <w:r>
        <w:rPr>
          <w:rStyle w:val="FunctionTok"/>
        </w:rPr>
        <w:t>density</w:t>
      </w:r>
      <w:r>
        <w:rPr>
          <w:rStyle w:val="NormalTok"/>
        </w:rPr>
        <w:t>(result</w:t>
      </w:r>
      <w:r>
        <w:rPr>
          <w:rStyle w:val="SpecialCharTok"/>
        </w:rPr>
        <w:t>$</w:t>
      </w:r>
      <w:r>
        <w:rPr>
          <w:rStyle w:val="NormalTok"/>
        </w:rPr>
        <w:t>result[[i]][,</w:t>
      </w:r>
      <w:r>
        <w:rPr>
          <w:rStyle w:val="StringTok"/>
        </w:rPr>
        <w:t>"K"</w:t>
      </w:r>
      <w:r>
        <w:rPr>
          <w:rStyle w:val="NormalTok"/>
        </w:rPr>
        <w:t>]),</w:t>
      </w:r>
      <w:r>
        <w:rPr>
          <w:rStyle w:val="AttributeTok"/>
        </w:rPr>
        <w:t>lwd=</w:t>
      </w:r>
      <w:r>
        <w:rPr>
          <w:rStyle w:val="DecValTok"/>
        </w:rPr>
        <w:t>2</w:t>
      </w:r>
      <w:r>
        <w:rPr>
          <w:rStyle w:val="NormalTok"/>
        </w:rPr>
        <w:t>,</w:t>
      </w:r>
      <w:r>
        <w:rPr>
          <w:rStyle w:val="AttributeTok"/>
        </w:rPr>
        <w:t>col=</w:t>
      </w:r>
      <w:r>
        <w:rPr>
          <w:rStyle w:val="NormalTok"/>
        </w:rPr>
        <w:t xml:space="preserve">i)  </w:t>
      </w:r>
      <w:r>
        <w:br/>
      </w:r>
      <w:r>
        <w:rPr>
          <w:rStyle w:val="NormalTok"/>
        </w:rPr>
        <w:t xml:space="preserve">p </w:t>
      </w:r>
      <w:r>
        <w:rPr>
          <w:rStyle w:val="OtherTok"/>
        </w:rPr>
        <w:t>&lt;-</w:t>
      </w:r>
      <w:r>
        <w:rPr>
          <w:rStyle w:val="NormalTok"/>
        </w:rPr>
        <w:t xml:space="preserve"> </w:t>
      </w:r>
      <w:r>
        <w:rPr>
          <w:rStyle w:val="FloatTok"/>
        </w:rPr>
        <w:t>1e-08</w:t>
      </w:r>
      <w:r>
        <w:rPr>
          <w:rStyle w:val="NormalTok"/>
        </w:rPr>
        <w:t xml:space="preserve">  </w:t>
      </w:r>
      <w:r>
        <w:br/>
      </w:r>
      <w:r>
        <w:rPr>
          <w:rStyle w:val="NormalTok"/>
        </w:rPr>
        <w:t xml:space="preserve">post </w:t>
      </w:r>
      <w:r>
        <w:rPr>
          <w:rStyle w:val="OtherTok"/>
        </w:rPr>
        <w:t>&lt;-</w:t>
      </w:r>
      <w:r>
        <w:rPr>
          <w:rStyle w:val="NormalTok"/>
        </w:rPr>
        <w:t xml:space="preserve"> result</w:t>
      </w:r>
      <w:r>
        <w:rPr>
          <w:rStyle w:val="SpecialCharTok"/>
        </w:rPr>
        <w:t>$</w:t>
      </w:r>
      <w:r>
        <w:rPr>
          <w:rStyle w:val="NormalTok"/>
        </w:rPr>
        <w:t>result[[</w:t>
      </w:r>
      <w:r>
        <w:rPr>
          <w:rStyle w:val="DecValTok"/>
        </w:rPr>
        <w:t>1</w:t>
      </w:r>
      <w:r>
        <w:rPr>
          <w:rStyle w:val="NormalTok"/>
        </w:rPr>
        <w:t xml:space="preserve">]]  </w:t>
      </w:r>
      <w:r>
        <w:br/>
      </w:r>
      <w:r>
        <w:rPr>
          <w:rStyle w:val="NormalTok"/>
        </w:rPr>
        <w:t xml:space="preserve">msy </w:t>
      </w:r>
      <w:r>
        <w:rPr>
          <w:rStyle w:val="OtherTok"/>
        </w:rPr>
        <w:t>&lt;-</w:t>
      </w:r>
      <w:r>
        <w:rPr>
          <w:rStyle w:val="NormalTok"/>
        </w:rPr>
        <w:t xml:space="preserve">  post[,</w:t>
      </w:r>
      <w:r>
        <w:rPr>
          <w:rStyle w:val="StringTok"/>
        </w:rPr>
        <w:t>"r"</w:t>
      </w:r>
      <w:r>
        <w:rPr>
          <w:rStyle w:val="NormalTok"/>
        </w:rPr>
        <w:t>]</w:t>
      </w:r>
      <w:r>
        <w:rPr>
          <w:rStyle w:val="SpecialCharTok"/>
        </w:rPr>
        <w:t>*</w:t>
      </w:r>
      <w:r>
        <w:rPr>
          <w:rStyle w:val="NormalTok"/>
        </w:rPr>
        <w:t>post[,</w:t>
      </w:r>
      <w:r>
        <w:rPr>
          <w:rStyle w:val="StringTok"/>
        </w:rPr>
        <w:t>"K"</w:t>
      </w:r>
      <w:r>
        <w:rPr>
          <w:rStyle w:val="NormalTok"/>
        </w:rPr>
        <w:t>]</w:t>
      </w:r>
      <w:r>
        <w:rPr>
          <w:rStyle w:val="SpecialCharTok"/>
        </w:rPr>
        <w:t>/</w:t>
      </w:r>
      <w:r>
        <w:rPr>
          <w:rStyle w:val="NormalTok"/>
        </w:rPr>
        <w:t xml:space="preserve">((p </w:t>
      </w:r>
      <w:r>
        <w:rPr>
          <w:rStyle w:val="SpecialCharTok"/>
        </w:rPr>
        <w:t>+</w:t>
      </w:r>
      <w:r>
        <w:rPr>
          <w:rStyle w:val="NormalTok"/>
        </w:rPr>
        <w:t xml:space="preserve"> </w:t>
      </w:r>
      <w:r>
        <w:rPr>
          <w:rStyle w:val="DecValTok"/>
        </w:rPr>
        <w:t>1</w:t>
      </w:r>
      <w:r>
        <w:rPr>
          <w:rStyle w:val="NormalTok"/>
        </w:rPr>
        <w:t>)</w:t>
      </w:r>
      <w:r>
        <w:rPr>
          <w:rStyle w:val="SpecialCharTok"/>
        </w:rPr>
        <w:t>^</w:t>
      </w:r>
      <w:r>
        <w:rPr>
          <w:rStyle w:val="NormalTok"/>
        </w:rPr>
        <w:t>((p</w:t>
      </w:r>
      <w:r>
        <w:rPr>
          <w:rStyle w:val="SpecialCharTok"/>
        </w:rPr>
        <w:t>+</w:t>
      </w:r>
      <w:r>
        <w:rPr>
          <w:rStyle w:val="DecValTok"/>
        </w:rPr>
        <w:t>1</w:t>
      </w:r>
      <w:r>
        <w:rPr>
          <w:rStyle w:val="NormalTok"/>
        </w:rPr>
        <w:t>)</w:t>
      </w:r>
      <w:r>
        <w:rPr>
          <w:rStyle w:val="SpecialCharTok"/>
        </w:rPr>
        <w:t>/</w:t>
      </w:r>
      <w:r>
        <w:rPr>
          <w:rStyle w:val="NormalTok"/>
        </w:rPr>
        <w:t xml:space="preserve">p))  </w:t>
      </w:r>
      <w:r>
        <w:br/>
      </w:r>
      <w:r>
        <w:rPr>
          <w:rStyle w:val="FunctionTok"/>
        </w:rPr>
        <w:t>plot</w:t>
      </w:r>
      <w:r>
        <w:rPr>
          <w:rStyle w:val="NormalTok"/>
        </w:rPr>
        <w:t>(</w:t>
      </w:r>
      <w:r>
        <w:rPr>
          <w:rStyle w:val="FunctionTok"/>
        </w:rPr>
        <w:t>density</w:t>
      </w:r>
      <w:r>
        <w:rPr>
          <w:rStyle w:val="NormalTok"/>
        </w:rPr>
        <w:t>(msy),</w:t>
      </w:r>
      <w:r>
        <w:rPr>
          <w:rStyle w:val="AttributeTok"/>
        </w:rPr>
        <w:t>lwd=</w:t>
      </w:r>
      <w:r>
        <w:rPr>
          <w:rStyle w:val="DecValTok"/>
        </w:rPr>
        <w:t>2</w:t>
      </w:r>
      <w:r>
        <w:rPr>
          <w:rStyle w:val="NormalTok"/>
        </w:rPr>
        <w:t>,</w:t>
      </w:r>
      <w:r>
        <w:rPr>
          <w:rStyle w:val="AttributeTok"/>
        </w:rPr>
        <w:t>col=</w:t>
      </w:r>
      <w:r>
        <w:rPr>
          <w:rStyle w:val="DecValTok"/>
        </w:rPr>
        <w:t>1</w:t>
      </w:r>
      <w:r>
        <w:rPr>
          <w:rStyle w:val="NormalTok"/>
        </w:rPr>
        <w:t>,</w:t>
      </w:r>
      <w:r>
        <w:rPr>
          <w:rStyle w:val="AttributeTok"/>
        </w:rPr>
        <w:t>main=</w:t>
      </w:r>
      <w:r>
        <w:rPr>
          <w:rStyle w:val="StringTok"/>
        </w:rPr>
        <w:t>""</w:t>
      </w:r>
      <w:r>
        <w:rPr>
          <w:rStyle w:val="NormalTok"/>
        </w:rPr>
        <w:t>,</w:t>
      </w:r>
      <w:r>
        <w:rPr>
          <w:rStyle w:val="AttributeTok"/>
        </w:rPr>
        <w:t>xlab=</w:t>
      </w:r>
      <w:r>
        <w:rPr>
          <w:rStyle w:val="StringTok"/>
        </w:rPr>
        <w:t>"MSY"</w:t>
      </w:r>
      <w:r>
        <w:rPr>
          <w:rStyle w:val="NormalTok"/>
        </w:rPr>
        <w:t>,</w:t>
      </w:r>
      <w:r>
        <w:rPr>
          <w:rStyle w:val="AttributeTok"/>
        </w:rPr>
        <w:t>type=</w:t>
      </w:r>
      <w:r>
        <w:rPr>
          <w:rStyle w:val="StringTok"/>
        </w:rPr>
        <w:t>"l"</w:t>
      </w:r>
      <w:r>
        <w:rPr>
          <w:rStyle w:val="NormalTok"/>
        </w:rPr>
        <w:t xml:space="preserve">,  </w:t>
      </w:r>
      <w:r>
        <w:br/>
      </w:r>
      <w:r>
        <w:rPr>
          <w:rStyle w:val="NormalTok"/>
        </w:rPr>
        <w:t xml:space="preserve">     </w:t>
      </w:r>
      <w:r>
        <w:rPr>
          <w:rStyle w:val="AttributeTok"/>
        </w:rPr>
        <w:t>ylim=</w:t>
      </w:r>
      <w:r>
        <w:rPr>
          <w:rStyle w:val="FunctionTok"/>
        </w:rPr>
        <w:t>c</w:t>
      </w:r>
      <w:r>
        <w:rPr>
          <w:rStyle w:val="NormalTok"/>
        </w:rPr>
        <w:t>(</w:t>
      </w:r>
      <w:r>
        <w:rPr>
          <w:rStyle w:val="DecValTok"/>
        </w:rPr>
        <w:t>0</w:t>
      </w:r>
      <w:r>
        <w:rPr>
          <w:rStyle w:val="NormalTok"/>
        </w:rPr>
        <w:t>,</w:t>
      </w:r>
      <w:r>
        <w:rPr>
          <w:rStyle w:val="FloatTok"/>
        </w:rPr>
        <w:t>0.0175</w:t>
      </w:r>
      <w:r>
        <w:rPr>
          <w:rStyle w:val="NormalTok"/>
        </w:rPr>
        <w:t>),</w:t>
      </w:r>
      <w:r>
        <w:rPr>
          <w:rStyle w:val="AttributeTok"/>
        </w:rPr>
        <w:t>panel.first=</w:t>
      </w:r>
      <w:r>
        <w:rPr>
          <w:rStyle w:val="FunctionTok"/>
        </w:rPr>
        <w:t>grid</w:t>
      </w:r>
      <w:r>
        <w:rPr>
          <w:rStyle w:val="NormalTok"/>
        </w:rPr>
        <w:t xml:space="preserve">())  </w:t>
      </w:r>
      <w:r>
        <w:br/>
      </w:r>
      <w:r>
        <w:rPr>
          <w:rStyle w:val="ControlFlowTok"/>
        </w:rPr>
        <w:t>for</w:t>
      </w:r>
      <w:r>
        <w:rPr>
          <w:rStyle w:val="NormalTok"/>
        </w:rPr>
        <w:t xml:space="preserve"> (i </w:t>
      </w:r>
      <w:r>
        <w:rPr>
          <w:rStyle w:val="ControlFlowTok"/>
        </w:rPr>
        <w:t>in</w:t>
      </w:r>
      <w:r>
        <w:rPr>
          <w:rStyle w:val="NormalTok"/>
        </w:rPr>
        <w:t xml:space="preserve"> </w:t>
      </w:r>
      <w:r>
        <w:rPr>
          <w:rStyle w:val="DecValTok"/>
        </w:rPr>
        <w:t>2</w:t>
      </w:r>
      <w:r>
        <w:rPr>
          <w:rStyle w:val="SpecialCharTok"/>
        </w:rPr>
        <w:t>:</w:t>
      </w:r>
      <w:r>
        <w:rPr>
          <w:rStyle w:val="DecValTok"/>
        </w:rPr>
        <w:t>5</w:t>
      </w:r>
      <w:r>
        <w:rPr>
          <w:rStyle w:val="NormalTok"/>
        </w:rPr>
        <w:t xml:space="preserve">) {  </w:t>
      </w:r>
      <w:r>
        <w:br/>
      </w:r>
      <w:r>
        <w:rPr>
          <w:rStyle w:val="NormalTok"/>
        </w:rPr>
        <w:t xml:space="preserve">  post </w:t>
      </w:r>
      <w:r>
        <w:rPr>
          <w:rStyle w:val="OtherTok"/>
        </w:rPr>
        <w:t>&lt;-</w:t>
      </w:r>
      <w:r>
        <w:rPr>
          <w:rStyle w:val="NormalTok"/>
        </w:rPr>
        <w:t xml:space="preserve"> result</w:t>
      </w:r>
      <w:r>
        <w:rPr>
          <w:rStyle w:val="SpecialCharTok"/>
        </w:rPr>
        <w:t>$</w:t>
      </w:r>
      <w:r>
        <w:rPr>
          <w:rStyle w:val="NormalTok"/>
        </w:rPr>
        <w:t xml:space="preserve">result[[i]]  </w:t>
      </w:r>
      <w:r>
        <w:br/>
      </w:r>
      <w:r>
        <w:rPr>
          <w:rStyle w:val="NormalTok"/>
        </w:rPr>
        <w:t xml:space="preserve">  msy </w:t>
      </w:r>
      <w:r>
        <w:rPr>
          <w:rStyle w:val="OtherTok"/>
        </w:rPr>
        <w:t>&lt;-</w:t>
      </w:r>
      <w:r>
        <w:rPr>
          <w:rStyle w:val="NormalTok"/>
        </w:rPr>
        <w:t xml:space="preserve">  post[,</w:t>
      </w:r>
      <w:r>
        <w:rPr>
          <w:rStyle w:val="StringTok"/>
        </w:rPr>
        <w:t>"r"</w:t>
      </w:r>
      <w:r>
        <w:rPr>
          <w:rStyle w:val="NormalTok"/>
        </w:rPr>
        <w:t>]</w:t>
      </w:r>
      <w:r>
        <w:rPr>
          <w:rStyle w:val="SpecialCharTok"/>
        </w:rPr>
        <w:t>*</w:t>
      </w:r>
      <w:r>
        <w:rPr>
          <w:rStyle w:val="NormalTok"/>
        </w:rPr>
        <w:t>post[,</w:t>
      </w:r>
      <w:r>
        <w:rPr>
          <w:rStyle w:val="StringTok"/>
        </w:rPr>
        <w:t>"K"</w:t>
      </w:r>
      <w:r>
        <w:rPr>
          <w:rStyle w:val="NormalTok"/>
        </w:rPr>
        <w:t>]</w:t>
      </w:r>
      <w:r>
        <w:rPr>
          <w:rStyle w:val="SpecialCharTok"/>
        </w:rPr>
        <w:t>/</w:t>
      </w:r>
      <w:r>
        <w:rPr>
          <w:rStyle w:val="NormalTok"/>
        </w:rPr>
        <w:t xml:space="preserve">((p </w:t>
      </w:r>
      <w:r>
        <w:rPr>
          <w:rStyle w:val="SpecialCharTok"/>
        </w:rPr>
        <w:t>+</w:t>
      </w:r>
      <w:r>
        <w:rPr>
          <w:rStyle w:val="NormalTok"/>
        </w:rPr>
        <w:t xml:space="preserve"> </w:t>
      </w:r>
      <w:r>
        <w:rPr>
          <w:rStyle w:val="DecValTok"/>
        </w:rPr>
        <w:t>1</w:t>
      </w:r>
      <w:r>
        <w:rPr>
          <w:rStyle w:val="NormalTok"/>
        </w:rPr>
        <w:t>)</w:t>
      </w:r>
      <w:r>
        <w:rPr>
          <w:rStyle w:val="SpecialCharTok"/>
        </w:rPr>
        <w:t>^</w:t>
      </w:r>
      <w:r>
        <w:rPr>
          <w:rStyle w:val="NormalTok"/>
        </w:rPr>
        <w:t>((p</w:t>
      </w:r>
      <w:r>
        <w:rPr>
          <w:rStyle w:val="SpecialCharTok"/>
        </w:rPr>
        <w:t>+</w:t>
      </w:r>
      <w:r>
        <w:rPr>
          <w:rStyle w:val="DecValTok"/>
        </w:rPr>
        <w:t>1</w:t>
      </w:r>
      <w:r>
        <w:rPr>
          <w:rStyle w:val="NormalTok"/>
        </w:rPr>
        <w:t>)</w:t>
      </w:r>
      <w:r>
        <w:rPr>
          <w:rStyle w:val="SpecialCharTok"/>
        </w:rPr>
        <w:t>/</w:t>
      </w:r>
      <w:r>
        <w:rPr>
          <w:rStyle w:val="NormalTok"/>
        </w:rPr>
        <w:t xml:space="preserve">p))  </w:t>
      </w:r>
      <w:r>
        <w:br/>
      </w:r>
      <w:r>
        <w:rPr>
          <w:rStyle w:val="NormalTok"/>
        </w:rPr>
        <w:t xml:space="preserve">  </w:t>
      </w:r>
      <w:r>
        <w:rPr>
          <w:rStyle w:val="FunctionTok"/>
        </w:rPr>
        <w:t>lines</w:t>
      </w:r>
      <w:r>
        <w:rPr>
          <w:rStyle w:val="NormalTok"/>
        </w:rPr>
        <w:t>(</w:t>
      </w:r>
      <w:r>
        <w:rPr>
          <w:rStyle w:val="FunctionTok"/>
        </w:rPr>
        <w:t>density</w:t>
      </w:r>
      <w:r>
        <w:rPr>
          <w:rStyle w:val="NormalTok"/>
        </w:rPr>
        <w:t>(msy),</w:t>
      </w:r>
      <w:r>
        <w:rPr>
          <w:rStyle w:val="AttributeTok"/>
        </w:rPr>
        <w:t>lwd=</w:t>
      </w:r>
      <w:r>
        <w:rPr>
          <w:rStyle w:val="DecValTok"/>
        </w:rPr>
        <w:t>2</w:t>
      </w:r>
      <w:r>
        <w:rPr>
          <w:rStyle w:val="NormalTok"/>
        </w:rPr>
        <w:t>,</w:t>
      </w:r>
      <w:r>
        <w:rPr>
          <w:rStyle w:val="AttributeTok"/>
        </w:rPr>
        <w:t>col=</w:t>
      </w:r>
      <w:r>
        <w:rPr>
          <w:rStyle w:val="NormalTok"/>
        </w:rPr>
        <w:t xml:space="preserve">i)  </w:t>
      </w:r>
      <w:r>
        <w:br/>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662" w:name="fig-spm27"/>
            <w:r>
              <w:rPr>
                <w:noProof/>
                <w:lang w:eastAsia="zh-CN"/>
              </w:rPr>
              <w:drawing>
                <wp:inline distT="0" distB="0" distL="0" distR="0">
                  <wp:extent cx="4620126" cy="3696101"/>
                  <wp:effectExtent l="0" t="0" r="0" b="0"/>
                  <wp:docPr id="812" name="Picture"/>
                  <wp:cNvGraphicFramePr/>
                  <a:graphic xmlns:a="http://schemas.openxmlformats.org/drawingml/2006/main">
                    <a:graphicData uri="http://schemas.openxmlformats.org/drawingml/2006/picture">
                      <pic:pic xmlns:pic="http://schemas.openxmlformats.org/drawingml/2006/picture">
                        <pic:nvPicPr>
                          <pic:cNvPr id="813" name="Picture" descr="07-spm_files/figure-docx/fig-spm27-1.png"/>
                          <pic:cNvPicPr>
                            <a:picLocks noChangeAspect="1" noChangeArrowheads="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7.26: K </w:t>
            </w:r>
            <w:r>
              <w:t>参数的边际后验值和</w:t>
            </w:r>
            <w:r>
              <w:t xml:space="preserve"> 5 </w:t>
            </w:r>
            <w:r>
              <w:t>链</w:t>
            </w:r>
            <w:r>
              <w:t xml:space="preserve"> 2000 </w:t>
            </w:r>
            <w:r>
              <w:t>次重复（</w:t>
            </w:r>
            <w:r>
              <w:t xml:space="preserve">512 * 2000 = 1049600 </w:t>
            </w:r>
            <w:r>
              <w:t>次迭代）得出的隐含</w:t>
            </w:r>
            <w:r>
              <w:t xml:space="preserve"> MSY</w:t>
            </w:r>
            <w:r>
              <w:t>。分布之间仍存在一些差异，尤其是在模式处，这表明更多的重复和更高的稀疏率可能会改善结果。</w:t>
            </w:r>
            <w:r>
              <w:t>the marginal posterior for the K parameter and the implied MSY from five chains of 2000 replicates (512 * 2000 = 1049600 iterations). Some variat</w:t>
            </w:r>
            <w:r>
              <w:t>ion remains between the distributions, especially at the mode, suggesting that more replicates and potentially a higher thinning rate would improve the outcome.</w:t>
            </w:r>
          </w:p>
        </w:tc>
        <w:bookmarkEnd w:id="662"/>
      </w:tr>
    </w:tbl>
    <w:p w:rsidR="003045B9" w:rsidRDefault="00E54A55">
      <w:pPr>
        <w:pStyle w:val="a0"/>
      </w:pPr>
      <w:r>
        <w:t>然而，尽管五条链在视觉上存在差异（</w:t>
      </w:r>
      <w:hyperlink w:anchor="fig-spm27">
        <w:r>
          <w:rPr>
            <w:rStyle w:val="ad"/>
          </w:rPr>
          <w:t>图</w:t>
        </w:r>
        <w:r>
          <w:rPr>
            <w:rStyle w:val="ad"/>
          </w:rPr>
          <w:t> 7.26</w:t>
        </w:r>
      </w:hyperlink>
      <w:r>
        <w:t>），如果我们检查</w:t>
      </w:r>
      <w:r>
        <w:t xml:space="preserve"> </w:t>
      </w:r>
      <m:oMath>
        <m:r>
          <w:rPr>
            <w:rFonts w:ascii="Cambria Math" w:hAnsi="Cambria Math"/>
          </w:rPr>
          <m:t>K</m:t>
        </m:r>
      </m:oMath>
      <w:r>
        <w:t xml:space="preserve"> </w:t>
      </w:r>
      <w:r>
        <w:t>在不同的分位数上，我们发现差异很小（</w:t>
      </w:r>
      <w:hyperlink w:anchor="tbl-spm8">
        <w:r>
          <w:rPr>
            <w:rStyle w:val="ad"/>
          </w:rPr>
          <w:t>表</w:t>
        </w:r>
        <w:r>
          <w:rPr>
            <w:rStyle w:val="ad"/>
          </w:rPr>
          <w:t> 7.8</w:t>
        </w:r>
      </w:hyperlink>
      <w:r>
        <w:t>）。事实上，中值</w:t>
      </w:r>
      <w:r>
        <w:t xml:space="preserve"> </w:t>
      </w:r>
      <m:oMath>
        <m:r>
          <w:rPr>
            <w:rFonts w:ascii="Cambria Math" w:hAnsi="Cambria Math"/>
          </w:rPr>
          <m:t>K</m:t>
        </m:r>
      </m:oMath>
      <w:r>
        <w:t xml:space="preserve"> </w:t>
      </w:r>
      <w:r>
        <w:t>对于每条链，彼此之间的距</w:t>
      </w:r>
      <w:r>
        <w:lastRenderedPageBreak/>
        <w:t>离在</w:t>
      </w:r>
      <w:r>
        <w:t>1.1%</w:t>
      </w:r>
      <w:r>
        <w:t>左右是令人鼓舞的，最大百分比变化为</w:t>
      </w:r>
      <w:r>
        <w:t xml:space="preserve"> 2.7%</w:t>
      </w:r>
      <w:r>
        <w:t>。作为实验，使用相同的</w:t>
      </w:r>
      <w:r>
        <w:t xml:space="preserve"> random.seed</w:t>
      </w:r>
      <w:r>
        <w:t>，但每条链运行</w:t>
      </w:r>
      <w:r>
        <w:t xml:space="preserve"> 4000 </w:t>
      </w:r>
      <w:r>
        <w:t>步（总共</w:t>
      </w:r>
      <w:r>
        <w:t xml:space="preserve"> </w:t>
      </w:r>
      <m:oMath>
        <m:r>
          <w:rPr>
            <w:rFonts w:ascii="Cambria Math" w:hAnsi="Cambria Math"/>
          </w:rPr>
          <m:t>5</m:t>
        </m:r>
        <m:r>
          <m:rPr>
            <m:sty m:val="p"/>
          </m:rPr>
          <w:rPr>
            <w:rFonts w:ascii="Cambria Math" w:hAnsi="Cambria Math"/>
          </w:rPr>
          <m:t>×</m:t>
        </m:r>
        <m:r>
          <w:rPr>
            <w:rFonts w:ascii="Cambria Math" w:hAnsi="Cambria Math"/>
          </w:rPr>
          <m:t>512</m:t>
        </m:r>
        <m:r>
          <m:rPr>
            <m:sty m:val="p"/>
          </m:rPr>
          <w:rPr>
            <w:rFonts w:ascii="Cambria Math" w:hAnsi="Cambria Math"/>
          </w:rPr>
          <m:t>×</m:t>
        </m:r>
        <m:r>
          <w:rPr>
            <w:rFonts w:ascii="Cambria Math" w:hAnsi="Cambria Math"/>
          </w:rPr>
          <m:t>4050</m:t>
        </m:r>
        <m:r>
          <m:rPr>
            <m:sty m:val="p"/>
          </m:rPr>
          <w:rPr>
            <w:rFonts w:ascii="Cambria Math" w:hAnsi="Cambria Math"/>
          </w:rPr>
          <m:t>=</m:t>
        </m:r>
        <m:r>
          <w:rPr>
            <w:rFonts w:ascii="Cambria Math" w:hAnsi="Cambria Math"/>
          </w:rPr>
          <m:t>10</m:t>
        </m:r>
        <m:r>
          <m:rPr>
            <m:sty m:val="p"/>
          </m:rPr>
          <w:rPr>
            <w:rFonts w:ascii="Cambria Math" w:hAnsi="Cambria Math"/>
          </w:rPr>
          <m:t>,</m:t>
        </m:r>
        <m:r>
          <w:rPr>
            <w:rFonts w:ascii="Cambria Math" w:hAnsi="Cambria Math"/>
          </w:rPr>
          <m:t>368</m:t>
        </m:r>
      </m:oMath>
      <w:r>
        <w:t xml:space="preserve"> </w:t>
      </w:r>
      <w:r>
        <w:t>万次迭代，但仍然不到</w:t>
      </w:r>
      <w:r>
        <w:t xml:space="preserve"> 5 </w:t>
      </w:r>
      <w:r>
        <w:t>分钟），最大变异下降到</w:t>
      </w:r>
      <w:r>
        <w:t xml:space="preserve"> 1.48%</w:t>
      </w:r>
      <w:r>
        <w:t>，同样是</w:t>
      </w:r>
      <w:r>
        <w:t xml:space="preserve"> 0.975 </w:t>
      </w:r>
      <w:r>
        <w:t>分位数，其他分位数都低于</w:t>
      </w:r>
      <w:r>
        <w:t xml:space="preserve"> 1%</w:t>
      </w:r>
      <w:r>
        <w:t>。在这种情况下，由于模型非常简单，而且每个链只需要很短的时间，因此增加步数是值得的。对于参数更多，更复杂的似然计算，在评估小</w:t>
      </w:r>
      <w:r>
        <w:t>组的最后期限内，这些分析的时间安排可能变得至关重要。</w:t>
      </w:r>
    </w:p>
    <w:p w:rsidR="003045B9" w:rsidRDefault="00E54A55">
      <w:pPr>
        <w:pStyle w:val="SourceCode"/>
      </w:pPr>
      <w:r>
        <w:rPr>
          <w:rStyle w:val="CommentTok"/>
        </w:rPr>
        <w:t xml:space="preserve"># get qunatiles of each chain  </w:t>
      </w:r>
      <w:r>
        <w:br/>
      </w:r>
      <w:r>
        <w:rPr>
          <w:rStyle w:val="NormalTok"/>
        </w:rPr>
        <w:t xml:space="preserve">probs </w:t>
      </w:r>
      <w:r>
        <w:rPr>
          <w:rStyle w:val="OtherTok"/>
        </w:rPr>
        <w:t>&lt;-</w:t>
      </w:r>
      <w:r>
        <w:rPr>
          <w:rStyle w:val="NormalTok"/>
        </w:rPr>
        <w:t xml:space="preserve"> </w:t>
      </w:r>
      <w:r>
        <w:rPr>
          <w:rStyle w:val="FunctionTok"/>
        </w:rPr>
        <w:t>c</w:t>
      </w:r>
      <w:r>
        <w:rPr>
          <w:rStyle w:val="NormalTok"/>
        </w:rPr>
        <w:t>(</w:t>
      </w:r>
      <w:r>
        <w:rPr>
          <w:rStyle w:val="FloatTok"/>
        </w:rPr>
        <w:t>0.025</w:t>
      </w:r>
      <w:r>
        <w:rPr>
          <w:rStyle w:val="NormalTok"/>
        </w:rPr>
        <w:t>,</w:t>
      </w:r>
      <w:r>
        <w:rPr>
          <w:rStyle w:val="FloatTok"/>
        </w:rPr>
        <w:t>0.05</w:t>
      </w:r>
      <w:r>
        <w:rPr>
          <w:rStyle w:val="NormalTok"/>
        </w:rPr>
        <w:t>,</w:t>
      </w:r>
      <w:r>
        <w:rPr>
          <w:rStyle w:val="FloatTok"/>
        </w:rPr>
        <w:t>0.5</w:t>
      </w:r>
      <w:r>
        <w:rPr>
          <w:rStyle w:val="NormalTok"/>
        </w:rPr>
        <w:t>,</w:t>
      </w:r>
      <w:r>
        <w:rPr>
          <w:rStyle w:val="FloatTok"/>
        </w:rPr>
        <w:t>0.95</w:t>
      </w:r>
      <w:r>
        <w:rPr>
          <w:rStyle w:val="NormalTok"/>
        </w:rPr>
        <w:t>,</w:t>
      </w:r>
      <w:r>
        <w:rPr>
          <w:rStyle w:val="FloatTok"/>
        </w:rPr>
        <w:t>0.975</w:t>
      </w:r>
      <w:r>
        <w:rPr>
          <w:rStyle w:val="NormalTok"/>
        </w:rPr>
        <w:t xml:space="preserve">)  </w:t>
      </w:r>
      <w:r>
        <w:br/>
      </w:r>
      <w:r>
        <w:rPr>
          <w:rStyle w:val="NormalTok"/>
        </w:rPr>
        <w:t xml:space="preserve">storeQ </w:t>
      </w:r>
      <w:r>
        <w:rPr>
          <w:rStyle w:val="OtherTok"/>
        </w:rPr>
        <w:t>&lt;-</w:t>
      </w:r>
      <w:r>
        <w:rPr>
          <w:rStyle w:val="NormalTok"/>
        </w:rPr>
        <w:t xml:space="preserve"> </w:t>
      </w:r>
      <w:r>
        <w:rPr>
          <w:rStyle w:val="FunctionTok"/>
        </w:rPr>
        <w:t>matrix</w:t>
      </w:r>
      <w:r>
        <w:rPr>
          <w:rStyle w:val="NormalTok"/>
        </w:rPr>
        <w:t>(</w:t>
      </w:r>
      <w:r>
        <w:rPr>
          <w:rStyle w:val="DecValTok"/>
        </w:rPr>
        <w:t>0</w:t>
      </w:r>
      <w:r>
        <w:rPr>
          <w:rStyle w:val="NormalTok"/>
        </w:rPr>
        <w:t>,</w:t>
      </w:r>
      <w:r>
        <w:rPr>
          <w:rStyle w:val="AttributeTok"/>
        </w:rPr>
        <w:t>nrow=</w:t>
      </w:r>
      <w:r>
        <w:rPr>
          <w:rStyle w:val="DecValTok"/>
        </w:rPr>
        <w:t>6</w:t>
      </w:r>
      <w:r>
        <w:rPr>
          <w:rStyle w:val="NormalTok"/>
        </w:rPr>
        <w:t>,</w:t>
      </w:r>
      <w:r>
        <w:rPr>
          <w:rStyle w:val="AttributeTok"/>
        </w:rPr>
        <w:t>ncol=</w:t>
      </w:r>
      <w:r>
        <w:rPr>
          <w:rStyle w:val="DecValTok"/>
        </w:rPr>
        <w:t>5</w:t>
      </w:r>
      <w:r>
        <w:rPr>
          <w:rStyle w:val="NormalTok"/>
        </w:rPr>
        <w:t>,</w:t>
      </w:r>
      <w:r>
        <w:rPr>
          <w:rStyle w:val="AttributeTok"/>
        </w:rPr>
        <w:t>dimnames=</w:t>
      </w:r>
      <w:r>
        <w:rPr>
          <w:rStyle w:val="FunctionTok"/>
        </w:rPr>
        <w:t>list</w:t>
      </w:r>
      <w:r>
        <w:rPr>
          <w:rStyle w:val="NormalTok"/>
        </w:rPr>
        <w:t>(</w:t>
      </w:r>
      <w:r>
        <w:rPr>
          <w:rStyle w:val="DecValTok"/>
        </w:rPr>
        <w:t>1</w:t>
      </w:r>
      <w:r>
        <w:rPr>
          <w:rStyle w:val="SpecialCharTok"/>
        </w:rPr>
        <w:t>:</w:t>
      </w:r>
      <w:r>
        <w:rPr>
          <w:rStyle w:val="DecValTok"/>
        </w:rPr>
        <w:t>6</w:t>
      </w:r>
      <w:r>
        <w:rPr>
          <w:rStyle w:val="NormalTok"/>
        </w:rPr>
        <w:t xml:space="preserve">,probs))  </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DecValTok"/>
        </w:rPr>
        <w:t>5</w:t>
      </w:r>
      <w:r>
        <w:rPr>
          <w:rStyle w:val="NormalTok"/>
        </w:rPr>
        <w:t xml:space="preserve">) storeQ[i,] </w:t>
      </w:r>
      <w:r>
        <w:rPr>
          <w:rStyle w:val="OtherTok"/>
        </w:rPr>
        <w:t>&lt;-</w:t>
      </w:r>
      <w:r>
        <w:rPr>
          <w:rStyle w:val="NormalTok"/>
        </w:rPr>
        <w:t xml:space="preserve"> </w:t>
      </w:r>
      <w:r>
        <w:rPr>
          <w:rStyle w:val="FunctionTok"/>
        </w:rPr>
        <w:t>quants</w:t>
      </w:r>
      <w:r>
        <w:rPr>
          <w:rStyle w:val="NormalTok"/>
        </w:rPr>
        <w:t>(result</w:t>
      </w:r>
      <w:r>
        <w:rPr>
          <w:rStyle w:val="SpecialCharTok"/>
        </w:rPr>
        <w:t>$</w:t>
      </w:r>
      <w:r>
        <w:rPr>
          <w:rStyle w:val="NormalTok"/>
        </w:rPr>
        <w:t>result[[i]][,</w:t>
      </w:r>
      <w:r>
        <w:rPr>
          <w:rStyle w:val="StringTok"/>
        </w:rPr>
        <w:t>"K"</w:t>
      </w:r>
      <w:r>
        <w:rPr>
          <w:rStyle w:val="NormalTok"/>
        </w:rPr>
        <w:t xml:space="preserve">])  </w:t>
      </w:r>
      <w:r>
        <w:br/>
      </w:r>
      <w:r>
        <w:rPr>
          <w:rStyle w:val="NormalTok"/>
        </w:rPr>
        <w:t xml:space="preserve">x </w:t>
      </w:r>
      <w:r>
        <w:rPr>
          <w:rStyle w:val="OtherTok"/>
        </w:rPr>
        <w:t>&lt;-</w:t>
      </w:r>
      <w:r>
        <w:rPr>
          <w:rStyle w:val="NormalTok"/>
        </w:rPr>
        <w:t xml:space="preserve"> </w:t>
      </w:r>
      <w:r>
        <w:rPr>
          <w:rStyle w:val="FunctionTok"/>
        </w:rPr>
        <w:t>apply</w:t>
      </w:r>
      <w:r>
        <w:rPr>
          <w:rStyle w:val="NormalTok"/>
        </w:rPr>
        <w:t>(storeQ[</w:t>
      </w:r>
      <w:r>
        <w:rPr>
          <w:rStyle w:val="DecValTok"/>
        </w:rPr>
        <w:t>1</w:t>
      </w:r>
      <w:r>
        <w:rPr>
          <w:rStyle w:val="SpecialCharTok"/>
        </w:rPr>
        <w:t>:</w:t>
      </w:r>
      <w:r>
        <w:rPr>
          <w:rStyle w:val="DecValTok"/>
        </w:rPr>
        <w:t>5</w:t>
      </w:r>
      <w:r>
        <w:rPr>
          <w:rStyle w:val="NormalTok"/>
        </w:rPr>
        <w:t>,],</w:t>
      </w:r>
      <w:r>
        <w:rPr>
          <w:rStyle w:val="DecValTok"/>
        </w:rPr>
        <w:t>2</w:t>
      </w:r>
      <w:r>
        <w:rPr>
          <w:rStyle w:val="NormalTok"/>
        </w:rPr>
        <w:t xml:space="preserve">,range)  </w:t>
      </w:r>
      <w:r>
        <w:br/>
      </w:r>
      <w:r>
        <w:rPr>
          <w:rStyle w:val="NormalTok"/>
        </w:rPr>
        <w:t>storeQ[</w:t>
      </w:r>
      <w:r>
        <w:rPr>
          <w:rStyle w:val="DecValTok"/>
        </w:rPr>
        <w:t>6</w:t>
      </w:r>
      <w:r>
        <w:rPr>
          <w:rStyle w:val="NormalTok"/>
        </w:rPr>
        <w:t xml:space="preserve">,] </w:t>
      </w:r>
      <w:r>
        <w:rPr>
          <w:rStyle w:val="OtherTok"/>
        </w:rPr>
        <w:t>&lt;-</w:t>
      </w:r>
      <w:r>
        <w:rPr>
          <w:rStyle w:val="NormalTok"/>
        </w:rPr>
        <w:t xml:space="preserve"> </w:t>
      </w:r>
      <w:r>
        <w:rPr>
          <w:rStyle w:val="DecValTok"/>
        </w:rPr>
        <w:t>100</w:t>
      </w:r>
      <w:r>
        <w:rPr>
          <w:rStyle w:val="SpecialCharTok"/>
        </w:rPr>
        <w:t>*</w:t>
      </w:r>
      <w:r>
        <w:rPr>
          <w:rStyle w:val="NormalTok"/>
        </w:rPr>
        <w:t>(x[</w:t>
      </w:r>
      <w:r>
        <w:rPr>
          <w:rStyle w:val="DecValTok"/>
        </w:rPr>
        <w:t>2</w:t>
      </w:r>
      <w:r>
        <w:rPr>
          <w:rStyle w:val="NormalTok"/>
        </w:rPr>
        <w:t xml:space="preserve">,] </w:t>
      </w:r>
      <w:r>
        <w:rPr>
          <w:rStyle w:val="SpecialCharTok"/>
        </w:rPr>
        <w:t>-</w:t>
      </w:r>
      <w:r>
        <w:rPr>
          <w:rStyle w:val="NormalTok"/>
        </w:rPr>
        <w:t xml:space="preserve"> x[</w:t>
      </w:r>
      <w:r>
        <w:rPr>
          <w:rStyle w:val="DecValTok"/>
        </w:rPr>
        <w:t>1</w:t>
      </w:r>
      <w:r>
        <w:rPr>
          <w:rStyle w:val="NormalTok"/>
        </w:rPr>
        <w:t>,])</w:t>
      </w:r>
      <w:r>
        <w:rPr>
          <w:rStyle w:val="SpecialCharTok"/>
        </w:rPr>
        <w:t>/</w:t>
      </w:r>
      <w:r>
        <w:rPr>
          <w:rStyle w:val="NormalTok"/>
        </w:rPr>
        <w:t>x[</w:t>
      </w:r>
      <w:r>
        <w:rPr>
          <w:rStyle w:val="DecValTok"/>
        </w:rPr>
        <w:t>2</w:t>
      </w:r>
      <w:r>
        <w:rPr>
          <w:rStyle w:val="NormalTok"/>
        </w:rPr>
        <w:t xml:space="preserve">,]  </w:t>
      </w:r>
    </w:p>
    <w:p w:rsidR="003045B9" w:rsidRDefault="00E54A55">
      <w:pPr>
        <w:pStyle w:val="SourceCode"/>
      </w:pPr>
      <w:r>
        <w:rPr>
          <w:rStyle w:val="NormalTok"/>
        </w:rPr>
        <w:t>knitr</w:t>
      </w:r>
      <w:r>
        <w:rPr>
          <w:rStyle w:val="SpecialCharTok"/>
        </w:rPr>
        <w:t>::</w:t>
      </w:r>
      <w:r>
        <w:rPr>
          <w:rStyle w:val="FunctionTok"/>
        </w:rPr>
        <w:t>kable</w:t>
      </w:r>
      <w:r>
        <w:rPr>
          <w:rStyle w:val="NormalTok"/>
        </w:rPr>
        <w:t xml:space="preserve">(storeQ, </w:t>
      </w:r>
      <w:r>
        <w:rPr>
          <w:rStyle w:val="AttributeTok"/>
        </w:rPr>
        <w:t>digits =</w:t>
      </w:r>
      <w:r>
        <w:rPr>
          <w:rStyle w:val="NormalTok"/>
        </w:rPr>
        <w:t xml:space="preserve"> </w:t>
      </w:r>
      <w:r>
        <w:rPr>
          <w:rStyle w:val="DecValTok"/>
        </w:rPr>
        <w:t>3</w:t>
      </w:r>
      <w:r>
        <w:rPr>
          <w:rStyle w:val="NormalTok"/>
        </w:rPr>
        <w:t>)</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ImageCaption"/>
              <w:spacing w:before="200"/>
            </w:pPr>
            <w:bookmarkStart w:id="663" w:name="tbl-spm8"/>
            <w:r>
              <w:t>表</w:t>
            </w:r>
            <w:r>
              <w:t xml:space="preserve"> 7.8: </w:t>
            </w:r>
            <w:r>
              <w:t>针对</w:t>
            </w:r>
            <w:r>
              <w:t xml:space="preserve"> abdat </w:t>
            </w:r>
            <w:r>
              <w:t>数据的</w:t>
            </w:r>
            <w:r>
              <w:t xml:space="preserve"> Fox </w:t>
            </w:r>
            <w:r>
              <w:t>模型运行的五条</w:t>
            </w:r>
            <w:r>
              <w:t xml:space="preserve"> MCMC </w:t>
            </w:r>
            <w:r>
              <w:t>链中</w:t>
            </w:r>
            <w:r>
              <w:t xml:space="preserve"> K </w:t>
            </w:r>
            <w:r>
              <w:t>参数的五个量化值。最后一行是各链数值范围的百分比差异，显示它们的中位数相差略高于</w:t>
            </w:r>
            <w:r>
              <w:t xml:space="preserve"> 1%</w:t>
            </w:r>
            <w:r>
              <w:t>。</w:t>
            </w:r>
            <w:r>
              <w:t>Five quantiles on the K parameter from the five MCMC chains run on the Fox model appl</w:t>
            </w:r>
            <w:r>
              <w:t>ied to the abdat data. The last row is the percent difference in the range of the values across the chains, which shows their medians differ by slightly more than 1%.</w:t>
            </w:r>
          </w:p>
          <w:tbl>
            <w:tblPr>
              <w:tblStyle w:val="Table"/>
              <w:tblW w:w="0" w:type="auto"/>
              <w:tblLayout w:type="fixed"/>
              <w:tblLook w:val="0020" w:firstRow="1" w:lastRow="0" w:firstColumn="0" w:lastColumn="0" w:noHBand="0" w:noVBand="0"/>
            </w:tblPr>
            <w:tblGrid>
              <w:gridCol w:w="1584"/>
              <w:gridCol w:w="1584"/>
              <w:gridCol w:w="1584"/>
              <w:gridCol w:w="1584"/>
              <w:gridCol w:w="1584"/>
            </w:tblGrid>
            <w:tr w:rsidR="003045B9" w:rsidTr="003045B9">
              <w:trPr>
                <w:cnfStyle w:val="100000000000" w:firstRow="1" w:lastRow="0" w:firstColumn="0" w:lastColumn="0" w:oddVBand="0" w:evenVBand="0" w:oddHBand="0" w:evenHBand="0" w:firstRowFirstColumn="0" w:firstRowLastColumn="0" w:lastRowFirstColumn="0" w:lastRowLastColumn="0"/>
                <w:tblHeader/>
              </w:trPr>
              <w:tc>
                <w:tcPr>
                  <w:tcW w:w="1584" w:type="dxa"/>
                </w:tcPr>
                <w:p w:rsidR="003045B9" w:rsidRDefault="00E54A55">
                  <w:pPr>
                    <w:pStyle w:val="Compact"/>
                    <w:jc w:val="center"/>
                  </w:pPr>
                  <w:r>
                    <w:t>0.025</w:t>
                  </w:r>
                </w:p>
              </w:tc>
              <w:tc>
                <w:tcPr>
                  <w:tcW w:w="1584" w:type="dxa"/>
                </w:tcPr>
                <w:p w:rsidR="003045B9" w:rsidRDefault="00E54A55">
                  <w:pPr>
                    <w:pStyle w:val="Compact"/>
                    <w:jc w:val="center"/>
                  </w:pPr>
                  <w:r>
                    <w:t>0.05</w:t>
                  </w:r>
                </w:p>
              </w:tc>
              <w:tc>
                <w:tcPr>
                  <w:tcW w:w="1584" w:type="dxa"/>
                </w:tcPr>
                <w:p w:rsidR="003045B9" w:rsidRDefault="00E54A55">
                  <w:pPr>
                    <w:pStyle w:val="Compact"/>
                    <w:jc w:val="center"/>
                  </w:pPr>
                  <w:r>
                    <w:t>0.5</w:t>
                  </w:r>
                </w:p>
              </w:tc>
              <w:tc>
                <w:tcPr>
                  <w:tcW w:w="1584" w:type="dxa"/>
                </w:tcPr>
                <w:p w:rsidR="003045B9" w:rsidRDefault="00E54A55">
                  <w:pPr>
                    <w:pStyle w:val="Compact"/>
                    <w:jc w:val="center"/>
                  </w:pPr>
                  <w:r>
                    <w:t>0.95</w:t>
                  </w:r>
                </w:p>
              </w:tc>
              <w:tc>
                <w:tcPr>
                  <w:tcW w:w="1584" w:type="dxa"/>
                </w:tcPr>
                <w:p w:rsidR="003045B9" w:rsidRDefault="00E54A55">
                  <w:pPr>
                    <w:pStyle w:val="Compact"/>
                    <w:jc w:val="center"/>
                  </w:pPr>
                  <w:r>
                    <w:t>0.975</w:t>
                  </w:r>
                </w:p>
              </w:tc>
            </w:tr>
            <w:tr w:rsidR="003045B9">
              <w:tc>
                <w:tcPr>
                  <w:tcW w:w="1584" w:type="dxa"/>
                </w:tcPr>
                <w:p w:rsidR="003045B9" w:rsidRDefault="00E54A55">
                  <w:pPr>
                    <w:pStyle w:val="Compact"/>
                    <w:jc w:val="center"/>
                  </w:pPr>
                  <w:r>
                    <w:t>9859.157</w:t>
                  </w:r>
                </w:p>
              </w:tc>
              <w:tc>
                <w:tcPr>
                  <w:tcW w:w="1584" w:type="dxa"/>
                </w:tcPr>
                <w:p w:rsidR="003045B9" w:rsidRDefault="00E54A55">
                  <w:pPr>
                    <w:pStyle w:val="Compact"/>
                    <w:jc w:val="center"/>
                  </w:pPr>
                  <w:r>
                    <w:t>10160.471</w:t>
                  </w:r>
                </w:p>
              </w:tc>
              <w:tc>
                <w:tcPr>
                  <w:tcW w:w="1584" w:type="dxa"/>
                </w:tcPr>
                <w:p w:rsidR="003045B9" w:rsidRDefault="00E54A55">
                  <w:pPr>
                    <w:pStyle w:val="Compact"/>
                    <w:jc w:val="center"/>
                  </w:pPr>
                  <w:r>
                    <w:t>11633.376</w:t>
                  </w:r>
                </w:p>
              </w:tc>
              <w:tc>
                <w:tcPr>
                  <w:tcW w:w="1584" w:type="dxa"/>
                </w:tcPr>
                <w:p w:rsidR="003045B9" w:rsidRDefault="00E54A55">
                  <w:pPr>
                    <w:pStyle w:val="Compact"/>
                    <w:jc w:val="center"/>
                  </w:pPr>
                  <w:r>
                    <w:t>13740.430</w:t>
                  </w:r>
                </w:p>
              </w:tc>
              <w:tc>
                <w:tcPr>
                  <w:tcW w:w="1584" w:type="dxa"/>
                </w:tcPr>
                <w:p w:rsidR="003045B9" w:rsidRDefault="00E54A55">
                  <w:pPr>
                    <w:pStyle w:val="Compact"/>
                    <w:jc w:val="center"/>
                  </w:pPr>
                  <w:r>
                    <w:t>14124.828</w:t>
                  </w:r>
                </w:p>
              </w:tc>
            </w:tr>
            <w:tr w:rsidR="003045B9">
              <w:tc>
                <w:tcPr>
                  <w:tcW w:w="1584" w:type="dxa"/>
                </w:tcPr>
                <w:p w:rsidR="003045B9" w:rsidRDefault="00E54A55">
                  <w:pPr>
                    <w:pStyle w:val="Compact"/>
                    <w:jc w:val="center"/>
                  </w:pPr>
                  <w:r>
                    <w:t>9893.256</w:t>
                  </w:r>
                </w:p>
              </w:tc>
              <w:tc>
                <w:tcPr>
                  <w:tcW w:w="1584" w:type="dxa"/>
                </w:tcPr>
                <w:p w:rsidR="003045B9" w:rsidRDefault="00E54A55">
                  <w:pPr>
                    <w:pStyle w:val="Compact"/>
                    <w:jc w:val="center"/>
                  </w:pPr>
                  <w:r>
                    <w:t>10162.570</w:t>
                  </w:r>
                </w:p>
              </w:tc>
              <w:tc>
                <w:tcPr>
                  <w:tcW w:w="1584" w:type="dxa"/>
                </w:tcPr>
                <w:p w:rsidR="003045B9" w:rsidRDefault="00E54A55">
                  <w:pPr>
                    <w:pStyle w:val="Compact"/>
                    <w:jc w:val="center"/>
                  </w:pPr>
                  <w:r>
                    <w:t>11541.118</w:t>
                  </w:r>
                </w:p>
              </w:tc>
              <w:tc>
                <w:tcPr>
                  <w:tcW w:w="1584" w:type="dxa"/>
                </w:tcPr>
                <w:p w:rsidR="003045B9" w:rsidRDefault="00E54A55">
                  <w:pPr>
                    <w:pStyle w:val="Compact"/>
                    <w:jc w:val="center"/>
                  </w:pPr>
                  <w:r>
                    <w:t>13689.079</w:t>
                  </w:r>
                </w:p>
              </w:tc>
              <w:tc>
                <w:tcPr>
                  <w:tcW w:w="1584" w:type="dxa"/>
                </w:tcPr>
                <w:p w:rsidR="003045B9" w:rsidRDefault="00E54A55">
                  <w:pPr>
                    <w:pStyle w:val="Compact"/>
                    <w:jc w:val="center"/>
                  </w:pPr>
                  <w:r>
                    <w:t>14302.523</w:t>
                  </w:r>
                </w:p>
              </w:tc>
            </w:tr>
            <w:tr w:rsidR="003045B9">
              <w:tc>
                <w:tcPr>
                  <w:tcW w:w="1584" w:type="dxa"/>
                </w:tcPr>
                <w:p w:rsidR="003045B9" w:rsidRDefault="00E54A55">
                  <w:pPr>
                    <w:pStyle w:val="Compact"/>
                    <w:jc w:val="center"/>
                  </w:pPr>
                  <w:r>
                    <w:t>9922.313</w:t>
                  </w:r>
                </w:p>
              </w:tc>
              <w:tc>
                <w:tcPr>
                  <w:tcW w:w="1584" w:type="dxa"/>
                </w:tcPr>
                <w:p w:rsidR="003045B9" w:rsidRDefault="00E54A55">
                  <w:pPr>
                    <w:pStyle w:val="Compact"/>
                    <w:jc w:val="center"/>
                  </w:pPr>
                  <w:r>
                    <w:t>10157.503</w:t>
                  </w:r>
                </w:p>
              </w:tc>
              <w:tc>
                <w:tcPr>
                  <w:tcW w:w="1584" w:type="dxa"/>
                </w:tcPr>
                <w:p w:rsidR="003045B9" w:rsidRDefault="00E54A55">
                  <w:pPr>
                    <w:pStyle w:val="Compact"/>
                    <w:jc w:val="center"/>
                  </w:pPr>
                  <w:r>
                    <w:t>11564.236</w:t>
                  </w:r>
                </w:p>
              </w:tc>
              <w:tc>
                <w:tcPr>
                  <w:tcW w:w="1584" w:type="dxa"/>
                </w:tcPr>
                <w:p w:rsidR="003045B9" w:rsidRDefault="00E54A55">
                  <w:pPr>
                    <w:pStyle w:val="Compact"/>
                    <w:jc w:val="center"/>
                  </w:pPr>
                  <w:r>
                    <w:t>13620.369</w:t>
                  </w:r>
                </w:p>
              </w:tc>
              <w:tc>
                <w:tcPr>
                  <w:tcW w:w="1584" w:type="dxa"/>
                </w:tcPr>
                <w:p w:rsidR="003045B9" w:rsidRDefault="00E54A55">
                  <w:pPr>
                    <w:pStyle w:val="Compact"/>
                    <w:jc w:val="center"/>
                  </w:pPr>
                  <w:r>
                    <w:t>14150.819</w:t>
                  </w:r>
                </w:p>
              </w:tc>
            </w:tr>
            <w:tr w:rsidR="003045B9">
              <w:tc>
                <w:tcPr>
                  <w:tcW w:w="1584" w:type="dxa"/>
                </w:tcPr>
                <w:p w:rsidR="003045B9" w:rsidRDefault="00E54A55">
                  <w:pPr>
                    <w:pStyle w:val="Compact"/>
                    <w:jc w:val="center"/>
                  </w:pPr>
                  <w:r>
                    <w:t>9875.521</w:t>
                  </w:r>
                </w:p>
              </w:tc>
              <w:tc>
                <w:tcPr>
                  <w:tcW w:w="1584" w:type="dxa"/>
                </w:tcPr>
                <w:p w:rsidR="003045B9" w:rsidRDefault="00E54A55">
                  <w:pPr>
                    <w:pStyle w:val="Compact"/>
                    <w:jc w:val="center"/>
                  </w:pPr>
                  <w:r>
                    <w:t>10107.843</w:t>
                  </w:r>
                </w:p>
              </w:tc>
              <w:tc>
                <w:tcPr>
                  <w:tcW w:w="1584" w:type="dxa"/>
                </w:tcPr>
                <w:p w:rsidR="003045B9" w:rsidRDefault="00E54A55">
                  <w:pPr>
                    <w:pStyle w:val="Compact"/>
                    <w:jc w:val="center"/>
                  </w:pPr>
                  <w:r>
                    <w:t>11541.843</w:t>
                  </w:r>
                </w:p>
              </w:tc>
              <w:tc>
                <w:tcPr>
                  <w:tcW w:w="1584" w:type="dxa"/>
                </w:tcPr>
                <w:p w:rsidR="003045B9" w:rsidRDefault="00E54A55">
                  <w:pPr>
                    <w:pStyle w:val="Compact"/>
                    <w:jc w:val="center"/>
                  </w:pPr>
                  <w:r>
                    <w:t>13533.356</w:t>
                  </w:r>
                </w:p>
              </w:tc>
              <w:tc>
                <w:tcPr>
                  <w:tcW w:w="1584" w:type="dxa"/>
                </w:tcPr>
                <w:p w:rsidR="003045B9" w:rsidRDefault="00E54A55">
                  <w:pPr>
                    <w:pStyle w:val="Compact"/>
                    <w:jc w:val="center"/>
                  </w:pPr>
                  <w:r>
                    <w:t>13908.780</w:t>
                  </w:r>
                </w:p>
              </w:tc>
            </w:tr>
            <w:tr w:rsidR="003045B9">
              <w:tc>
                <w:tcPr>
                  <w:tcW w:w="1584" w:type="dxa"/>
                </w:tcPr>
                <w:p w:rsidR="003045B9" w:rsidRDefault="00E54A55">
                  <w:pPr>
                    <w:pStyle w:val="Compact"/>
                    <w:jc w:val="center"/>
                  </w:pPr>
                  <w:r>
                    <w:t>9835.652</w:t>
                  </w:r>
                </w:p>
              </w:tc>
              <w:tc>
                <w:tcPr>
                  <w:tcW w:w="1584" w:type="dxa"/>
                </w:tcPr>
                <w:p w:rsidR="003045B9" w:rsidRDefault="00E54A55">
                  <w:pPr>
                    <w:pStyle w:val="Compact"/>
                    <w:jc w:val="center"/>
                  </w:pPr>
                  <w:r>
                    <w:t>10088.899</w:t>
                  </w:r>
                </w:p>
              </w:tc>
              <w:tc>
                <w:tcPr>
                  <w:tcW w:w="1584" w:type="dxa"/>
                </w:tcPr>
                <w:p w:rsidR="003045B9" w:rsidRDefault="00E54A55">
                  <w:pPr>
                    <w:pStyle w:val="Compact"/>
                    <w:jc w:val="center"/>
                  </w:pPr>
                  <w:r>
                    <w:t>11504.845</w:t>
                  </w:r>
                </w:p>
              </w:tc>
              <w:tc>
                <w:tcPr>
                  <w:tcW w:w="1584" w:type="dxa"/>
                </w:tcPr>
                <w:p w:rsidR="003045B9" w:rsidRDefault="00E54A55">
                  <w:pPr>
                    <w:pStyle w:val="Compact"/>
                    <w:jc w:val="center"/>
                  </w:pPr>
                  <w:r>
                    <w:t>13640.376</w:t>
                  </w:r>
                </w:p>
              </w:tc>
              <w:tc>
                <w:tcPr>
                  <w:tcW w:w="1584" w:type="dxa"/>
                </w:tcPr>
                <w:p w:rsidR="003045B9" w:rsidRDefault="00E54A55">
                  <w:pPr>
                    <w:pStyle w:val="Compact"/>
                    <w:jc w:val="center"/>
                  </w:pPr>
                  <w:r>
                    <w:t>14087.693</w:t>
                  </w:r>
                </w:p>
              </w:tc>
            </w:tr>
            <w:tr w:rsidR="003045B9">
              <w:tc>
                <w:tcPr>
                  <w:tcW w:w="1584" w:type="dxa"/>
                </w:tcPr>
                <w:p w:rsidR="003045B9" w:rsidRDefault="00E54A55">
                  <w:pPr>
                    <w:pStyle w:val="Compact"/>
                    <w:jc w:val="center"/>
                  </w:pPr>
                  <w:r>
                    <w:t>0.873</w:t>
                  </w:r>
                </w:p>
              </w:tc>
              <w:tc>
                <w:tcPr>
                  <w:tcW w:w="1584" w:type="dxa"/>
                </w:tcPr>
                <w:p w:rsidR="003045B9" w:rsidRDefault="00E54A55">
                  <w:pPr>
                    <w:pStyle w:val="Compact"/>
                    <w:jc w:val="center"/>
                  </w:pPr>
                  <w:r>
                    <w:t>0.725</w:t>
                  </w:r>
                </w:p>
              </w:tc>
              <w:tc>
                <w:tcPr>
                  <w:tcW w:w="1584" w:type="dxa"/>
                </w:tcPr>
                <w:p w:rsidR="003045B9" w:rsidRDefault="00E54A55">
                  <w:pPr>
                    <w:pStyle w:val="Compact"/>
                    <w:jc w:val="center"/>
                  </w:pPr>
                  <w:r>
                    <w:t>1.105</w:t>
                  </w:r>
                </w:p>
              </w:tc>
              <w:tc>
                <w:tcPr>
                  <w:tcW w:w="1584" w:type="dxa"/>
                </w:tcPr>
                <w:p w:rsidR="003045B9" w:rsidRDefault="00E54A55">
                  <w:pPr>
                    <w:pStyle w:val="Compact"/>
                    <w:jc w:val="center"/>
                  </w:pPr>
                  <w:r>
                    <w:t>1.507</w:t>
                  </w:r>
                </w:p>
              </w:tc>
              <w:tc>
                <w:tcPr>
                  <w:tcW w:w="1584" w:type="dxa"/>
                </w:tcPr>
                <w:p w:rsidR="003045B9" w:rsidRDefault="00E54A55">
                  <w:pPr>
                    <w:pStyle w:val="Compact"/>
                    <w:jc w:val="center"/>
                  </w:pPr>
                  <w:r>
                    <w:t>2.753</w:t>
                  </w:r>
                </w:p>
              </w:tc>
            </w:tr>
            <w:bookmarkEnd w:id="663"/>
          </w:tbl>
          <w:p w:rsidR="003045B9" w:rsidRDefault="003045B9"/>
        </w:tc>
      </w:tr>
    </w:tbl>
    <w:p w:rsidR="003045B9" w:rsidRDefault="00E54A55">
      <w:pPr>
        <w:pStyle w:val="SourceCode"/>
      </w:pPr>
      <w:r>
        <w:rPr>
          <w:rStyle w:val="VerbatimChar"/>
        </w:rPr>
        <w:t xml:space="preserve">                                                                                                                                                |</w:t>
      </w:r>
    </w:p>
    <w:p w:rsidR="003045B9" w:rsidRDefault="00E54A55">
      <w:pPr>
        <w:pStyle w:val="2"/>
      </w:pPr>
      <w:bookmarkStart w:id="664" w:name="管理建议"/>
      <w:bookmarkStart w:id="665" w:name="_Toc205277978"/>
      <w:bookmarkEnd w:id="625"/>
      <w:bookmarkEnd w:id="656"/>
      <w:r>
        <w:t xml:space="preserve">7.5 </w:t>
      </w:r>
      <w:r>
        <w:t>管理建议</w:t>
      </w:r>
      <w:bookmarkEnd w:id="665"/>
    </w:p>
    <w:p w:rsidR="003045B9" w:rsidRDefault="00E54A55">
      <w:pPr>
        <w:pStyle w:val="3"/>
      </w:pPr>
      <w:bookmarkStart w:id="666" w:name="两种风险观"/>
      <w:bookmarkStart w:id="667" w:name="_Toc205277979"/>
      <w:r>
        <w:t xml:space="preserve">7.5.1 </w:t>
      </w:r>
      <w:r>
        <w:t>两种风险观</w:t>
      </w:r>
      <w:bookmarkEnd w:id="667"/>
    </w:p>
    <w:p w:rsidR="003045B9" w:rsidRDefault="00E54A55">
      <w:pPr>
        <w:pStyle w:val="FirstParagraph"/>
      </w:pPr>
      <w:r>
        <w:t>正式的资源评估，即使是使用剩余产量模型的简单评估，也可以说明所评估的渔业的种群状况，但问题仍然是如何利用这种评估来提出渔业管理建议。当然，这种建议将取决于有关渔业的管理目标。但是</w:t>
      </w:r>
      <w:r>
        <w:t>，即使没有正式的渔业政策，也应该能够就未来采用不同渔获量的影响提供咨询意见。我们可以使用最优模型拟合来预测模型动态到未来，这种预测是管理建议的基础，这些建议来自大多数非纯粹经验的资源评估。一旦知道（或假设）了渔业目标，那么，使用模型预测，就可以对未来的努力或捕捞水平进行估计，从而有望引导种群实现选定的目标。</w:t>
      </w:r>
    </w:p>
    <w:p w:rsidR="003045B9" w:rsidRDefault="00E54A55">
      <w:pPr>
        <w:pStyle w:val="a0"/>
      </w:pPr>
      <w:r>
        <w:lastRenderedPageBreak/>
        <w:t>一个共同的目标是努力将渔业维持在平均可以产生最大可持续产量的生物量水平，即</w:t>
      </w:r>
      <w:r>
        <w:t xml:space="preserve"> </w:t>
      </w:r>
      <m:oMath>
        <m:sSub>
          <m:sSubPr>
            <m:ctrlPr>
              <w:rPr>
                <w:rFonts w:ascii="Cambria Math" w:hAnsi="Cambria Math"/>
              </w:rPr>
            </m:ctrlPr>
          </m:sSubPr>
          <m:e>
            <m:r>
              <w:rPr>
                <w:rFonts w:ascii="Cambria Math" w:hAnsi="Cambria Math"/>
              </w:rPr>
              <m:t>B</m:t>
            </m:r>
          </m:e>
          <m:sub>
            <m:r>
              <w:rPr>
                <w:rFonts w:ascii="Cambria Math" w:hAnsi="Cambria Math"/>
              </w:rPr>
              <m:t>MSY</m:t>
            </m:r>
          </m:sub>
        </m:sSub>
      </m:oMath>
      <w:r>
        <w:t xml:space="preserve"> </w:t>
      </w:r>
      <w:r>
        <w:t>。这种目标将被称为目标参考点，因为它源自讨论生物学参考点的文献（</w:t>
      </w:r>
      <w:r>
        <w:t>Garcia</w:t>
      </w:r>
      <w:r>
        <w:t>，</w:t>
      </w:r>
      <w:r>
        <w:t>1994</w:t>
      </w:r>
      <w:r>
        <w:t>；</w:t>
      </w:r>
      <w:r>
        <w:t>FAO</w:t>
      </w:r>
      <w:r>
        <w:t>，</w:t>
      </w:r>
      <w:r>
        <w:t>1995</w:t>
      </w:r>
      <w:r>
        <w:t>，</w:t>
      </w:r>
      <w:r>
        <w:t>1</w:t>
      </w:r>
      <w:r>
        <w:t>997</w:t>
      </w:r>
      <w:r>
        <w:t>）。可将</w:t>
      </w:r>
      <w:r>
        <w:t xml:space="preserve"> </w:t>
      </w:r>
      <m:oMath>
        <m:sSub>
          <m:sSubPr>
            <m:ctrlPr>
              <w:rPr>
                <w:rFonts w:ascii="Cambria Math" w:hAnsi="Cambria Math"/>
              </w:rPr>
            </m:ctrlPr>
          </m:sSubPr>
          <m:e>
            <m:r>
              <w:rPr>
                <w:rFonts w:ascii="Cambria Math" w:hAnsi="Cambria Math"/>
              </w:rPr>
              <m:t>B</m:t>
            </m:r>
          </m:e>
          <m:sub>
            <m:r>
              <w:rPr>
                <w:rFonts w:ascii="Cambria Math" w:hAnsi="Cambria Math"/>
              </w:rPr>
              <m:t>MSY</m:t>
            </m:r>
          </m:sub>
        </m:sSub>
      </m:oMath>
      <w:r>
        <w:t xml:space="preserve"> </w:t>
      </w:r>
      <w:r>
        <w:t>视为目标，但相关渔获量</w:t>
      </w:r>
      <w:r>
        <w:t xml:space="preserve"> </w:t>
      </w:r>
      <w:r>
        <w:t>（</w:t>
      </w:r>
      <w:r>
        <w:t>MSY</w:t>
      </w:r>
      <w:r>
        <w:t>）</w:t>
      </w:r>
      <w:r>
        <w:t xml:space="preserve"> </w:t>
      </w:r>
      <w:r>
        <w:t>实际上应该作为渔获量的上限。除了目标参考点之外，通常还有一个极限参考点，它定义了要避免的资源状态。这通常从被认为对后续补充量构成风险的资源水平的角度进行讨论，尽管这通常只是一个准则。通常，极限参考点</w:t>
      </w:r>
      <w:r>
        <w:t xml:space="preserve"> </w:t>
      </w:r>
      <m:oMath>
        <m:sSub>
          <m:sSubPr>
            <m:ctrlPr>
              <w:rPr>
                <w:rFonts w:ascii="Cambria Math" w:hAnsi="Cambria Math"/>
              </w:rPr>
            </m:ctrlPr>
          </m:sSubPr>
          <m:e>
            <m:r>
              <w:rPr>
                <w:rFonts w:ascii="Cambria Math" w:hAnsi="Cambria Math"/>
              </w:rPr>
              <m:t>B</m:t>
            </m:r>
          </m:e>
          <m:sub>
            <m:r>
              <w:rPr>
                <w:rFonts w:ascii="Cambria Math" w:hAnsi="Cambria Math"/>
              </w:rPr>
              <m:t>MSY</m:t>
            </m:r>
          </m:sub>
        </m:sSub>
        <m:r>
          <m:rPr>
            <m:sty m:val="p"/>
          </m:rPr>
          <w:rPr>
            <w:rFonts w:ascii="Cambria Math" w:hAnsi="Cambria Math"/>
          </w:rPr>
          <m:t>/</m:t>
        </m:r>
        <m:r>
          <w:rPr>
            <w:rFonts w:ascii="Cambria Math" w:hAnsi="Cambria Math"/>
          </w:rPr>
          <m:t>2</m:t>
        </m:r>
      </m:oMath>
      <w:r>
        <w:t>，或者将通用代理设置为</w:t>
      </w:r>
      <w:r>
        <w:t xml:space="preserve"> </w:t>
      </w:r>
      <m:oMath>
        <m:r>
          <w:rPr>
            <w:rFonts w:ascii="Cambria Math" w:hAnsi="Cambria Math"/>
          </w:rPr>
          <m:t>0.2</m:t>
        </m:r>
        <m:sSub>
          <m:sSubPr>
            <m:ctrlPr>
              <w:rPr>
                <w:rFonts w:ascii="Cambria Math" w:hAnsi="Cambria Math"/>
              </w:rPr>
            </m:ctrlPr>
          </m:sSubPr>
          <m:e>
            <m:r>
              <w:rPr>
                <w:rFonts w:ascii="Cambria Math" w:hAnsi="Cambria Math"/>
              </w:rPr>
              <m:t>B</m:t>
            </m:r>
          </m:e>
          <m:sub>
            <m:r>
              <w:rPr>
                <w:rFonts w:ascii="Cambria Math" w:hAnsi="Cambria Math"/>
              </w:rPr>
              <m:t>0</m:t>
            </m:r>
          </m:sub>
        </m:sSub>
      </m:oMath>
      <w:r>
        <w:t>。</w:t>
      </w:r>
      <w:r>
        <w:t xml:space="preserve"> </w:t>
      </w:r>
      <w:r>
        <w:t>这种限度和目标参考点通常是在正式收获战略的背景下确定的。</w:t>
      </w:r>
    </w:p>
    <w:p w:rsidR="003045B9" w:rsidRDefault="00E54A55">
      <w:pPr>
        <w:pStyle w:val="3"/>
      </w:pPr>
      <w:bookmarkStart w:id="668" w:name="捕捞策略"/>
      <w:bookmarkStart w:id="669" w:name="_Toc205277980"/>
      <w:bookmarkEnd w:id="666"/>
      <w:r>
        <w:t xml:space="preserve">7.5.2 </w:t>
      </w:r>
      <w:r>
        <w:t>捕捞策略</w:t>
      </w:r>
      <w:bookmarkEnd w:id="669"/>
    </w:p>
    <w:p w:rsidR="003045B9" w:rsidRDefault="00E54A55">
      <w:pPr>
        <w:pStyle w:val="FirstParagraph"/>
      </w:pPr>
      <w:r>
        <w:t>在一个管辖区内，捕捞战略确定了决策框架，用于实现不同鱼类种群的既定生物目标，有时还包括经济和社会目标。一般来说，捕捞战略由三部分组成（</w:t>
      </w:r>
      <w:r>
        <w:t>FAO</w:t>
      </w:r>
      <w:r>
        <w:t>，</w:t>
      </w:r>
      <w:r>
        <w:t>1995</w:t>
      </w:r>
      <w:r>
        <w:t>、</w:t>
      </w:r>
      <w:r>
        <w:t>1997</w:t>
      </w:r>
      <w:r>
        <w:t>；</w:t>
      </w:r>
      <w:r>
        <w:t>Haddon</w:t>
      </w:r>
      <w:r>
        <w:t>，</w:t>
      </w:r>
      <w:r>
        <w:t>2007</w:t>
      </w:r>
      <w:r>
        <w:t>；</w:t>
      </w:r>
      <w:r>
        <w:t xml:space="preserve">Smith </w:t>
      </w:r>
      <w:r>
        <w:t>等，</w:t>
      </w:r>
      <w:r>
        <w:t>2008</w:t>
      </w:r>
      <w:r>
        <w:t>）：</w:t>
      </w:r>
    </w:p>
    <w:p w:rsidR="003045B9" w:rsidRDefault="00E54A55">
      <w:pPr>
        <w:pStyle w:val="a0"/>
      </w:pPr>
      <w:r>
        <w:t>1.</w:t>
      </w:r>
      <w:r>
        <w:t>监测和收集有关每个相关渔业数据的手段。</w:t>
      </w:r>
    </w:p>
    <w:p w:rsidR="003045B9" w:rsidRDefault="00E54A55">
      <w:pPr>
        <w:pStyle w:val="a0"/>
      </w:pPr>
      <w:r>
        <w:t>2.</w:t>
      </w:r>
      <w:r>
        <w:t>评估每种渔业的明确方式，通常相对于预先选择的生物（或其他）参考点，例如捕捞死亡率、生物量水平或其替代物。</w:t>
      </w:r>
    </w:p>
    <w:p w:rsidR="003045B9" w:rsidRDefault="00E54A55">
      <w:pPr>
        <w:pStyle w:val="a0"/>
      </w:pPr>
      <w:r>
        <w:t>3.</w:t>
      </w:r>
      <w:r>
        <w:t>预先确定的捕捞控制规则或决策规则，用于将种群评估或种群状况转化为与未来努力量或捕捞水平相关的管理建议。</w:t>
      </w:r>
    </w:p>
    <w:p w:rsidR="003045B9" w:rsidRDefault="00E54A55">
      <w:pPr>
        <w:pStyle w:val="a0"/>
      </w:pPr>
      <w:r>
        <w:t>理想情况下，这种捕捞策略将经过模拟</w:t>
      </w:r>
      <w:r>
        <w:t>测试，以确定它们有效的条件，并摒弃无法实现预期目标的方案（</w:t>
      </w:r>
      <w:r>
        <w:t>Smith</w:t>
      </w:r>
      <w:r>
        <w:t>，</w:t>
      </w:r>
      <w:r>
        <w:t>1993</w:t>
      </w:r>
      <w:r>
        <w:t>；</w:t>
      </w:r>
      <w:r>
        <w:t xml:space="preserve">Punt </w:t>
      </w:r>
      <w:r>
        <w:t>等，</w:t>
      </w:r>
      <w:r>
        <w:t>2016</w:t>
      </w:r>
      <w:r>
        <w:t>）</w:t>
      </w:r>
    </w:p>
    <w:p w:rsidR="003045B9" w:rsidRDefault="00E54A55">
      <w:pPr>
        <w:pStyle w:val="a0"/>
      </w:pPr>
      <w:r>
        <w:t>有许多众所周知的例子明确说明了辖区内渔业的管理目标（</w:t>
      </w:r>
      <w:r>
        <w:t>DAFF</w:t>
      </w:r>
      <w:r>
        <w:t>，</w:t>
      </w:r>
      <w:r>
        <w:t>2007</w:t>
      </w:r>
      <w:r>
        <w:t>；</w:t>
      </w:r>
      <w:r>
        <w:t xml:space="preserve">Deroba </w:t>
      </w:r>
      <w:r>
        <w:t>和</w:t>
      </w:r>
      <w:r>
        <w:t xml:space="preserve"> Bence</w:t>
      </w:r>
      <w:r>
        <w:t>，</w:t>
      </w:r>
      <w:r>
        <w:t>2008</w:t>
      </w:r>
      <w:r>
        <w:t>；</w:t>
      </w:r>
      <w:r>
        <w:t>Magnuson-Stevens</w:t>
      </w:r>
      <w:r>
        <w:t>，</w:t>
      </w:r>
      <w:r>
        <w:t>2007</w:t>
      </w:r>
      <w:r>
        <w:t>）。例如，在澳大利亚联邦海洋管辖区，选定的目标是管理主要经济鱼类种群，使其生物量达到最大经济产量（</w:t>
      </w:r>
      <m:oMath>
        <m:sSub>
          <m:sSubPr>
            <m:ctrlPr>
              <w:rPr>
                <w:rFonts w:ascii="Cambria Math" w:hAnsi="Cambria Math"/>
              </w:rPr>
            </m:ctrlPr>
          </m:sSubPr>
          <m:e>
            <m:r>
              <w:rPr>
                <w:rFonts w:ascii="Cambria Math" w:hAnsi="Cambria Math"/>
              </w:rPr>
              <m:t>B</m:t>
            </m:r>
          </m:e>
          <m:sub>
            <m:r>
              <w:rPr>
                <w:rFonts w:ascii="Cambria Math" w:hAnsi="Cambria Math"/>
              </w:rPr>
              <m:t>MEY</m:t>
            </m:r>
          </m:sub>
        </m:sSub>
      </m:oMath>
      <w:r>
        <w:t>）（</w:t>
      </w:r>
      <w:r>
        <w:t>DAFF, 2007; DAWR, 2018</w:t>
      </w:r>
      <w:r>
        <w:t>）；事实上，由于可用的信息不足，无法可靠地估算</w:t>
      </w:r>
      <w:r>
        <w:t xml:space="preserve"> </w:t>
      </w:r>
      <m:oMath>
        <m:sSub>
          <m:sSubPr>
            <m:ctrlPr>
              <w:rPr>
                <w:rFonts w:ascii="Cambria Math" w:hAnsi="Cambria Math"/>
              </w:rPr>
            </m:ctrlPr>
          </m:sSubPr>
          <m:e>
            <m:r>
              <w:rPr>
                <w:rFonts w:ascii="Cambria Math" w:hAnsi="Cambria Math"/>
              </w:rPr>
              <m:t>B</m:t>
            </m:r>
          </m:e>
          <m:sub>
            <m:r>
              <w:rPr>
                <w:rFonts w:ascii="Cambria Math" w:hAnsi="Cambria Math"/>
              </w:rPr>
              <m:t>mEY</m:t>
            </m:r>
          </m:sub>
        </m:sSub>
      </m:oMath>
      <w:r>
        <w:t>，大多数物种使用</w:t>
      </w:r>
      <w:r>
        <w:t xml:space="preserve"> </w:t>
      </w:r>
      <m:oMath>
        <m:r>
          <w:rPr>
            <w:rFonts w:ascii="Cambria Math" w:hAnsi="Cambria Math"/>
          </w:rPr>
          <m:t>0.48</m:t>
        </m:r>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w:t>
      </w:r>
      <w:r>
        <w:t>的代用值。同样，将</w:t>
      </w:r>
      <w:r>
        <w:t xml:space="preserve"> </w:t>
      </w:r>
      <m:oMath>
        <m:r>
          <w:rPr>
            <w:rFonts w:ascii="Cambria Math" w:hAnsi="Cambria Math"/>
          </w:rPr>
          <m:t>0.2</m:t>
        </m:r>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w:t>
      </w:r>
      <w:r>
        <w:t>定义为大多数物种的极限参考点，</w:t>
      </w:r>
      <w:r>
        <w:t>“</w:t>
      </w:r>
      <w:r>
        <w:t>其中没有支持选择特定种群的极限参考点</w:t>
      </w:r>
      <w:r>
        <w:t>[</w:t>
      </w:r>
      <m:oMath>
        <m:sSub>
          <m:sSubPr>
            <m:ctrlPr>
              <w:rPr>
                <w:rFonts w:ascii="Cambria Math" w:hAnsi="Cambria Math"/>
              </w:rPr>
            </m:ctrlPr>
          </m:sSubPr>
          <m:e>
            <m:r>
              <w:rPr>
                <w:rFonts w:ascii="Cambria Math" w:hAnsi="Cambria Math"/>
              </w:rPr>
              <m:t>B</m:t>
            </m:r>
          </m:e>
          <m:sub>
            <m:r>
              <w:rPr>
                <w:rFonts w:ascii="Cambria Math" w:hAnsi="Cambria Math"/>
              </w:rPr>
              <m:t>MSY</m:t>
            </m:r>
          </m:sub>
        </m:sSub>
        <m:r>
          <m:rPr>
            <m:sty m:val="p"/>
          </m:rPr>
          <w:rPr>
            <w:rFonts w:ascii="Cambria Math" w:hAnsi="Cambria Math"/>
          </w:rPr>
          <m:t>/</m:t>
        </m:r>
        <m:r>
          <w:rPr>
            <w:rFonts w:ascii="Cambria Math" w:hAnsi="Cambria Math"/>
          </w:rPr>
          <m:t>2</m:t>
        </m:r>
      </m:oMath>
      <w:r>
        <w:t>]</w:t>
      </w:r>
      <w:r>
        <w:t>的信息</w:t>
      </w:r>
      <w:r>
        <w:t>……”(DAWR, 2018</w:t>
      </w:r>
      <w:r>
        <w:t>，第</w:t>
      </w:r>
      <w:r>
        <w:t>10</w:t>
      </w:r>
      <w:r>
        <w:t>页</w:t>
      </w:r>
      <w:r>
        <w:t>)</w:t>
      </w:r>
      <w:r>
        <w:t>。如果估计种群数量低于极限参考点，则停止有针对性的捕捞，尽管在混合渔业中仍可能出现副渔获物。如果鱼量高于极限参考点，则进行预测，以确定未来的渔获量应能促使鱼量顺利增加到目标生物量水平。</w:t>
      </w:r>
    </w:p>
    <w:p w:rsidR="003045B9" w:rsidRDefault="00E54A55">
      <w:pPr>
        <w:pStyle w:val="2"/>
      </w:pPr>
      <w:bookmarkStart w:id="670" w:name="风险评估预测"/>
      <w:bookmarkStart w:id="671" w:name="_Toc205277981"/>
      <w:bookmarkEnd w:id="664"/>
      <w:bookmarkEnd w:id="668"/>
      <w:r>
        <w:t xml:space="preserve">7.6 </w:t>
      </w:r>
      <w:r>
        <w:t>风险评估预测</w:t>
      </w:r>
      <w:bookmarkEnd w:id="671"/>
    </w:p>
    <w:p w:rsidR="003045B9" w:rsidRDefault="00E54A55">
      <w:pPr>
        <w:pStyle w:val="FirstParagraph"/>
      </w:pPr>
      <w:r>
        <w:t>当然，对资源评估模型进行前瞻性预测的想法背后有许多重要的假设。首先，模型能成功捕捉到控制种群生物量的重要动态部分。在剩余产量模型中，这相当于假设对种群生产力的估计在未来将保持不变。请记住，在使用数据集</w:t>
      </w:r>
      <w:r>
        <w:t xml:space="preserve"> </w:t>
      </w:r>
      <w:r>
        <w:rPr>
          <w:i/>
          <w:iCs/>
        </w:rPr>
        <w:t>dataspm</w:t>
      </w:r>
      <w:r>
        <w:t xml:space="preserve"> </w:t>
      </w:r>
      <w:r>
        <w:t>时，残差保留了相对较大的振荡模式，这表明该模型在动态变化中遗漏了一些重要内容。尽管有这样的遗漏，模型仍可能保留对近似平均动态的充分估计，以进行有用的预测，但这就假定影响模型拟合的其他因素将继续以过去的方式运行。如果评估具有</w:t>
      </w:r>
      <w:r>
        <w:lastRenderedPageBreak/>
        <w:t>高度不确定性，那么未来的预测也将具有高度不确定性，这就降低了其在提供建议</w:t>
      </w:r>
      <w:r>
        <w:t>时的价值。</w:t>
      </w:r>
    </w:p>
    <w:p w:rsidR="003045B9" w:rsidRDefault="00E54A55">
      <w:pPr>
        <w:pStyle w:val="a0"/>
      </w:pPr>
      <w:r>
        <w:t>最简单的预测是使用最优参数估计，并采用恒定渔获量或努力量。我们需要当前种群的生物量和可捕量，以使用渔获量方程将指定的努力量水平转换为渔获量水平：</w:t>
      </w:r>
    </w:p>
    <w:bookmarkStart w:id="672" w:name="eq-spm20"/>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r>
            <w:rPr>
              <w:rFonts w:ascii="Cambria Math" w:hAnsi="Cambria Math"/>
            </w:rPr>
            <m:t>q</m:t>
          </m:r>
          <m:sSub>
            <m:sSubPr>
              <m:ctrlPr>
                <w:rPr>
                  <w:rFonts w:ascii="Cambria Math" w:hAnsi="Cambria Math"/>
                </w:rPr>
              </m:ctrlPr>
            </m:sSubPr>
            <m:e>
              <m:r>
                <w:rPr>
                  <w:rFonts w:ascii="Cambria Math" w:hAnsi="Cambria Math"/>
                </w:rPr>
                <m:t>E</m:t>
              </m:r>
            </m:e>
            <m:sub>
              <m:r>
                <w:rPr>
                  <w:rFonts w:ascii="Cambria Math" w:hAnsi="Cambria Math"/>
                </w:rPr>
                <m:t>t</m:t>
              </m:r>
            </m:sub>
          </m:sSub>
          <m:sSub>
            <m:sSubPr>
              <m:ctrlPr>
                <w:rPr>
                  <w:rFonts w:ascii="Cambria Math" w:hAnsi="Cambria Math"/>
                </w:rPr>
              </m:ctrlPr>
            </m:sSubPr>
            <m:e>
              <m:r>
                <w:rPr>
                  <w:rFonts w:ascii="Cambria Math" w:hAnsi="Cambria Math"/>
                </w:rPr>
                <m:t>B</m:t>
              </m:r>
            </m:e>
            <m:sub>
              <m:r>
                <w:rPr>
                  <w:rFonts w:ascii="Cambria Math" w:hAnsi="Cambria Math"/>
                </w:rPr>
                <m:t>t</m:t>
              </m:r>
            </m:sub>
          </m:sSub>
          <m:r>
            <w:rPr>
              <w:rFonts w:ascii="Cambria Math" w:hAnsi="Cambria Math"/>
            </w:rPr>
            <m:t>  </m:t>
          </m:r>
          <m:d>
            <m:dPr>
              <m:ctrlPr>
                <w:rPr>
                  <w:rFonts w:ascii="Cambria Math" w:hAnsi="Cambria Math"/>
                </w:rPr>
              </m:ctrlPr>
            </m:dPr>
            <m:e>
              <m:r>
                <w:rPr>
                  <w:rFonts w:ascii="Cambria Math" w:hAnsi="Cambria Math"/>
                </w:rPr>
                <m:t>7.20</m:t>
              </m:r>
            </m:e>
          </m:d>
        </m:oMath>
      </m:oMathPara>
      <w:bookmarkEnd w:id="672"/>
    </w:p>
    <w:p w:rsidR="003045B9" w:rsidRDefault="00E54A55">
      <w:pPr>
        <w:pStyle w:val="FirstParagraph"/>
      </w:pPr>
      <w:r>
        <w:t>然后，就可以使用带有最佳参数的标准动力学方程来预测预测渔获量下的生物量水平。如果使用指定的渔获量，则只需使用动力学方程（此处使用</w:t>
      </w:r>
      <w:r>
        <w:t xml:space="preserve"> Polacheck </w:t>
      </w:r>
      <w:r>
        <w:t>等（</w:t>
      </w:r>
      <w:r>
        <w:t>1993</w:t>
      </w:r>
      <w:r>
        <w:t>）的版本）：</w:t>
      </w:r>
    </w:p>
    <w:bookmarkStart w:id="673" w:name="eq-spm21"/>
    <w:p w:rsidR="003045B9" w:rsidRDefault="00E54A55">
      <w:pPr>
        <w:pStyle w:val="a0"/>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r</m:t>
              </m:r>
            </m:num>
            <m:den>
              <m:r>
                <w:rPr>
                  <w:rFonts w:ascii="Cambria Math" w:hAnsi="Cambria Math"/>
                </w:rPr>
                <m:t>p</m:t>
              </m:r>
            </m:den>
          </m:f>
          <m:sSub>
            <m:sSubPr>
              <m:ctrlPr>
                <w:rPr>
                  <w:rFonts w:ascii="Cambria Math" w:hAnsi="Cambria Math"/>
                </w:rPr>
              </m:ctrlPr>
            </m:sSubPr>
            <m:e>
              <m:r>
                <w:rPr>
                  <w:rFonts w:ascii="Cambria Math" w:hAnsi="Cambria Math"/>
                </w:rPr>
                <m:t>B</m:t>
              </m:r>
            </m:e>
            <m:sub>
              <m:r>
                <w:rPr>
                  <w:rFonts w:ascii="Cambria Math" w:hAnsi="Cambria Math"/>
                </w:rPr>
                <m:t>t</m:t>
              </m:r>
            </m:sub>
          </m:sSub>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t</m:t>
                              </m:r>
                            </m:sub>
                          </m:sSub>
                        </m:num>
                        <m:den>
                          <m:r>
                            <w:rPr>
                              <w:rFonts w:ascii="Cambria Math" w:hAnsi="Cambria Math"/>
                            </w:rPr>
                            <m:t>K</m:t>
                          </m:r>
                        </m:den>
                      </m:f>
                    </m:e>
                  </m:d>
                </m:e>
                <m:sup>
                  <m:r>
                    <w:rPr>
                      <w:rFonts w:ascii="Cambria Math" w:hAnsi="Cambria Math"/>
                    </w:rPr>
                    <m:t>p</m:t>
                  </m:r>
                </m:sup>
              </m:sSup>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  </m:t>
          </m:r>
          <m:d>
            <m:dPr>
              <m:ctrlPr>
                <w:rPr>
                  <w:rFonts w:ascii="Cambria Math" w:hAnsi="Cambria Math"/>
                </w:rPr>
              </m:ctrlPr>
            </m:dPr>
            <m:e>
              <m:r>
                <w:rPr>
                  <w:rFonts w:ascii="Cambria Math" w:hAnsi="Cambria Math"/>
                </w:rPr>
                <m:t>7.21</m:t>
              </m:r>
            </m:e>
          </m:d>
        </m:oMath>
      </m:oMathPara>
      <w:bookmarkEnd w:id="673"/>
    </w:p>
    <w:p w:rsidR="003045B9" w:rsidRDefault="00E54A55">
      <w:pPr>
        <w:pStyle w:val="3"/>
      </w:pPr>
      <w:bookmarkStart w:id="674" w:name="确定性预测"/>
      <w:bookmarkStart w:id="675" w:name="_Toc205277982"/>
      <w:r>
        <w:t xml:space="preserve">7.6.1 </w:t>
      </w:r>
      <w:r>
        <w:t>确定性预测</w:t>
      </w:r>
      <w:bookmarkEnd w:id="675"/>
    </w:p>
    <w:p w:rsidR="003045B9" w:rsidRDefault="00E54A55">
      <w:pPr>
        <w:pStyle w:val="FirstParagraph"/>
      </w:pPr>
      <w:r>
        <w:t>如果我们使用最优的模型参数</w:t>
      </w:r>
      <w:r>
        <w:t>，那么对于一系列不同的前向预测渔获量，我们会得到不同的生物量和</w:t>
      </w:r>
      <w:r>
        <w:t xml:space="preserve"> cpue </w:t>
      </w:r>
      <w:r>
        <w:t>轨迹。为了说明这一点，我们可以再次使用</w:t>
      </w:r>
      <w:r>
        <w:t xml:space="preserve"> </w:t>
      </w:r>
      <w:r>
        <w:rPr>
          <w:i/>
          <w:iCs/>
        </w:rPr>
        <w:t>abdat</w:t>
      </w:r>
      <w:r>
        <w:t xml:space="preserve"> </w:t>
      </w:r>
      <w:r>
        <w:t>数据集（注意，我们已将</w:t>
      </w:r>
      <w:r>
        <w:t xml:space="preserve"> </w:t>
      </w:r>
      <w:r>
        <w:rPr>
          <w:i/>
          <w:iCs/>
        </w:rPr>
        <w:t>hessian</w:t>
      </w:r>
      <w:r>
        <w:t xml:space="preserve"> </w:t>
      </w:r>
      <w:r>
        <w:t>选项设置为</w:t>
      </w:r>
      <w:r>
        <w:t xml:space="preserve"> “true”</w:t>
      </w:r>
      <w:r>
        <w:t>，因为我们将在后面使用）。</w:t>
      </w:r>
    </w:p>
    <w:p w:rsidR="003045B9" w:rsidRDefault="00E54A55">
      <w:pPr>
        <w:pStyle w:val="SourceCode"/>
      </w:pPr>
      <w:r>
        <w:rPr>
          <w:rStyle w:val="NormalTok"/>
        </w:rPr>
        <w:t xml:space="preserve"> </w:t>
      </w:r>
      <w:r>
        <w:rPr>
          <w:rStyle w:val="CommentTok"/>
        </w:rPr>
        <w:t xml:space="preserve">#Prepare Fox model on abdat data for future projections Fig7.28  </w:t>
      </w:r>
      <w:r>
        <w:br/>
      </w:r>
      <w:r>
        <w:rPr>
          <w:rStyle w:val="FunctionTok"/>
        </w:rPr>
        <w:t>data</w:t>
      </w:r>
      <w:r>
        <w:rPr>
          <w:rStyle w:val="NormalTok"/>
        </w:rPr>
        <w:t xml:space="preserve">(abdat); fish </w:t>
      </w:r>
      <w:r>
        <w:rPr>
          <w:rStyle w:val="OtherTok"/>
        </w:rPr>
        <w:t>&lt;-</w:t>
      </w:r>
      <w:r>
        <w:rPr>
          <w:rStyle w:val="NormalTok"/>
        </w:rPr>
        <w:t xml:space="preserve"> </w:t>
      </w:r>
      <w:r>
        <w:rPr>
          <w:rStyle w:val="FunctionTok"/>
        </w:rPr>
        <w:t>as.matrix</w:t>
      </w:r>
      <w:r>
        <w:rPr>
          <w:rStyle w:val="NormalTok"/>
        </w:rPr>
        <w:t xml:space="preserve">(abdat)  </w:t>
      </w:r>
      <w:r>
        <w:br/>
      </w:r>
      <w:r>
        <w:rPr>
          <w:rStyle w:val="NormalTok"/>
        </w:rPr>
        <w:t xml:space="preserve">param </w:t>
      </w:r>
      <w:r>
        <w:rPr>
          <w:rStyle w:val="OtherTok"/>
        </w:rPr>
        <w:t>&lt;-</w:t>
      </w:r>
      <w:r>
        <w:rPr>
          <w:rStyle w:val="NormalTok"/>
        </w:rPr>
        <w:t xml:space="preserve"> </w:t>
      </w:r>
      <w:r>
        <w:rPr>
          <w:rStyle w:val="FunctionTok"/>
        </w:rPr>
        <w:t>log</w:t>
      </w:r>
      <w:r>
        <w:rPr>
          <w:rStyle w:val="NormalTok"/>
        </w:rPr>
        <w:t>(</w:t>
      </w:r>
      <w:r>
        <w:rPr>
          <w:rStyle w:val="FunctionTok"/>
        </w:rPr>
        <w:t>c</w:t>
      </w:r>
      <w:r>
        <w:rPr>
          <w:rStyle w:val="NormalTok"/>
        </w:rPr>
        <w:t>(</w:t>
      </w:r>
      <w:r>
        <w:rPr>
          <w:rStyle w:val="AttributeTok"/>
        </w:rPr>
        <w:t>r=</w:t>
      </w:r>
      <w:r>
        <w:rPr>
          <w:rStyle w:val="FloatTok"/>
        </w:rPr>
        <w:t>0.3</w:t>
      </w:r>
      <w:r>
        <w:rPr>
          <w:rStyle w:val="NormalTok"/>
        </w:rPr>
        <w:t>,</w:t>
      </w:r>
      <w:r>
        <w:rPr>
          <w:rStyle w:val="AttributeTok"/>
        </w:rPr>
        <w:t>K=</w:t>
      </w:r>
      <w:r>
        <w:rPr>
          <w:rStyle w:val="DecValTok"/>
        </w:rPr>
        <w:t>11500</w:t>
      </w:r>
      <w:r>
        <w:rPr>
          <w:rStyle w:val="NormalTok"/>
        </w:rPr>
        <w:t>,</w:t>
      </w:r>
      <w:r>
        <w:rPr>
          <w:rStyle w:val="AttributeTok"/>
        </w:rPr>
        <w:t>Binit=</w:t>
      </w:r>
      <w:r>
        <w:rPr>
          <w:rStyle w:val="DecValTok"/>
        </w:rPr>
        <w:t>3300</w:t>
      </w:r>
      <w:r>
        <w:rPr>
          <w:rStyle w:val="NormalTok"/>
        </w:rPr>
        <w:t>,</w:t>
      </w:r>
      <w:r>
        <w:rPr>
          <w:rStyle w:val="AttributeTok"/>
        </w:rPr>
        <w:t>sigma=</w:t>
      </w:r>
      <w:r>
        <w:rPr>
          <w:rStyle w:val="FloatTok"/>
        </w:rPr>
        <w:t>0.05</w:t>
      </w:r>
      <w:r>
        <w:rPr>
          <w:rStyle w:val="NormalTok"/>
        </w:rPr>
        <w:t xml:space="preserve">))  </w:t>
      </w:r>
      <w:r>
        <w:br/>
      </w:r>
      <w:r>
        <w:rPr>
          <w:rStyle w:val="NormalTok"/>
        </w:rPr>
        <w:t xml:space="preserve">bestmod </w:t>
      </w:r>
      <w:r>
        <w:rPr>
          <w:rStyle w:val="OtherTok"/>
        </w:rPr>
        <w:t>&lt;-</w:t>
      </w:r>
      <w:r>
        <w:rPr>
          <w:rStyle w:val="NormalTok"/>
        </w:rPr>
        <w:t xml:space="preserve"> </w:t>
      </w:r>
      <w:r>
        <w:rPr>
          <w:rStyle w:val="FunctionTok"/>
        </w:rPr>
        <w:t>nlm</w:t>
      </w:r>
      <w:r>
        <w:rPr>
          <w:rStyle w:val="NormalTok"/>
        </w:rPr>
        <w:t>(</w:t>
      </w:r>
      <w:r>
        <w:rPr>
          <w:rStyle w:val="AttributeTok"/>
        </w:rPr>
        <w:t>f=</w:t>
      </w:r>
      <w:r>
        <w:rPr>
          <w:rStyle w:val="NormalTok"/>
        </w:rPr>
        <w:t>negLL1,</w:t>
      </w:r>
      <w:r>
        <w:rPr>
          <w:rStyle w:val="AttributeTok"/>
        </w:rPr>
        <w:t>p=</w:t>
      </w:r>
      <w:r>
        <w:rPr>
          <w:rStyle w:val="NormalTok"/>
        </w:rPr>
        <w:t>param,</w:t>
      </w:r>
      <w:r>
        <w:rPr>
          <w:rStyle w:val="AttributeTok"/>
        </w:rPr>
        <w:t>funk=</w:t>
      </w:r>
      <w:r>
        <w:rPr>
          <w:rStyle w:val="NormalTok"/>
        </w:rPr>
        <w:t>simpspm,</w:t>
      </w:r>
      <w:r>
        <w:rPr>
          <w:rStyle w:val="AttributeTok"/>
        </w:rPr>
        <w:t>schaefer=</w:t>
      </w:r>
      <w:r>
        <w:rPr>
          <w:rStyle w:val="ConstantTok"/>
        </w:rPr>
        <w:t>FALSE</w:t>
      </w:r>
      <w:r>
        <w:rPr>
          <w:rStyle w:val="NormalTok"/>
        </w:rPr>
        <w:t>,</w:t>
      </w:r>
      <w:r>
        <w:br/>
      </w:r>
      <w:r>
        <w:rPr>
          <w:rStyle w:val="NormalTok"/>
        </w:rPr>
        <w:t xml:space="preserve">               </w:t>
      </w:r>
      <w:r>
        <w:rPr>
          <w:rStyle w:val="AttributeTok"/>
        </w:rPr>
        <w:t>logobs=</w:t>
      </w:r>
      <w:r>
        <w:rPr>
          <w:rStyle w:val="FunctionTok"/>
        </w:rPr>
        <w:t>log</w:t>
      </w:r>
      <w:r>
        <w:rPr>
          <w:rStyle w:val="NormalTok"/>
        </w:rPr>
        <w:t>(fish[,</w:t>
      </w:r>
      <w:r>
        <w:rPr>
          <w:rStyle w:val="StringTok"/>
        </w:rPr>
        <w:t>"cpue"</w:t>
      </w:r>
      <w:r>
        <w:rPr>
          <w:rStyle w:val="NormalTok"/>
        </w:rPr>
        <w:t>]),</w:t>
      </w:r>
      <w:r>
        <w:rPr>
          <w:rStyle w:val="AttributeTok"/>
        </w:rPr>
        <w:t>indat=</w:t>
      </w:r>
      <w:r>
        <w:rPr>
          <w:rStyle w:val="NormalTok"/>
        </w:rPr>
        <w:t>fish,</w:t>
      </w:r>
      <w:r>
        <w:rPr>
          <w:rStyle w:val="AttributeTok"/>
        </w:rPr>
        <w:t>hessian=</w:t>
      </w:r>
      <w:r>
        <w:rPr>
          <w:rStyle w:val="ConstantTok"/>
        </w:rPr>
        <w:t>TRUE</w:t>
      </w:r>
      <w:r>
        <w:rPr>
          <w:rStyle w:val="NormalTok"/>
        </w:rPr>
        <w:t xml:space="preserve">)  </w:t>
      </w:r>
      <w:r>
        <w:br/>
      </w:r>
      <w:r>
        <w:rPr>
          <w:rStyle w:val="NormalTok"/>
        </w:rPr>
        <w:t xml:space="preserve">optpar </w:t>
      </w:r>
      <w:r>
        <w:rPr>
          <w:rStyle w:val="OtherTok"/>
        </w:rPr>
        <w:t>&lt;-</w:t>
      </w:r>
      <w:r>
        <w:rPr>
          <w:rStyle w:val="NormalTok"/>
        </w:rPr>
        <w:t xml:space="preserve"> </w:t>
      </w:r>
      <w:r>
        <w:rPr>
          <w:rStyle w:val="FunctionTok"/>
        </w:rPr>
        <w:t>exp</w:t>
      </w:r>
      <w:r>
        <w:rPr>
          <w:rStyle w:val="NormalTok"/>
        </w:rPr>
        <w:t>(bestmod</w:t>
      </w:r>
      <w:r>
        <w:rPr>
          <w:rStyle w:val="SpecialCharTok"/>
        </w:rPr>
        <w:t>$</w:t>
      </w:r>
      <w:r>
        <w:rPr>
          <w:rStyle w:val="NormalTok"/>
        </w:rPr>
        <w:t xml:space="preserve">estimate)  </w:t>
      </w:r>
      <w:r>
        <w:br/>
      </w:r>
      <w:r>
        <w:rPr>
          <w:rStyle w:val="NormalTok"/>
        </w:rPr>
        <w:t xml:space="preserve">ans </w:t>
      </w:r>
      <w:r>
        <w:rPr>
          <w:rStyle w:val="OtherTok"/>
        </w:rPr>
        <w:t>&lt;-</w:t>
      </w:r>
      <w:r>
        <w:rPr>
          <w:rStyle w:val="NormalTok"/>
        </w:rPr>
        <w:t xml:space="preserve"> </w:t>
      </w:r>
      <w:r>
        <w:rPr>
          <w:rStyle w:val="FunctionTok"/>
        </w:rPr>
        <w:t>plotspmmod</w:t>
      </w:r>
      <w:r>
        <w:rPr>
          <w:rStyle w:val="NormalTok"/>
        </w:rPr>
        <w:t>(</w:t>
      </w:r>
      <w:r>
        <w:rPr>
          <w:rStyle w:val="AttributeTok"/>
        </w:rPr>
        <w:t>inp=</w:t>
      </w:r>
      <w:r>
        <w:rPr>
          <w:rStyle w:val="NormalTok"/>
        </w:rPr>
        <w:t>bestmod</w:t>
      </w:r>
      <w:r>
        <w:rPr>
          <w:rStyle w:val="SpecialCharTok"/>
        </w:rPr>
        <w:t>$</w:t>
      </w:r>
      <w:r>
        <w:rPr>
          <w:rStyle w:val="NormalTok"/>
        </w:rPr>
        <w:t>estimate,</w:t>
      </w:r>
      <w:r>
        <w:rPr>
          <w:rStyle w:val="AttributeTok"/>
        </w:rPr>
        <w:t>indat=</w:t>
      </w:r>
      <w:r>
        <w:rPr>
          <w:rStyle w:val="NormalTok"/>
        </w:rPr>
        <w:t>fish,</w:t>
      </w:r>
      <w:r>
        <w:rPr>
          <w:rStyle w:val="AttributeTok"/>
        </w:rPr>
        <w:t>schaefer=</w:t>
      </w:r>
      <w:r>
        <w:rPr>
          <w:rStyle w:val="ConstantTok"/>
        </w:rPr>
        <w:t>FALSE</w:t>
      </w:r>
      <w:r>
        <w:rPr>
          <w:rStyle w:val="NormalTok"/>
        </w:rPr>
        <w:t xml:space="preserve">,  </w:t>
      </w:r>
      <w:r>
        <w:br/>
      </w:r>
      <w:r>
        <w:rPr>
          <w:rStyle w:val="NormalTok"/>
        </w:rPr>
        <w:t xml:space="preserve">                 </w:t>
      </w:r>
      <w:r>
        <w:rPr>
          <w:rStyle w:val="AttributeTok"/>
        </w:rPr>
        <w:t>target=</w:t>
      </w:r>
      <w:r>
        <w:rPr>
          <w:rStyle w:val="FloatTok"/>
        </w:rPr>
        <w:t>0.4</w:t>
      </w:r>
      <w:r>
        <w:rPr>
          <w:rStyle w:val="NormalTok"/>
        </w:rPr>
        <w:t>,</w:t>
      </w:r>
      <w:r>
        <w:rPr>
          <w:rStyle w:val="AttributeTok"/>
        </w:rPr>
        <w:t>addrmse=</w:t>
      </w:r>
      <w:r>
        <w:rPr>
          <w:rStyle w:val="ConstantTok"/>
        </w:rPr>
        <w:t>TRUE</w:t>
      </w:r>
      <w:r>
        <w:rPr>
          <w:rStyle w:val="NormalTok"/>
        </w:rPr>
        <w:t xml:space="preserve">, </w:t>
      </w:r>
      <w:r>
        <w:rPr>
          <w:rStyle w:val="AttributeTok"/>
        </w:rPr>
        <w:t>plotprod=</w:t>
      </w:r>
      <w:r>
        <w:rPr>
          <w:rStyle w:val="ConstantTok"/>
        </w:rPr>
        <w:t>FALSE</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676" w:name="fig-spm28"/>
            <w:r>
              <w:rPr>
                <w:noProof/>
                <w:lang w:eastAsia="zh-CN"/>
              </w:rPr>
              <w:lastRenderedPageBreak/>
              <w:drawing>
                <wp:inline distT="0" distB="0" distL="0" distR="0">
                  <wp:extent cx="4620126" cy="3696101"/>
                  <wp:effectExtent l="0" t="0" r="0" b="0"/>
                  <wp:docPr id="824" name="Picture"/>
                  <wp:cNvGraphicFramePr/>
                  <a:graphic xmlns:a="http://schemas.openxmlformats.org/drawingml/2006/main">
                    <a:graphicData uri="http://schemas.openxmlformats.org/drawingml/2006/picture">
                      <pic:pic xmlns:pic="http://schemas.openxmlformats.org/drawingml/2006/picture">
                        <pic:nvPicPr>
                          <pic:cNvPr id="825" name="Picture" descr="07-spm_files/figure-docx/fig-spm28-1.png"/>
                          <pic:cNvPicPr>
                            <a:picLocks noChangeAspect="1" noChangeArrowheads="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7.27: </w:t>
            </w:r>
            <w:r>
              <w:t>使用</w:t>
            </w:r>
            <w:r>
              <w:t xml:space="preserve"> Fox </w:t>
            </w:r>
            <w:r>
              <w:t>模型和对数正态误差拟合的</w:t>
            </w:r>
            <w:r>
              <w:t xml:space="preserve"> abdat </w:t>
            </w:r>
            <w:r>
              <w:t>数据集最佳模型。绿色虚线为黄土曲线，红色实线为最佳预测拟合模型。请注意对数正态残差的模式，这表明该模型在该数据方面存在一些不足。</w:t>
            </w:r>
            <w:r>
              <w:t>The optimum model fit for the abdat data-set using the Fox model and log-normal errors. The gree</w:t>
            </w:r>
            <w:r>
              <w:t>n dashed line is a loess curve while the solid red line is the optimum predicted model fit. Note the pattern in the log-normal residuals indicating that the model has some inadequacies with regard to this data.</w:t>
            </w:r>
          </w:p>
        </w:tc>
        <w:bookmarkEnd w:id="676"/>
      </w:tr>
    </w:tbl>
    <w:p w:rsidR="003045B9" w:rsidRDefault="00E54A55">
      <w:pPr>
        <w:pStyle w:val="a0"/>
      </w:pPr>
      <w:r>
        <w:t>MSY</w:t>
      </w:r>
      <w:r>
        <w:t>估计约为</w:t>
      </w:r>
      <w:r>
        <w:t xml:space="preserve"> 854 </w:t>
      </w:r>
      <w:r>
        <w:t>吨，资源似乎略高于</w:t>
      </w:r>
      <w:r>
        <w:t xml:space="preserve"> </w:t>
      </w:r>
      <m:oMath>
        <m:r>
          <w:rPr>
            <w:rFonts w:ascii="Cambria Math" w:hAnsi="Cambria Math"/>
          </w:rPr>
          <m:t>0.4</m:t>
        </m:r>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w:t>
      </w:r>
      <w:r>
        <w:t>目标水平，通常用作表示</w:t>
      </w:r>
      <w:r>
        <w:t xml:space="preserve"> </w:t>
      </w:r>
      <m:oMath>
        <m:sSub>
          <m:sSubPr>
            <m:ctrlPr>
              <w:rPr>
                <w:rFonts w:ascii="Cambria Math" w:hAnsi="Cambria Math"/>
              </w:rPr>
            </m:ctrlPr>
          </m:sSubPr>
          <m:e>
            <m:r>
              <w:rPr>
                <w:rFonts w:ascii="Cambria Math" w:hAnsi="Cambria Math"/>
              </w:rPr>
              <m:t>B</m:t>
            </m:r>
          </m:e>
          <m:sub>
            <m:r>
              <w:rPr>
                <w:rFonts w:ascii="Cambria Math" w:hAnsi="Cambria Math"/>
              </w:rPr>
              <m:t>M</m:t>
            </m:r>
          </m:sub>
        </m:sSub>
        <m:r>
          <w:rPr>
            <w:rFonts w:ascii="Cambria Math" w:hAnsi="Cambria Math"/>
          </w:rPr>
          <m:t>SY</m:t>
        </m:r>
      </m:oMath>
      <w:r>
        <w:t>。从图中，并检查初始</w:t>
      </w:r>
      <w:r>
        <w:t xml:space="preserve"> </w:t>
      </w:r>
      <w:r>
        <w:rPr>
          <w:i/>
          <w:iCs/>
        </w:rPr>
        <w:t>abdat</w:t>
      </w:r>
      <w:r>
        <w:t xml:space="preserve"> </w:t>
      </w:r>
      <w:r>
        <w:t>数据框，我们可以看到</w:t>
      </w:r>
      <w:r>
        <w:t xml:space="preserve"> 2000 </w:t>
      </w:r>
      <w:r>
        <w:t>年至</w:t>
      </w:r>
      <w:r>
        <w:t xml:space="preserve"> 2008 </w:t>
      </w:r>
      <w:r>
        <w:t>年的渔获量每年</w:t>
      </w:r>
      <w:r>
        <w:t xml:space="preserve"> </w:t>
      </w:r>
      <w:r>
        <w:t>都在</w:t>
      </w:r>
      <w:r>
        <w:t xml:space="preserve">910 - 1030 </w:t>
      </w:r>
      <w:r>
        <w:t>吨之间，这导致模型预测</w:t>
      </w:r>
      <w:r>
        <w:t xml:space="preserve"> cpue </w:t>
      </w:r>
      <w:r>
        <w:t>和生物量将下降。因此，我们可以探索</w:t>
      </w:r>
      <w:r>
        <w:t>700-1000</w:t>
      </w:r>
      <w:r>
        <w:t>吨的十年渔获量预测，或许以</w:t>
      </w:r>
      <w:r>
        <w:t>50</w:t>
      </w:r>
      <w:r>
        <w:t>吨为步长。鉴于分析中的不确定性以及这些预测是确定性的，因此对未来太多年的预测研究意义不大。长期预测对于说明不同渔获量的影响可能很有价值，但出于实际目的，十年往往绰绰有余，这取决于被评估物种的寿命（预计寿命较长的物种比寿命短的物种表现出较慢的动态变化）。函数</w:t>
      </w:r>
      <w:r>
        <w:t xml:space="preserve"> </w:t>
      </w:r>
      <w:r>
        <w:rPr>
          <w:rStyle w:val="VerbatimChar"/>
        </w:rPr>
        <w:t>plo</w:t>
      </w:r>
      <w:r>
        <w:rPr>
          <w:rStyle w:val="VerbatimChar"/>
        </w:rPr>
        <w:t>tspmmod()</w:t>
      </w:r>
      <w:r>
        <w:t xml:space="preserve"> </w:t>
      </w:r>
      <w:r>
        <w:t>绘制的动态细节是通过使用具有最佳参数的函数</w:t>
      </w:r>
      <w:r>
        <w:t xml:space="preserve"> </w:t>
      </w:r>
      <w:r>
        <w:rPr>
          <w:rStyle w:val="VerbatimChar"/>
        </w:rPr>
        <w:t>spm()</w:t>
      </w:r>
      <w:r>
        <w:t xml:space="preserve"> </w:t>
      </w:r>
      <w:r>
        <w:t>生成的（查看</w:t>
      </w:r>
      <w:r>
        <w:t xml:space="preserve"> </w:t>
      </w:r>
      <w:r>
        <w:rPr>
          <w:rStyle w:val="VerbatimChar"/>
        </w:rPr>
        <w:t>plotspmmod()</w:t>
      </w:r>
      <w:r>
        <w:t xml:space="preserve"> </w:t>
      </w:r>
      <w:r>
        <w:t>代码，以了解这些详细信息）。当使用最佳参数运行</w:t>
      </w:r>
      <w:r>
        <w:t xml:space="preserve"> </w:t>
      </w:r>
      <w:r>
        <w:rPr>
          <w:rStyle w:val="VerbatimChar"/>
        </w:rPr>
        <w:t>spm()</w:t>
      </w:r>
      <w:r>
        <w:t xml:space="preserve"> </w:t>
      </w:r>
      <w:r>
        <w:t>时，其输出包括</w:t>
      </w:r>
      <w:r>
        <w:t xml:space="preserve"> </w:t>
      </w:r>
      <w:r>
        <w:rPr>
          <w:i/>
          <w:iCs/>
        </w:rPr>
        <w:t>动态（</w:t>
      </w:r>
      <w:r>
        <w:rPr>
          <w:i/>
          <w:iCs/>
        </w:rPr>
        <w:t>Dynamics</w:t>
      </w:r>
      <w:r>
        <w:rPr>
          <w:i/>
          <w:iCs/>
        </w:rPr>
        <w:t>）</w:t>
      </w:r>
      <w:r>
        <w:t xml:space="preserve"> </w:t>
      </w:r>
      <w:r>
        <w:t>对象中</w:t>
      </w:r>
      <w:r>
        <w:t xml:space="preserve"> </w:t>
      </w:r>
      <w:r>
        <w:rPr>
          <w:i/>
          <w:iCs/>
        </w:rPr>
        <w:t>outmat</w:t>
      </w:r>
      <w:r>
        <w:t xml:space="preserve"> </w:t>
      </w:r>
      <w:r>
        <w:t>表中的预测动态。这里我们将使用</w:t>
      </w:r>
      <w:r>
        <w:t xml:space="preserve"> Fox </w:t>
      </w:r>
      <w:r>
        <w:t>模型而不是</w:t>
      </w:r>
      <w:r>
        <w:t xml:space="preserve"> Schaefer </w:t>
      </w:r>
      <w:r>
        <w:t>运行模型。</w:t>
      </w:r>
    </w:p>
    <w:p w:rsidR="003045B9" w:rsidRDefault="00E54A55">
      <w:pPr>
        <w:pStyle w:val="a0"/>
      </w:pPr>
      <w:r>
        <w:t>函数</w:t>
      </w:r>
      <w:r>
        <w:t xml:space="preserve"> </w:t>
      </w:r>
      <w:r>
        <w:rPr>
          <w:rStyle w:val="VerbatimChar"/>
        </w:rPr>
        <w:t>spm()</w:t>
      </w:r>
      <w:r>
        <w:t xml:space="preserve"> </w:t>
      </w:r>
      <w:r>
        <w:t>输出的对象是一个由五个部分组成的列表。模型参数，包括</w:t>
      </w:r>
      <w:r>
        <w:t xml:space="preserve"> q </w:t>
      </w:r>
      <w:r>
        <w:t>值；</w:t>
      </w:r>
      <w:r>
        <w:rPr>
          <w:i/>
          <w:iCs/>
        </w:rPr>
        <w:t>outmat</w:t>
      </w:r>
      <w:r>
        <w:t xml:space="preserve"> </w:t>
      </w:r>
      <w:r>
        <w:t>是一个矩阵，包含随时间变化的动态信息；</w:t>
      </w:r>
      <w:r>
        <w:rPr>
          <w:i/>
          <w:iCs/>
        </w:rPr>
        <w:t>msy</w:t>
      </w:r>
      <w:r>
        <w:t>；</w:t>
      </w:r>
      <w:r>
        <w:rPr>
          <w:i/>
          <w:iCs/>
        </w:rPr>
        <w:t>sumout</w:t>
      </w:r>
      <w:r>
        <w:t xml:space="preserve"> </w:t>
      </w:r>
      <w:r>
        <w:t>包含五个关键统计量的汇总；</w:t>
      </w:r>
      <w:r>
        <w:rPr>
          <w:i/>
          <w:iCs/>
        </w:rPr>
        <w:t>schaefer</w:t>
      </w:r>
      <w:r>
        <w:t xml:space="preserve"> </w:t>
      </w:r>
      <w:r>
        <w:t>用于识别是</w:t>
      </w:r>
      <w:r>
        <w:t xml:space="preserve"> Schaefer </w:t>
      </w:r>
      <w:r>
        <w:t>模型还是</w:t>
      </w:r>
      <w:r>
        <w:t xml:space="preserve"> Fox </w:t>
      </w:r>
      <w:r>
        <w:t>模型。</w:t>
      </w:r>
    </w:p>
    <w:p w:rsidR="003045B9" w:rsidRDefault="00E54A55">
      <w:pPr>
        <w:pStyle w:val="SourceCode"/>
      </w:pPr>
      <w:r>
        <w:rPr>
          <w:rStyle w:val="NormalTok"/>
        </w:rPr>
        <w:lastRenderedPageBreak/>
        <w:t xml:space="preserve"> </w:t>
      </w:r>
      <w:r>
        <w:rPr>
          <w:rStyle w:val="CommentTok"/>
        </w:rPr>
        <w:t xml:space="preserve">#   </w:t>
      </w:r>
      <w:r>
        <w:br/>
      </w:r>
      <w:r>
        <w:rPr>
          <w:rStyle w:val="NormalTok"/>
        </w:rPr>
        <w:t xml:space="preserve">out </w:t>
      </w:r>
      <w:r>
        <w:rPr>
          <w:rStyle w:val="OtherTok"/>
        </w:rPr>
        <w:t>&lt;-</w:t>
      </w:r>
      <w:r>
        <w:rPr>
          <w:rStyle w:val="NormalTok"/>
        </w:rPr>
        <w:t xml:space="preserve"> </w:t>
      </w:r>
      <w:r>
        <w:rPr>
          <w:rStyle w:val="FunctionTok"/>
        </w:rPr>
        <w:t>spm</w:t>
      </w:r>
      <w:r>
        <w:rPr>
          <w:rStyle w:val="NormalTok"/>
        </w:rPr>
        <w:t>(bestmod</w:t>
      </w:r>
      <w:r>
        <w:rPr>
          <w:rStyle w:val="SpecialCharTok"/>
        </w:rPr>
        <w:t>$</w:t>
      </w:r>
      <w:r>
        <w:rPr>
          <w:rStyle w:val="NormalTok"/>
        </w:rPr>
        <w:t>estimate,</w:t>
      </w:r>
      <w:r>
        <w:rPr>
          <w:rStyle w:val="AttributeTok"/>
        </w:rPr>
        <w:t>indat=</w:t>
      </w:r>
      <w:r>
        <w:rPr>
          <w:rStyle w:val="NormalTok"/>
        </w:rPr>
        <w:t>fish,</w:t>
      </w:r>
      <w:r>
        <w:rPr>
          <w:rStyle w:val="AttributeTok"/>
        </w:rPr>
        <w:t>schaefer=</w:t>
      </w:r>
      <w:r>
        <w:rPr>
          <w:rStyle w:val="ConstantTok"/>
        </w:rPr>
        <w:t>FALSE</w:t>
      </w:r>
      <w:r>
        <w:rPr>
          <w:rStyle w:val="NormalTok"/>
        </w:rPr>
        <w:t xml:space="preserve">)   </w:t>
      </w:r>
      <w:r>
        <w:br/>
      </w:r>
      <w:r>
        <w:rPr>
          <w:rStyle w:val="FunctionTok"/>
        </w:rPr>
        <w:t>str</w:t>
      </w:r>
      <w:r>
        <w:rPr>
          <w:rStyle w:val="NormalTok"/>
        </w:rPr>
        <w:t xml:space="preserve">(out, </w:t>
      </w:r>
      <w:r>
        <w:rPr>
          <w:rStyle w:val="AttributeTok"/>
        </w:rPr>
        <w:t>width=</w:t>
      </w:r>
      <w:r>
        <w:rPr>
          <w:rStyle w:val="DecValTok"/>
        </w:rPr>
        <w:t>65</w:t>
      </w:r>
      <w:r>
        <w:rPr>
          <w:rStyle w:val="NormalTok"/>
        </w:rPr>
        <w:t xml:space="preserve">, </w:t>
      </w:r>
      <w:r>
        <w:rPr>
          <w:rStyle w:val="AttributeTok"/>
        </w:rPr>
        <w:t>strict.width=</w:t>
      </w:r>
      <w:r>
        <w:rPr>
          <w:rStyle w:val="StringTok"/>
        </w:rPr>
        <w:t>"cut"</w:t>
      </w:r>
      <w:r>
        <w:rPr>
          <w:rStyle w:val="NormalTok"/>
        </w:rPr>
        <w:t xml:space="preserve">)  </w:t>
      </w:r>
    </w:p>
    <w:p w:rsidR="003045B9" w:rsidRDefault="00E54A55">
      <w:pPr>
        <w:pStyle w:val="SourceCode"/>
      </w:pPr>
      <w:r>
        <w:rPr>
          <w:rStyle w:val="VerbatimChar"/>
        </w:rPr>
        <w:t>List of 5</w:t>
      </w:r>
      <w:r>
        <w:br/>
      </w:r>
      <w:r>
        <w:rPr>
          <w:rStyle w:val="VerbatimChar"/>
        </w:rPr>
        <w:t xml:space="preserve"> $ parameters: Named num [1:5] 2.06e-01 1.13e+04 3.23e+03 4.38e..</w:t>
      </w:r>
      <w:r>
        <w:br/>
      </w:r>
      <w:r>
        <w:rPr>
          <w:rStyle w:val="VerbatimChar"/>
        </w:rPr>
        <w:t xml:space="preserve">  ..- attr(*, "names")= chr [1:5] "r" </w:t>
      </w:r>
      <w:r>
        <w:rPr>
          <w:rStyle w:val="VerbatimChar"/>
        </w:rPr>
        <w:t>"K" "Binit" "Sigma" ...</w:t>
      </w:r>
      <w:r>
        <w:br/>
      </w:r>
      <w:r>
        <w:rPr>
          <w:rStyle w:val="VerbatimChar"/>
        </w:rPr>
        <w:t xml:space="preserve"> $ outmat    : num [1:25, 1:7] 1985 1986 1987 1988 1989 ...</w:t>
      </w:r>
      <w:r>
        <w:br/>
      </w:r>
      <w:r>
        <w:rPr>
          <w:rStyle w:val="VerbatimChar"/>
        </w:rPr>
        <w:t xml:space="preserve">  ..- attr(*, "dimnames")=List of 2</w:t>
      </w:r>
      <w:r>
        <w:br/>
      </w:r>
      <w:r>
        <w:rPr>
          <w:rStyle w:val="VerbatimChar"/>
        </w:rPr>
        <w:t xml:space="preserve">  .. ..$ : chr [1:25] "1985" "1986" "1987" "1988" ...</w:t>
      </w:r>
      <w:r>
        <w:br/>
      </w:r>
      <w:r>
        <w:rPr>
          <w:rStyle w:val="VerbatimChar"/>
        </w:rPr>
        <w:t xml:space="preserve">  .. ..$ : chr [1:7] "Year" "ModelB" "Catch" "Depletion" ...</w:t>
      </w:r>
      <w:r>
        <w:br/>
      </w:r>
      <w:r>
        <w:rPr>
          <w:rStyle w:val="VerbatimChar"/>
        </w:rPr>
        <w:t xml:space="preserve"> $ msy       : num 85</w:t>
      </w:r>
      <w:r>
        <w:rPr>
          <w:rStyle w:val="VerbatimChar"/>
        </w:rPr>
        <w:t>6</w:t>
      </w:r>
      <w:r>
        <w:br/>
      </w:r>
      <w:r>
        <w:rPr>
          <w:rStyle w:val="VerbatimChar"/>
        </w:rPr>
        <w:t xml:space="preserve"> $ sumout    : Named num [1:5] 8.56e+02 1.00e-08 4.34e-01 2.86e..</w:t>
      </w:r>
      <w:r>
        <w:br/>
      </w:r>
      <w:r>
        <w:rPr>
          <w:rStyle w:val="VerbatimChar"/>
        </w:rPr>
        <w:t xml:space="preserve">  ..- attr(*, "names")= chr [1:5] "msy" "p" "FinalDepl" "InitD"..</w:t>
      </w:r>
      <w:r>
        <w:br/>
      </w:r>
      <w:r>
        <w:rPr>
          <w:rStyle w:val="VerbatimChar"/>
        </w:rPr>
        <w:t xml:space="preserve"> $ schaefer  : logi FALSE</w:t>
      </w:r>
    </w:p>
    <w:p w:rsidR="003045B9" w:rsidRDefault="00E54A55">
      <w:pPr>
        <w:pStyle w:val="FirstParagraph"/>
      </w:pPr>
      <w:r>
        <w:rPr>
          <w:i/>
          <w:iCs/>
        </w:rPr>
        <w:t>outmat</w:t>
      </w:r>
      <w:r>
        <w:t xml:space="preserve"> </w:t>
      </w:r>
      <w:r>
        <w:t>中的动态包括年份、生物量、</w:t>
      </w:r>
      <w:r>
        <w:t>cpue</w:t>
      </w:r>
      <w:r>
        <w:t>、预测的</w:t>
      </w:r>
      <w:r>
        <w:t xml:space="preserve"> cpue </w:t>
      </w:r>
      <w:r>
        <w:t>和其他变量的详细信息（</w:t>
      </w:r>
      <w:hyperlink w:anchor="tbl-spm9">
        <w:r>
          <w:rPr>
            <w:rStyle w:val="ad"/>
          </w:rPr>
          <w:t>表</w:t>
        </w:r>
        <w:r>
          <w:rPr>
            <w:rStyle w:val="ad"/>
          </w:rPr>
          <w:t> 7.9</w:t>
        </w:r>
      </w:hyperlink>
      <w:r>
        <w:t>）。</w:t>
      </w:r>
    </w:p>
    <w:p w:rsidR="003045B9" w:rsidRDefault="00E54A55">
      <w:pPr>
        <w:pStyle w:val="SourceCode"/>
      </w:pPr>
      <w:r>
        <w:rPr>
          <w:rStyle w:val="NormalTok"/>
        </w:rPr>
        <w:t>knitr</w:t>
      </w:r>
      <w:r>
        <w:rPr>
          <w:rStyle w:val="SpecialCharTok"/>
        </w:rPr>
        <w:t>::</w:t>
      </w:r>
      <w:r>
        <w:rPr>
          <w:rStyle w:val="FunctionTok"/>
        </w:rPr>
        <w:t>kable</w:t>
      </w:r>
      <w:r>
        <w:rPr>
          <w:rStyle w:val="NormalTok"/>
        </w:rPr>
        <w:t>(out</w:t>
      </w:r>
      <w:r>
        <w:rPr>
          <w:rStyle w:val="SpecialCharTok"/>
        </w:rPr>
        <w:t>$</w:t>
      </w:r>
      <w:r>
        <w:rPr>
          <w:rStyle w:val="NormalTok"/>
        </w:rPr>
        <w:t>outmat[</w:t>
      </w:r>
      <w:r>
        <w:rPr>
          <w:rStyle w:val="DecValTok"/>
        </w:rPr>
        <w:t>1</w:t>
      </w:r>
      <w:r>
        <w:rPr>
          <w:rStyle w:val="SpecialCharTok"/>
        </w:rPr>
        <w:t>:</w:t>
      </w:r>
      <w:r>
        <w:rPr>
          <w:rStyle w:val="DecValTok"/>
        </w:rPr>
        <w:t>10</w:t>
      </w:r>
      <w:r>
        <w:rPr>
          <w:rStyle w:val="NormalTok"/>
        </w:rPr>
        <w:t xml:space="preserve">,], </w:t>
      </w:r>
      <w:r>
        <w:rPr>
          <w:rStyle w:val="AttributeTok"/>
        </w:rPr>
        <w:t>digits =</w:t>
      </w:r>
      <w:r>
        <w:rPr>
          <w:rStyle w:val="NormalTok"/>
        </w:rPr>
        <w:t xml:space="preserve"> </w:t>
      </w:r>
      <w:r>
        <w:rPr>
          <w:rStyle w:val="DecValTok"/>
        </w:rPr>
        <w:t>3</w:t>
      </w:r>
      <w:r>
        <w:rPr>
          <w:rStyle w:val="NormalTok"/>
        </w:rPr>
        <w:t>)</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ImageCaption"/>
              <w:spacing w:before="200"/>
            </w:pPr>
            <w:bookmarkStart w:id="677" w:name="tbl-spm9"/>
            <w:r>
              <w:t>表</w:t>
            </w:r>
            <w:r>
              <w:t xml:space="preserve"> 7.9: </w:t>
            </w:r>
            <w:r>
              <w:t>前十行为</w:t>
            </w:r>
            <w:r>
              <w:t xml:space="preserve"> abdat </w:t>
            </w:r>
            <w:r>
              <w:t>数据集所代表的种群动态预测值和最佳</w:t>
            </w:r>
            <w:r>
              <w:t xml:space="preserve"> Fox </w:t>
            </w:r>
            <w:r>
              <w:t>模型拟合值。</w:t>
            </w:r>
            <w:r>
              <w:t>The first ten rows of the predicted dynamics of the stock represented by the abdat data-set and the optimal Fox model fit.</w:t>
            </w:r>
          </w:p>
          <w:tbl>
            <w:tblPr>
              <w:tblStyle w:val="Table"/>
              <w:tblW w:w="0" w:type="auto"/>
              <w:tblLayout w:type="fixed"/>
              <w:tblLook w:val="0020" w:firstRow="1" w:lastRow="0" w:firstColumn="0" w:lastColumn="0" w:noHBand="0" w:noVBand="0"/>
            </w:tblPr>
            <w:tblGrid>
              <w:gridCol w:w="990"/>
              <w:gridCol w:w="990"/>
              <w:gridCol w:w="990"/>
              <w:gridCol w:w="990"/>
              <w:gridCol w:w="990"/>
              <w:gridCol w:w="990"/>
              <w:gridCol w:w="990"/>
              <w:gridCol w:w="990"/>
            </w:tblGrid>
            <w:tr w:rsidR="003045B9" w:rsidTr="003045B9">
              <w:trPr>
                <w:cnfStyle w:val="100000000000" w:firstRow="1" w:lastRow="0" w:firstColumn="0" w:lastColumn="0" w:oddVBand="0" w:evenVBand="0" w:oddHBand="0" w:evenHBand="0" w:firstRowFirstColumn="0" w:firstRowLastColumn="0" w:lastRowFirstColumn="0" w:lastRowLastColumn="0"/>
                <w:tblHeader/>
              </w:trPr>
              <w:tc>
                <w:tcPr>
                  <w:tcW w:w="990" w:type="dxa"/>
                </w:tcPr>
                <w:p w:rsidR="003045B9" w:rsidRDefault="003045B9">
                  <w:pPr>
                    <w:pStyle w:val="Compact"/>
                  </w:pPr>
                </w:p>
              </w:tc>
              <w:tc>
                <w:tcPr>
                  <w:tcW w:w="990" w:type="dxa"/>
                </w:tcPr>
                <w:p w:rsidR="003045B9" w:rsidRDefault="00E54A55">
                  <w:pPr>
                    <w:pStyle w:val="Compact"/>
                    <w:jc w:val="center"/>
                  </w:pPr>
                  <w:r>
                    <w:t>Year</w:t>
                  </w:r>
                </w:p>
              </w:tc>
              <w:tc>
                <w:tcPr>
                  <w:tcW w:w="990" w:type="dxa"/>
                </w:tcPr>
                <w:p w:rsidR="003045B9" w:rsidRDefault="00E54A55">
                  <w:pPr>
                    <w:pStyle w:val="Compact"/>
                    <w:jc w:val="center"/>
                  </w:pPr>
                  <w:r>
                    <w:t>ModelB</w:t>
                  </w:r>
                </w:p>
              </w:tc>
              <w:tc>
                <w:tcPr>
                  <w:tcW w:w="990" w:type="dxa"/>
                </w:tcPr>
                <w:p w:rsidR="003045B9" w:rsidRDefault="00E54A55">
                  <w:pPr>
                    <w:pStyle w:val="Compact"/>
                    <w:jc w:val="center"/>
                  </w:pPr>
                  <w:r>
                    <w:t>Catch</w:t>
                  </w:r>
                </w:p>
              </w:tc>
              <w:tc>
                <w:tcPr>
                  <w:tcW w:w="990" w:type="dxa"/>
                </w:tcPr>
                <w:p w:rsidR="003045B9" w:rsidRDefault="00E54A55">
                  <w:pPr>
                    <w:pStyle w:val="Compact"/>
                    <w:jc w:val="center"/>
                  </w:pPr>
                  <w:r>
                    <w:t>Depletion</w:t>
                  </w:r>
                </w:p>
              </w:tc>
              <w:tc>
                <w:tcPr>
                  <w:tcW w:w="990" w:type="dxa"/>
                </w:tcPr>
                <w:p w:rsidR="003045B9" w:rsidRDefault="00E54A55">
                  <w:pPr>
                    <w:pStyle w:val="Compact"/>
                    <w:jc w:val="center"/>
                  </w:pPr>
                  <w:r>
                    <w:t>Harvest</w:t>
                  </w:r>
                </w:p>
              </w:tc>
              <w:tc>
                <w:tcPr>
                  <w:tcW w:w="990" w:type="dxa"/>
                </w:tcPr>
                <w:p w:rsidR="003045B9" w:rsidRDefault="00E54A55">
                  <w:pPr>
                    <w:pStyle w:val="Compact"/>
                    <w:jc w:val="center"/>
                  </w:pPr>
                  <w:r>
                    <w:t>CPUE</w:t>
                  </w:r>
                </w:p>
              </w:tc>
              <w:tc>
                <w:tcPr>
                  <w:tcW w:w="990" w:type="dxa"/>
                </w:tcPr>
                <w:p w:rsidR="003045B9" w:rsidRDefault="00E54A55">
                  <w:pPr>
                    <w:pStyle w:val="Compact"/>
                    <w:jc w:val="center"/>
                  </w:pPr>
                  <w:r>
                    <w:t>predCE</w:t>
                  </w:r>
                </w:p>
              </w:tc>
            </w:tr>
            <w:tr w:rsidR="003045B9">
              <w:tc>
                <w:tcPr>
                  <w:tcW w:w="990" w:type="dxa"/>
                </w:tcPr>
                <w:p w:rsidR="003045B9" w:rsidRDefault="00E54A55">
                  <w:pPr>
                    <w:pStyle w:val="Compact"/>
                    <w:jc w:val="center"/>
                  </w:pPr>
                  <w:r>
                    <w:t>1985</w:t>
                  </w:r>
                </w:p>
              </w:tc>
              <w:tc>
                <w:tcPr>
                  <w:tcW w:w="990" w:type="dxa"/>
                </w:tcPr>
                <w:p w:rsidR="003045B9" w:rsidRDefault="00E54A55">
                  <w:pPr>
                    <w:pStyle w:val="Compact"/>
                    <w:jc w:val="center"/>
                  </w:pPr>
                  <w:r>
                    <w:t>1985</w:t>
                  </w:r>
                </w:p>
              </w:tc>
              <w:tc>
                <w:tcPr>
                  <w:tcW w:w="990" w:type="dxa"/>
                </w:tcPr>
                <w:p w:rsidR="003045B9" w:rsidRDefault="00E54A55">
                  <w:pPr>
                    <w:pStyle w:val="Compact"/>
                    <w:jc w:val="center"/>
                  </w:pPr>
                  <w:r>
                    <w:t>3231.056</w:t>
                  </w:r>
                </w:p>
              </w:tc>
              <w:tc>
                <w:tcPr>
                  <w:tcW w:w="990" w:type="dxa"/>
                </w:tcPr>
                <w:p w:rsidR="003045B9" w:rsidRDefault="00E54A55">
                  <w:pPr>
                    <w:pStyle w:val="Compact"/>
                    <w:jc w:val="center"/>
                  </w:pPr>
                  <w:r>
                    <w:t>1020</w:t>
                  </w:r>
                </w:p>
              </w:tc>
              <w:tc>
                <w:tcPr>
                  <w:tcW w:w="990" w:type="dxa"/>
                </w:tcPr>
                <w:p w:rsidR="003045B9" w:rsidRDefault="00E54A55">
                  <w:pPr>
                    <w:pStyle w:val="Compact"/>
                    <w:jc w:val="center"/>
                  </w:pPr>
                  <w:r>
                    <w:t>0.286</w:t>
                  </w:r>
                </w:p>
              </w:tc>
              <w:tc>
                <w:tcPr>
                  <w:tcW w:w="990" w:type="dxa"/>
                </w:tcPr>
                <w:p w:rsidR="003045B9" w:rsidRDefault="00E54A55">
                  <w:pPr>
                    <w:pStyle w:val="Compact"/>
                    <w:jc w:val="center"/>
                  </w:pPr>
                  <w:r>
                    <w:t>0.316</w:t>
                  </w:r>
                </w:p>
              </w:tc>
              <w:tc>
                <w:tcPr>
                  <w:tcW w:w="990" w:type="dxa"/>
                </w:tcPr>
                <w:p w:rsidR="003045B9" w:rsidRDefault="00E54A55">
                  <w:pPr>
                    <w:pStyle w:val="Compact"/>
                    <w:jc w:val="center"/>
                  </w:pPr>
                  <w:r>
                    <w:t>1.000</w:t>
                  </w:r>
                </w:p>
              </w:tc>
              <w:tc>
                <w:tcPr>
                  <w:tcW w:w="990" w:type="dxa"/>
                </w:tcPr>
                <w:p w:rsidR="003045B9" w:rsidRDefault="00E54A55">
                  <w:pPr>
                    <w:pStyle w:val="Compact"/>
                    <w:jc w:val="center"/>
                  </w:pPr>
                  <w:r>
                    <w:t>1.126</w:t>
                  </w:r>
                </w:p>
              </w:tc>
            </w:tr>
            <w:tr w:rsidR="003045B9">
              <w:tc>
                <w:tcPr>
                  <w:tcW w:w="990" w:type="dxa"/>
                </w:tcPr>
                <w:p w:rsidR="003045B9" w:rsidRDefault="00E54A55">
                  <w:pPr>
                    <w:pStyle w:val="Compact"/>
                    <w:jc w:val="center"/>
                  </w:pPr>
                  <w:r>
                    <w:t>1986</w:t>
                  </w:r>
                </w:p>
              </w:tc>
              <w:tc>
                <w:tcPr>
                  <w:tcW w:w="990" w:type="dxa"/>
                </w:tcPr>
                <w:p w:rsidR="003045B9" w:rsidRDefault="00E54A55">
                  <w:pPr>
                    <w:pStyle w:val="Compact"/>
                    <w:jc w:val="center"/>
                  </w:pPr>
                  <w:r>
                    <w:t>1986</w:t>
                  </w:r>
                </w:p>
              </w:tc>
              <w:tc>
                <w:tcPr>
                  <w:tcW w:w="990" w:type="dxa"/>
                </w:tcPr>
                <w:p w:rsidR="003045B9" w:rsidRDefault="00E54A55">
                  <w:pPr>
                    <w:pStyle w:val="Compact"/>
                    <w:jc w:val="center"/>
                  </w:pPr>
                  <w:r>
                    <w:t>3043.801</w:t>
                  </w:r>
                </w:p>
              </w:tc>
              <w:tc>
                <w:tcPr>
                  <w:tcW w:w="990" w:type="dxa"/>
                </w:tcPr>
                <w:p w:rsidR="003045B9" w:rsidRDefault="00E54A55">
                  <w:pPr>
                    <w:pStyle w:val="Compact"/>
                    <w:jc w:val="center"/>
                  </w:pPr>
                  <w:r>
                    <w:t>743</w:t>
                  </w:r>
                </w:p>
              </w:tc>
              <w:tc>
                <w:tcPr>
                  <w:tcW w:w="990" w:type="dxa"/>
                </w:tcPr>
                <w:p w:rsidR="003045B9" w:rsidRDefault="00E54A55">
                  <w:pPr>
                    <w:pStyle w:val="Compact"/>
                    <w:jc w:val="center"/>
                  </w:pPr>
                  <w:r>
                    <w:t>0.269</w:t>
                  </w:r>
                </w:p>
              </w:tc>
              <w:tc>
                <w:tcPr>
                  <w:tcW w:w="990" w:type="dxa"/>
                </w:tcPr>
                <w:p w:rsidR="003045B9" w:rsidRDefault="00E54A55">
                  <w:pPr>
                    <w:pStyle w:val="Compact"/>
                    <w:jc w:val="center"/>
                  </w:pPr>
                  <w:r>
                    <w:t>0.244</w:t>
                  </w:r>
                </w:p>
              </w:tc>
              <w:tc>
                <w:tcPr>
                  <w:tcW w:w="990" w:type="dxa"/>
                </w:tcPr>
                <w:p w:rsidR="003045B9" w:rsidRDefault="00E54A55">
                  <w:pPr>
                    <w:pStyle w:val="Compact"/>
                    <w:jc w:val="center"/>
                  </w:pPr>
                  <w:r>
                    <w:t>1.096</w:t>
                  </w:r>
                </w:p>
              </w:tc>
              <w:tc>
                <w:tcPr>
                  <w:tcW w:w="990" w:type="dxa"/>
                </w:tcPr>
                <w:p w:rsidR="003045B9" w:rsidRDefault="00E54A55">
                  <w:pPr>
                    <w:pStyle w:val="Compact"/>
                    <w:jc w:val="center"/>
                  </w:pPr>
                  <w:r>
                    <w:t>1.061</w:t>
                  </w:r>
                </w:p>
              </w:tc>
            </w:tr>
            <w:tr w:rsidR="003045B9">
              <w:tc>
                <w:tcPr>
                  <w:tcW w:w="990" w:type="dxa"/>
                </w:tcPr>
                <w:p w:rsidR="003045B9" w:rsidRDefault="00E54A55">
                  <w:pPr>
                    <w:pStyle w:val="Compact"/>
                    <w:jc w:val="center"/>
                  </w:pPr>
                  <w:r>
                    <w:t>1987</w:t>
                  </w:r>
                </w:p>
              </w:tc>
              <w:tc>
                <w:tcPr>
                  <w:tcW w:w="990" w:type="dxa"/>
                </w:tcPr>
                <w:p w:rsidR="003045B9" w:rsidRDefault="00E54A55">
                  <w:pPr>
                    <w:pStyle w:val="Compact"/>
                    <w:jc w:val="center"/>
                  </w:pPr>
                  <w:r>
                    <w:t>1987</w:t>
                  </w:r>
                </w:p>
              </w:tc>
              <w:tc>
                <w:tcPr>
                  <w:tcW w:w="990" w:type="dxa"/>
                </w:tcPr>
                <w:p w:rsidR="003045B9" w:rsidRDefault="00E54A55">
                  <w:pPr>
                    <w:pStyle w:val="Compact"/>
                    <w:jc w:val="center"/>
                  </w:pPr>
                  <w:r>
                    <w:t>3122.663</w:t>
                  </w:r>
                </w:p>
              </w:tc>
              <w:tc>
                <w:tcPr>
                  <w:tcW w:w="990" w:type="dxa"/>
                </w:tcPr>
                <w:p w:rsidR="003045B9" w:rsidRDefault="00E54A55">
                  <w:pPr>
                    <w:pStyle w:val="Compact"/>
                    <w:jc w:val="center"/>
                  </w:pPr>
                  <w:r>
                    <w:t>867</w:t>
                  </w:r>
                </w:p>
              </w:tc>
              <w:tc>
                <w:tcPr>
                  <w:tcW w:w="990" w:type="dxa"/>
                </w:tcPr>
                <w:p w:rsidR="003045B9" w:rsidRDefault="00E54A55">
                  <w:pPr>
                    <w:pStyle w:val="Compact"/>
                    <w:jc w:val="center"/>
                  </w:pPr>
                  <w:r>
                    <w:t>0.276</w:t>
                  </w:r>
                </w:p>
              </w:tc>
              <w:tc>
                <w:tcPr>
                  <w:tcW w:w="990" w:type="dxa"/>
                </w:tcPr>
                <w:p w:rsidR="003045B9" w:rsidRDefault="00E54A55">
                  <w:pPr>
                    <w:pStyle w:val="Compact"/>
                    <w:jc w:val="center"/>
                  </w:pPr>
                  <w:r>
                    <w:t>0.278</w:t>
                  </w:r>
                </w:p>
              </w:tc>
              <w:tc>
                <w:tcPr>
                  <w:tcW w:w="990" w:type="dxa"/>
                </w:tcPr>
                <w:p w:rsidR="003045B9" w:rsidRDefault="00E54A55">
                  <w:pPr>
                    <w:pStyle w:val="Compact"/>
                    <w:jc w:val="center"/>
                  </w:pPr>
                  <w:r>
                    <w:t>1.130</w:t>
                  </w:r>
                </w:p>
              </w:tc>
              <w:tc>
                <w:tcPr>
                  <w:tcW w:w="990" w:type="dxa"/>
                </w:tcPr>
                <w:p w:rsidR="003045B9" w:rsidRDefault="00E54A55">
                  <w:pPr>
                    <w:pStyle w:val="Compact"/>
                    <w:jc w:val="center"/>
                  </w:pPr>
                  <w:r>
                    <w:t>1.088</w:t>
                  </w:r>
                </w:p>
              </w:tc>
            </w:tr>
            <w:tr w:rsidR="003045B9">
              <w:tc>
                <w:tcPr>
                  <w:tcW w:w="990" w:type="dxa"/>
                </w:tcPr>
                <w:p w:rsidR="003045B9" w:rsidRDefault="00E54A55">
                  <w:pPr>
                    <w:pStyle w:val="Compact"/>
                    <w:jc w:val="center"/>
                  </w:pPr>
                  <w:r>
                    <w:t>1988</w:t>
                  </w:r>
                </w:p>
              </w:tc>
              <w:tc>
                <w:tcPr>
                  <w:tcW w:w="990" w:type="dxa"/>
                </w:tcPr>
                <w:p w:rsidR="003045B9" w:rsidRDefault="00E54A55">
                  <w:pPr>
                    <w:pStyle w:val="Compact"/>
                    <w:jc w:val="center"/>
                  </w:pPr>
                  <w:r>
                    <w:t>1988</w:t>
                  </w:r>
                </w:p>
              </w:tc>
              <w:tc>
                <w:tcPr>
                  <w:tcW w:w="990" w:type="dxa"/>
                </w:tcPr>
                <w:p w:rsidR="003045B9" w:rsidRDefault="00E54A55">
                  <w:pPr>
                    <w:pStyle w:val="Compact"/>
                    <w:jc w:val="center"/>
                  </w:pPr>
                  <w:r>
                    <w:t>3082.389</w:t>
                  </w:r>
                </w:p>
              </w:tc>
              <w:tc>
                <w:tcPr>
                  <w:tcW w:w="990" w:type="dxa"/>
                </w:tcPr>
                <w:p w:rsidR="003045B9" w:rsidRDefault="00E54A55">
                  <w:pPr>
                    <w:pStyle w:val="Compact"/>
                    <w:jc w:val="center"/>
                  </w:pPr>
                  <w:r>
                    <w:t>724</w:t>
                  </w:r>
                </w:p>
              </w:tc>
              <w:tc>
                <w:tcPr>
                  <w:tcW w:w="990" w:type="dxa"/>
                </w:tcPr>
                <w:p w:rsidR="003045B9" w:rsidRDefault="00E54A55">
                  <w:pPr>
                    <w:pStyle w:val="Compact"/>
                    <w:jc w:val="center"/>
                  </w:pPr>
                  <w:r>
                    <w:t>0.272</w:t>
                  </w:r>
                </w:p>
              </w:tc>
              <w:tc>
                <w:tcPr>
                  <w:tcW w:w="990" w:type="dxa"/>
                </w:tcPr>
                <w:p w:rsidR="003045B9" w:rsidRDefault="00E54A55">
                  <w:pPr>
                    <w:pStyle w:val="Compact"/>
                    <w:jc w:val="center"/>
                  </w:pPr>
                  <w:r>
                    <w:t>0.235</w:t>
                  </w:r>
                </w:p>
              </w:tc>
              <w:tc>
                <w:tcPr>
                  <w:tcW w:w="990" w:type="dxa"/>
                </w:tcPr>
                <w:p w:rsidR="003045B9" w:rsidRDefault="00E54A55">
                  <w:pPr>
                    <w:pStyle w:val="Compact"/>
                    <w:jc w:val="center"/>
                  </w:pPr>
                  <w:r>
                    <w:t>1.147</w:t>
                  </w:r>
                </w:p>
              </w:tc>
              <w:tc>
                <w:tcPr>
                  <w:tcW w:w="990" w:type="dxa"/>
                </w:tcPr>
                <w:p w:rsidR="003045B9" w:rsidRDefault="00E54A55">
                  <w:pPr>
                    <w:pStyle w:val="Compact"/>
                    <w:jc w:val="center"/>
                  </w:pPr>
                  <w:r>
                    <w:t>1.074</w:t>
                  </w:r>
                </w:p>
              </w:tc>
            </w:tr>
            <w:tr w:rsidR="003045B9">
              <w:tc>
                <w:tcPr>
                  <w:tcW w:w="990" w:type="dxa"/>
                </w:tcPr>
                <w:p w:rsidR="003045B9" w:rsidRDefault="00E54A55">
                  <w:pPr>
                    <w:pStyle w:val="Compact"/>
                    <w:jc w:val="center"/>
                  </w:pPr>
                  <w:r>
                    <w:t>1989</w:t>
                  </w:r>
                </w:p>
              </w:tc>
              <w:tc>
                <w:tcPr>
                  <w:tcW w:w="990" w:type="dxa"/>
                </w:tcPr>
                <w:p w:rsidR="003045B9" w:rsidRDefault="00E54A55">
                  <w:pPr>
                    <w:pStyle w:val="Compact"/>
                    <w:jc w:val="center"/>
                  </w:pPr>
                  <w:r>
                    <w:t>1989</w:t>
                  </w:r>
                </w:p>
              </w:tc>
              <w:tc>
                <w:tcPr>
                  <w:tcW w:w="990" w:type="dxa"/>
                </w:tcPr>
                <w:p w:rsidR="003045B9" w:rsidRDefault="00E54A55">
                  <w:pPr>
                    <w:pStyle w:val="Compact"/>
                    <w:jc w:val="center"/>
                  </w:pPr>
                  <w:r>
                    <w:t>3182.683</w:t>
                  </w:r>
                </w:p>
              </w:tc>
              <w:tc>
                <w:tcPr>
                  <w:tcW w:w="990" w:type="dxa"/>
                </w:tcPr>
                <w:p w:rsidR="003045B9" w:rsidRDefault="00E54A55">
                  <w:pPr>
                    <w:pStyle w:val="Compact"/>
                    <w:jc w:val="center"/>
                  </w:pPr>
                  <w:r>
                    <w:t>586</w:t>
                  </w:r>
                </w:p>
              </w:tc>
              <w:tc>
                <w:tcPr>
                  <w:tcW w:w="990" w:type="dxa"/>
                </w:tcPr>
                <w:p w:rsidR="003045B9" w:rsidRDefault="00E54A55">
                  <w:pPr>
                    <w:pStyle w:val="Compact"/>
                    <w:jc w:val="center"/>
                  </w:pPr>
                  <w:r>
                    <w:t>0.281</w:t>
                  </w:r>
                </w:p>
              </w:tc>
              <w:tc>
                <w:tcPr>
                  <w:tcW w:w="990" w:type="dxa"/>
                </w:tcPr>
                <w:p w:rsidR="003045B9" w:rsidRDefault="00E54A55">
                  <w:pPr>
                    <w:pStyle w:val="Compact"/>
                    <w:jc w:val="center"/>
                  </w:pPr>
                  <w:r>
                    <w:t>0.184</w:t>
                  </w:r>
                </w:p>
              </w:tc>
              <w:tc>
                <w:tcPr>
                  <w:tcW w:w="990" w:type="dxa"/>
                </w:tcPr>
                <w:p w:rsidR="003045B9" w:rsidRDefault="00E54A55">
                  <w:pPr>
                    <w:pStyle w:val="Compact"/>
                    <w:jc w:val="center"/>
                  </w:pPr>
                  <w:r>
                    <w:t>1.187</w:t>
                  </w:r>
                </w:p>
              </w:tc>
              <w:tc>
                <w:tcPr>
                  <w:tcW w:w="990" w:type="dxa"/>
                </w:tcPr>
                <w:p w:rsidR="003045B9" w:rsidRDefault="00E54A55">
                  <w:pPr>
                    <w:pStyle w:val="Compact"/>
                    <w:jc w:val="center"/>
                  </w:pPr>
                  <w:r>
                    <w:t>1.109</w:t>
                  </w:r>
                </w:p>
              </w:tc>
            </w:tr>
            <w:tr w:rsidR="003045B9">
              <w:tc>
                <w:tcPr>
                  <w:tcW w:w="990" w:type="dxa"/>
                </w:tcPr>
                <w:p w:rsidR="003045B9" w:rsidRDefault="00E54A55">
                  <w:pPr>
                    <w:pStyle w:val="Compact"/>
                    <w:jc w:val="center"/>
                  </w:pPr>
                  <w:r>
                    <w:t>1990</w:t>
                  </w:r>
                </w:p>
              </w:tc>
              <w:tc>
                <w:tcPr>
                  <w:tcW w:w="990" w:type="dxa"/>
                </w:tcPr>
                <w:p w:rsidR="003045B9" w:rsidRDefault="00E54A55">
                  <w:pPr>
                    <w:pStyle w:val="Compact"/>
                    <w:jc w:val="center"/>
                  </w:pPr>
                  <w:r>
                    <w:t>1990</w:t>
                  </w:r>
                </w:p>
              </w:tc>
              <w:tc>
                <w:tcPr>
                  <w:tcW w:w="990" w:type="dxa"/>
                </w:tcPr>
                <w:p w:rsidR="003045B9" w:rsidRDefault="00E54A55">
                  <w:pPr>
                    <w:pStyle w:val="Compact"/>
                    <w:jc w:val="center"/>
                  </w:pPr>
                  <w:r>
                    <w:t>3426.836</w:t>
                  </w:r>
                </w:p>
              </w:tc>
              <w:tc>
                <w:tcPr>
                  <w:tcW w:w="990" w:type="dxa"/>
                </w:tcPr>
                <w:p w:rsidR="003045B9" w:rsidRDefault="00E54A55">
                  <w:pPr>
                    <w:pStyle w:val="Compact"/>
                    <w:jc w:val="center"/>
                  </w:pPr>
                  <w:r>
                    <w:t>532</w:t>
                  </w:r>
                </w:p>
              </w:tc>
              <w:tc>
                <w:tcPr>
                  <w:tcW w:w="990" w:type="dxa"/>
                </w:tcPr>
                <w:p w:rsidR="003045B9" w:rsidRDefault="00E54A55">
                  <w:pPr>
                    <w:pStyle w:val="Compact"/>
                    <w:jc w:val="center"/>
                  </w:pPr>
                  <w:r>
                    <w:t>0.303</w:t>
                  </w:r>
                </w:p>
              </w:tc>
              <w:tc>
                <w:tcPr>
                  <w:tcW w:w="990" w:type="dxa"/>
                </w:tcPr>
                <w:p w:rsidR="003045B9" w:rsidRDefault="00E54A55">
                  <w:pPr>
                    <w:pStyle w:val="Compact"/>
                    <w:jc w:val="center"/>
                  </w:pPr>
                  <w:r>
                    <w:t>0.155</w:t>
                  </w:r>
                </w:p>
              </w:tc>
              <w:tc>
                <w:tcPr>
                  <w:tcW w:w="990" w:type="dxa"/>
                </w:tcPr>
                <w:p w:rsidR="003045B9" w:rsidRDefault="00E54A55">
                  <w:pPr>
                    <w:pStyle w:val="Compact"/>
                    <w:jc w:val="center"/>
                  </w:pPr>
                  <w:r>
                    <w:t>1.202</w:t>
                  </w:r>
                </w:p>
              </w:tc>
              <w:tc>
                <w:tcPr>
                  <w:tcW w:w="990" w:type="dxa"/>
                </w:tcPr>
                <w:p w:rsidR="003045B9" w:rsidRDefault="00E54A55">
                  <w:pPr>
                    <w:pStyle w:val="Compact"/>
                    <w:jc w:val="center"/>
                  </w:pPr>
                  <w:r>
                    <w:t>1.194</w:t>
                  </w:r>
                </w:p>
              </w:tc>
            </w:tr>
            <w:tr w:rsidR="003045B9">
              <w:tc>
                <w:tcPr>
                  <w:tcW w:w="990" w:type="dxa"/>
                </w:tcPr>
                <w:p w:rsidR="003045B9" w:rsidRDefault="00E54A55">
                  <w:pPr>
                    <w:pStyle w:val="Compact"/>
                    <w:jc w:val="center"/>
                  </w:pPr>
                  <w:r>
                    <w:t>1991</w:t>
                  </w:r>
                </w:p>
              </w:tc>
              <w:tc>
                <w:tcPr>
                  <w:tcW w:w="990" w:type="dxa"/>
                </w:tcPr>
                <w:p w:rsidR="003045B9" w:rsidRDefault="00E54A55">
                  <w:pPr>
                    <w:pStyle w:val="Compact"/>
                    <w:jc w:val="center"/>
                  </w:pPr>
                  <w:r>
                    <w:t>1991</w:t>
                  </w:r>
                </w:p>
              </w:tc>
              <w:tc>
                <w:tcPr>
                  <w:tcW w:w="990" w:type="dxa"/>
                </w:tcPr>
                <w:p w:rsidR="003045B9" w:rsidRDefault="00E54A55">
                  <w:pPr>
                    <w:pStyle w:val="Compact"/>
                    <w:jc w:val="center"/>
                  </w:pPr>
                  <w:r>
                    <w:t>3736.575</w:t>
                  </w:r>
                </w:p>
              </w:tc>
              <w:tc>
                <w:tcPr>
                  <w:tcW w:w="990" w:type="dxa"/>
                </w:tcPr>
                <w:p w:rsidR="003045B9" w:rsidRDefault="00E54A55">
                  <w:pPr>
                    <w:pStyle w:val="Compact"/>
                    <w:jc w:val="center"/>
                  </w:pPr>
                  <w:r>
                    <w:t>567</w:t>
                  </w:r>
                </w:p>
              </w:tc>
              <w:tc>
                <w:tcPr>
                  <w:tcW w:w="990" w:type="dxa"/>
                </w:tcPr>
                <w:p w:rsidR="003045B9" w:rsidRDefault="00E54A55">
                  <w:pPr>
                    <w:pStyle w:val="Compact"/>
                    <w:jc w:val="center"/>
                  </w:pPr>
                  <w:r>
                    <w:t>0.330</w:t>
                  </w:r>
                </w:p>
              </w:tc>
              <w:tc>
                <w:tcPr>
                  <w:tcW w:w="990" w:type="dxa"/>
                </w:tcPr>
                <w:p w:rsidR="003045B9" w:rsidRDefault="00E54A55">
                  <w:pPr>
                    <w:pStyle w:val="Compact"/>
                    <w:jc w:val="center"/>
                  </w:pPr>
                  <w:r>
                    <w:t>0.152</w:t>
                  </w:r>
                </w:p>
              </w:tc>
              <w:tc>
                <w:tcPr>
                  <w:tcW w:w="990" w:type="dxa"/>
                </w:tcPr>
                <w:p w:rsidR="003045B9" w:rsidRDefault="00E54A55">
                  <w:pPr>
                    <w:pStyle w:val="Compact"/>
                    <w:jc w:val="center"/>
                  </w:pPr>
                  <w:r>
                    <w:t>1.265</w:t>
                  </w:r>
                </w:p>
              </w:tc>
              <w:tc>
                <w:tcPr>
                  <w:tcW w:w="990" w:type="dxa"/>
                </w:tcPr>
                <w:p w:rsidR="003045B9" w:rsidRDefault="00E54A55">
                  <w:pPr>
                    <w:pStyle w:val="Compact"/>
                    <w:jc w:val="center"/>
                  </w:pPr>
                  <w:r>
                    <w:t>1.302</w:t>
                  </w:r>
                </w:p>
              </w:tc>
            </w:tr>
            <w:tr w:rsidR="003045B9">
              <w:tc>
                <w:tcPr>
                  <w:tcW w:w="990" w:type="dxa"/>
                </w:tcPr>
                <w:p w:rsidR="003045B9" w:rsidRDefault="00E54A55">
                  <w:pPr>
                    <w:pStyle w:val="Compact"/>
                    <w:jc w:val="center"/>
                  </w:pPr>
                  <w:r>
                    <w:t>1992</w:t>
                  </w:r>
                </w:p>
              </w:tc>
              <w:tc>
                <w:tcPr>
                  <w:tcW w:w="990" w:type="dxa"/>
                </w:tcPr>
                <w:p w:rsidR="003045B9" w:rsidRDefault="00E54A55">
                  <w:pPr>
                    <w:pStyle w:val="Compact"/>
                    <w:jc w:val="center"/>
                  </w:pPr>
                  <w:r>
                    <w:t>1992</w:t>
                  </w:r>
                </w:p>
              </w:tc>
              <w:tc>
                <w:tcPr>
                  <w:tcW w:w="990" w:type="dxa"/>
                </w:tcPr>
                <w:p w:rsidR="003045B9" w:rsidRDefault="00E54A55">
                  <w:pPr>
                    <w:pStyle w:val="Compact"/>
                    <w:jc w:val="center"/>
                  </w:pPr>
                  <w:r>
                    <w:t>4020.891</w:t>
                  </w:r>
                </w:p>
              </w:tc>
              <w:tc>
                <w:tcPr>
                  <w:tcW w:w="990" w:type="dxa"/>
                </w:tcPr>
                <w:p w:rsidR="003045B9" w:rsidRDefault="00E54A55">
                  <w:pPr>
                    <w:pStyle w:val="Compact"/>
                    <w:jc w:val="center"/>
                  </w:pPr>
                  <w:r>
                    <w:t>609</w:t>
                  </w:r>
                </w:p>
              </w:tc>
              <w:tc>
                <w:tcPr>
                  <w:tcW w:w="990" w:type="dxa"/>
                </w:tcPr>
                <w:p w:rsidR="003045B9" w:rsidRDefault="00E54A55">
                  <w:pPr>
                    <w:pStyle w:val="Compact"/>
                    <w:jc w:val="center"/>
                  </w:pPr>
                  <w:r>
                    <w:t>0.355</w:t>
                  </w:r>
                </w:p>
              </w:tc>
              <w:tc>
                <w:tcPr>
                  <w:tcW w:w="990" w:type="dxa"/>
                </w:tcPr>
                <w:p w:rsidR="003045B9" w:rsidRDefault="00E54A55">
                  <w:pPr>
                    <w:pStyle w:val="Compact"/>
                    <w:jc w:val="center"/>
                  </w:pPr>
                  <w:r>
                    <w:t>0.151</w:t>
                  </w:r>
                </w:p>
              </w:tc>
              <w:tc>
                <w:tcPr>
                  <w:tcW w:w="990" w:type="dxa"/>
                </w:tcPr>
                <w:p w:rsidR="003045B9" w:rsidRDefault="00E54A55">
                  <w:pPr>
                    <w:pStyle w:val="Compact"/>
                    <w:jc w:val="center"/>
                  </w:pPr>
                  <w:r>
                    <w:t>1.320</w:t>
                  </w:r>
                </w:p>
              </w:tc>
              <w:tc>
                <w:tcPr>
                  <w:tcW w:w="990" w:type="dxa"/>
                </w:tcPr>
                <w:p w:rsidR="003045B9" w:rsidRDefault="00E54A55">
                  <w:pPr>
                    <w:pStyle w:val="Compact"/>
                    <w:jc w:val="center"/>
                  </w:pPr>
                  <w:r>
                    <w:t>1.401</w:t>
                  </w:r>
                </w:p>
              </w:tc>
            </w:tr>
            <w:tr w:rsidR="003045B9">
              <w:tc>
                <w:tcPr>
                  <w:tcW w:w="990" w:type="dxa"/>
                </w:tcPr>
                <w:p w:rsidR="003045B9" w:rsidRDefault="00E54A55">
                  <w:pPr>
                    <w:pStyle w:val="Compact"/>
                    <w:jc w:val="center"/>
                  </w:pPr>
                  <w:r>
                    <w:t>1993</w:t>
                  </w:r>
                </w:p>
              </w:tc>
              <w:tc>
                <w:tcPr>
                  <w:tcW w:w="990" w:type="dxa"/>
                </w:tcPr>
                <w:p w:rsidR="003045B9" w:rsidRDefault="00E54A55">
                  <w:pPr>
                    <w:pStyle w:val="Compact"/>
                    <w:jc w:val="center"/>
                  </w:pPr>
                  <w:r>
                    <w:t>1993</w:t>
                  </w:r>
                </w:p>
              </w:tc>
              <w:tc>
                <w:tcPr>
                  <w:tcW w:w="990" w:type="dxa"/>
                </w:tcPr>
                <w:p w:rsidR="003045B9" w:rsidRDefault="00E54A55">
                  <w:pPr>
                    <w:pStyle w:val="Compact"/>
                    <w:jc w:val="center"/>
                  </w:pPr>
                  <w:r>
                    <w:t>4267.332</w:t>
                  </w:r>
                </w:p>
              </w:tc>
              <w:tc>
                <w:tcPr>
                  <w:tcW w:w="990" w:type="dxa"/>
                </w:tcPr>
                <w:p w:rsidR="003045B9" w:rsidRDefault="00E54A55">
                  <w:pPr>
                    <w:pStyle w:val="Compact"/>
                    <w:jc w:val="center"/>
                  </w:pPr>
                  <w:r>
                    <w:t>548</w:t>
                  </w:r>
                </w:p>
              </w:tc>
              <w:tc>
                <w:tcPr>
                  <w:tcW w:w="990" w:type="dxa"/>
                </w:tcPr>
                <w:p w:rsidR="003045B9" w:rsidRDefault="00E54A55">
                  <w:pPr>
                    <w:pStyle w:val="Compact"/>
                    <w:jc w:val="center"/>
                  </w:pPr>
                  <w:r>
                    <w:t>0.377</w:t>
                  </w:r>
                </w:p>
              </w:tc>
              <w:tc>
                <w:tcPr>
                  <w:tcW w:w="990" w:type="dxa"/>
                </w:tcPr>
                <w:p w:rsidR="003045B9" w:rsidRDefault="00E54A55">
                  <w:pPr>
                    <w:pStyle w:val="Compact"/>
                    <w:jc w:val="center"/>
                  </w:pPr>
                  <w:r>
                    <w:t>0.128</w:t>
                  </w:r>
                </w:p>
              </w:tc>
              <w:tc>
                <w:tcPr>
                  <w:tcW w:w="990" w:type="dxa"/>
                </w:tcPr>
                <w:p w:rsidR="003045B9" w:rsidRDefault="00E54A55">
                  <w:pPr>
                    <w:pStyle w:val="Compact"/>
                    <w:jc w:val="center"/>
                  </w:pPr>
                  <w:r>
                    <w:t>1.428</w:t>
                  </w:r>
                </w:p>
              </w:tc>
              <w:tc>
                <w:tcPr>
                  <w:tcW w:w="990" w:type="dxa"/>
                </w:tcPr>
                <w:p w:rsidR="003045B9" w:rsidRDefault="00E54A55">
                  <w:pPr>
                    <w:pStyle w:val="Compact"/>
                    <w:jc w:val="center"/>
                  </w:pPr>
                  <w:r>
                    <w:t>1.487</w:t>
                  </w:r>
                </w:p>
              </w:tc>
            </w:tr>
            <w:tr w:rsidR="003045B9">
              <w:tc>
                <w:tcPr>
                  <w:tcW w:w="990" w:type="dxa"/>
                </w:tcPr>
                <w:p w:rsidR="003045B9" w:rsidRDefault="00E54A55">
                  <w:pPr>
                    <w:pStyle w:val="Compact"/>
                    <w:jc w:val="center"/>
                  </w:pPr>
                  <w:r>
                    <w:lastRenderedPageBreak/>
                    <w:t>1994</w:t>
                  </w:r>
                </w:p>
              </w:tc>
              <w:tc>
                <w:tcPr>
                  <w:tcW w:w="990" w:type="dxa"/>
                </w:tcPr>
                <w:p w:rsidR="003045B9" w:rsidRDefault="00E54A55">
                  <w:pPr>
                    <w:pStyle w:val="Compact"/>
                    <w:jc w:val="center"/>
                  </w:pPr>
                  <w:r>
                    <w:t>1994</w:t>
                  </w:r>
                </w:p>
              </w:tc>
              <w:tc>
                <w:tcPr>
                  <w:tcW w:w="990" w:type="dxa"/>
                </w:tcPr>
                <w:p w:rsidR="003045B9" w:rsidRDefault="00E54A55">
                  <w:pPr>
                    <w:pStyle w:val="Compact"/>
                    <w:jc w:val="center"/>
                  </w:pPr>
                  <w:r>
                    <w:t>4574.992</w:t>
                  </w:r>
                </w:p>
              </w:tc>
              <w:tc>
                <w:tcPr>
                  <w:tcW w:w="990" w:type="dxa"/>
                </w:tcPr>
                <w:p w:rsidR="003045B9" w:rsidRDefault="00E54A55">
                  <w:pPr>
                    <w:pStyle w:val="Compact"/>
                    <w:jc w:val="center"/>
                  </w:pPr>
                  <w:r>
                    <w:t>498</w:t>
                  </w:r>
                </w:p>
              </w:tc>
              <w:tc>
                <w:tcPr>
                  <w:tcW w:w="990" w:type="dxa"/>
                </w:tcPr>
                <w:p w:rsidR="003045B9" w:rsidRDefault="00E54A55">
                  <w:pPr>
                    <w:pStyle w:val="Compact"/>
                    <w:jc w:val="center"/>
                  </w:pPr>
                  <w:r>
                    <w:t>0.404</w:t>
                  </w:r>
                </w:p>
              </w:tc>
              <w:tc>
                <w:tcPr>
                  <w:tcW w:w="990" w:type="dxa"/>
                </w:tcPr>
                <w:p w:rsidR="003045B9" w:rsidRDefault="00E54A55">
                  <w:pPr>
                    <w:pStyle w:val="Compact"/>
                    <w:jc w:val="center"/>
                  </w:pPr>
                  <w:r>
                    <w:t>0.109</w:t>
                  </w:r>
                </w:p>
              </w:tc>
              <w:tc>
                <w:tcPr>
                  <w:tcW w:w="990" w:type="dxa"/>
                </w:tcPr>
                <w:p w:rsidR="003045B9" w:rsidRDefault="00E54A55">
                  <w:pPr>
                    <w:pStyle w:val="Compact"/>
                    <w:jc w:val="center"/>
                  </w:pPr>
                  <w:r>
                    <w:t>1.477</w:t>
                  </w:r>
                </w:p>
              </w:tc>
              <w:tc>
                <w:tcPr>
                  <w:tcW w:w="990" w:type="dxa"/>
                </w:tcPr>
                <w:p w:rsidR="003045B9" w:rsidRDefault="00E54A55">
                  <w:pPr>
                    <w:pStyle w:val="Compact"/>
                    <w:jc w:val="center"/>
                  </w:pPr>
                  <w:r>
                    <w:t>1.594</w:t>
                  </w:r>
                </w:p>
              </w:tc>
            </w:tr>
            <w:bookmarkEnd w:id="677"/>
          </w:tbl>
          <w:p w:rsidR="003045B9" w:rsidRDefault="003045B9"/>
        </w:tc>
      </w:tr>
    </w:tbl>
    <w:p w:rsidR="003045B9" w:rsidRDefault="00E54A55">
      <w:pPr>
        <w:pStyle w:val="a0"/>
      </w:pPr>
      <w:r>
        <w:lastRenderedPageBreak/>
        <w:t>预测是将建模结果的时间序列（</w:t>
      </w:r>
      <w:hyperlink w:anchor="tbl-spm9">
        <w:r>
          <w:rPr>
            <w:rStyle w:val="ad"/>
          </w:rPr>
          <w:t>表</w:t>
        </w:r>
        <w:r>
          <w:rPr>
            <w:rStyle w:val="ad"/>
          </w:rPr>
          <w:t> 7.9</w:t>
        </w:r>
      </w:hyperlink>
      <w:r>
        <w:t xml:space="preserve"> </w:t>
      </w:r>
      <w:r>
        <w:t>）按顺序加入任何新的固定渔获量，并进行计算以填入所需列，从而继续进行动态计算。我们可以使用</w:t>
      </w:r>
      <w:r>
        <w:t xml:space="preserve"> </w:t>
      </w:r>
      <w:r>
        <w:rPr>
          <w:b/>
          <w:bCs/>
        </w:rPr>
        <w:t>MQMF</w:t>
      </w:r>
      <w:r>
        <w:t xml:space="preserve"> </w:t>
      </w:r>
      <w:r>
        <w:t>函数</w:t>
      </w:r>
      <w:r>
        <w:t xml:space="preserve"> </w:t>
      </w:r>
      <w:r>
        <w:rPr>
          <w:rStyle w:val="VerbatimChar"/>
        </w:rPr>
        <w:t>spmprojDet()</w:t>
      </w:r>
      <w:r>
        <w:t>，它接收来自</w:t>
      </w:r>
      <w:r>
        <w:t xml:space="preserve"> </w:t>
      </w:r>
      <w:r>
        <w:rPr>
          <w:rStyle w:val="VerbatimChar"/>
        </w:rPr>
        <w:t>spm()</w:t>
      </w:r>
      <w:r>
        <w:t xml:space="preserve"> </w:t>
      </w:r>
      <w:r>
        <w:t>函数的列表输出以及与确定性预测相关的一些细节，并为我们生成预测动态。您应该查看</w:t>
      </w:r>
      <w:r>
        <w:t xml:space="preserve"> </w:t>
      </w:r>
      <w:r>
        <w:rPr>
          <w:rStyle w:val="VerbatimChar"/>
        </w:rPr>
        <w:t>spmproj()</w:t>
      </w:r>
      <w:r>
        <w:t xml:space="preserve"> </w:t>
      </w:r>
      <w:r>
        <w:t>代码，了解年份是如何设置的，代码之简短令人惊讶。</w:t>
      </w:r>
    </w:p>
    <w:p w:rsidR="003045B9" w:rsidRDefault="00E54A55">
      <w:pPr>
        <w:pStyle w:val="SourceCode"/>
      </w:pPr>
      <w:r>
        <w:rPr>
          <w:rStyle w:val="NormalTok"/>
        </w:rPr>
        <w:t xml:space="preserve"> </w:t>
      </w:r>
      <w:r>
        <w:rPr>
          <w:rStyle w:val="CommentTok"/>
        </w:rPr>
        <w:t xml:space="preserve">#  Fig 7.29  </w:t>
      </w:r>
      <w:r>
        <w:br/>
      </w:r>
      <w:r>
        <w:rPr>
          <w:rStyle w:val="NormalTok"/>
        </w:rPr>
        <w:t xml:space="preserve">catches </w:t>
      </w:r>
      <w:r>
        <w:rPr>
          <w:rStyle w:val="OtherTok"/>
        </w:rPr>
        <w:t>&lt;-</w:t>
      </w:r>
      <w:r>
        <w:rPr>
          <w:rStyle w:val="NormalTok"/>
        </w:rPr>
        <w:t xml:space="preserve"> </w:t>
      </w:r>
      <w:r>
        <w:rPr>
          <w:rStyle w:val="FunctionTok"/>
        </w:rPr>
        <w:t>seq</w:t>
      </w:r>
      <w:r>
        <w:rPr>
          <w:rStyle w:val="NormalTok"/>
        </w:rPr>
        <w:t>(</w:t>
      </w:r>
      <w:r>
        <w:rPr>
          <w:rStyle w:val="DecValTok"/>
        </w:rPr>
        <w:t>700</w:t>
      </w:r>
      <w:r>
        <w:rPr>
          <w:rStyle w:val="NormalTok"/>
        </w:rPr>
        <w:t>,</w:t>
      </w:r>
      <w:r>
        <w:rPr>
          <w:rStyle w:val="DecValTok"/>
        </w:rPr>
        <w:t>1000</w:t>
      </w:r>
      <w:r>
        <w:rPr>
          <w:rStyle w:val="NormalTok"/>
        </w:rPr>
        <w:t>,</w:t>
      </w:r>
      <w:r>
        <w:rPr>
          <w:rStyle w:val="DecValTok"/>
        </w:rPr>
        <w:t>50</w:t>
      </w:r>
      <w:r>
        <w:rPr>
          <w:rStyle w:val="NormalTok"/>
        </w:rPr>
        <w:t xml:space="preserve">)   </w:t>
      </w:r>
      <w:r>
        <w:rPr>
          <w:rStyle w:val="CommentTok"/>
        </w:rPr>
        <w:t xml:space="preserve"># projyr=10 is the default  </w:t>
      </w:r>
      <w:r>
        <w:br/>
      </w:r>
      <w:r>
        <w:rPr>
          <w:rStyle w:val="NormalTok"/>
        </w:rPr>
        <w:t xml:space="preserve">projans </w:t>
      </w:r>
      <w:r>
        <w:rPr>
          <w:rStyle w:val="OtherTok"/>
        </w:rPr>
        <w:t>&lt;-</w:t>
      </w:r>
      <w:r>
        <w:rPr>
          <w:rStyle w:val="NormalTok"/>
        </w:rPr>
        <w:t xml:space="preserve"> </w:t>
      </w:r>
      <w:r>
        <w:rPr>
          <w:rStyle w:val="FunctionTok"/>
        </w:rPr>
        <w:t>spmprojDet</w:t>
      </w:r>
      <w:r>
        <w:rPr>
          <w:rStyle w:val="NormalTok"/>
        </w:rPr>
        <w:t>(</w:t>
      </w:r>
      <w:r>
        <w:rPr>
          <w:rStyle w:val="AttributeTok"/>
        </w:rPr>
        <w:t>spmobj=</w:t>
      </w:r>
      <w:r>
        <w:rPr>
          <w:rStyle w:val="NormalTok"/>
        </w:rPr>
        <w:t>out,</w:t>
      </w:r>
      <w:r>
        <w:rPr>
          <w:rStyle w:val="AttributeTok"/>
        </w:rPr>
        <w:t>projcatch=</w:t>
      </w:r>
      <w:r>
        <w:rPr>
          <w:rStyle w:val="NormalTok"/>
        </w:rPr>
        <w:t>catches,</w:t>
      </w:r>
      <w:r>
        <w:rPr>
          <w:rStyle w:val="AttributeTok"/>
        </w:rPr>
        <w:t>plotout=</w:t>
      </w:r>
      <w:r>
        <w:rPr>
          <w:rStyle w:val="ConstantTok"/>
        </w:rPr>
        <w:t>TRUE</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678" w:name="fig-spm29"/>
            <w:r>
              <w:rPr>
                <w:noProof/>
                <w:lang w:eastAsia="zh-CN"/>
              </w:rPr>
              <w:drawing>
                <wp:inline distT="0" distB="0" distL="0" distR="0">
                  <wp:extent cx="4620126" cy="3696101"/>
                  <wp:effectExtent l="0" t="0" r="0" b="0"/>
                  <wp:docPr id="829" name="Picture"/>
                  <wp:cNvGraphicFramePr/>
                  <a:graphic xmlns:a="http://schemas.openxmlformats.org/drawingml/2006/main">
                    <a:graphicData uri="http://schemas.openxmlformats.org/drawingml/2006/picture">
                      <pic:pic xmlns:pic="http://schemas.openxmlformats.org/drawingml/2006/picture">
                        <pic:nvPicPr>
                          <pic:cNvPr id="830" name="Picture" descr="07-spm_files/figure-docx/fig-spm29-1.png"/>
                          <pic:cNvPicPr>
                            <a:picLocks noChangeAspect="1" noChangeArrowheads="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7.28: </w:t>
            </w:r>
            <w:r>
              <w:t>根据</w:t>
            </w:r>
            <w:r>
              <w:t xml:space="preserve"> abdat </w:t>
            </w:r>
            <w:r>
              <w:t>数据集拟合的最佳</w:t>
            </w:r>
            <w:r>
              <w:t xml:space="preserve"> Fox </w:t>
            </w:r>
            <w:r>
              <w:t>模型的确定性恒定渔获量预测。垂直绿线是可用数据的极限，其右侧的红线是主要预测。数字是施加的恒定渔获量。</w:t>
            </w:r>
            <w:r>
              <w:t xml:space="preserve">Deterministic constant catch projections of the optimum Fox model fit to the </w:t>
            </w:r>
            <w:r>
              <w:t>abdat data-set. the vertical green line is the limit of the data available and the red lines to the right of that are the main projections. The numbers are the constant catches imposed.</w:t>
            </w:r>
          </w:p>
        </w:tc>
        <w:bookmarkEnd w:id="678"/>
      </w:tr>
    </w:tbl>
    <w:p w:rsidR="003045B9" w:rsidRDefault="00E54A55">
      <w:pPr>
        <w:pStyle w:val="a0"/>
      </w:pPr>
      <w:r>
        <w:t>利用确定性恒定渔获量预测（</w:t>
      </w:r>
      <w:hyperlink w:anchor="fig-spm29">
        <w:r>
          <w:rPr>
            <w:rStyle w:val="ad"/>
          </w:rPr>
          <w:t>图</w:t>
        </w:r>
        <w:r>
          <w:rPr>
            <w:rStyle w:val="ad"/>
          </w:rPr>
          <w:t> 7.28</w:t>
        </w:r>
      </w:hyperlink>
      <w:r>
        <w:t>），可以看出</w:t>
      </w:r>
      <w:r>
        <w:t xml:space="preserve"> 850 </w:t>
      </w:r>
      <w:r>
        <w:t>吨的恒定渔获量</w:t>
      </w:r>
      <w:r>
        <w:t>（接近</w:t>
      </w:r>
      <w:r>
        <w:t xml:space="preserve"> </w:t>
      </w:r>
      <m:oMath>
        <m:r>
          <w:rPr>
            <w:rFonts w:ascii="Cambria Math" w:hAnsi="Cambria Math"/>
          </w:rPr>
          <m:t>MSY</m:t>
        </m:r>
      </m:oMath>
      <w:r>
        <w:t xml:space="preserve"> </w:t>
      </w:r>
      <w:r>
        <w:t>估计值）是预测未来种群状况相对稳定的最接近的渔获量。</w:t>
      </w:r>
    </w:p>
    <w:p w:rsidR="003045B9" w:rsidRDefault="00E54A55">
      <w:pPr>
        <w:pStyle w:val="3"/>
      </w:pPr>
      <w:bookmarkStart w:id="679" w:name="考虑不确定性"/>
      <w:bookmarkStart w:id="680" w:name="_Toc205277983"/>
      <w:bookmarkEnd w:id="674"/>
      <w:r>
        <w:lastRenderedPageBreak/>
        <w:t xml:space="preserve">7.6.2 </w:t>
      </w:r>
      <w:r>
        <w:t>考虑不确定性</w:t>
      </w:r>
      <w:bookmarkEnd w:id="680"/>
    </w:p>
    <w:p w:rsidR="003045B9" w:rsidRDefault="00E54A55">
      <w:pPr>
        <w:pStyle w:val="FirstParagraph"/>
      </w:pPr>
      <w:r>
        <w:t>确定性预测的一个明显问题就在于它们是确定性的。它们没有考虑到即使在最佳模型拟合中仍然存在的不确定性。理想情况下，我们在进行模型预测时应考虑到估计的不确定性。我们可以采用渐近误差法、自举法模型拟合或贝叶斯法等三种方法来预测不确定性。在每种情况下，不同分析的输出结果都是可信参数组合列表。这些参数可用于描述模型拟合中包含的可信动态范围，并以与确定性预测相同的方式对每个单独的生物量轨迹进行预测。</w:t>
      </w:r>
    </w:p>
    <w:p w:rsidR="003045B9" w:rsidRDefault="00E54A55">
      <w:pPr>
        <w:pStyle w:val="a0"/>
      </w:pPr>
      <w:r>
        <w:t>在拟合最优模型时，我们已经计算了</w:t>
      </w:r>
      <w:r>
        <w:t xml:space="preserve"> </w:t>
      </w:r>
      <w:r>
        <w:rPr>
          <w:i/>
          <w:iCs/>
        </w:rPr>
        <w:t>Hessian</w:t>
      </w:r>
      <w:r>
        <w:t xml:space="preserve"> </w:t>
      </w:r>
      <w:r>
        <w:t>矩阵，因此我们将从一个例子开始，利用渐近误差生成一个可信参数集矩阵，然后再向前推算。</w:t>
      </w:r>
    </w:p>
    <w:p w:rsidR="003045B9" w:rsidRDefault="00E54A55">
      <w:pPr>
        <w:pStyle w:val="3"/>
      </w:pPr>
      <w:bookmarkStart w:id="681" w:name="使用渐近误差"/>
      <w:bookmarkStart w:id="682" w:name="_Toc205277984"/>
      <w:bookmarkEnd w:id="679"/>
      <w:r>
        <w:t xml:space="preserve">7.6.3 </w:t>
      </w:r>
      <w:r>
        <w:t>使用渐近误差</w:t>
      </w:r>
      <w:bookmarkEnd w:id="682"/>
    </w:p>
    <w:p w:rsidR="003045B9" w:rsidRDefault="00E54A55">
      <w:pPr>
        <w:pStyle w:val="FirstParagraph"/>
      </w:pPr>
      <w:r>
        <w:t>一旦我们有了一个最佳拟合模型，如果我们还计算了</w:t>
      </w:r>
      <w:r>
        <w:t xml:space="preserve"> Hessian </w:t>
      </w:r>
      <w:r>
        <w:t>矩阵（如前所述），我们就可以利用估计的渐近误差生成一个充满可信参数向量的矩阵。然后就可以利用这些参数来生成复制的生物量轨迹，并绘制和总结这些轨迹。</w:t>
      </w:r>
    </w:p>
    <w:p w:rsidR="003045B9" w:rsidRDefault="00E54A55">
      <w:pPr>
        <w:pStyle w:val="a0"/>
      </w:pPr>
      <w:r>
        <w:t>在避免极限参考点方面，渔业管理成功的概率标准并不少见。根据不同的可信参数向量，通过大量重复的生物量轨迹，可以估算出有多大比例的预测会达到预</w:t>
      </w:r>
      <w:r>
        <w:t>期结果。通过将这些预测结果列表，管理者可以选择他们认为合适的风险水平。例如，澳大利亚联邦渔业政策中对可接受风险的明确定义是：</w:t>
      </w:r>
      <w:r>
        <w:t>“</w:t>
      </w:r>
      <w:r>
        <w:t>捕捞策略至少在</w:t>
      </w:r>
      <w:r>
        <w:t xml:space="preserve"> 90% </w:t>
      </w:r>
      <w:r>
        <w:t>的时间内将所有商业种群的生物量维持在极限参考点之上</w:t>
      </w:r>
      <w:r>
        <w:t>”</w:t>
      </w:r>
      <w:r>
        <w:t>。对这一点的解释是：</w:t>
      </w:r>
      <w:r>
        <w:t>“</w:t>
      </w:r>
      <w:r>
        <w:t>种群应在至少</w:t>
      </w:r>
      <w:r>
        <w:t xml:space="preserve"> 90% </w:t>
      </w:r>
      <w:r>
        <w:t>的时间内保持在极限生物量水平之上（即种群在</w:t>
      </w:r>
      <w:r>
        <w:t xml:space="preserve"> 10 </w:t>
      </w:r>
      <w:r>
        <w:t>年中有</w:t>
      </w:r>
      <w:r>
        <w:t xml:space="preserve"> 1 </w:t>
      </w:r>
      <w:r>
        <w:t>年的时间会低于极限生物量水平</w:t>
      </w:r>
      <w:r>
        <w:t xml:space="preserve"> </w:t>
      </w:r>
      <m:oMath>
        <m:sSub>
          <m:sSubPr>
            <m:ctrlPr>
              <w:rPr>
                <w:rFonts w:ascii="Cambria Math" w:hAnsi="Cambria Math"/>
              </w:rPr>
            </m:ctrlPr>
          </m:sSubPr>
          <m:e>
            <m:r>
              <w:rPr>
                <w:rFonts w:ascii="Cambria Math" w:hAnsi="Cambria Math"/>
              </w:rPr>
              <m:t>B</m:t>
            </m:r>
          </m:e>
          <m:sub>
            <m:r>
              <w:rPr>
                <w:rFonts w:ascii="Cambria Math" w:hAnsi="Cambria Math"/>
              </w:rPr>
              <m:t>LIM</m:t>
            </m:r>
          </m:sub>
        </m:sSub>
      </m:oMath>
      <w:r>
        <w:t xml:space="preserve"> </w:t>
      </w:r>
      <w:r>
        <w:t>的风险）</w:t>
      </w:r>
      <w:r>
        <w:t>”</w:t>
      </w:r>
      <w:r>
        <w:t>（</w:t>
      </w:r>
      <w:r>
        <w:t>DAWR, 2018a, p10</w:t>
      </w:r>
      <w:r>
        <w:t>）。</w:t>
      </w:r>
    </w:p>
    <w:p w:rsidR="003045B9" w:rsidRDefault="00E54A55">
      <w:pPr>
        <w:pStyle w:val="a0"/>
      </w:pPr>
      <w:r>
        <w:t>在上一节中，我们已经利用</w:t>
      </w:r>
      <w:r>
        <w:t xml:space="preserve"> Fox </w:t>
      </w:r>
      <w:r>
        <w:t>剩余产量模型（</w:t>
      </w:r>
      <w:r>
        <w:t xml:space="preserve">Polacheck </w:t>
      </w:r>
      <w:r>
        <w:t>等，</w:t>
      </w:r>
      <w:r>
        <w:t>1993</w:t>
      </w:r>
      <w:r>
        <w:t>）对</w:t>
      </w:r>
      <w:r>
        <w:t xml:space="preserve"> </w:t>
      </w:r>
      <w:r>
        <w:rPr>
          <w:i/>
          <w:iCs/>
        </w:rPr>
        <w:t>abdat</w:t>
      </w:r>
      <w:r>
        <w:t xml:space="preserve"> </w:t>
      </w:r>
      <w:r>
        <w:t>数据集进</w:t>
      </w:r>
      <w:r>
        <w:t>行了最佳模型拟合。正如我们在利用渐近误差描述不确定性时能够生成生物量轨迹一样，我们可以在给定恒定渔获量的条件下，将这些轨迹逐一向前推算，并寻找能产生理想结果的渔获量水平。首先要做的是从最优模型拟合生成多个可信参数向量。我们可以使用函数</w:t>
      </w:r>
      <w:r>
        <w:t xml:space="preserve"> </w:t>
      </w:r>
      <w:r>
        <w:rPr>
          <w:rStyle w:val="VerbatimChar"/>
        </w:rPr>
        <w:t>parasympt()</w:t>
      </w:r>
      <w:r>
        <w:t xml:space="preserve"> </w:t>
      </w:r>
      <w:r>
        <w:t>来做到这一点。一旦生成了可信参数向量矩阵，我们就可以使用</w:t>
      </w:r>
      <w:r>
        <w:t xml:space="preserve"> </w:t>
      </w:r>
      <w:r>
        <w:rPr>
          <w:rStyle w:val="VerbatimChar"/>
        </w:rPr>
        <w:t>spmproj()</w:t>
      </w:r>
      <w:r>
        <w:t xml:space="preserve"> </w:t>
      </w:r>
      <w:r>
        <w:t>函数对给定年份数和给定渔获量常数进行动态预测（通过检查代码再次确认其工作原理）。</w:t>
      </w:r>
      <w:r>
        <w:rPr>
          <w:rStyle w:val="VerbatimChar"/>
        </w:rPr>
        <w:t>parasympt()</w:t>
      </w:r>
      <w:r>
        <w:t xml:space="preserve"> </w:t>
      </w:r>
      <w:r>
        <w:t>函数只是一个方便的包装，用于调用</w:t>
      </w:r>
      <w:r>
        <w:t xml:space="preserve"> </w:t>
      </w:r>
      <w:r>
        <w:rPr>
          <w:rStyle w:val="VerbatimChar"/>
        </w:rPr>
        <w:t>rmvnorm()</w:t>
      </w:r>
      <w:r>
        <w:t xml:space="preserve"> </w:t>
      </w:r>
      <w:r>
        <w:t>函数（</w:t>
      </w:r>
      <w:r>
        <w:rPr>
          <w:b/>
          <w:bCs/>
        </w:rPr>
        <w:t>mvtno</w:t>
      </w:r>
      <w:r>
        <w:rPr>
          <w:b/>
          <w:bCs/>
        </w:rPr>
        <w:t>rm</w:t>
      </w:r>
      <w:r>
        <w:t xml:space="preserve"> </w:t>
      </w:r>
      <w:r>
        <w:t>软件包的一部分）并将结果返回为一个带标记的矩阵，而</w:t>
      </w:r>
      <w:r>
        <w:t xml:space="preserve"> </w:t>
      </w:r>
      <w:r>
        <w:rPr>
          <w:rStyle w:val="VerbatimChar"/>
        </w:rPr>
        <w:t>spmproj()</w:t>
      </w:r>
      <w:r>
        <w:t xml:space="preserve"> </w:t>
      </w:r>
      <w:r>
        <w:t>函数则稍微复杂一些。为了简化预测，该函数首先扩展了输入鱼类矩阵，以包括预测年份及其恒定渔获量（用</w:t>
      </w:r>
      <w:r>
        <w:t xml:space="preserve"> NA </w:t>
      </w:r>
      <w:r>
        <w:t>填充未来</w:t>
      </w:r>
      <w:r>
        <w:t xml:space="preserve"> cpue</w:t>
      </w:r>
      <w:r>
        <w:t>）。</w:t>
      </w:r>
      <w:r>
        <w:rPr>
          <w:rStyle w:val="VerbatimChar"/>
        </w:rPr>
        <w:t>spmproj()</w:t>
      </w:r>
      <w:r>
        <w:t xml:space="preserve"> </w:t>
      </w:r>
      <w:r>
        <w:t>使用</w:t>
      </w:r>
      <w:r>
        <w:t xml:space="preserve"> </w:t>
      </w:r>
      <w:r>
        <w:rPr>
          <w:rStyle w:val="VerbatimChar"/>
        </w:rPr>
        <w:t>spm()</w:t>
      </w:r>
      <w:r>
        <w:t xml:space="preserve"> </w:t>
      </w:r>
      <w:r>
        <w:t>函数计算动态变化，而仅以矩阵形式返回模拟生物量。使用</w:t>
      </w:r>
      <w:r>
        <w:t xml:space="preserve"> </w:t>
      </w:r>
      <w:r>
        <w:rPr>
          <w:rStyle w:val="VerbatimChar"/>
        </w:rPr>
        <w:t>spm()</w:t>
      </w:r>
      <w:r>
        <w:t xml:space="preserve"> </w:t>
      </w:r>
      <w:r>
        <w:t>可能看起来效率不高，但这意味着可以很容易地修改</w:t>
      </w:r>
      <w:r>
        <w:t xml:space="preserve"> </w:t>
      </w:r>
      <w:r>
        <w:rPr>
          <w:rStyle w:val="VerbatimChar"/>
        </w:rPr>
        <w:t>spmproj()</w:t>
      </w:r>
      <w:r>
        <w:t xml:space="preserve"> </w:t>
      </w:r>
      <w:r>
        <w:t>函数，以返回动力学估算的任何变量。这些变量包括模型生物量、耗竭水平、捕获率和预测的</w:t>
      </w:r>
      <w:r>
        <w:t xml:space="preserve"> cpue</w:t>
      </w:r>
      <w:r>
        <w:t>（当然也可以只从生物量、预测</w:t>
      </w:r>
      <w:r>
        <w:t xml:space="preserve"> cpue </w:t>
      </w:r>
      <w:r>
        <w:t>和原</w:t>
      </w:r>
      <w:r>
        <w:t>始数据中得出其他变量）。运行以下代码并检查两个输出对象：</w:t>
      </w:r>
      <w:r>
        <w:rPr>
          <w:i/>
          <w:iCs/>
        </w:rPr>
        <w:t>matpar</w:t>
      </w:r>
      <w:r>
        <w:t xml:space="preserve"> </w:t>
      </w:r>
      <w:r>
        <w:t>包含参数向量，</w:t>
      </w:r>
      <w:r>
        <w:rPr>
          <w:i/>
          <w:iCs/>
        </w:rPr>
        <w:t>projs</w:t>
      </w:r>
      <w:r>
        <w:t xml:space="preserve"> </w:t>
      </w:r>
      <w:r>
        <w:t>包含生物量轨迹行。</w:t>
      </w:r>
    </w:p>
    <w:p w:rsidR="003045B9" w:rsidRDefault="00E54A55">
      <w:pPr>
        <w:pStyle w:val="SourceCode"/>
      </w:pPr>
      <w:r>
        <w:rPr>
          <w:rStyle w:val="NormalTok"/>
        </w:rPr>
        <w:t xml:space="preserve"> </w:t>
      </w:r>
      <w:r>
        <w:rPr>
          <w:rStyle w:val="CommentTok"/>
        </w:rPr>
        <w:t xml:space="preserve"># generate parameter vectors from a multivariate normal     </w:t>
      </w:r>
      <w:r>
        <w:br/>
      </w:r>
      <w:r>
        <w:rPr>
          <w:rStyle w:val="CommentTok"/>
        </w:rPr>
        <w:t xml:space="preserve"># project dynamics under a constant catch of 900t   </w:t>
      </w:r>
      <w:r>
        <w:br/>
      </w:r>
      <w:r>
        <w:rPr>
          <w:rStyle w:val="FunctionTok"/>
        </w:rPr>
        <w:t>library</w:t>
      </w:r>
      <w:r>
        <w:rPr>
          <w:rStyle w:val="NormalTok"/>
        </w:rPr>
        <w:t xml:space="preserve">(mvtnorm)   </w:t>
      </w:r>
      <w:r>
        <w:br/>
      </w:r>
      <w:r>
        <w:rPr>
          <w:rStyle w:val="NormalTok"/>
        </w:rPr>
        <w:lastRenderedPageBreak/>
        <w:t xml:space="preserve">matpar </w:t>
      </w:r>
      <w:r>
        <w:rPr>
          <w:rStyle w:val="OtherTok"/>
        </w:rPr>
        <w:t>&lt;-</w:t>
      </w:r>
      <w:r>
        <w:rPr>
          <w:rStyle w:val="NormalTok"/>
        </w:rPr>
        <w:t xml:space="preserve"> </w:t>
      </w:r>
      <w:r>
        <w:rPr>
          <w:rStyle w:val="FunctionTok"/>
        </w:rPr>
        <w:t>parasympt</w:t>
      </w:r>
      <w:r>
        <w:rPr>
          <w:rStyle w:val="NormalTok"/>
        </w:rPr>
        <w:t>(bestmod,</w:t>
      </w:r>
      <w:r>
        <w:rPr>
          <w:rStyle w:val="AttributeTok"/>
        </w:rPr>
        <w:t>N=</w:t>
      </w:r>
      <w:r>
        <w:rPr>
          <w:rStyle w:val="DecValTok"/>
        </w:rPr>
        <w:t>1000</w:t>
      </w:r>
      <w:r>
        <w:rPr>
          <w:rStyle w:val="NormalTok"/>
        </w:rPr>
        <w:t xml:space="preserve">) </w:t>
      </w:r>
      <w:r>
        <w:rPr>
          <w:rStyle w:val="CommentTok"/>
        </w:rPr>
        <w:t xml:space="preserve">#generate parameter vectors   </w:t>
      </w:r>
      <w:r>
        <w:br/>
      </w:r>
      <w:r>
        <w:rPr>
          <w:rStyle w:val="NormalTok"/>
        </w:rPr>
        <w:t xml:space="preserve">projs </w:t>
      </w:r>
      <w:r>
        <w:rPr>
          <w:rStyle w:val="OtherTok"/>
        </w:rPr>
        <w:t>&lt;-</w:t>
      </w:r>
      <w:r>
        <w:rPr>
          <w:rStyle w:val="NormalTok"/>
        </w:rPr>
        <w:t xml:space="preserve"> </w:t>
      </w:r>
      <w:r>
        <w:rPr>
          <w:rStyle w:val="FunctionTok"/>
        </w:rPr>
        <w:t>spmproj</w:t>
      </w:r>
      <w:r>
        <w:rPr>
          <w:rStyle w:val="NormalTok"/>
        </w:rPr>
        <w:t>(matpar,fish,</w:t>
      </w:r>
      <w:r>
        <w:rPr>
          <w:rStyle w:val="AttributeTok"/>
        </w:rPr>
        <w:t>projyr=</w:t>
      </w:r>
      <w:r>
        <w:rPr>
          <w:rStyle w:val="DecValTok"/>
        </w:rPr>
        <w:t>10</w:t>
      </w:r>
      <w:r>
        <w:rPr>
          <w:rStyle w:val="NormalTok"/>
        </w:rPr>
        <w:t>,</w:t>
      </w:r>
      <w:r>
        <w:rPr>
          <w:rStyle w:val="AttributeTok"/>
        </w:rPr>
        <w:t>constC=</w:t>
      </w:r>
      <w:r>
        <w:rPr>
          <w:rStyle w:val="DecValTok"/>
        </w:rPr>
        <w:t>900</w:t>
      </w:r>
      <w:r>
        <w:rPr>
          <w:rStyle w:val="NormalTok"/>
        </w:rPr>
        <w:t>)</w:t>
      </w:r>
      <w:r>
        <w:rPr>
          <w:rStyle w:val="CommentTok"/>
        </w:rPr>
        <w:t xml:space="preserve">#do dynamics  </w:t>
      </w:r>
    </w:p>
    <w:p w:rsidR="003045B9" w:rsidRDefault="00E54A55">
      <w:pPr>
        <w:pStyle w:val="FirstParagraph"/>
      </w:pPr>
      <w:r>
        <w:t>计算完成后，我们可以总结预测的结果。首先，我们可以使用函数</w:t>
      </w:r>
      <w:r>
        <w:t xml:space="preserve"> </w:t>
      </w:r>
      <w:r>
        <w:rPr>
          <w:rStyle w:val="VerbatimChar"/>
        </w:rPr>
        <w:t>plotproj()</w:t>
      </w:r>
      <w:r>
        <w:t xml:space="preserve"> </w:t>
      </w:r>
      <w:r>
        <w:t>绘制</w:t>
      </w:r>
      <w:r>
        <w:t xml:space="preserve"> 1000 </w:t>
      </w:r>
      <w:r>
        <w:t>个预测。</w:t>
      </w:r>
    </w:p>
    <w:p w:rsidR="003045B9" w:rsidRDefault="00E54A55">
      <w:pPr>
        <w:pStyle w:val="SourceCode"/>
      </w:pPr>
      <w:r>
        <w:rPr>
          <w:rStyle w:val="NormalTok"/>
        </w:rPr>
        <w:t xml:space="preserve"> </w:t>
      </w:r>
      <w:r>
        <w:rPr>
          <w:rStyle w:val="CommentTok"/>
        </w:rPr>
        <w:t xml:space="preserve"># Fig 7.30  1000 replicate projections asymptotic errors   </w:t>
      </w:r>
      <w:r>
        <w:br/>
      </w:r>
      <w:r>
        <w:rPr>
          <w:rStyle w:val="NormalTok"/>
        </w:rPr>
        <w:t xml:space="preserve">outp </w:t>
      </w:r>
      <w:r>
        <w:rPr>
          <w:rStyle w:val="OtherTok"/>
        </w:rPr>
        <w:t>&lt;-</w:t>
      </w:r>
      <w:r>
        <w:rPr>
          <w:rStyle w:val="NormalTok"/>
        </w:rPr>
        <w:t xml:space="preserve"> </w:t>
      </w:r>
      <w:r>
        <w:rPr>
          <w:rStyle w:val="FunctionTok"/>
        </w:rPr>
        <w:t>plotproj</w:t>
      </w:r>
      <w:r>
        <w:rPr>
          <w:rStyle w:val="NormalTok"/>
        </w:rPr>
        <w:t>(projs,out,</w:t>
      </w:r>
      <w:r>
        <w:rPr>
          <w:rStyle w:val="AttributeTok"/>
        </w:rPr>
        <w:t>qprob=</w:t>
      </w:r>
      <w:r>
        <w:rPr>
          <w:rStyle w:val="FunctionTok"/>
        </w:rPr>
        <w:t>c</w:t>
      </w:r>
      <w:r>
        <w:rPr>
          <w:rStyle w:val="NormalTok"/>
        </w:rPr>
        <w:t>(</w:t>
      </w:r>
      <w:r>
        <w:rPr>
          <w:rStyle w:val="FloatTok"/>
        </w:rPr>
        <w:t>0.1</w:t>
      </w:r>
      <w:r>
        <w:rPr>
          <w:rStyle w:val="NormalTok"/>
        </w:rPr>
        <w:t>,</w:t>
      </w:r>
      <w:r>
        <w:rPr>
          <w:rStyle w:val="FloatTok"/>
        </w:rPr>
        <w:t>0.5</w:t>
      </w:r>
      <w:r>
        <w:rPr>
          <w:rStyle w:val="NormalTok"/>
        </w:rPr>
        <w:t>),</w:t>
      </w:r>
      <w:r>
        <w:rPr>
          <w:rStyle w:val="AttributeTok"/>
        </w:rPr>
        <w:t>r</w:t>
      </w:r>
      <w:r>
        <w:rPr>
          <w:rStyle w:val="AttributeTok"/>
        </w:rPr>
        <w:t>efpts=</w:t>
      </w:r>
      <w:r>
        <w:rPr>
          <w:rStyle w:val="FunctionTok"/>
        </w:rPr>
        <w:t>c</w:t>
      </w:r>
      <w:r>
        <w:rPr>
          <w:rStyle w:val="NormalTok"/>
        </w:rPr>
        <w:t>(</w:t>
      </w:r>
      <w:r>
        <w:rPr>
          <w:rStyle w:val="FloatTok"/>
        </w:rPr>
        <w:t>0.2</w:t>
      </w:r>
      <w:r>
        <w:rPr>
          <w:rStyle w:val="NormalTok"/>
        </w:rPr>
        <w:t>,</w:t>
      </w:r>
      <w:r>
        <w:rPr>
          <w:rStyle w:val="FloatTok"/>
        </w:rPr>
        <w:t>0.4</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683" w:name="fig-spm30"/>
            <w:r>
              <w:rPr>
                <w:noProof/>
                <w:lang w:eastAsia="zh-CN"/>
              </w:rPr>
              <w:drawing>
                <wp:inline distT="0" distB="0" distL="0" distR="0">
                  <wp:extent cx="4620126" cy="3696101"/>
                  <wp:effectExtent l="0" t="0" r="0" b="0"/>
                  <wp:docPr id="835" name="Picture"/>
                  <wp:cNvGraphicFramePr/>
                  <a:graphic xmlns:a="http://schemas.openxmlformats.org/drawingml/2006/main">
                    <a:graphicData uri="http://schemas.openxmlformats.org/drawingml/2006/picture">
                      <pic:pic xmlns:pic="http://schemas.openxmlformats.org/drawingml/2006/picture">
                        <pic:nvPicPr>
                          <pic:cNvPr id="836" name="Picture" descr="07-spm_files/figure-docx/fig-spm30-1.png"/>
                          <pic:cNvPicPr>
                            <a:picLocks noChangeAspect="1" noChangeArrowheads="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7.29: 1000 </w:t>
            </w:r>
            <w:r>
              <w:t>个预测值，通过使用反向哈希值和平均参数估计值生成</w:t>
            </w:r>
            <w:r>
              <w:t xml:space="preserve"> 1000 </w:t>
            </w:r>
            <w:r>
              <w:t>个可信参数向量，并将每</w:t>
            </w:r>
            <w:r>
              <w:t xml:space="preserve"> </w:t>
            </w:r>
            <w:r>
              <w:t>个向量与</w:t>
            </w:r>
            <w:r>
              <w:t xml:space="preserve"> 10 </w:t>
            </w:r>
            <w:r>
              <w:t>年不变的</w:t>
            </w:r>
            <w:r>
              <w:t xml:space="preserve"> 900 </w:t>
            </w:r>
            <w:r>
              <w:t>吨渔获量后的渔获量向前推算得出。虚线为极限和目标参考点。蓝色垂直线是渔业数据的极限，黑色粗线是最优拟合，与最优线平行的红色细线是各年的第</w:t>
            </w:r>
            <w:r>
              <w:t xml:space="preserve"> 10 </w:t>
            </w:r>
            <w:r>
              <w:t>和第</w:t>
            </w:r>
            <w:r>
              <w:t xml:space="preserve"> 50 </w:t>
            </w:r>
            <w:r>
              <w:t>个量值。</w:t>
            </w:r>
            <w:r>
              <w:t>1000 projections derived from the using the inverse hessian and mean parameter e</w:t>
            </w:r>
            <w:r>
              <w:t xml:space="preserve">stimates to generate 1000 plausible parameter vectors and projecting each vector forward with the fisheries catches followed by 10 years of a constant catch of 900t. The dashed lines are the limit and target reference points. The blue vertical line is the </w:t>
            </w:r>
            <w:r>
              <w:t>limit of fisheries data, the thick black line is the optimum fit and the thin red lines parallel to the optimum line are the 10th and 50th quantiles across years.</w:t>
            </w:r>
          </w:p>
        </w:tc>
        <w:bookmarkEnd w:id="683"/>
      </w:tr>
    </w:tbl>
    <w:p w:rsidR="003045B9" w:rsidRDefault="00E54A55">
      <w:pPr>
        <w:pStyle w:val="a0"/>
      </w:pPr>
      <w:r>
        <w:t>很明显，</w:t>
      </w:r>
      <w:r>
        <w:t>10</w:t>
      </w:r>
      <w:r>
        <w:t>年后，假设动态保持不变，平均</w:t>
      </w:r>
      <w:r>
        <w:t>900</w:t>
      </w:r>
      <w:r>
        <w:t>吨的渔获量会导致种群从目前的状态有所下降，但使中值结果接近目标（上虚线），并且</w:t>
      </w:r>
      <w:r>
        <w:t>10</w:t>
      </w:r>
      <w:r>
        <w:t>年后不超过</w:t>
      </w:r>
      <w:r>
        <w:t>10%</w:t>
      </w:r>
      <w:r>
        <w:t>的轨迹越过极限参考点（</w:t>
      </w:r>
      <w:r>
        <w:t>LRP</w:t>
      </w:r>
      <w:r>
        <w:t>）（下细线高</w:t>
      </w:r>
      <w:r>
        <w:t>于</w:t>
      </w:r>
      <w:r>
        <w:t xml:space="preserve"> </w:t>
      </w:r>
      <m:oMath>
        <m:r>
          <w:rPr>
            <w:rFonts w:ascii="Cambria Math" w:hAnsi="Cambria Math"/>
          </w:rPr>
          <m:t>0.2</m:t>
        </m:r>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w:t>
      </w:r>
      <w:r>
        <w:t>限制）。通过探索不同的恒定渔获量，将能够发现，如果渔获量增加到</w:t>
      </w:r>
      <w:r>
        <w:t xml:space="preserve"> 1000 </w:t>
      </w:r>
      <w:r>
        <w:t>吨，那么</w:t>
      </w:r>
      <w:r>
        <w:t xml:space="preserve"> 10 </w:t>
      </w:r>
      <w:r>
        <w:t>年后，第</w:t>
      </w:r>
      <w:r>
        <w:t xml:space="preserve"> 10 </w:t>
      </w:r>
      <w:r>
        <w:t>分位数几乎违</w:t>
      </w:r>
      <w:r>
        <w:lastRenderedPageBreak/>
        <w:t>反了</w:t>
      </w:r>
      <w:r>
        <w:t xml:space="preserve"> LRP</w:t>
      </w:r>
      <w:r>
        <w:t>。将跨越</w:t>
      </w:r>
      <w:r>
        <w:t xml:space="preserve"> LRP </w:t>
      </w:r>
      <w:r>
        <w:t>的轨迹比例制成表格以生成风险表，将澄清不同拟议的常数渔获量的影响，并有助于选择更具防御性的管理决策。</w:t>
      </w:r>
    </w:p>
    <w:p w:rsidR="003045B9" w:rsidRDefault="00E54A55">
      <w:pPr>
        <w:pStyle w:val="3"/>
      </w:pPr>
      <w:bookmarkStart w:id="684" w:name="使用-bootstrap-参数向量"/>
      <w:bookmarkStart w:id="685" w:name="_Toc205277985"/>
      <w:bookmarkEnd w:id="681"/>
      <w:r>
        <w:t xml:space="preserve">7.6.4 </w:t>
      </w:r>
      <w:r>
        <w:t>使用</w:t>
      </w:r>
      <w:r>
        <w:t xml:space="preserve"> Bootstrap </w:t>
      </w:r>
      <w:r>
        <w:t>参数向量</w:t>
      </w:r>
      <w:bookmarkEnd w:id="685"/>
    </w:p>
    <w:p w:rsidR="003045B9" w:rsidRDefault="00E54A55">
      <w:pPr>
        <w:pStyle w:val="FirstParagraph"/>
      </w:pPr>
      <w:r>
        <w:t>预测的本质是通过最佳模型拟合，结合分析中固有的不确定性估计，生成一个可信的参数向量矩阵。我们也可以不使用假定为多元正态分布的渐近误差，而使用自举法过程来生成所需的参数向量矩阵。就像在分析中描述不确</w:t>
      </w:r>
      <w:r>
        <w:t>定性一样，我们可以使用</w:t>
      </w:r>
      <w:r>
        <w:t xml:space="preserve"> </w:t>
      </w:r>
      <w:r>
        <w:rPr>
          <w:rStyle w:val="VerbatimChar"/>
        </w:rPr>
        <w:t>spmboot()</w:t>
      </w:r>
      <w:r>
        <w:t xml:space="preserve"> </w:t>
      </w:r>
      <w:r>
        <w:t>函数来创建所需的参数向量。如果该函数耗时过长，我们可以使用基于</w:t>
      </w:r>
      <w:r>
        <w:t xml:space="preserve"> </w:t>
      </w:r>
      <w:r>
        <w:rPr>
          <w:b/>
          <w:bCs/>
        </w:rPr>
        <w:t>Rcpp</w:t>
      </w:r>
      <w:r>
        <w:t xml:space="preserve"> </w:t>
      </w:r>
      <w:r>
        <w:t>的</w:t>
      </w:r>
      <w:r>
        <w:t xml:space="preserve"> </w:t>
      </w:r>
      <w:r>
        <w:rPr>
          <w:rStyle w:val="VerbatimChar"/>
        </w:rPr>
        <w:t>simpspmC()</w:t>
      </w:r>
      <w:r>
        <w:t xml:space="preserve"> </w:t>
      </w:r>
      <w:r>
        <w:t>函数来加快</w:t>
      </w:r>
      <w:r>
        <w:t xml:space="preserve"> 1000</w:t>
      </w:r>
      <w:r>
        <w:t>（或更多）次模型拟合的速度。</w:t>
      </w:r>
    </w:p>
    <w:p w:rsidR="003045B9" w:rsidRDefault="00E54A55">
      <w:pPr>
        <w:pStyle w:val="SourceCode"/>
      </w:pPr>
      <w:r>
        <w:rPr>
          <w:rStyle w:val="NormalTok"/>
        </w:rPr>
        <w:t xml:space="preserve"> </w:t>
      </w:r>
      <w:r>
        <w:rPr>
          <w:rStyle w:val="CommentTok"/>
        </w:rPr>
        <w:t xml:space="preserve">#bootstrap generation of plausible parameter vectors for Fox   </w:t>
      </w:r>
      <w:r>
        <w:br/>
      </w:r>
      <w:r>
        <w:rPr>
          <w:rStyle w:val="NormalTok"/>
        </w:rPr>
        <w:t xml:space="preserve">reps </w:t>
      </w:r>
      <w:r>
        <w:rPr>
          <w:rStyle w:val="OtherTok"/>
        </w:rPr>
        <w:t>&lt;-</w:t>
      </w:r>
      <w:r>
        <w:rPr>
          <w:rStyle w:val="NormalTok"/>
        </w:rPr>
        <w:t xml:space="preserve"> </w:t>
      </w:r>
      <w:r>
        <w:rPr>
          <w:rStyle w:val="DecValTok"/>
        </w:rPr>
        <w:t>1000</w:t>
      </w:r>
      <w:r>
        <w:rPr>
          <w:rStyle w:val="NormalTok"/>
        </w:rPr>
        <w:t xml:space="preserve">    </w:t>
      </w:r>
      <w:r>
        <w:br/>
      </w:r>
      <w:r>
        <w:rPr>
          <w:rStyle w:val="NormalTok"/>
        </w:rPr>
        <w:t xml:space="preserve">boots </w:t>
      </w:r>
      <w:r>
        <w:rPr>
          <w:rStyle w:val="OtherTok"/>
        </w:rPr>
        <w:t>&lt;-</w:t>
      </w:r>
      <w:r>
        <w:rPr>
          <w:rStyle w:val="NormalTok"/>
        </w:rPr>
        <w:t xml:space="preserve"> </w:t>
      </w:r>
      <w:r>
        <w:rPr>
          <w:rStyle w:val="FunctionTok"/>
        </w:rPr>
        <w:t>spmboot</w:t>
      </w:r>
      <w:r>
        <w:rPr>
          <w:rStyle w:val="NormalTok"/>
        </w:rPr>
        <w:t>(bestmod</w:t>
      </w:r>
      <w:r>
        <w:rPr>
          <w:rStyle w:val="SpecialCharTok"/>
        </w:rPr>
        <w:t>$</w:t>
      </w:r>
      <w:r>
        <w:rPr>
          <w:rStyle w:val="NormalTok"/>
        </w:rPr>
        <w:t>estimate,</w:t>
      </w:r>
      <w:r>
        <w:rPr>
          <w:rStyle w:val="AttributeTok"/>
        </w:rPr>
        <w:t>fishery=</w:t>
      </w:r>
      <w:r>
        <w:rPr>
          <w:rStyle w:val="NormalTok"/>
        </w:rPr>
        <w:t>fish,</w:t>
      </w:r>
      <w:r>
        <w:rPr>
          <w:rStyle w:val="AttributeTok"/>
        </w:rPr>
        <w:t>iter=</w:t>
      </w:r>
      <w:r>
        <w:rPr>
          <w:rStyle w:val="NormalTok"/>
        </w:rPr>
        <w:t xml:space="preserve">reps,   </w:t>
      </w:r>
      <w:r>
        <w:br/>
      </w:r>
      <w:r>
        <w:rPr>
          <w:rStyle w:val="NormalTok"/>
        </w:rPr>
        <w:t xml:space="preserve">                 </w:t>
      </w:r>
      <w:r>
        <w:rPr>
          <w:rStyle w:val="AttributeTok"/>
        </w:rPr>
        <w:t>schaefer=</w:t>
      </w:r>
      <w:r>
        <w:rPr>
          <w:rStyle w:val="ConstantTok"/>
        </w:rPr>
        <w:t>FALSE</w:t>
      </w:r>
      <w:r>
        <w:rPr>
          <w:rStyle w:val="NormalTok"/>
        </w:rPr>
        <w:t xml:space="preserve">)   </w:t>
      </w:r>
      <w:r>
        <w:br/>
      </w:r>
      <w:r>
        <w:rPr>
          <w:rStyle w:val="NormalTok"/>
        </w:rPr>
        <w:t xml:space="preserve">matparb </w:t>
      </w:r>
      <w:r>
        <w:rPr>
          <w:rStyle w:val="OtherTok"/>
        </w:rPr>
        <w:t>&lt;-</w:t>
      </w:r>
      <w:r>
        <w:rPr>
          <w:rStyle w:val="NormalTok"/>
        </w:rPr>
        <w:t xml:space="preserve"> boots</w:t>
      </w:r>
      <w:r>
        <w:rPr>
          <w:rStyle w:val="SpecialCharTok"/>
        </w:rPr>
        <w:t>$</w:t>
      </w:r>
      <w:r>
        <w:rPr>
          <w:rStyle w:val="NormalTok"/>
        </w:rPr>
        <w:t>bootpar[,</w:t>
      </w:r>
      <w:r>
        <w:rPr>
          <w:rStyle w:val="DecValTok"/>
        </w:rPr>
        <w:t>1</w:t>
      </w:r>
      <w:r>
        <w:rPr>
          <w:rStyle w:val="SpecialCharTok"/>
        </w:rPr>
        <w:t>:</w:t>
      </w:r>
      <w:r>
        <w:rPr>
          <w:rStyle w:val="DecValTok"/>
        </w:rPr>
        <w:t>4</w:t>
      </w:r>
      <w:r>
        <w:rPr>
          <w:rStyle w:val="NormalTok"/>
        </w:rPr>
        <w:t xml:space="preserve">] </w:t>
      </w:r>
      <w:r>
        <w:rPr>
          <w:rStyle w:val="CommentTok"/>
        </w:rPr>
        <w:t xml:space="preserve">#examine using head(matparb,20)  </w:t>
      </w:r>
    </w:p>
    <w:p w:rsidR="003045B9" w:rsidRDefault="00E54A55">
      <w:pPr>
        <w:pStyle w:val="FirstParagraph"/>
      </w:pPr>
      <w:r>
        <w:t>就象以前一样，我们可以使用这些参数向量来预测渔业的未来，并确定不同恒定捕捞水平对可持续性的任何风险（</w:t>
      </w:r>
      <w:hyperlink w:anchor="fig-spm31">
        <w:r>
          <w:rPr>
            <w:rStyle w:val="ad"/>
          </w:rPr>
          <w:t>图</w:t>
        </w:r>
        <w:r>
          <w:rPr>
            <w:rStyle w:val="ad"/>
          </w:rPr>
          <w:t> 7.30</w:t>
        </w:r>
      </w:hyperlink>
      <w:r>
        <w:t>）。</w:t>
      </w:r>
    </w:p>
    <w:p w:rsidR="003045B9" w:rsidRDefault="00E54A55">
      <w:pPr>
        <w:pStyle w:val="SourceCode"/>
      </w:pPr>
      <w:r>
        <w:rPr>
          <w:rStyle w:val="NormalTok"/>
        </w:rPr>
        <w:t xml:space="preserve"> </w:t>
      </w:r>
      <w:r>
        <w:rPr>
          <w:rStyle w:val="CommentTok"/>
        </w:rPr>
        <w:t xml:space="preserve">#bootstrap projections. Lower case b for boostrap  Fig7.31   </w:t>
      </w:r>
      <w:r>
        <w:br/>
      </w:r>
      <w:r>
        <w:rPr>
          <w:rStyle w:val="NormalTok"/>
        </w:rPr>
        <w:t>p</w:t>
      </w:r>
      <w:r>
        <w:rPr>
          <w:rStyle w:val="NormalTok"/>
        </w:rPr>
        <w:t xml:space="preserve">rojb </w:t>
      </w:r>
      <w:r>
        <w:rPr>
          <w:rStyle w:val="OtherTok"/>
        </w:rPr>
        <w:t>&lt;-</w:t>
      </w:r>
      <w:r>
        <w:rPr>
          <w:rStyle w:val="NormalTok"/>
        </w:rPr>
        <w:t xml:space="preserve"> </w:t>
      </w:r>
      <w:r>
        <w:rPr>
          <w:rStyle w:val="FunctionTok"/>
        </w:rPr>
        <w:t>spmproj</w:t>
      </w:r>
      <w:r>
        <w:rPr>
          <w:rStyle w:val="NormalTok"/>
        </w:rPr>
        <w:t>(matparb,fish,</w:t>
      </w:r>
      <w:r>
        <w:rPr>
          <w:rStyle w:val="AttributeTok"/>
        </w:rPr>
        <w:t>projyr=</w:t>
      </w:r>
      <w:r>
        <w:rPr>
          <w:rStyle w:val="DecValTok"/>
        </w:rPr>
        <w:t>10</w:t>
      </w:r>
      <w:r>
        <w:rPr>
          <w:rStyle w:val="NormalTok"/>
        </w:rPr>
        <w:t>,</w:t>
      </w:r>
      <w:r>
        <w:rPr>
          <w:rStyle w:val="AttributeTok"/>
        </w:rPr>
        <w:t>constC=</w:t>
      </w:r>
      <w:r>
        <w:rPr>
          <w:rStyle w:val="DecValTok"/>
        </w:rPr>
        <w:t>900</w:t>
      </w:r>
      <w:r>
        <w:rPr>
          <w:rStyle w:val="NormalTok"/>
        </w:rPr>
        <w:t xml:space="preserve">)   </w:t>
      </w:r>
      <w:r>
        <w:br/>
      </w:r>
      <w:r>
        <w:rPr>
          <w:rStyle w:val="NormalTok"/>
        </w:rPr>
        <w:t xml:space="preserve">outb </w:t>
      </w:r>
      <w:r>
        <w:rPr>
          <w:rStyle w:val="OtherTok"/>
        </w:rPr>
        <w:t>&lt;-</w:t>
      </w:r>
      <w:r>
        <w:rPr>
          <w:rStyle w:val="NormalTok"/>
        </w:rPr>
        <w:t xml:space="preserve"> </w:t>
      </w:r>
      <w:r>
        <w:rPr>
          <w:rStyle w:val="FunctionTok"/>
        </w:rPr>
        <w:t>plotproj</w:t>
      </w:r>
      <w:r>
        <w:rPr>
          <w:rStyle w:val="NormalTok"/>
        </w:rPr>
        <w:t>(projb,out,</w:t>
      </w:r>
      <w:r>
        <w:rPr>
          <w:rStyle w:val="AttributeTok"/>
        </w:rPr>
        <w:t>qprob=</w:t>
      </w:r>
      <w:r>
        <w:rPr>
          <w:rStyle w:val="FunctionTok"/>
        </w:rPr>
        <w:t>c</w:t>
      </w:r>
      <w:r>
        <w:rPr>
          <w:rStyle w:val="NormalTok"/>
        </w:rPr>
        <w:t>(</w:t>
      </w:r>
      <w:r>
        <w:rPr>
          <w:rStyle w:val="FloatTok"/>
        </w:rPr>
        <w:t>0.1</w:t>
      </w:r>
      <w:r>
        <w:rPr>
          <w:rStyle w:val="NormalTok"/>
        </w:rPr>
        <w:t>,</w:t>
      </w:r>
      <w:r>
        <w:rPr>
          <w:rStyle w:val="FloatTok"/>
        </w:rPr>
        <w:t>0.5</w:t>
      </w:r>
      <w:r>
        <w:rPr>
          <w:rStyle w:val="NormalTok"/>
        </w:rPr>
        <w:t>),</w:t>
      </w:r>
      <w:r>
        <w:rPr>
          <w:rStyle w:val="AttributeTok"/>
        </w:rPr>
        <w:t>refpts=</w:t>
      </w:r>
      <w:r>
        <w:rPr>
          <w:rStyle w:val="FunctionTok"/>
        </w:rPr>
        <w:t>c</w:t>
      </w:r>
      <w:r>
        <w:rPr>
          <w:rStyle w:val="NormalTok"/>
        </w:rPr>
        <w:t>(</w:t>
      </w:r>
      <w:r>
        <w:rPr>
          <w:rStyle w:val="FloatTok"/>
        </w:rPr>
        <w:t>0.2</w:t>
      </w:r>
      <w:r>
        <w:rPr>
          <w:rStyle w:val="NormalTok"/>
        </w:rPr>
        <w:t>,</w:t>
      </w:r>
      <w:r>
        <w:rPr>
          <w:rStyle w:val="FloatTok"/>
        </w:rPr>
        <w:t>0.4</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686" w:name="fig-spm31"/>
            <w:r>
              <w:rPr>
                <w:noProof/>
                <w:lang w:eastAsia="zh-CN"/>
              </w:rPr>
              <w:drawing>
                <wp:inline distT="0" distB="0" distL="0" distR="0">
                  <wp:extent cx="4620126" cy="3696101"/>
                  <wp:effectExtent l="0" t="0" r="0" b="0"/>
                  <wp:docPr id="840" name="Picture"/>
                  <wp:cNvGraphicFramePr/>
                  <a:graphic xmlns:a="http://schemas.openxmlformats.org/drawingml/2006/main">
                    <a:graphicData uri="http://schemas.openxmlformats.org/drawingml/2006/picture">
                      <pic:pic xmlns:pic="http://schemas.openxmlformats.org/drawingml/2006/picture">
                        <pic:nvPicPr>
                          <pic:cNvPr id="841" name="Picture" descr="07-spm_files/figure-docx/fig-spm31-1.png"/>
                          <pic:cNvPicPr>
                            <a:picLocks noChangeAspect="1" noChangeArrowheads="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7.30: 1000 </w:t>
            </w:r>
            <w:r>
              <w:t>个预测值（灰色）来自使用自举过程生成的</w:t>
            </w:r>
            <w:r>
              <w:t xml:space="preserve"> 1000 </w:t>
            </w:r>
            <w:r>
              <w:t>个可信参数向量，</w:t>
            </w:r>
            <w:r>
              <w:lastRenderedPageBreak/>
              <w:t>并将每个向量与</w:t>
            </w:r>
            <w:r>
              <w:t xml:space="preserve"> 10 </w:t>
            </w:r>
            <w:r>
              <w:t>年</w:t>
            </w:r>
            <w:r>
              <w:t xml:space="preserve"> 900 </w:t>
            </w:r>
            <w:r>
              <w:t>吨恒定渔获量之后的渔获量进行向前预测。虚线为极限和目标参考点。蓝色垂直线为渔业数据的极限，黑色粗线为最佳拟合，红线为各年的第</w:t>
            </w:r>
            <w:r>
              <w:t xml:space="preserve"> 10 </w:t>
            </w:r>
            <w:r>
              <w:t>和第</w:t>
            </w:r>
            <w:r>
              <w:t xml:space="preserve"> 50 </w:t>
            </w:r>
            <w:r>
              <w:t>个量值。</w:t>
            </w:r>
          </w:p>
        </w:tc>
        <w:bookmarkEnd w:id="686"/>
      </w:tr>
    </w:tbl>
    <w:p w:rsidR="003045B9" w:rsidRDefault="00E54A55">
      <w:pPr>
        <w:pStyle w:val="a0"/>
      </w:pPr>
      <w:r>
        <w:lastRenderedPageBreak/>
        <w:t>投影的灰线与使用渐近误差生成的灰线不同（在中位数附近看起来更紧密），但第</w:t>
      </w:r>
      <w:r>
        <w:t xml:space="preserve"> 10 </w:t>
      </w:r>
      <w:r>
        <w:t>和第</w:t>
      </w:r>
      <w:r>
        <w:t xml:space="preserve"> 50 </w:t>
      </w:r>
      <w:r>
        <w:t>分位数看起来非常相似。当然，汇总结果基本相同，不过在这种情况下，没有一个预测低于极限参考点（试试</w:t>
      </w:r>
      <w:r>
        <w:t xml:space="preserve"> </w:t>
      </w:r>
      <w:r>
        <w:rPr>
          <w:i/>
          <w:iCs/>
        </w:rPr>
        <w:t>outb</w:t>
      </w:r>
      <m:oMath>
        <m:r>
          <w:rPr>
            <w:rFonts w:ascii="Cambria Math" w:hAnsi="Cambria Math"/>
          </w:rPr>
          <m:t>ltLRP</m:t>
        </m:r>
        <m:r>
          <m:rPr>
            <m:sty m:val="p"/>
          </m:rPr>
          <w:rPr>
            <w:rFonts w:ascii="Cambria Math" w:hAnsi="Cambria Math"/>
          </w:rPr>
          <m:t>*</m:t>
        </m:r>
        <m:r>
          <w:rPr>
            <w:rFonts w:ascii="Cambria Math" w:hAnsi="Cambria Math"/>
          </w:rPr>
          <m:t>并与</m:t>
        </m:r>
        <m:r>
          <m:rPr>
            <m:sty m:val="p"/>
          </m:rPr>
          <w:rPr>
            <w:rFonts w:ascii="Cambria Math" w:hAnsi="Cambria Math"/>
          </w:rPr>
          <m:t>*</m:t>
        </m:r>
        <m:r>
          <w:rPr>
            <w:rFonts w:ascii="Cambria Math" w:hAnsi="Cambria Math"/>
          </w:rPr>
          <m:t>o</m:t>
        </m:r>
        <m:r>
          <w:rPr>
            <w:rFonts w:ascii="Cambria Math" w:hAnsi="Cambria Math"/>
          </w:rPr>
          <m:t>utp</m:t>
        </m:r>
      </m:oMath>
      <w:r>
        <w:t xml:space="preserve">ltLRP </w:t>
      </w:r>
      <w:r>
        <w:t>进行比较）。</w:t>
      </w:r>
    </w:p>
    <w:p w:rsidR="003045B9" w:rsidRDefault="00E54A55">
      <w:pPr>
        <w:pStyle w:val="3"/>
      </w:pPr>
      <w:bookmarkStart w:id="687" w:name="使用贝叶斯后验样本"/>
      <w:bookmarkStart w:id="688" w:name="_Toc205277986"/>
      <w:bookmarkEnd w:id="684"/>
      <w:r>
        <w:t xml:space="preserve">7.6.5 </w:t>
      </w:r>
      <w:r>
        <w:t>使用贝叶斯后验样本</w:t>
      </w:r>
      <w:bookmarkEnd w:id="688"/>
    </w:p>
    <w:p w:rsidR="003045B9" w:rsidRDefault="00E54A55">
      <w:pPr>
        <w:pStyle w:val="FirstParagraph"/>
      </w:pPr>
      <w:r>
        <w:t>正如我们利用渐近误差和自举法获取样本一样，我们也可以从贝叶斯后验中获取样本，生成可信的参数向量。在这种情况下，我们可以使用</w:t>
      </w:r>
      <w:r>
        <w:t xml:space="preserve"> </w:t>
      </w:r>
      <w:r>
        <w:rPr>
          <w:rStyle w:val="VerbatimChar"/>
        </w:rPr>
        <w:t>do_MCMC()</w:t>
      </w:r>
      <w:r>
        <w:t xml:space="preserve"> </w:t>
      </w:r>
      <w:r>
        <w:t>函数来进行</w:t>
      </w:r>
      <w:r>
        <w:t xml:space="preserve"> MCMC</w:t>
      </w:r>
      <w:r>
        <w:t>。我们只需要</w:t>
      </w:r>
      <w:r>
        <w:t xml:space="preserve"> 1000 </w:t>
      </w:r>
      <w:r>
        <w:t>个可信参数向量，因此我们将从接近最大似然最大值的点开始进行合理的预烧，并使用较大的稀疏率来避免后验分布的连续抽样之间的序列相关性。如前所述，最好使用</w:t>
      </w:r>
      <w:r>
        <w:t xml:space="preserve"> </w:t>
      </w:r>
      <w:r>
        <w:rPr>
          <w:b/>
          <w:bCs/>
        </w:rPr>
        <w:t>Rcpp</w:t>
      </w:r>
      <w:r>
        <w:t xml:space="preserve"> </w:t>
      </w:r>
      <w:r>
        <w:t>派生函数</w:t>
      </w:r>
      <w:r>
        <w:t xml:space="preserve"> </w:t>
      </w:r>
      <w:r>
        <w:rPr>
          <w:rStyle w:val="VerbatimChar"/>
        </w:rPr>
        <w:t>simpspmC()</w:t>
      </w:r>
      <w:r>
        <w:t xml:space="preserve"> </w:t>
      </w:r>
      <w:r>
        <w:t>进行</w:t>
      </w:r>
      <w:r>
        <w:t xml:space="preserve"> MCMC</w:t>
      </w:r>
      <w:r>
        <w:t>，因为我们仍在运行</w:t>
      </w:r>
      <w:r>
        <w:t xml:space="preserve"> 214.5 </w:t>
      </w:r>
      <w:r>
        <w:t>万次迭代。由于我</w:t>
      </w:r>
      <w:r>
        <w:t>们使用的是</w:t>
      </w:r>
      <w:r>
        <w:t xml:space="preserve"> Fox </w:t>
      </w:r>
      <w:r>
        <w:t>运行的剩余生产模型，其比例因子与</w:t>
      </w:r>
      <w:r>
        <w:t xml:space="preserve"> Schaefer </w:t>
      </w:r>
      <w:r>
        <w:t>版本使用的比例因子有很大不同。如果您尚未编译</w:t>
      </w:r>
      <w:r>
        <w:t xml:space="preserve"> </w:t>
      </w:r>
      <w:r>
        <w:rPr>
          <w:rStyle w:val="VerbatimChar"/>
        </w:rPr>
        <w:t>simpspmC()</w:t>
      </w:r>
      <w:r>
        <w:t xml:space="preserve"> </w:t>
      </w:r>
      <w:r>
        <w:t>函数（见附录），请修改以下代码以使用</w:t>
      </w:r>
      <w:r>
        <w:t xml:space="preserve"> </w:t>
      </w:r>
      <w:r>
        <w:rPr>
          <w:rStyle w:val="VerbatimChar"/>
        </w:rPr>
        <w:t>simpspm()</w:t>
      </w:r>
      <w:r>
        <w:t>，为提高速度，您可以保留</w:t>
      </w:r>
      <w:r>
        <w:t xml:space="preserve"> </w:t>
      </w:r>
      <w:r>
        <w:rPr>
          <w:rStyle w:val="VerbatimChar"/>
        </w:rPr>
        <w:t>as.matrix(fish)</w:t>
      </w:r>
      <w:r>
        <w:t>。</w:t>
      </w:r>
    </w:p>
    <w:p w:rsidR="003045B9" w:rsidRDefault="00E54A55">
      <w:pPr>
        <w:pStyle w:val="SourceCode"/>
      </w:pPr>
      <w:r>
        <w:rPr>
          <w:rStyle w:val="NormalTok"/>
        </w:rPr>
        <w:t xml:space="preserve">  </w:t>
      </w:r>
      <w:r>
        <w:rPr>
          <w:rStyle w:val="CommentTok"/>
        </w:rPr>
        <w:t xml:space="preserve">#Generate 1000 parameter vectors from Bayesian posterior  </w:t>
      </w:r>
      <w:r>
        <w:br/>
      </w:r>
      <w:r>
        <w:rPr>
          <w:rStyle w:val="NormalTok"/>
        </w:rPr>
        <w:t xml:space="preserve">param </w:t>
      </w:r>
      <w:r>
        <w:rPr>
          <w:rStyle w:val="OtherTok"/>
        </w:rPr>
        <w:t>&lt;-</w:t>
      </w:r>
      <w:r>
        <w:rPr>
          <w:rStyle w:val="NormalTok"/>
        </w:rPr>
        <w:t xml:space="preserve"> </w:t>
      </w:r>
      <w:r>
        <w:rPr>
          <w:rStyle w:val="FunctionTok"/>
        </w:rPr>
        <w:t>log</w:t>
      </w:r>
      <w:r>
        <w:rPr>
          <w:rStyle w:val="NormalTok"/>
        </w:rPr>
        <w:t>(</w:t>
      </w:r>
      <w:r>
        <w:rPr>
          <w:rStyle w:val="FunctionTok"/>
        </w:rPr>
        <w:t>c</w:t>
      </w:r>
      <w:r>
        <w:rPr>
          <w:rStyle w:val="NormalTok"/>
        </w:rPr>
        <w:t>(</w:t>
      </w:r>
      <w:r>
        <w:rPr>
          <w:rStyle w:val="AttributeTok"/>
        </w:rPr>
        <w:t>r=</w:t>
      </w:r>
      <w:r>
        <w:rPr>
          <w:rStyle w:val="FloatTok"/>
        </w:rPr>
        <w:t>0.3</w:t>
      </w:r>
      <w:r>
        <w:rPr>
          <w:rStyle w:val="NormalTok"/>
        </w:rPr>
        <w:t>,</w:t>
      </w:r>
      <w:r>
        <w:rPr>
          <w:rStyle w:val="AttributeTok"/>
        </w:rPr>
        <w:t>K=</w:t>
      </w:r>
      <w:r>
        <w:rPr>
          <w:rStyle w:val="DecValTok"/>
        </w:rPr>
        <w:t>11500</w:t>
      </w:r>
      <w:r>
        <w:rPr>
          <w:rStyle w:val="NormalTok"/>
        </w:rPr>
        <w:t>,</w:t>
      </w:r>
      <w:r>
        <w:rPr>
          <w:rStyle w:val="AttributeTok"/>
        </w:rPr>
        <w:t>Binit=</w:t>
      </w:r>
      <w:r>
        <w:rPr>
          <w:rStyle w:val="DecValTok"/>
        </w:rPr>
        <w:t>3300</w:t>
      </w:r>
      <w:r>
        <w:rPr>
          <w:rStyle w:val="NormalTok"/>
        </w:rPr>
        <w:t>,</w:t>
      </w:r>
      <w:r>
        <w:rPr>
          <w:rStyle w:val="AttributeTok"/>
        </w:rPr>
        <w:t>sigma=</w:t>
      </w:r>
      <w:r>
        <w:rPr>
          <w:rStyle w:val="FloatTok"/>
        </w:rPr>
        <w:t>0.05</w:t>
      </w:r>
      <w:r>
        <w:rPr>
          <w:rStyle w:val="NormalTok"/>
        </w:rPr>
        <w:t xml:space="preserve">))  </w:t>
      </w:r>
      <w:r>
        <w:br/>
      </w:r>
      <w:r>
        <w:rPr>
          <w:rStyle w:val="FunctionTok"/>
        </w:rPr>
        <w:t>set.seed</w:t>
      </w:r>
      <w:r>
        <w:rPr>
          <w:rStyle w:val="NormalTok"/>
        </w:rPr>
        <w:t>(</w:t>
      </w:r>
      <w:r>
        <w:rPr>
          <w:rStyle w:val="DecValTok"/>
        </w:rPr>
        <w:t>444</w:t>
      </w:r>
      <w:r>
        <w:rPr>
          <w:rStyle w:val="DecValTok"/>
        </w:rPr>
        <w:t>608</w:t>
      </w:r>
      <w:r>
        <w:rPr>
          <w:rStyle w:val="NormalTok"/>
        </w:rPr>
        <w:t xml:space="preserve">)  </w:t>
      </w:r>
      <w:r>
        <w:br/>
      </w:r>
      <w:r>
        <w:rPr>
          <w:rStyle w:val="NormalTok"/>
        </w:rPr>
        <w:t xml:space="preserve">N </w:t>
      </w:r>
      <w:r>
        <w:rPr>
          <w:rStyle w:val="OtherTok"/>
        </w:rPr>
        <w:t>&lt;-</w:t>
      </w:r>
      <w:r>
        <w:rPr>
          <w:rStyle w:val="NormalTok"/>
        </w:rPr>
        <w:t xml:space="preserve"> </w:t>
      </w:r>
      <w:r>
        <w:rPr>
          <w:rStyle w:val="DecValTok"/>
        </w:rPr>
        <w:t>1000</w:t>
      </w:r>
      <w:r>
        <w:rPr>
          <w:rStyle w:val="NormalTok"/>
        </w:rPr>
        <w:t xml:space="preserve">  </w:t>
      </w:r>
      <w:r>
        <w:br/>
      </w:r>
      <w:r>
        <w:rPr>
          <w:rStyle w:val="NormalTok"/>
        </w:rPr>
        <w:t xml:space="preserve">result </w:t>
      </w:r>
      <w:r>
        <w:rPr>
          <w:rStyle w:val="OtherTok"/>
        </w:rPr>
        <w:t>&lt;-</w:t>
      </w:r>
      <w:r>
        <w:rPr>
          <w:rStyle w:val="NormalTok"/>
        </w:rPr>
        <w:t xml:space="preserve"> </w:t>
      </w:r>
      <w:r>
        <w:rPr>
          <w:rStyle w:val="FunctionTok"/>
        </w:rPr>
        <w:t>do_MCMC</w:t>
      </w:r>
      <w:r>
        <w:rPr>
          <w:rStyle w:val="NormalTok"/>
        </w:rPr>
        <w:t>(</w:t>
      </w:r>
      <w:r>
        <w:rPr>
          <w:rStyle w:val="AttributeTok"/>
        </w:rPr>
        <w:t>chains=</w:t>
      </w:r>
      <w:r>
        <w:rPr>
          <w:rStyle w:val="DecValTok"/>
        </w:rPr>
        <w:t>1</w:t>
      </w:r>
      <w:r>
        <w:rPr>
          <w:rStyle w:val="NormalTok"/>
        </w:rPr>
        <w:t>,</w:t>
      </w:r>
      <w:r>
        <w:rPr>
          <w:rStyle w:val="AttributeTok"/>
        </w:rPr>
        <w:t>burnin=</w:t>
      </w:r>
      <w:r>
        <w:rPr>
          <w:rStyle w:val="DecValTok"/>
        </w:rPr>
        <w:t>100</w:t>
      </w:r>
      <w:r>
        <w:rPr>
          <w:rStyle w:val="NormalTok"/>
        </w:rPr>
        <w:t>,</w:t>
      </w:r>
      <w:r>
        <w:rPr>
          <w:rStyle w:val="AttributeTok"/>
        </w:rPr>
        <w:t>N=</w:t>
      </w:r>
      <w:r>
        <w:rPr>
          <w:rStyle w:val="NormalTok"/>
        </w:rPr>
        <w:t>N,</w:t>
      </w:r>
      <w:r>
        <w:rPr>
          <w:rStyle w:val="AttributeTok"/>
        </w:rPr>
        <w:t>thinstep=</w:t>
      </w:r>
      <w:r>
        <w:rPr>
          <w:rStyle w:val="DecValTok"/>
        </w:rPr>
        <w:t>2048</w:t>
      </w:r>
      <w:r>
        <w:rPr>
          <w:rStyle w:val="NormalTok"/>
        </w:rPr>
        <w:t xml:space="preserve">,  </w:t>
      </w:r>
      <w:r>
        <w:br/>
      </w:r>
      <w:r>
        <w:rPr>
          <w:rStyle w:val="NormalTok"/>
        </w:rPr>
        <w:t xml:space="preserve">                  </w:t>
      </w:r>
      <w:r>
        <w:rPr>
          <w:rStyle w:val="AttributeTok"/>
        </w:rPr>
        <w:t>inpar=</w:t>
      </w:r>
      <w:r>
        <w:rPr>
          <w:rStyle w:val="NormalTok"/>
        </w:rPr>
        <w:t>param,</w:t>
      </w:r>
      <w:r>
        <w:rPr>
          <w:rStyle w:val="AttributeTok"/>
        </w:rPr>
        <w:t>infunk=</w:t>
      </w:r>
      <w:r>
        <w:rPr>
          <w:rStyle w:val="NormalTok"/>
        </w:rPr>
        <w:t>negLL,</w:t>
      </w:r>
      <w:r>
        <w:rPr>
          <w:rStyle w:val="AttributeTok"/>
        </w:rPr>
        <w:t>calcpred=</w:t>
      </w:r>
      <w:r>
        <w:rPr>
          <w:rStyle w:val="NormalTok"/>
        </w:rPr>
        <w:t xml:space="preserve">simpspmC,  </w:t>
      </w:r>
      <w:r>
        <w:br/>
      </w:r>
      <w:r>
        <w:rPr>
          <w:rStyle w:val="NormalTok"/>
        </w:rPr>
        <w:t xml:space="preserve">                  </w:t>
      </w:r>
      <w:r>
        <w:rPr>
          <w:rStyle w:val="AttributeTok"/>
        </w:rPr>
        <w:t>calcdat=</w:t>
      </w:r>
      <w:r>
        <w:rPr>
          <w:rStyle w:val="NormalTok"/>
        </w:rPr>
        <w:t>fish,</w:t>
      </w:r>
      <w:r>
        <w:rPr>
          <w:rStyle w:val="AttributeTok"/>
        </w:rPr>
        <w:t>obsdat=</w:t>
      </w:r>
      <w:r>
        <w:rPr>
          <w:rStyle w:val="FunctionTok"/>
        </w:rPr>
        <w:t>log</w:t>
      </w:r>
      <w:r>
        <w:rPr>
          <w:rStyle w:val="NormalTok"/>
        </w:rPr>
        <w:t>(fish[,</w:t>
      </w:r>
      <w:r>
        <w:rPr>
          <w:rStyle w:val="StringTok"/>
        </w:rPr>
        <w:t>"cpue"</w:t>
      </w:r>
      <w:r>
        <w:rPr>
          <w:rStyle w:val="NormalTok"/>
        </w:rPr>
        <w:t xml:space="preserve">]),  </w:t>
      </w:r>
      <w:r>
        <w:br/>
      </w:r>
      <w:r>
        <w:rPr>
          <w:rStyle w:val="NormalTok"/>
        </w:rPr>
        <w:t xml:space="preserve">                  </w:t>
      </w:r>
      <w:r>
        <w:rPr>
          <w:rStyle w:val="AttributeTok"/>
        </w:rPr>
        <w:t>priorcalc=</w:t>
      </w:r>
      <w:r>
        <w:rPr>
          <w:rStyle w:val="NormalTok"/>
        </w:rPr>
        <w:t>calcprior,</w:t>
      </w:r>
      <w:r>
        <w:rPr>
          <w:rStyle w:val="AttributeTok"/>
        </w:rPr>
        <w:t>schaefer=</w:t>
      </w:r>
      <w:r>
        <w:rPr>
          <w:rStyle w:val="ConstantTok"/>
        </w:rPr>
        <w:t>FALSE</w:t>
      </w:r>
      <w:r>
        <w:rPr>
          <w:rStyle w:val="NormalTok"/>
        </w:rPr>
        <w:t xml:space="preserve">,  </w:t>
      </w:r>
      <w:r>
        <w:br/>
      </w:r>
      <w:r>
        <w:rPr>
          <w:rStyle w:val="NormalTok"/>
        </w:rPr>
        <w:t xml:space="preserve">                  </w:t>
      </w:r>
      <w:r>
        <w:rPr>
          <w:rStyle w:val="AttributeTok"/>
        </w:rPr>
        <w:t>scales=</w:t>
      </w:r>
      <w:r>
        <w:rPr>
          <w:rStyle w:val="FunctionTok"/>
        </w:rPr>
        <w:t>c</w:t>
      </w:r>
      <w:r>
        <w:rPr>
          <w:rStyle w:val="NormalTok"/>
        </w:rPr>
        <w:t>(</w:t>
      </w:r>
      <w:r>
        <w:rPr>
          <w:rStyle w:val="FloatTok"/>
        </w:rPr>
        <w:t>0.065</w:t>
      </w:r>
      <w:r>
        <w:rPr>
          <w:rStyle w:val="NormalTok"/>
        </w:rPr>
        <w:t>,</w:t>
      </w:r>
      <w:r>
        <w:rPr>
          <w:rStyle w:val="FloatTok"/>
        </w:rPr>
        <w:t>0.055</w:t>
      </w:r>
      <w:r>
        <w:rPr>
          <w:rStyle w:val="NormalTok"/>
        </w:rPr>
        <w:t>,</w:t>
      </w:r>
      <w:r>
        <w:rPr>
          <w:rStyle w:val="FloatTok"/>
        </w:rPr>
        <w:t>0.1</w:t>
      </w:r>
      <w:r>
        <w:rPr>
          <w:rStyle w:val="NormalTok"/>
        </w:rPr>
        <w:t>,</w:t>
      </w:r>
      <w:r>
        <w:rPr>
          <w:rStyle w:val="FloatTok"/>
        </w:rPr>
        <w:t>0.475</w:t>
      </w:r>
      <w:r>
        <w:rPr>
          <w:rStyle w:val="NormalTok"/>
        </w:rPr>
        <w:t xml:space="preserve">))  </w:t>
      </w:r>
      <w:r>
        <w:br/>
      </w:r>
      <w:r>
        <w:rPr>
          <w:rStyle w:val="NormalTok"/>
        </w:rPr>
        <w:t xml:space="preserve">parB </w:t>
      </w:r>
      <w:r>
        <w:rPr>
          <w:rStyle w:val="OtherTok"/>
        </w:rPr>
        <w:t>&lt;-</w:t>
      </w:r>
      <w:r>
        <w:rPr>
          <w:rStyle w:val="NormalTok"/>
        </w:rPr>
        <w:t xml:space="preserve"> result[[</w:t>
      </w:r>
      <w:r>
        <w:rPr>
          <w:rStyle w:val="DecValTok"/>
        </w:rPr>
        <w:t>1</w:t>
      </w:r>
      <w:r>
        <w:rPr>
          <w:rStyle w:val="NormalTok"/>
        </w:rPr>
        <w:t>]][[</w:t>
      </w:r>
      <w:r>
        <w:rPr>
          <w:rStyle w:val="DecValTok"/>
        </w:rPr>
        <w:t>1</w:t>
      </w:r>
      <w:r>
        <w:rPr>
          <w:rStyle w:val="NormalTok"/>
        </w:rPr>
        <w:t xml:space="preserve">]] </w:t>
      </w:r>
      <w:r>
        <w:rPr>
          <w:rStyle w:val="CommentTok"/>
        </w:rPr>
        <w:t xml:space="preserve">#capital B for Bayesian  </w:t>
      </w:r>
      <w:r>
        <w:br/>
      </w:r>
      <w:r>
        <w:rPr>
          <w:rStyle w:val="FunctionTok"/>
        </w:rPr>
        <w:t>cat</w:t>
      </w:r>
      <w:r>
        <w:rPr>
          <w:rStyle w:val="NormalTok"/>
        </w:rPr>
        <w:t>(</w:t>
      </w:r>
      <w:r>
        <w:rPr>
          <w:rStyle w:val="StringTok"/>
        </w:rPr>
        <w:t>"Acceptance Rate = "</w:t>
      </w:r>
      <w:r>
        <w:rPr>
          <w:rStyle w:val="NormalTok"/>
        </w:rPr>
        <w:t>,result[[</w:t>
      </w:r>
      <w:r>
        <w:rPr>
          <w:rStyle w:val="DecValTok"/>
        </w:rPr>
        <w:t>2</w:t>
      </w:r>
      <w:r>
        <w:rPr>
          <w:rStyle w:val="NormalTok"/>
        </w:rPr>
        <w:t>]],</w:t>
      </w:r>
      <w:r>
        <w:rPr>
          <w:rStyle w:val="StringTok"/>
        </w:rPr>
        <w:t>"</w:t>
      </w:r>
      <w:r>
        <w:rPr>
          <w:rStyle w:val="SpecialCharTok"/>
        </w:rPr>
        <w:t>\n</w:t>
      </w:r>
      <w:r>
        <w:rPr>
          <w:rStyle w:val="StringTok"/>
        </w:rPr>
        <w:t>"</w:t>
      </w:r>
      <w:r>
        <w:rPr>
          <w:rStyle w:val="NormalTok"/>
        </w:rPr>
        <w:t xml:space="preserve">)  </w:t>
      </w:r>
    </w:p>
    <w:p w:rsidR="003045B9" w:rsidRDefault="00E54A55">
      <w:pPr>
        <w:pStyle w:val="SourceCode"/>
      </w:pPr>
      <w:r>
        <w:rPr>
          <w:rStyle w:val="VerbatimChar"/>
        </w:rPr>
        <w:t xml:space="preserve">Acceptance Rate =  0.3341834 0.3087928 0.3504304 0.3506508 </w:t>
      </w:r>
    </w:p>
    <w:p w:rsidR="003045B9" w:rsidRDefault="00E54A55">
      <w:pPr>
        <w:pStyle w:val="FirstParagraph"/>
      </w:pPr>
      <w:r>
        <w:t>为了证明生成的</w:t>
      </w:r>
      <w:r>
        <w:t xml:space="preserve"> 1000 </w:t>
      </w:r>
      <w:r>
        <w:t>个重复已经失去了它们的序列相关性，并代表了对稳态分布的合理近</w:t>
      </w:r>
      <w:r>
        <w:t>似，我们可以绘制自相关图和</w:t>
      </w:r>
      <w:r>
        <w:t xml:space="preserve"> </w:t>
      </w:r>
      <m:oMath>
        <m:r>
          <w:rPr>
            <w:rFonts w:ascii="Cambria Math" w:hAnsi="Cambria Math"/>
          </w:rPr>
          <m:t>K</m:t>
        </m:r>
      </m:oMath>
      <w:r>
        <w:t xml:space="preserve"> </w:t>
      </w:r>
      <w:r>
        <w:t>参数</w:t>
      </w:r>
      <w:r>
        <w:t xml:space="preserve"> 1000 </w:t>
      </w:r>
      <w:r>
        <w:t>个重复估计值的轨迹（</w:t>
      </w:r>
      <w:hyperlink w:anchor="fig-spm32">
        <w:r>
          <w:rPr>
            <w:rStyle w:val="ad"/>
          </w:rPr>
          <w:t>图</w:t>
        </w:r>
        <w:r>
          <w:rPr>
            <w:rStyle w:val="ad"/>
          </w:rPr>
          <w:t> 7.31</w:t>
        </w:r>
      </w:hyperlink>
      <w:r>
        <w:t>）。</w:t>
      </w:r>
    </w:p>
    <w:p w:rsidR="003045B9" w:rsidRDefault="00E54A55">
      <w:pPr>
        <w:pStyle w:val="SourceCode"/>
      </w:pPr>
      <w:r>
        <w:rPr>
          <w:rStyle w:val="NormalTok"/>
        </w:rPr>
        <w:t xml:space="preserve"> </w:t>
      </w:r>
      <w:r>
        <w:rPr>
          <w:rStyle w:val="CommentTok"/>
        </w:rPr>
        <w:t xml:space="preserve"># auto-correlation, or lack of, and the K trace Fig 7.32   </w:t>
      </w:r>
      <w:r>
        <w:br/>
      </w:r>
      <w:r>
        <w:rPr>
          <w:rStyle w:val="FunctionTok"/>
        </w:rPr>
        <w:t>parset</w:t>
      </w:r>
      <w:r>
        <w:rPr>
          <w:rStyle w:val="NormalTok"/>
        </w:rPr>
        <w:t>(</w:t>
      </w:r>
      <w:r>
        <w:rPr>
          <w:rStyle w:val="AttributeTok"/>
        </w:rPr>
        <w:t>plots=</w:t>
      </w:r>
      <w:r>
        <w:rPr>
          <w:rStyle w:val="FunctionTok"/>
        </w:rPr>
        <w:t>c</w:t>
      </w:r>
      <w:r>
        <w:rPr>
          <w:rStyle w:val="NormalTok"/>
        </w:rPr>
        <w:t>(</w:t>
      </w:r>
      <w:r>
        <w:rPr>
          <w:rStyle w:val="DecValTok"/>
        </w:rPr>
        <w:t>2</w:t>
      </w:r>
      <w:r>
        <w:rPr>
          <w:rStyle w:val="NormalTok"/>
        </w:rPr>
        <w:t>,</w:t>
      </w:r>
      <w:r>
        <w:rPr>
          <w:rStyle w:val="DecValTok"/>
        </w:rPr>
        <w:t>1</w:t>
      </w:r>
      <w:r>
        <w:rPr>
          <w:rStyle w:val="NormalTok"/>
        </w:rPr>
        <w:t>),</w:t>
      </w:r>
      <w:r>
        <w:rPr>
          <w:rStyle w:val="AttributeTok"/>
        </w:rPr>
        <w:t>cex=</w:t>
      </w:r>
      <w:r>
        <w:rPr>
          <w:rStyle w:val="FloatTok"/>
        </w:rPr>
        <w:t>0.85</w:t>
      </w:r>
      <w:r>
        <w:rPr>
          <w:rStyle w:val="NormalTok"/>
        </w:rPr>
        <w:t xml:space="preserve">)    </w:t>
      </w:r>
      <w:r>
        <w:br/>
      </w:r>
      <w:r>
        <w:rPr>
          <w:rStyle w:val="FunctionTok"/>
        </w:rPr>
        <w:t>acf</w:t>
      </w:r>
      <w:r>
        <w:rPr>
          <w:rStyle w:val="NormalTok"/>
        </w:rPr>
        <w:t>(parB[,</w:t>
      </w:r>
      <w:r>
        <w:rPr>
          <w:rStyle w:val="DecValTok"/>
        </w:rPr>
        <w:t>2</w:t>
      </w:r>
      <w:r>
        <w:rPr>
          <w:rStyle w:val="NormalTok"/>
        </w:rPr>
        <w:t>],</w:t>
      </w:r>
      <w:r>
        <w:rPr>
          <w:rStyle w:val="AttributeTok"/>
        </w:rPr>
        <w:t>lwd=</w:t>
      </w:r>
      <w:r>
        <w:rPr>
          <w:rStyle w:val="DecValTok"/>
        </w:rPr>
        <w:t>2</w:t>
      </w:r>
      <w:r>
        <w:rPr>
          <w:rStyle w:val="NormalTok"/>
        </w:rPr>
        <w:t xml:space="preserve">)   </w:t>
      </w:r>
      <w:r>
        <w:br/>
      </w:r>
      <w:r>
        <w:rPr>
          <w:rStyle w:val="FunctionTok"/>
        </w:rPr>
        <w:t>plot</w:t>
      </w:r>
      <w:r>
        <w:rPr>
          <w:rStyle w:val="NormalTok"/>
        </w:rPr>
        <w:t>(</w:t>
      </w:r>
      <w:r>
        <w:rPr>
          <w:rStyle w:val="DecValTok"/>
        </w:rPr>
        <w:t>1</w:t>
      </w:r>
      <w:r>
        <w:rPr>
          <w:rStyle w:val="SpecialCharTok"/>
        </w:rPr>
        <w:t>:</w:t>
      </w:r>
      <w:r>
        <w:rPr>
          <w:rStyle w:val="NormalTok"/>
        </w:rPr>
        <w:t>N,parB[,</w:t>
      </w:r>
      <w:r>
        <w:rPr>
          <w:rStyle w:val="DecValTok"/>
        </w:rPr>
        <w:t>2</w:t>
      </w:r>
      <w:r>
        <w:rPr>
          <w:rStyle w:val="NormalTok"/>
        </w:rPr>
        <w:t>],</w:t>
      </w:r>
      <w:r>
        <w:rPr>
          <w:rStyle w:val="AttributeTok"/>
        </w:rPr>
        <w:t>type=</w:t>
      </w:r>
      <w:r>
        <w:rPr>
          <w:rStyle w:val="StringTok"/>
        </w:rPr>
        <w:t>"l"</w:t>
      </w:r>
      <w:r>
        <w:rPr>
          <w:rStyle w:val="NormalTok"/>
        </w:rPr>
        <w:t>,</w:t>
      </w:r>
      <w:r>
        <w:rPr>
          <w:rStyle w:val="AttributeTok"/>
        </w:rPr>
        <w:t>ylab=</w:t>
      </w:r>
      <w:r>
        <w:rPr>
          <w:rStyle w:val="StringTok"/>
        </w:rPr>
        <w:t>"K"</w:t>
      </w:r>
      <w:r>
        <w:rPr>
          <w:rStyle w:val="NormalTok"/>
        </w:rPr>
        <w:t>,</w:t>
      </w:r>
      <w:r>
        <w:rPr>
          <w:rStyle w:val="AttributeTok"/>
        </w:rPr>
        <w:t>ylim=</w:t>
      </w:r>
      <w:r>
        <w:rPr>
          <w:rStyle w:val="FunctionTok"/>
        </w:rPr>
        <w:t>c</w:t>
      </w:r>
      <w:r>
        <w:rPr>
          <w:rStyle w:val="NormalTok"/>
        </w:rPr>
        <w:t>(</w:t>
      </w:r>
      <w:r>
        <w:rPr>
          <w:rStyle w:val="DecValTok"/>
        </w:rPr>
        <w:t>8000</w:t>
      </w:r>
      <w:r>
        <w:rPr>
          <w:rStyle w:val="NormalTok"/>
        </w:rPr>
        <w:t>,</w:t>
      </w:r>
      <w:r>
        <w:rPr>
          <w:rStyle w:val="DecValTok"/>
        </w:rPr>
        <w:t>19000</w:t>
      </w:r>
      <w:r>
        <w:rPr>
          <w:rStyle w:val="NormalTok"/>
        </w:rPr>
        <w:t>),</w:t>
      </w:r>
      <w:r>
        <w:rPr>
          <w:rStyle w:val="AttributeTok"/>
        </w:rPr>
        <w:t>xlab=</w:t>
      </w:r>
      <w:r>
        <w:rPr>
          <w:rStyle w:val="StringTok"/>
        </w:rPr>
        <w:t>""</w:t>
      </w:r>
      <w:r>
        <w:rPr>
          <w:rStyle w:val="NormalTok"/>
        </w:rPr>
        <w:t xml:space="preserve">)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689" w:name="fig-spm32"/>
            <w:r>
              <w:rPr>
                <w:noProof/>
                <w:lang w:eastAsia="zh-CN"/>
              </w:rPr>
              <w:lastRenderedPageBreak/>
              <w:drawing>
                <wp:inline distT="0" distB="0" distL="0" distR="0">
                  <wp:extent cx="4620126" cy="3696101"/>
                  <wp:effectExtent l="0" t="0" r="0" b="0"/>
                  <wp:docPr id="845" name="Picture"/>
                  <wp:cNvGraphicFramePr/>
                  <a:graphic xmlns:a="http://schemas.openxmlformats.org/drawingml/2006/main">
                    <a:graphicData uri="http://schemas.openxmlformats.org/drawingml/2006/picture">
                      <pic:pic xmlns:pic="http://schemas.openxmlformats.org/drawingml/2006/picture">
                        <pic:nvPicPr>
                          <pic:cNvPr id="846" name="Picture" descr="07-spm_files/figure-docx/fig-spm32-1.png"/>
                          <pic:cNvPicPr>
                            <a:picLocks noChangeAspect="1" noChangeArrowheads="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7.31: </w:t>
            </w:r>
            <w:r>
              <w:t>从上图可以明显看出，过剩生产模型福克斯版本的</w:t>
            </w:r>
            <w:r>
              <w:t xml:space="preserve"> K </w:t>
            </w:r>
            <w:r>
              <w:t>参数后验分布的</w:t>
            </w:r>
            <w:r>
              <w:t xml:space="preserve"> 1000 </w:t>
            </w:r>
            <w:r>
              <w:t>次抽样中缺乏自相关性。下图中的迹线显示了典型的分散值，但保留了一些更极端的峰值。</w:t>
            </w:r>
          </w:p>
        </w:tc>
        <w:bookmarkEnd w:id="689"/>
      </w:tr>
    </w:tbl>
    <w:p w:rsidR="003045B9" w:rsidRDefault="00E54A55">
      <w:pPr>
        <w:pStyle w:val="a0"/>
      </w:pPr>
      <w:r>
        <w:t>可以从</w:t>
      </w:r>
      <w:r>
        <w:t xml:space="preserve"> MCMC </w:t>
      </w:r>
      <w:r>
        <w:t>输出中提取这</w:t>
      </w:r>
      <w:r>
        <w:t xml:space="preserve"> 1000 </w:t>
      </w:r>
      <w:r>
        <w:t>个可信参数向量，并通过与之前相同的</w:t>
      </w:r>
      <w:r>
        <w:t xml:space="preserve"> </w:t>
      </w:r>
      <w:r>
        <w:rPr>
          <w:rStyle w:val="VerbatimChar"/>
        </w:rPr>
        <w:t>spmproj()</w:t>
      </w:r>
      <w:r>
        <w:t xml:space="preserve"> </w:t>
      </w:r>
      <w:r>
        <w:t>和</w:t>
      </w:r>
      <w:r>
        <w:t xml:space="preserve"> </w:t>
      </w:r>
      <w:r>
        <w:rPr>
          <w:rStyle w:val="VerbatimChar"/>
        </w:rPr>
        <w:t>plotproj()</w:t>
      </w:r>
      <w:r>
        <w:t xml:space="preserve"> </w:t>
      </w:r>
      <w:r>
        <w:t>函数进行处理（</w:t>
      </w:r>
      <w:hyperlink w:anchor="fig-spm33">
        <w:r>
          <w:rPr>
            <w:rStyle w:val="ad"/>
          </w:rPr>
          <w:t>图</w:t>
        </w:r>
        <w:r>
          <w:rPr>
            <w:rStyle w:val="ad"/>
          </w:rPr>
          <w:t> 7.32</w:t>
        </w:r>
      </w:hyperlink>
      <w:r>
        <w:t>）。</w:t>
      </w:r>
    </w:p>
    <w:p w:rsidR="003045B9" w:rsidRDefault="00E54A55">
      <w:pPr>
        <w:pStyle w:val="SourceCode"/>
      </w:pPr>
      <w:r>
        <w:rPr>
          <w:rStyle w:val="NormalTok"/>
        </w:rPr>
        <w:t xml:space="preserve"> </w:t>
      </w:r>
      <w:r>
        <w:rPr>
          <w:rStyle w:val="CommentTok"/>
        </w:rPr>
        <w:t xml:space="preserve">#  Fig 7.33   </w:t>
      </w:r>
      <w:r>
        <w:br/>
      </w:r>
      <w:r>
        <w:rPr>
          <w:rStyle w:val="NormalTok"/>
        </w:rPr>
        <w:t xml:space="preserve">matparB </w:t>
      </w:r>
      <w:r>
        <w:rPr>
          <w:rStyle w:val="OtherTok"/>
        </w:rPr>
        <w:t>&lt;-</w:t>
      </w:r>
      <w:r>
        <w:rPr>
          <w:rStyle w:val="NormalTok"/>
        </w:rPr>
        <w:t xml:space="preserve"> </w:t>
      </w:r>
      <w:r>
        <w:rPr>
          <w:rStyle w:val="FunctionTok"/>
        </w:rPr>
        <w:t>as.matrix</w:t>
      </w:r>
      <w:r>
        <w:rPr>
          <w:rStyle w:val="NormalTok"/>
        </w:rPr>
        <w:t>(parB[,</w:t>
      </w:r>
      <w:r>
        <w:rPr>
          <w:rStyle w:val="DecValTok"/>
        </w:rPr>
        <w:t>1</w:t>
      </w:r>
      <w:r>
        <w:rPr>
          <w:rStyle w:val="SpecialCharTok"/>
        </w:rPr>
        <w:t>:</w:t>
      </w:r>
      <w:r>
        <w:rPr>
          <w:rStyle w:val="DecValTok"/>
        </w:rPr>
        <w:t>4</w:t>
      </w:r>
      <w:r>
        <w:rPr>
          <w:rStyle w:val="NormalTok"/>
        </w:rPr>
        <w:t xml:space="preserve">]) </w:t>
      </w:r>
      <w:r>
        <w:rPr>
          <w:rStyle w:val="CommentTok"/>
        </w:rPr>
        <w:t># B</w:t>
      </w:r>
      <w:r>
        <w:rPr>
          <w:rStyle w:val="CommentTok"/>
        </w:rPr>
        <w:t xml:space="preserve"> for Bayesian   </w:t>
      </w:r>
      <w:r>
        <w:br/>
      </w:r>
      <w:r>
        <w:rPr>
          <w:rStyle w:val="NormalTok"/>
        </w:rPr>
        <w:t xml:space="preserve">projs </w:t>
      </w:r>
      <w:r>
        <w:rPr>
          <w:rStyle w:val="OtherTok"/>
        </w:rPr>
        <w:t>&lt;-</w:t>
      </w:r>
      <w:r>
        <w:rPr>
          <w:rStyle w:val="NormalTok"/>
        </w:rPr>
        <w:t xml:space="preserve"> </w:t>
      </w:r>
      <w:r>
        <w:rPr>
          <w:rStyle w:val="FunctionTok"/>
        </w:rPr>
        <w:t>spmproj</w:t>
      </w:r>
      <w:r>
        <w:rPr>
          <w:rStyle w:val="NormalTok"/>
        </w:rPr>
        <w:t>(matparB,fish,</w:t>
      </w:r>
      <w:r>
        <w:rPr>
          <w:rStyle w:val="AttributeTok"/>
        </w:rPr>
        <w:t>constC=</w:t>
      </w:r>
      <w:r>
        <w:rPr>
          <w:rStyle w:val="DecValTok"/>
        </w:rPr>
        <w:t>900</w:t>
      </w:r>
      <w:r>
        <w:rPr>
          <w:rStyle w:val="NormalTok"/>
        </w:rPr>
        <w:t>,</w:t>
      </w:r>
      <w:r>
        <w:rPr>
          <w:rStyle w:val="AttributeTok"/>
        </w:rPr>
        <w:t>projyr=</w:t>
      </w:r>
      <w:r>
        <w:rPr>
          <w:rStyle w:val="DecValTok"/>
        </w:rPr>
        <w:t>10</w:t>
      </w:r>
      <w:r>
        <w:rPr>
          <w:rStyle w:val="NormalTok"/>
        </w:rPr>
        <w:t xml:space="preserve">) </w:t>
      </w:r>
      <w:r>
        <w:rPr>
          <w:rStyle w:val="CommentTok"/>
        </w:rPr>
        <w:t xml:space="preserve"># project them  </w:t>
      </w:r>
      <w:r>
        <w:br/>
      </w:r>
      <w:r>
        <w:rPr>
          <w:rStyle w:val="FunctionTok"/>
        </w:rPr>
        <w:t>plotproj</w:t>
      </w:r>
      <w:r>
        <w:rPr>
          <w:rStyle w:val="NormalTok"/>
        </w:rPr>
        <w:t>(projs,out,</w:t>
      </w:r>
      <w:r>
        <w:rPr>
          <w:rStyle w:val="AttributeTok"/>
        </w:rPr>
        <w:t>qprob=</w:t>
      </w:r>
      <w:r>
        <w:rPr>
          <w:rStyle w:val="FunctionTok"/>
        </w:rPr>
        <w:t>c</w:t>
      </w:r>
      <w:r>
        <w:rPr>
          <w:rStyle w:val="NormalTok"/>
        </w:rPr>
        <w:t>(</w:t>
      </w:r>
      <w:r>
        <w:rPr>
          <w:rStyle w:val="FloatTok"/>
        </w:rPr>
        <w:t>0.1</w:t>
      </w:r>
      <w:r>
        <w:rPr>
          <w:rStyle w:val="NormalTok"/>
        </w:rPr>
        <w:t>,</w:t>
      </w:r>
      <w:r>
        <w:rPr>
          <w:rStyle w:val="FloatTok"/>
        </w:rPr>
        <w:t>0.5</w:t>
      </w:r>
      <w:r>
        <w:rPr>
          <w:rStyle w:val="NormalTok"/>
        </w:rPr>
        <w:t>),</w:t>
      </w:r>
      <w:r>
        <w:rPr>
          <w:rStyle w:val="AttributeTok"/>
        </w:rPr>
        <w:t>refpts=</w:t>
      </w:r>
      <w:r>
        <w:rPr>
          <w:rStyle w:val="FunctionTok"/>
        </w:rPr>
        <w:t>c</w:t>
      </w:r>
      <w:r>
        <w:rPr>
          <w:rStyle w:val="NormalTok"/>
        </w:rPr>
        <w:t>(</w:t>
      </w:r>
      <w:r>
        <w:rPr>
          <w:rStyle w:val="FloatTok"/>
        </w:rPr>
        <w:t>0.2</w:t>
      </w:r>
      <w:r>
        <w:rPr>
          <w:rStyle w:val="NormalTok"/>
        </w:rPr>
        <w:t>,</w:t>
      </w:r>
      <w:r>
        <w:rPr>
          <w:rStyle w:val="FloatTok"/>
        </w:rPr>
        <w:t>0.4</w:t>
      </w:r>
      <w:r>
        <w:rPr>
          <w:rStyle w:val="NormalTok"/>
        </w:rPr>
        <w:t xml:space="preserve">)) </w:t>
      </w:r>
      <w:r>
        <w:rPr>
          <w:rStyle w:val="CommentTok"/>
        </w:rPr>
        <w:t xml:space="preserve">#projections  </w:t>
      </w:r>
    </w:p>
    <w:tbl>
      <w:tblPr>
        <w:tblStyle w:val="Table"/>
        <w:tblW w:w="5000" w:type="pct"/>
        <w:tblLayout w:type="fixed"/>
        <w:tblLook w:val="0000" w:firstRow="0" w:lastRow="0" w:firstColumn="0" w:lastColumn="0" w:noHBand="0" w:noVBand="0"/>
      </w:tblPr>
      <w:tblGrid>
        <w:gridCol w:w="8856"/>
      </w:tblGrid>
      <w:tr w:rsidR="003045B9">
        <w:tc>
          <w:tcPr>
            <w:tcW w:w="7920" w:type="dxa"/>
          </w:tcPr>
          <w:p w:rsidR="003045B9" w:rsidRDefault="00E54A55">
            <w:pPr>
              <w:pStyle w:val="Compact"/>
              <w:jc w:val="center"/>
            </w:pPr>
            <w:bookmarkStart w:id="690" w:name="fig-spm33"/>
            <w:r>
              <w:rPr>
                <w:noProof/>
                <w:lang w:eastAsia="zh-CN"/>
              </w:rPr>
              <w:lastRenderedPageBreak/>
              <w:drawing>
                <wp:inline distT="0" distB="0" distL="0" distR="0">
                  <wp:extent cx="4620126" cy="3696101"/>
                  <wp:effectExtent l="0" t="0" r="0" b="0"/>
                  <wp:docPr id="849" name="Picture"/>
                  <wp:cNvGraphicFramePr/>
                  <a:graphic xmlns:a="http://schemas.openxmlformats.org/drawingml/2006/main">
                    <a:graphicData uri="http://schemas.openxmlformats.org/drawingml/2006/picture">
                      <pic:pic xmlns:pic="http://schemas.openxmlformats.org/drawingml/2006/picture">
                        <pic:nvPicPr>
                          <pic:cNvPr id="850" name="Picture" descr="07-spm_files/figure-docx/fig-spm33-1.png"/>
                          <pic:cNvPicPr>
                            <a:picLocks noChangeAspect="1" noChangeArrowheads="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rsidR="003045B9" w:rsidRDefault="00E54A55">
            <w:pPr>
              <w:pStyle w:val="ImageCaption"/>
              <w:spacing w:before="200"/>
            </w:pPr>
            <w:r>
              <w:t>图</w:t>
            </w:r>
            <w:r>
              <w:t xml:space="preserve"> 7.32: </w:t>
            </w:r>
            <w:r>
              <w:t>利用贝叶斯后验的</w:t>
            </w:r>
            <w:r>
              <w:t xml:space="preserve"> 1000 </w:t>
            </w:r>
            <w:r>
              <w:t>个样本得出的</w:t>
            </w:r>
            <w:r>
              <w:t xml:space="preserve"> 900 </w:t>
            </w:r>
            <w:r>
              <w:t>吨恒定渔获量的</w:t>
            </w:r>
            <w:r>
              <w:t xml:space="preserve"> 1000 </w:t>
            </w:r>
            <w:r>
              <w:t>个预测值（灰色）。虚线为极限和目标参考点。蓝色垂直线为渔业数据的极限，黑色粗线为最佳拟合，红线为各年的第</w:t>
            </w:r>
            <w:r>
              <w:t xml:space="preserve"> 10 </w:t>
            </w:r>
            <w:r>
              <w:t>和第</w:t>
            </w:r>
            <w:r>
              <w:t xml:space="preserve"> 50 </w:t>
            </w:r>
            <w:r>
              <w:t>分位数。</w:t>
            </w:r>
          </w:p>
        </w:tc>
        <w:bookmarkEnd w:id="690"/>
      </w:tr>
    </w:tbl>
    <w:p w:rsidR="003045B9" w:rsidRDefault="00E54A55">
      <w:pPr>
        <w:pStyle w:val="a0"/>
      </w:pPr>
      <w:r>
        <w:t>请注意，</w:t>
      </w:r>
      <w:hyperlink w:anchor="fig-spm33">
        <w:r>
          <w:rPr>
            <w:rStyle w:val="ad"/>
          </w:rPr>
          <w:t>图</w:t>
        </w:r>
        <w:r>
          <w:rPr>
            <w:rStyle w:val="ad"/>
          </w:rPr>
          <w:t> 7.32</w:t>
        </w:r>
      </w:hyperlink>
      <w:r>
        <w:t xml:space="preserve"> </w:t>
      </w:r>
      <w:r>
        <w:t>中的中值细红线（第</w:t>
      </w:r>
      <w:r>
        <w:t xml:space="preserve"> 50 </w:t>
      </w:r>
      <w:r>
        <w:t>分位数）略微偏离最大似然最佳模型拟合线（黑色）。但是，第</w:t>
      </w:r>
      <w:r>
        <w:t xml:space="preserve"> 10 </w:t>
      </w:r>
      <w:r>
        <w:t>分位数相对于</w:t>
      </w:r>
      <w:r>
        <w:t xml:space="preserve"> LRP </w:t>
      </w:r>
      <w:r>
        <w:t>保持在大致相同的位置，就像在使用渐近误差和自举的分析中观察到的那样。在这里，生物量轨迹</w:t>
      </w:r>
      <w:r>
        <w:t>的分布范围更广，但管理结果与前两种方法非常相似。</w:t>
      </w:r>
    </w:p>
    <w:p w:rsidR="003045B9" w:rsidRDefault="00E54A55">
      <w:pPr>
        <w:pStyle w:val="2"/>
      </w:pPr>
      <w:bookmarkStart w:id="691" w:name="结束语-3"/>
      <w:bookmarkStart w:id="692" w:name="_Toc205277987"/>
      <w:bookmarkEnd w:id="670"/>
      <w:bookmarkEnd w:id="687"/>
      <w:r>
        <w:t xml:space="preserve">7.7 </w:t>
      </w:r>
      <w:r>
        <w:t>结束语</w:t>
      </w:r>
      <w:bookmarkEnd w:id="692"/>
    </w:p>
    <w:p w:rsidR="003045B9" w:rsidRDefault="00E54A55">
      <w:pPr>
        <w:pStyle w:val="FirstParagraph"/>
      </w:pPr>
      <w:r>
        <w:t>我们已经比较详细研究了如何使用剩余产量模型为渔业提供管理建议。输出结果可能是未来三至五年不同渔获量或努力量制度下的预期种群结果列表。假设相关管辖区存在某种管理目标，管理者可以做出决定，渔业评估科学家也可以为其结果辩护。当然，鉴于任何渔业数据固有的不确定性和补充量动态的变幻莫测，不可能有确切的保证，但假设种群动态至少与以前的经验相似，那么对结果进行辩护是可能的。</w:t>
      </w:r>
    </w:p>
    <w:p w:rsidR="003045B9" w:rsidRDefault="00E54A55">
      <w:pPr>
        <w:pStyle w:val="a0"/>
      </w:pPr>
      <w:r>
        <w:t>随着气候变化引起的生物生长和成熟过程的改变，我们也可以预料到补充量也会发生变化，因</w:t>
      </w:r>
      <w:r>
        <w:t>此显然需要更加谨慎。但是，如果大规模的变化是由单一的风暴或其他事件引起的，那将构成一种新的不确定性，而这种不确定性在评估中是没有考虑到的。这就强调了评估科学家必须了解种群所在区域的情况。任何评估，哪怕是简单的评估，都不应仅仅是分析性的，或主要是自动化的。</w:t>
      </w:r>
    </w:p>
    <w:p w:rsidR="003045B9" w:rsidRDefault="00E54A55">
      <w:pPr>
        <w:pStyle w:val="a0"/>
      </w:pPr>
      <w:r>
        <w:lastRenderedPageBreak/>
        <w:t>现实情况是，评估的复杂性和先进性往往与其相对价值相关。只有在渔业可用数据大量增加的情况下，才有可能使用更复杂的模型。因此，鱼类种群有一个自然排序，最有价值的种群通常最受关注。然而，目前在世界各地，人们对为数据贫乏的鱼种提供管理建议的兴趣大增，这通常是受法律</w:t>
      </w:r>
      <w:r>
        <w:t>要求的驱动。因此，尽管我们只回顾了相对简单的评估方法，但这些方法不应被唾弃或忽视。</w:t>
      </w:r>
    </w:p>
    <w:p w:rsidR="003045B9" w:rsidRDefault="00E54A55">
      <w:pPr>
        <w:pStyle w:val="2"/>
      </w:pPr>
      <w:bookmarkStart w:id="693" w:name="附录使用-rcpp-代替-simpspm"/>
      <w:bookmarkStart w:id="694" w:name="_Toc205277988"/>
      <w:bookmarkEnd w:id="691"/>
      <w:r>
        <w:t xml:space="preserve">7.8 </w:t>
      </w:r>
      <w:r>
        <w:t>附录：使用</w:t>
      </w:r>
      <w:r>
        <w:t xml:space="preserve"> Rcpp </w:t>
      </w:r>
      <w:r>
        <w:t>代替</w:t>
      </w:r>
      <w:r>
        <w:t xml:space="preserve"> simpspm</w:t>
      </w:r>
      <w:bookmarkEnd w:id="694"/>
    </w:p>
    <w:p w:rsidR="003045B9" w:rsidRDefault="00E54A55">
      <w:pPr>
        <w:pStyle w:val="FirstParagraph"/>
      </w:pPr>
      <w:r>
        <w:t>在贝叶斯分析中，我们希望使用</w:t>
      </w:r>
      <w:r>
        <w:t xml:space="preserve"> Fox </w:t>
      </w:r>
      <w:r>
        <w:t>剩余生产模型。这当然可以使用函数</w:t>
      </w:r>
      <w:r>
        <w:t xml:space="preserve"> </w:t>
      </w:r>
      <w:r>
        <w:rPr>
          <w:rStyle w:val="VerbatimChar"/>
        </w:rPr>
        <w:t>simpspm()</w:t>
      </w:r>
      <w:r>
        <w:t>，通过修改</w:t>
      </w:r>
      <w:r>
        <w:t xml:space="preserve"> </w:t>
      </w:r>
      <w:r>
        <w:rPr>
          <w:i/>
          <w:iCs/>
        </w:rPr>
        <w:t>schaefer</w:t>
      </w:r>
      <w:r>
        <w:t xml:space="preserve"> </w:t>
      </w:r>
      <w:r>
        <w:t>参数来实现。但是</w:t>
      </w:r>
    </w:p>
    <w:p w:rsidR="003045B9" w:rsidRDefault="00E54A55">
      <w:pPr>
        <w:pStyle w:val="SourceCode"/>
      </w:pPr>
      <w:r>
        <w:rPr>
          <w:rStyle w:val="FunctionTok"/>
        </w:rPr>
        <w:t>library</w:t>
      </w:r>
      <w:r>
        <w:rPr>
          <w:rStyle w:val="NormalTok"/>
        </w:rPr>
        <w:t xml:space="preserve">(Rcpp)  </w:t>
      </w:r>
      <w:r>
        <w:br/>
      </w:r>
      <w:r>
        <w:rPr>
          <w:rStyle w:val="NormalTok"/>
        </w:rPr>
        <w:t xml:space="preserve">  </w:t>
      </w:r>
      <w:r>
        <w:br/>
      </w:r>
      <w:r>
        <w:rPr>
          <w:rStyle w:val="FunctionTok"/>
        </w:rPr>
        <w:t>cppFunction</w:t>
      </w:r>
      <w:r>
        <w:rPr>
          <w:rStyle w:val="NormalTok"/>
        </w:rPr>
        <w:t>(</w:t>
      </w:r>
      <w:r>
        <w:rPr>
          <w:rStyle w:val="StringTok"/>
        </w:rPr>
        <w:t xml:space="preserve">'NumericVector simpspmC(NumericVector pars,   </w:t>
      </w:r>
      <w:r>
        <w:br/>
      </w:r>
      <w:r>
        <w:rPr>
          <w:rStyle w:val="StringTok"/>
        </w:rPr>
        <w:t xml:space="preserve">             NumericMatrix indat, LogicalVector schaefer) {  </w:t>
      </w:r>
      <w:r>
        <w:br/>
      </w:r>
      <w:r>
        <w:rPr>
          <w:rStyle w:val="StringTok"/>
        </w:rPr>
        <w:t xml:space="preserve">   int nyrs = indat.nrow();  </w:t>
      </w:r>
      <w:r>
        <w:br/>
      </w:r>
      <w:r>
        <w:rPr>
          <w:rStyle w:val="StringTok"/>
        </w:rPr>
        <w:t xml:space="preserve">   NumericVector predce(nyrs);  </w:t>
      </w:r>
      <w:r>
        <w:br/>
      </w:r>
      <w:r>
        <w:rPr>
          <w:rStyle w:val="StringTok"/>
        </w:rPr>
        <w:t xml:space="preserve">   NumericVector biom(nyrs+1);  </w:t>
      </w:r>
      <w:r>
        <w:br/>
      </w:r>
      <w:r>
        <w:rPr>
          <w:rStyle w:val="StringTok"/>
        </w:rPr>
        <w:t xml:space="preserve">   double Bt, qval;  </w:t>
      </w:r>
      <w:r>
        <w:br/>
      </w:r>
      <w:r>
        <w:rPr>
          <w:rStyle w:val="StringTok"/>
        </w:rPr>
        <w:t xml:space="preserve">   double sumq = 0.0;  </w:t>
      </w:r>
      <w:r>
        <w:br/>
      </w:r>
      <w:r>
        <w:rPr>
          <w:rStyle w:val="StringTok"/>
        </w:rPr>
        <w:t xml:space="preserve">   double p = 0.00000001;  </w:t>
      </w:r>
      <w:r>
        <w:br/>
      </w:r>
      <w:r>
        <w:rPr>
          <w:rStyle w:val="StringTok"/>
        </w:rPr>
        <w:t xml:space="preserve">   if (schaefer(0) == TR</w:t>
      </w:r>
      <w:r>
        <w:rPr>
          <w:rStyle w:val="StringTok"/>
        </w:rPr>
        <w:t xml:space="preserve">UE) {  </w:t>
      </w:r>
      <w:r>
        <w:br/>
      </w:r>
      <w:r>
        <w:rPr>
          <w:rStyle w:val="StringTok"/>
        </w:rPr>
        <w:t xml:space="preserve">     p = 1.0;  </w:t>
      </w:r>
      <w:r>
        <w:br/>
      </w:r>
      <w:r>
        <w:rPr>
          <w:rStyle w:val="StringTok"/>
        </w:rPr>
        <w:t xml:space="preserve">   }  </w:t>
      </w:r>
      <w:r>
        <w:br/>
      </w:r>
      <w:r>
        <w:rPr>
          <w:rStyle w:val="StringTok"/>
        </w:rPr>
        <w:t xml:space="preserve">   NumericVector ep = exp(pars);  </w:t>
      </w:r>
      <w:r>
        <w:br/>
      </w:r>
      <w:r>
        <w:rPr>
          <w:rStyle w:val="StringTok"/>
        </w:rPr>
        <w:t xml:space="preserve">   biom[0] = ep[2];  </w:t>
      </w:r>
      <w:r>
        <w:br/>
      </w:r>
      <w:r>
        <w:rPr>
          <w:rStyle w:val="StringTok"/>
        </w:rPr>
        <w:t xml:space="preserve">   for (int i = 0; i &lt; nyrs; i++) {  </w:t>
      </w:r>
      <w:r>
        <w:br/>
      </w:r>
      <w:r>
        <w:rPr>
          <w:rStyle w:val="StringTok"/>
        </w:rPr>
        <w:t xml:space="preserve">      Bt = biom[i];  </w:t>
      </w:r>
      <w:r>
        <w:br/>
      </w:r>
      <w:r>
        <w:rPr>
          <w:rStyle w:val="StringTok"/>
        </w:rPr>
        <w:t xml:space="preserve">      biom[(i+1)] = Bt + (ep[0]/p)*Bt*(1 - pow((Bt/ep[1]),p)) -   </w:t>
      </w:r>
      <w:r>
        <w:br/>
      </w:r>
      <w:r>
        <w:rPr>
          <w:rStyle w:val="StringTok"/>
        </w:rPr>
        <w:t xml:space="preserve">                          indat(i,1);  </w:t>
      </w:r>
      <w:r>
        <w:br/>
      </w:r>
      <w:r>
        <w:rPr>
          <w:rStyle w:val="StringTok"/>
        </w:rPr>
        <w:t xml:space="preserve">      if (biom[(i+1)] &lt; 40.0) biom[(i+1)] = 40.0;  </w:t>
      </w:r>
      <w:r>
        <w:br/>
      </w:r>
      <w:r>
        <w:rPr>
          <w:rStyle w:val="StringTok"/>
        </w:rPr>
        <w:t xml:space="preserve">      sumq += log(indat(i,2)/biom[i]);  </w:t>
      </w:r>
      <w:r>
        <w:br/>
      </w:r>
      <w:r>
        <w:rPr>
          <w:rStyle w:val="StringTok"/>
        </w:rPr>
        <w:t xml:space="preserve">    }  </w:t>
      </w:r>
      <w:r>
        <w:br/>
      </w:r>
      <w:r>
        <w:rPr>
          <w:rStyle w:val="StringTok"/>
        </w:rPr>
        <w:t xml:space="preserve">    qval = exp(sumq/nyrs);  </w:t>
      </w:r>
      <w:r>
        <w:br/>
      </w:r>
      <w:r>
        <w:rPr>
          <w:rStyle w:val="StringTok"/>
        </w:rPr>
        <w:t xml:space="preserve">    for (int i = 0; i &lt; nyrs; i++) {  </w:t>
      </w:r>
      <w:r>
        <w:br/>
      </w:r>
      <w:r>
        <w:rPr>
          <w:rStyle w:val="StringTok"/>
        </w:rPr>
        <w:t xml:space="preserve">      predce[i] = log(biom[i] * qval);  </w:t>
      </w:r>
      <w:r>
        <w:br/>
      </w:r>
      <w:r>
        <w:rPr>
          <w:rStyle w:val="StringTok"/>
        </w:rPr>
        <w:t xml:space="preserve">    }  </w:t>
      </w:r>
      <w:r>
        <w:br/>
      </w:r>
      <w:r>
        <w:rPr>
          <w:rStyle w:val="StringTok"/>
        </w:rPr>
        <w:t xml:space="preserve">    return predce;  </w:t>
      </w:r>
      <w:r>
        <w:br/>
      </w:r>
      <w:r>
        <w:rPr>
          <w:rStyle w:val="StringTok"/>
        </w:rPr>
        <w:t>}'</w:t>
      </w:r>
      <w:r>
        <w:rPr>
          <w:rStyle w:val="NormalTok"/>
        </w:rPr>
        <w:t xml:space="preserve">)  </w:t>
      </w:r>
    </w:p>
    <w:p w:rsidR="003045B9" w:rsidRDefault="00E54A55">
      <w:pPr>
        <w:pStyle w:val="1"/>
      </w:pPr>
      <w:bookmarkStart w:id="695" w:name="References"/>
      <w:bookmarkStart w:id="696" w:name="_Toc205277989"/>
      <w:bookmarkEnd w:id="567"/>
      <w:bookmarkEnd w:id="693"/>
      <w:r>
        <w:t>参考文献</w:t>
      </w:r>
      <w:bookmarkEnd w:id="696"/>
    </w:p>
    <w:p w:rsidR="003045B9" w:rsidRDefault="00E54A55">
      <w:pPr>
        <w:pStyle w:val="a7"/>
      </w:pPr>
      <w:bookmarkStart w:id="697" w:name="ref-beverton1993a"/>
      <w:bookmarkStart w:id="698" w:name="refs"/>
      <w:r>
        <w:t>Bevert</w:t>
      </w:r>
      <w:r>
        <w:t xml:space="preserve">on, Raymond J. H., </w:t>
      </w:r>
      <w:r>
        <w:t>和</w:t>
      </w:r>
      <w:r>
        <w:t xml:space="preserve"> Sidney J. Holt. 1993. </w:t>
      </w:r>
      <w:r>
        <w:rPr>
          <w:i/>
          <w:iCs/>
        </w:rPr>
        <w:t>On the Dynamics of Exploited Fish Populations</w:t>
      </w:r>
      <w:r>
        <w:t xml:space="preserve">. Springer Netherlands. </w:t>
      </w:r>
      <w:hyperlink r:id="rId146">
        <w:r>
          <w:rPr>
            <w:rStyle w:val="ad"/>
          </w:rPr>
          <w:t>https://doi.org/10.1007/978-94-011-2106-4</w:t>
        </w:r>
      </w:hyperlink>
      <w:r>
        <w:t>.</w:t>
      </w:r>
    </w:p>
    <w:p w:rsidR="003045B9" w:rsidRDefault="00E54A55">
      <w:pPr>
        <w:pStyle w:val="a7"/>
      </w:pPr>
      <w:bookmarkStart w:id="699" w:name="ref-birkes1993"/>
      <w:bookmarkEnd w:id="697"/>
      <w:r>
        <w:t xml:space="preserve">Birkes, David, </w:t>
      </w:r>
      <w:r>
        <w:t>和</w:t>
      </w:r>
      <w:r>
        <w:t xml:space="preserve"> Yadolah Dodge. 1993. </w:t>
      </w:r>
      <w:r>
        <w:t>《</w:t>
      </w:r>
      <w:r>
        <w:t>A</w:t>
      </w:r>
      <w:r>
        <w:t>lternative Methods of Regression</w:t>
      </w:r>
      <w:r>
        <w:t>》</w:t>
      </w:r>
      <w:r>
        <w:t xml:space="preserve">. </w:t>
      </w:r>
      <w:r>
        <w:rPr>
          <w:i/>
          <w:iCs/>
        </w:rPr>
        <w:t>Wiley Series in Probability and Statistics</w:t>
      </w:r>
      <w:r>
        <w:t xml:space="preserve">, </w:t>
      </w:r>
      <w:r>
        <w:t>六月</w:t>
      </w:r>
      <w:r>
        <w:t xml:space="preserve">. </w:t>
      </w:r>
      <w:hyperlink r:id="rId147">
        <w:r>
          <w:rPr>
            <w:rStyle w:val="ad"/>
          </w:rPr>
          <w:t>https://doi.org/10.1002/9781118150238</w:t>
        </w:r>
      </w:hyperlink>
      <w:r>
        <w:t>.</w:t>
      </w:r>
    </w:p>
    <w:p w:rsidR="003045B9" w:rsidRDefault="00E54A55">
      <w:pPr>
        <w:pStyle w:val="a7"/>
      </w:pPr>
      <w:bookmarkStart w:id="700" w:name="ref-modelse2004"/>
      <w:bookmarkEnd w:id="699"/>
      <w:r>
        <w:lastRenderedPageBreak/>
        <w:t xml:space="preserve">Burnham, Kenneth P., </w:t>
      </w:r>
      <w:r>
        <w:t>和</w:t>
      </w:r>
      <w:r>
        <w:t xml:space="preserve"> David R. Anderson, </w:t>
      </w:r>
      <w:r>
        <w:t>编</w:t>
      </w:r>
      <w:r>
        <w:t xml:space="preserve">. 2004. </w:t>
      </w:r>
      <w:r>
        <w:rPr>
          <w:i/>
          <w:iCs/>
        </w:rPr>
        <w:t>Model Selection and Multim</w:t>
      </w:r>
      <w:r>
        <w:rPr>
          <w:i/>
          <w:iCs/>
        </w:rPr>
        <w:t>odel Inference</w:t>
      </w:r>
      <w:r>
        <w:t xml:space="preserve">. Springer New York. </w:t>
      </w:r>
      <w:hyperlink r:id="rId148">
        <w:r>
          <w:rPr>
            <w:rStyle w:val="ad"/>
          </w:rPr>
          <w:t>https://doi.org/10.1007/b97636</w:t>
        </w:r>
      </w:hyperlink>
      <w:r>
        <w:t>.</w:t>
      </w:r>
    </w:p>
    <w:p w:rsidR="003045B9" w:rsidRDefault="00E54A55">
      <w:pPr>
        <w:pStyle w:val="a7"/>
      </w:pPr>
      <w:bookmarkStart w:id="701" w:name="ref-chambers2008"/>
      <w:bookmarkEnd w:id="700"/>
      <w:r>
        <w:t xml:space="preserve">Chambers, John M. 2008. </w:t>
      </w:r>
      <w:r>
        <w:rPr>
          <w:i/>
          <w:iCs/>
        </w:rPr>
        <w:t>Software for Data Analysis</w:t>
      </w:r>
      <w:r>
        <w:t xml:space="preserve">. Springer New York. </w:t>
      </w:r>
      <w:hyperlink r:id="rId149">
        <w:r>
          <w:rPr>
            <w:rStyle w:val="ad"/>
          </w:rPr>
          <w:t>https:/</w:t>
        </w:r>
        <w:r>
          <w:rPr>
            <w:rStyle w:val="ad"/>
          </w:rPr>
          <w:t>/doi.org/10.1007/978-0-387-75936-4</w:t>
        </w:r>
      </w:hyperlink>
      <w:r>
        <w:t>.</w:t>
      </w:r>
    </w:p>
    <w:p w:rsidR="003045B9" w:rsidRDefault="00E54A55">
      <w:pPr>
        <w:pStyle w:val="a7"/>
      </w:pPr>
      <w:bookmarkStart w:id="702" w:name="ref-chambers2017"/>
      <w:bookmarkEnd w:id="701"/>
      <w:r>
        <w:t xml:space="preserve">———. 2017. </w:t>
      </w:r>
      <w:r>
        <w:rPr>
          <w:i/>
          <w:iCs/>
        </w:rPr>
        <w:t>Extending R</w:t>
      </w:r>
      <w:r>
        <w:t xml:space="preserve">. Chapman; Hall/CRC. </w:t>
      </w:r>
      <w:hyperlink r:id="rId150">
        <w:r>
          <w:rPr>
            <w:rStyle w:val="ad"/>
          </w:rPr>
          <w:t>https://doi.org/10.1201/9781315381305</w:t>
        </w:r>
      </w:hyperlink>
      <w:r>
        <w:t>.</w:t>
      </w:r>
    </w:p>
    <w:p w:rsidR="003045B9" w:rsidRDefault="00E54A55">
      <w:pPr>
        <w:pStyle w:val="a7"/>
      </w:pPr>
      <w:bookmarkStart w:id="703" w:name="ref-crawley2007"/>
      <w:bookmarkEnd w:id="702"/>
      <w:r>
        <w:t xml:space="preserve">Crawley, Michael J. 2007. </w:t>
      </w:r>
      <w:r>
        <w:t>《</w:t>
      </w:r>
      <w:r>
        <w:t>The R Book</w:t>
      </w:r>
      <w:r>
        <w:t>》</w:t>
      </w:r>
      <w:r>
        <w:t xml:space="preserve">, </w:t>
      </w:r>
      <w:r>
        <w:t>四月</w:t>
      </w:r>
      <w:r>
        <w:t xml:space="preserve">. </w:t>
      </w:r>
      <w:hyperlink r:id="rId151">
        <w:r>
          <w:rPr>
            <w:rStyle w:val="ad"/>
          </w:rPr>
          <w:t>https://doi.org/10.1002/9780470515075</w:t>
        </w:r>
      </w:hyperlink>
      <w:r>
        <w:t>.</w:t>
      </w:r>
    </w:p>
    <w:p w:rsidR="003045B9" w:rsidRDefault="00E54A55">
      <w:pPr>
        <w:pStyle w:val="a7"/>
      </w:pPr>
      <w:bookmarkStart w:id="704" w:name="ref-elder1979"/>
      <w:bookmarkEnd w:id="703"/>
      <w:r>
        <w:t xml:space="preserve">Elder, R. D. 1979. </w:t>
      </w:r>
      <w:r>
        <w:t>《</w:t>
      </w:r>
      <w:r>
        <w:t>Equilibrium Yield for the Hauraki Gulf Snapper Fishery Estimated from Catch and Effort Figures, 196074</w:t>
      </w:r>
      <w:r>
        <w:t>》</w:t>
      </w:r>
      <w:r>
        <w:t xml:space="preserve">. </w:t>
      </w:r>
      <w:r>
        <w:rPr>
          <w:i/>
          <w:iCs/>
        </w:rPr>
        <w:t>New Zealand Journal of Marine and Freshwater Research</w:t>
      </w:r>
      <w:r>
        <w:t xml:space="preserve"> 13 (1): 31–38. </w:t>
      </w:r>
      <w:hyperlink r:id="rId152">
        <w:r>
          <w:rPr>
            <w:rStyle w:val="ad"/>
          </w:rPr>
          <w:t>https://doi.org/10.1080/00288330.1979.9515778</w:t>
        </w:r>
      </w:hyperlink>
      <w:r>
        <w:t>.</w:t>
      </w:r>
    </w:p>
    <w:p w:rsidR="003045B9" w:rsidRDefault="00E54A55">
      <w:pPr>
        <w:pStyle w:val="a7"/>
      </w:pPr>
      <w:bookmarkStart w:id="705" w:name="ref-fournier1998"/>
      <w:bookmarkEnd w:id="704"/>
      <w:r>
        <w:t xml:space="preserve">Fournier, Daid A, John Hampton, </w:t>
      </w:r>
      <w:r>
        <w:t>和</w:t>
      </w:r>
      <w:r>
        <w:t xml:space="preserve"> John R Sibert. 1998. </w:t>
      </w:r>
      <w:r>
        <w:t>《</w:t>
      </w:r>
      <w:r>
        <w:t>MULTIFAN-CL: A Length-Based, Age-Structured Model for Fisheries Stock Assessment, with Appl</w:t>
      </w:r>
      <w:r>
        <w:t xml:space="preserve">ication to South Pacific Albacore, </w:t>
      </w:r>
      <w:r>
        <w:rPr>
          <w:i/>
          <w:iCs/>
        </w:rPr>
        <w:t>Thunnus Alalunga</w:t>
      </w:r>
      <w:r>
        <w:t>》</w:t>
      </w:r>
      <w:r>
        <w:t xml:space="preserve">. </w:t>
      </w:r>
      <w:r>
        <w:rPr>
          <w:i/>
          <w:iCs/>
        </w:rPr>
        <w:t>Canadian Journal of Fisheries and Aquatic Sciences</w:t>
      </w:r>
      <w:r>
        <w:t xml:space="preserve"> 55 (9): 2105–16. </w:t>
      </w:r>
      <w:hyperlink r:id="rId153">
        <w:r>
          <w:rPr>
            <w:rStyle w:val="ad"/>
          </w:rPr>
          <w:t>https://doi.org/10.1139/f98-100</w:t>
        </w:r>
      </w:hyperlink>
      <w:r>
        <w:t>.</w:t>
      </w:r>
    </w:p>
    <w:p w:rsidR="003045B9" w:rsidRDefault="00E54A55">
      <w:pPr>
        <w:pStyle w:val="a7"/>
      </w:pPr>
      <w:bookmarkStart w:id="706" w:name="ref-fournier2012"/>
      <w:bookmarkEnd w:id="705"/>
      <w:r>
        <w:t xml:space="preserve">Fournier, David A., Hans J. Skaug, Johnoel Ancheta, James Ianelli, Arni Magnusson, Mark N. Maunder, Anders Nielsen, </w:t>
      </w:r>
      <w:r>
        <w:t>和</w:t>
      </w:r>
      <w:r>
        <w:t xml:space="preserve"> John Sibert. 2012. </w:t>
      </w:r>
      <w:r>
        <w:t>《</w:t>
      </w:r>
      <w:r>
        <w:t xml:space="preserve">AD Model Builder: Using Automatic Differentiation for Statistical Inference of Highly Parameterized Complex Nonlinear </w:t>
      </w:r>
      <w:r>
        <w:t>Models</w:t>
      </w:r>
      <w:r>
        <w:t>》</w:t>
      </w:r>
      <w:r>
        <w:t xml:space="preserve">. </w:t>
      </w:r>
      <w:r>
        <w:rPr>
          <w:i/>
          <w:iCs/>
        </w:rPr>
        <w:t>Optimization Methods and Software</w:t>
      </w:r>
      <w:r>
        <w:t xml:space="preserve"> 27 (2): 233–49. </w:t>
      </w:r>
      <w:hyperlink r:id="rId154">
        <w:r>
          <w:rPr>
            <w:rStyle w:val="ad"/>
          </w:rPr>
          <w:t>https://doi.org/10.1080/10556788.2011.597854</w:t>
        </w:r>
      </w:hyperlink>
      <w:r>
        <w:t>.</w:t>
      </w:r>
    </w:p>
    <w:p w:rsidR="003045B9" w:rsidRDefault="00E54A55">
      <w:pPr>
        <w:pStyle w:val="a7"/>
      </w:pPr>
      <w:bookmarkStart w:id="707" w:name="ref-haddon2011"/>
      <w:bookmarkEnd w:id="706"/>
      <w:r>
        <w:t xml:space="preserve">Haddon, Malcolm. 2011. </w:t>
      </w:r>
      <w:r>
        <w:rPr>
          <w:i/>
          <w:iCs/>
        </w:rPr>
        <w:t>Modelling and Quantitative Methods in Fisheries</w:t>
      </w:r>
      <w:r>
        <w:t>. Chapman; Hall/C</w:t>
      </w:r>
      <w:r>
        <w:t xml:space="preserve">RC. </w:t>
      </w:r>
      <w:hyperlink r:id="rId155">
        <w:r>
          <w:rPr>
            <w:rStyle w:val="ad"/>
          </w:rPr>
          <w:t>https://doi.org/10.1201/9781439894170</w:t>
        </w:r>
      </w:hyperlink>
      <w:r>
        <w:t>.</w:t>
      </w:r>
    </w:p>
    <w:p w:rsidR="003045B9" w:rsidRDefault="00E54A55">
      <w:pPr>
        <w:pStyle w:val="a7"/>
      </w:pPr>
      <w:bookmarkStart w:id="708" w:name="ref-helidoniotis2013"/>
      <w:bookmarkEnd w:id="707"/>
      <w:r>
        <w:t xml:space="preserve">Helidoniotis, Fay, </w:t>
      </w:r>
      <w:r>
        <w:t>和</w:t>
      </w:r>
      <w:r>
        <w:t xml:space="preserve"> Malcolm Haddon. 2013. </w:t>
      </w:r>
      <w:r>
        <w:t>《</w:t>
      </w:r>
      <w:r>
        <w:t>Growth Models for Fisheries: The Effect of Unbalanced Sampling Error On Model Selection, Parameter Estimation, a</w:t>
      </w:r>
      <w:r>
        <w:t>nd Biological Predictions</w:t>
      </w:r>
      <w:r>
        <w:t>》</w:t>
      </w:r>
      <w:r>
        <w:t xml:space="preserve">. </w:t>
      </w:r>
      <w:r>
        <w:rPr>
          <w:i/>
          <w:iCs/>
        </w:rPr>
        <w:t>Journal of Shellfish Research</w:t>
      </w:r>
      <w:r>
        <w:t xml:space="preserve"> 32 (1): 223–35. </w:t>
      </w:r>
      <w:hyperlink r:id="rId156">
        <w:r>
          <w:rPr>
            <w:rStyle w:val="ad"/>
          </w:rPr>
          <w:t>https://doi.org/10.2983/035.032.0129</w:t>
        </w:r>
      </w:hyperlink>
      <w:r>
        <w:t>.</w:t>
      </w:r>
    </w:p>
    <w:p w:rsidR="003045B9" w:rsidRDefault="00E54A55">
      <w:pPr>
        <w:pStyle w:val="a7"/>
      </w:pPr>
      <w:bookmarkStart w:id="709" w:name="ref-hilborn1979"/>
      <w:bookmarkEnd w:id="708"/>
      <w:r>
        <w:t xml:space="preserve">Hilborn, Ray. 1979. </w:t>
      </w:r>
      <w:r>
        <w:t>《</w:t>
      </w:r>
      <w:r>
        <w:t>Comparison of Fisheries Control Systems That Utilize Catch and Effo</w:t>
      </w:r>
      <w:r>
        <w:t>rt Data</w:t>
      </w:r>
      <w:r>
        <w:t>》</w:t>
      </w:r>
      <w:r>
        <w:t xml:space="preserve">. </w:t>
      </w:r>
      <w:r>
        <w:rPr>
          <w:i/>
          <w:iCs/>
        </w:rPr>
        <w:t>Journal of the Fisheries Research Board of Canada</w:t>
      </w:r>
      <w:r>
        <w:t xml:space="preserve"> 36 (12): 1477–89. </w:t>
      </w:r>
      <w:hyperlink r:id="rId157">
        <w:r>
          <w:rPr>
            <w:rStyle w:val="ad"/>
          </w:rPr>
          <w:t>https://doi.org/10.1139/f79-215</w:t>
        </w:r>
      </w:hyperlink>
      <w:r>
        <w:t>.</w:t>
      </w:r>
    </w:p>
    <w:p w:rsidR="003045B9" w:rsidRDefault="00E54A55">
      <w:pPr>
        <w:pStyle w:val="a7"/>
      </w:pPr>
      <w:bookmarkStart w:id="710" w:name="ref-hilborn1992"/>
      <w:bookmarkEnd w:id="709"/>
      <w:r>
        <w:t xml:space="preserve">Hilborn, Ray, </w:t>
      </w:r>
      <w:r>
        <w:t>和</w:t>
      </w:r>
      <w:r>
        <w:t xml:space="preserve"> Carl J. Walters. 1992. </w:t>
      </w:r>
      <w:r>
        <w:rPr>
          <w:i/>
          <w:iCs/>
        </w:rPr>
        <w:t>Quantitative Fisheries Stock Assessment</w:t>
      </w:r>
      <w:r>
        <w:t xml:space="preserve">. Springer US. </w:t>
      </w:r>
      <w:hyperlink r:id="rId158">
        <w:r>
          <w:rPr>
            <w:rStyle w:val="ad"/>
          </w:rPr>
          <w:t>https://doi.org/10.1007/978-1-4615-3598-0</w:t>
        </w:r>
      </w:hyperlink>
      <w:r>
        <w:t>.</w:t>
      </w:r>
    </w:p>
    <w:p w:rsidR="003045B9" w:rsidRDefault="00E54A55">
      <w:pPr>
        <w:pStyle w:val="a7"/>
      </w:pPr>
      <w:bookmarkStart w:id="711" w:name="ref-kristensen2016"/>
      <w:bookmarkEnd w:id="710"/>
      <w:r>
        <w:t xml:space="preserve">Kristensen, Kasper, Anders Nielsen, Casper W. Berg, Hans Skaug, </w:t>
      </w:r>
      <w:r>
        <w:t>和</w:t>
      </w:r>
      <w:r>
        <w:t xml:space="preserve"> Bradley M. Bell. 2016. </w:t>
      </w:r>
      <w:r>
        <w:t>《</w:t>
      </w:r>
      <w:r>
        <w:rPr>
          <w:b/>
          <w:bCs/>
        </w:rPr>
        <w:t>TMB</w:t>
      </w:r>
      <w:r>
        <w:t>: Automatic Differentiation and Laplace Approximation</w:t>
      </w:r>
      <w:r>
        <w:t>》</w:t>
      </w:r>
      <w:r>
        <w:t xml:space="preserve">. </w:t>
      </w:r>
      <w:r>
        <w:rPr>
          <w:i/>
          <w:iCs/>
        </w:rPr>
        <w:t>Jour</w:t>
      </w:r>
      <w:r>
        <w:rPr>
          <w:i/>
          <w:iCs/>
        </w:rPr>
        <w:t>nal of Statistical Software</w:t>
      </w:r>
      <w:r>
        <w:t xml:space="preserve"> 70 (5). </w:t>
      </w:r>
      <w:hyperlink r:id="rId159">
        <w:r>
          <w:rPr>
            <w:rStyle w:val="ad"/>
          </w:rPr>
          <w:t>https://doi.org/10.18637/jss.v070.i05</w:t>
        </w:r>
      </w:hyperlink>
      <w:r>
        <w:t>.</w:t>
      </w:r>
    </w:p>
    <w:p w:rsidR="003045B9" w:rsidRDefault="00E54A55">
      <w:pPr>
        <w:pStyle w:val="a7"/>
      </w:pPr>
      <w:bookmarkStart w:id="712" w:name="ref-maccall2009"/>
      <w:bookmarkEnd w:id="711"/>
      <w:r>
        <w:lastRenderedPageBreak/>
        <w:t xml:space="preserve">MacCall, Alec D. 2009. </w:t>
      </w:r>
      <w:r>
        <w:t>《</w:t>
      </w:r>
      <w:r>
        <w:t>Depletion-Corrected Average Catch: A Simple Formula for Estimating Sustainable Yields in Data-Poor S</w:t>
      </w:r>
      <w:r>
        <w:t>ituations</w:t>
      </w:r>
      <w:r>
        <w:t>》</w:t>
      </w:r>
      <w:r>
        <w:t xml:space="preserve">. </w:t>
      </w:r>
      <w:r>
        <w:rPr>
          <w:i/>
          <w:iCs/>
        </w:rPr>
        <w:t>ICES Journal of Marine Science</w:t>
      </w:r>
      <w:r>
        <w:t xml:space="preserve"> 66 (10): 2267–71. </w:t>
      </w:r>
      <w:hyperlink r:id="rId160">
        <w:r>
          <w:rPr>
            <w:rStyle w:val="ad"/>
          </w:rPr>
          <w:t>https://doi.org/10.1093/icesjms/fsp209</w:t>
        </w:r>
      </w:hyperlink>
      <w:r>
        <w:t>.</w:t>
      </w:r>
    </w:p>
    <w:p w:rsidR="003045B9" w:rsidRDefault="00E54A55">
      <w:pPr>
        <w:pStyle w:val="a7"/>
      </w:pPr>
      <w:bookmarkStart w:id="713" w:name="ref-matloff2011"/>
      <w:bookmarkEnd w:id="712"/>
      <w:r>
        <w:t xml:space="preserve">Matloff, Norman. 2011. </w:t>
      </w:r>
      <w:r>
        <w:rPr>
          <w:i/>
          <w:iCs/>
        </w:rPr>
        <w:t>The Art of R Programming: A Tour of Statistical Software Design</w:t>
      </w:r>
      <w:r>
        <w:t>. 1st editi</w:t>
      </w:r>
      <w:r>
        <w:t>on. San Francisco: No Starch Press.</w:t>
      </w:r>
    </w:p>
    <w:p w:rsidR="003045B9" w:rsidRDefault="00E54A55">
      <w:pPr>
        <w:pStyle w:val="a7"/>
      </w:pPr>
      <w:bookmarkStart w:id="714" w:name="ref-theoreti2007"/>
      <w:bookmarkEnd w:id="713"/>
      <w:r>
        <w:t xml:space="preserve">May, Robert, </w:t>
      </w:r>
      <w:r>
        <w:t>和</w:t>
      </w:r>
      <w:r>
        <w:t xml:space="preserve"> Angela R. McLean, </w:t>
      </w:r>
      <w:r>
        <w:t>编</w:t>
      </w:r>
      <w:r>
        <w:t xml:space="preserve">. 2007. </w:t>
      </w:r>
      <w:r>
        <w:rPr>
          <w:i/>
          <w:iCs/>
        </w:rPr>
        <w:t>Theoretical Ecology</w:t>
      </w:r>
      <w:r>
        <w:t xml:space="preserve">. Oxford University Press. </w:t>
      </w:r>
      <w:hyperlink r:id="rId161">
        <w:r>
          <w:rPr>
            <w:rStyle w:val="ad"/>
          </w:rPr>
          <w:t>https://doi.org/10.1093/oso/9780199209989.001.0001</w:t>
        </w:r>
      </w:hyperlink>
      <w:r>
        <w:t>.</w:t>
      </w:r>
    </w:p>
    <w:p w:rsidR="003045B9" w:rsidRDefault="00E54A55">
      <w:pPr>
        <w:pStyle w:val="a7"/>
      </w:pPr>
      <w:bookmarkStart w:id="715" w:name="ref-murrell2018a"/>
      <w:bookmarkEnd w:id="714"/>
      <w:r>
        <w:t>Murrell, P</w:t>
      </w:r>
      <w:r>
        <w:t xml:space="preserve">aul. 2018. </w:t>
      </w:r>
      <w:r>
        <w:rPr>
          <w:i/>
          <w:iCs/>
        </w:rPr>
        <w:t>R Graphics, Third Edition</w:t>
      </w:r>
      <w:r>
        <w:t xml:space="preserve">. Chapman; Hall/CRC. </w:t>
      </w:r>
      <w:hyperlink r:id="rId162">
        <w:r>
          <w:rPr>
            <w:rStyle w:val="ad"/>
          </w:rPr>
          <w:t>https://doi.org/10.1201/9780429422768</w:t>
        </w:r>
      </w:hyperlink>
      <w:r>
        <w:t>.</w:t>
      </w:r>
    </w:p>
    <w:p w:rsidR="003045B9" w:rsidRDefault="00E54A55">
      <w:pPr>
        <w:pStyle w:val="a7"/>
      </w:pPr>
      <w:bookmarkStart w:id="716" w:name="ref-pitcher1973"/>
      <w:bookmarkEnd w:id="715"/>
      <w:r>
        <w:t xml:space="preserve">Pitcher, T. J., </w:t>
      </w:r>
      <w:r>
        <w:t>和</w:t>
      </w:r>
      <w:r>
        <w:t xml:space="preserve"> P. D. M. Macdonald. 1973. </w:t>
      </w:r>
      <w:r>
        <w:t>《</w:t>
      </w:r>
      <w:r>
        <w:t>Two Models for Seasonal Growth in Fishes</w:t>
      </w:r>
      <w:r>
        <w:t>》</w:t>
      </w:r>
      <w:r>
        <w:t xml:space="preserve">. </w:t>
      </w:r>
      <w:r>
        <w:rPr>
          <w:i/>
          <w:iCs/>
        </w:rPr>
        <w:t>The Journal of Applied Ecology</w:t>
      </w:r>
      <w:r>
        <w:t xml:space="preserve"> 10 (2): 599. </w:t>
      </w:r>
      <w:hyperlink r:id="rId163">
        <w:r>
          <w:rPr>
            <w:rStyle w:val="ad"/>
          </w:rPr>
          <w:t>https://doi.org/10.2307/2402304</w:t>
        </w:r>
      </w:hyperlink>
      <w:r>
        <w:t>.</w:t>
      </w:r>
    </w:p>
    <w:p w:rsidR="003045B9" w:rsidRDefault="00E54A55">
      <w:pPr>
        <w:pStyle w:val="a7"/>
      </w:pPr>
      <w:bookmarkStart w:id="717" w:name="ref-polacheck1993"/>
      <w:bookmarkEnd w:id="716"/>
      <w:r>
        <w:t xml:space="preserve">Polacheck, Tom, Ray Hilborn, </w:t>
      </w:r>
      <w:r>
        <w:t>和</w:t>
      </w:r>
      <w:r>
        <w:t xml:space="preserve"> Andre E. Punt. 1993. </w:t>
      </w:r>
      <w:r>
        <w:t>《</w:t>
      </w:r>
      <w:r>
        <w:t>Fitting Surplus Production Models: Comparing Methods and Measuring Uncertai</w:t>
      </w:r>
      <w:r>
        <w:t>nty</w:t>
      </w:r>
      <w:r>
        <w:t>》</w:t>
      </w:r>
      <w:r>
        <w:t xml:space="preserve">. </w:t>
      </w:r>
      <w:r>
        <w:rPr>
          <w:i/>
          <w:iCs/>
        </w:rPr>
        <w:t>Canadian Journal of Fisheries and Aquatic Sciences</w:t>
      </w:r>
      <w:r>
        <w:t xml:space="preserve"> 50 (12): 2597–607. </w:t>
      </w:r>
      <w:hyperlink r:id="rId164">
        <w:r>
          <w:rPr>
            <w:rStyle w:val="ad"/>
          </w:rPr>
          <w:t>https://doi.org/10.1139/f93-284</w:t>
        </w:r>
      </w:hyperlink>
      <w:r>
        <w:t>.</w:t>
      </w:r>
    </w:p>
    <w:p w:rsidR="003045B9" w:rsidRDefault="00E54A55">
      <w:pPr>
        <w:pStyle w:val="a7"/>
      </w:pPr>
      <w:bookmarkStart w:id="718" w:name="ref-prager1994"/>
      <w:bookmarkEnd w:id="717"/>
      <w:r>
        <w:t xml:space="preserve">Prager, Michael. 1994. </w:t>
      </w:r>
      <w:r>
        <w:t>《</w:t>
      </w:r>
      <w:r>
        <w:t>A suite of extensions to a nonequilibrium surplus-production model</w:t>
      </w:r>
      <w:r>
        <w:t>》</w:t>
      </w:r>
      <w:r>
        <w:t xml:space="preserve">. </w:t>
      </w:r>
      <w:r>
        <w:rPr>
          <w:i/>
          <w:iCs/>
        </w:rPr>
        <w:t>Fis</w:t>
      </w:r>
      <w:r>
        <w:rPr>
          <w:i/>
          <w:iCs/>
        </w:rPr>
        <w:t>hery Bulletin</w:t>
      </w:r>
      <w:r>
        <w:t xml:space="preserve"> 92 (</w:t>
      </w:r>
      <w:r>
        <w:t>一月</w:t>
      </w:r>
      <w:r>
        <w:t>): 374–89.</w:t>
      </w:r>
    </w:p>
    <w:p w:rsidR="003045B9" w:rsidRDefault="00E54A55">
      <w:pPr>
        <w:pStyle w:val="a7"/>
      </w:pPr>
      <w:bookmarkStart w:id="719" w:name="ref-punt1997"/>
      <w:bookmarkEnd w:id="718"/>
      <w:r>
        <w:t xml:space="preserve">Punt, Andre E., </w:t>
      </w:r>
      <w:r>
        <w:t>和</w:t>
      </w:r>
      <w:r>
        <w:t xml:space="preserve"> Ray Hilborn. 1997. </w:t>
      </w:r>
      <w:r>
        <w:t>《</w:t>
      </w:r>
      <w:r>
        <w:t>Fisheries Stock Assessment and Decision Analysis: The Bayesian Approach</w:t>
      </w:r>
      <w:r>
        <w:t>》</w:t>
      </w:r>
      <w:r>
        <w:t xml:space="preserve">. </w:t>
      </w:r>
      <w:r>
        <w:rPr>
          <w:i/>
          <w:iCs/>
        </w:rPr>
        <w:t>Reviews in Fish Biology and Fisheries</w:t>
      </w:r>
      <w:r>
        <w:t xml:space="preserve"> 7 (1): 35–63. </w:t>
      </w:r>
      <w:hyperlink r:id="rId165">
        <w:r>
          <w:rPr>
            <w:rStyle w:val="ad"/>
          </w:rPr>
          <w:t>ht</w:t>
        </w:r>
        <w:r>
          <w:rPr>
            <w:rStyle w:val="ad"/>
          </w:rPr>
          <w:t>tps://doi.org/10.1023/A:1018419207494</w:t>
        </w:r>
      </w:hyperlink>
      <w:r>
        <w:t>.</w:t>
      </w:r>
    </w:p>
    <w:p w:rsidR="003045B9" w:rsidRDefault="00E54A55">
      <w:pPr>
        <w:pStyle w:val="a7"/>
      </w:pPr>
      <w:bookmarkStart w:id="720" w:name="ref-quinn2003"/>
      <w:bookmarkEnd w:id="719"/>
      <w:r>
        <w:t xml:space="preserve">QUINN, TERRANCE J. 2003. </w:t>
      </w:r>
      <w:r>
        <w:t>《</w:t>
      </w:r>
      <w:r>
        <w:t>RUMINATIONS ON THE DEVELOPMENT AND FUTURE OF POPULATION DYNAMICS MODELS IN FISHERIES</w:t>
      </w:r>
      <w:r>
        <w:t>》</w:t>
      </w:r>
      <w:r>
        <w:t xml:space="preserve">. </w:t>
      </w:r>
      <w:r>
        <w:rPr>
          <w:i/>
          <w:iCs/>
        </w:rPr>
        <w:t>Natural Resource Modeling</w:t>
      </w:r>
      <w:r>
        <w:t xml:space="preserve"> 16 (4): 341–92. </w:t>
      </w:r>
      <w:hyperlink r:id="rId166">
        <w:r>
          <w:rPr>
            <w:rStyle w:val="ad"/>
          </w:rPr>
          <w:t>https://doi.org/10.1111/j.1939-7445.2003.tb00119.x</w:t>
        </w:r>
      </w:hyperlink>
      <w:r>
        <w:t>.</w:t>
      </w:r>
    </w:p>
    <w:p w:rsidR="003045B9" w:rsidRDefault="00E54A55">
      <w:pPr>
        <w:pStyle w:val="a7"/>
      </w:pPr>
      <w:bookmarkStart w:id="721" w:name="ref-quinn1999"/>
      <w:bookmarkEnd w:id="720"/>
      <w:r>
        <w:t xml:space="preserve">Quinn, Terrance J., </w:t>
      </w:r>
      <w:r>
        <w:t>和</w:t>
      </w:r>
      <w:r>
        <w:t xml:space="preserve"> Richard B. Deriso. 1999. </w:t>
      </w:r>
      <w:r>
        <w:rPr>
          <w:i/>
          <w:iCs/>
        </w:rPr>
        <w:t>Quantitative Fish Dynamics</w:t>
      </w:r>
      <w:r>
        <w:t>. Biological Resource Management. Oxford, New York: Oxford University Press.</w:t>
      </w:r>
    </w:p>
    <w:p w:rsidR="003045B9" w:rsidRDefault="00E54A55">
      <w:pPr>
        <w:pStyle w:val="a7"/>
      </w:pPr>
      <w:bookmarkStart w:id="722" w:name="ref-russell1942"/>
      <w:bookmarkEnd w:id="721"/>
      <w:r>
        <w:t xml:space="preserve">Russell, E. S. 1942. </w:t>
      </w:r>
      <w:r>
        <w:rPr>
          <w:i/>
          <w:iCs/>
        </w:rPr>
        <w:t>The Overfishing Problem</w:t>
      </w:r>
      <w:r>
        <w:t xml:space="preserve">. </w:t>
      </w:r>
      <w:r>
        <w:t>CUP Archive.</w:t>
      </w:r>
    </w:p>
    <w:p w:rsidR="003045B9" w:rsidRDefault="00E54A55">
      <w:pPr>
        <w:pStyle w:val="a7"/>
      </w:pPr>
      <w:bookmarkStart w:id="723" w:name="ref-saila1979"/>
      <w:bookmarkEnd w:id="722"/>
      <w:r>
        <w:t xml:space="preserve">Saila, S. B., J. H. Annala, J. L. McKoy, </w:t>
      </w:r>
      <w:r>
        <w:t>和</w:t>
      </w:r>
      <w:r>
        <w:t xml:space="preserve"> J. D. Booth. 1979. </w:t>
      </w:r>
      <w:r>
        <w:t>《</w:t>
      </w:r>
      <w:r>
        <w:t>Application of Yield Models to the New Zealand Rock Lobster Fishery</w:t>
      </w:r>
      <w:r>
        <w:t>》</w:t>
      </w:r>
      <w:r>
        <w:t xml:space="preserve">. </w:t>
      </w:r>
      <w:r>
        <w:rPr>
          <w:i/>
          <w:iCs/>
        </w:rPr>
        <w:t>New Zealand Journal of Marine and Freshwater Research</w:t>
      </w:r>
      <w:r>
        <w:t xml:space="preserve"> 13 (1): 1–11. </w:t>
      </w:r>
      <w:hyperlink r:id="rId167">
        <w:r>
          <w:rPr>
            <w:rStyle w:val="ad"/>
          </w:rPr>
          <w:t>https://doi.org/10.1080/00288330.1979.9515775</w:t>
        </w:r>
      </w:hyperlink>
      <w:r>
        <w:t>.</w:t>
      </w:r>
    </w:p>
    <w:p w:rsidR="003045B9" w:rsidRDefault="00E54A55">
      <w:pPr>
        <w:pStyle w:val="a7"/>
      </w:pPr>
      <w:bookmarkStart w:id="724" w:name="ref-schaefer1991"/>
      <w:bookmarkEnd w:id="723"/>
      <w:r>
        <w:t xml:space="preserve">Schaefer, M. 1991. </w:t>
      </w:r>
      <w:r>
        <w:t>《</w:t>
      </w:r>
      <w:r>
        <w:t>Some Aspects of the Dynamics of Populations Important to the Management of the Commercial Marine Fisheries</w:t>
      </w:r>
      <w:r>
        <w:t>》</w:t>
      </w:r>
      <w:r>
        <w:t xml:space="preserve">. </w:t>
      </w:r>
      <w:r>
        <w:rPr>
          <w:i/>
          <w:iCs/>
        </w:rPr>
        <w:t>Bulletin of Mathematical Biology</w:t>
      </w:r>
      <w:r>
        <w:t xml:space="preserve"> 53 (1-2): 253–79. </w:t>
      </w:r>
      <w:hyperlink r:id="rId168">
        <w:r>
          <w:rPr>
            <w:rStyle w:val="ad"/>
          </w:rPr>
          <w:t>https://doi.org/10.1016/s0092-8240(05)80049-7</w:t>
        </w:r>
      </w:hyperlink>
      <w:r>
        <w:t>.</w:t>
      </w:r>
    </w:p>
    <w:p w:rsidR="003045B9" w:rsidRDefault="00E54A55">
      <w:pPr>
        <w:pStyle w:val="a7"/>
      </w:pPr>
      <w:bookmarkStart w:id="725" w:name="ref-schaefer1957"/>
      <w:bookmarkEnd w:id="724"/>
      <w:r>
        <w:lastRenderedPageBreak/>
        <w:t xml:space="preserve">Schaefer, M. B. 1957. </w:t>
      </w:r>
      <w:r>
        <w:t>《</w:t>
      </w:r>
      <w:r>
        <w:t>A study of the dynamics of the fishery for yellowfin tuna in the eastern tropical pacific ocean</w:t>
      </w:r>
      <w:r>
        <w:t>》</w:t>
      </w:r>
      <w:r>
        <w:t xml:space="preserve">. </w:t>
      </w:r>
      <w:r>
        <w:t>收入</w:t>
      </w:r>
      <w:r>
        <w:t xml:space="preserve">. </w:t>
      </w:r>
      <w:hyperlink r:id="rId169">
        <w:r>
          <w:rPr>
            <w:rStyle w:val="ad"/>
          </w:rPr>
          <w:t>https://www.semanticscholar.org/paper/A-study-of-the-dynamics-of-the-fishery-for-tuna-in-Schaefer/29</w:t>
        </w:r>
        <w:r>
          <w:rPr>
            <w:rStyle w:val="ad"/>
          </w:rPr>
          <w:t>677d4a85d251d68d645584b2505c51c1ef1728</w:t>
        </w:r>
      </w:hyperlink>
      <w:r>
        <w:t>.</w:t>
      </w:r>
    </w:p>
    <w:p w:rsidR="003045B9" w:rsidRDefault="00E54A55">
      <w:pPr>
        <w:pStyle w:val="a7"/>
      </w:pPr>
      <w:bookmarkStart w:id="726" w:name="ref-stearns1992"/>
      <w:bookmarkEnd w:id="725"/>
      <w:r>
        <w:t xml:space="preserve">Stearns, SC. 1992. </w:t>
      </w:r>
      <w:r>
        <w:rPr>
          <w:i/>
          <w:iCs/>
        </w:rPr>
        <w:t>The evolution of life histories</w:t>
      </w:r>
      <w:r>
        <w:t>. Oxford University Press.</w:t>
      </w:r>
    </w:p>
    <w:p w:rsidR="003045B9" w:rsidRDefault="00E54A55">
      <w:pPr>
        <w:pStyle w:val="a7"/>
      </w:pPr>
      <w:bookmarkStart w:id="727" w:name="ref-stearns1977"/>
      <w:bookmarkEnd w:id="726"/>
      <w:r>
        <w:t xml:space="preserve">Stearns, Stephen C. 1977. </w:t>
      </w:r>
      <w:r>
        <w:t>《</w:t>
      </w:r>
      <w:r>
        <w:t>The Evolution of Life History Traits: A Critique of the Theory and a Review of the Data</w:t>
      </w:r>
      <w:r>
        <w:t>》</w:t>
      </w:r>
      <w:r>
        <w:t xml:space="preserve">. </w:t>
      </w:r>
      <w:r>
        <w:rPr>
          <w:i/>
          <w:iCs/>
        </w:rPr>
        <w:t>Annual Review of Ecolo</w:t>
      </w:r>
      <w:r>
        <w:rPr>
          <w:i/>
          <w:iCs/>
        </w:rPr>
        <w:t>gy and Systematics</w:t>
      </w:r>
      <w:r>
        <w:t xml:space="preserve"> 8 (1): 145–71. </w:t>
      </w:r>
      <w:hyperlink r:id="rId170">
        <w:r>
          <w:rPr>
            <w:rStyle w:val="ad"/>
          </w:rPr>
          <w:t>https://doi.org/10.1146/annurev.es.08.110177.001045</w:t>
        </w:r>
      </w:hyperlink>
      <w:r>
        <w:t>.</w:t>
      </w:r>
    </w:p>
    <w:p w:rsidR="003045B9" w:rsidRDefault="00E54A55">
      <w:pPr>
        <w:pStyle w:val="a7"/>
      </w:pPr>
      <w:bookmarkStart w:id="728" w:name="ref-venables2002"/>
      <w:bookmarkEnd w:id="727"/>
      <w:r>
        <w:t xml:space="preserve">Venables, W. N., </w:t>
      </w:r>
      <w:r>
        <w:t>和</w:t>
      </w:r>
      <w:r>
        <w:t xml:space="preserve"> B. D. Ripley. 2002. </w:t>
      </w:r>
      <w:r>
        <w:rPr>
          <w:i/>
          <w:iCs/>
        </w:rPr>
        <w:t>Modern Applied Statistics with S</w:t>
      </w:r>
      <w:r>
        <w:t xml:space="preserve">. Springer New York. </w:t>
      </w:r>
      <w:hyperlink r:id="rId171">
        <w:r>
          <w:rPr>
            <w:rStyle w:val="ad"/>
          </w:rPr>
          <w:t>https://doi.org/10.1007/978-0-387-21706-2</w:t>
        </w:r>
      </w:hyperlink>
      <w:r>
        <w:t>.</w:t>
      </w:r>
    </w:p>
    <w:p w:rsidR="003045B9" w:rsidRDefault="00E54A55">
      <w:pPr>
        <w:pStyle w:val="a7"/>
      </w:pPr>
      <w:bookmarkStart w:id="729" w:name="ref-wickham2019"/>
      <w:bookmarkEnd w:id="728"/>
      <w:r>
        <w:t xml:space="preserve">Wickham, Hadley. 2019. </w:t>
      </w:r>
      <w:r>
        <w:rPr>
          <w:i/>
          <w:iCs/>
        </w:rPr>
        <w:t>Advanced R</w:t>
      </w:r>
      <w:r>
        <w:t xml:space="preserve">. Chapman; Hall/CRC. </w:t>
      </w:r>
      <w:hyperlink r:id="rId172">
        <w:r>
          <w:rPr>
            <w:rStyle w:val="ad"/>
          </w:rPr>
          <w:t>https://doi.org/10.1201/9781351201315</w:t>
        </w:r>
      </w:hyperlink>
      <w:r>
        <w:t>.</w:t>
      </w:r>
    </w:p>
    <w:p w:rsidR="003045B9" w:rsidRDefault="00E54A55">
      <w:pPr>
        <w:pStyle w:val="a7"/>
      </w:pPr>
      <w:bookmarkStart w:id="730" w:name="ref-winker2018"/>
      <w:bookmarkEnd w:id="729"/>
      <w:r>
        <w:t xml:space="preserve">Winker, Henning, Felipe Carvalho, </w:t>
      </w:r>
      <w:r>
        <w:t>和</w:t>
      </w:r>
      <w:r>
        <w:t xml:space="preserve"> Maia Kapur. 2018. </w:t>
      </w:r>
      <w:r>
        <w:t>《</w:t>
      </w:r>
      <w:r>
        <w:t>JABBA: Just Another Bayesian Biomass Assessment</w:t>
      </w:r>
      <w:r>
        <w:t>》</w:t>
      </w:r>
      <w:r>
        <w:t xml:space="preserve">. </w:t>
      </w:r>
      <w:r>
        <w:rPr>
          <w:i/>
          <w:iCs/>
        </w:rPr>
        <w:t>Fisheries Research</w:t>
      </w:r>
      <w:r>
        <w:t xml:space="preserve"> 204 (</w:t>
      </w:r>
      <w:r>
        <w:t>八月</w:t>
      </w:r>
      <w:r>
        <w:t xml:space="preserve">): 275–88. </w:t>
      </w:r>
      <w:hyperlink r:id="rId173">
        <w:r>
          <w:rPr>
            <w:rStyle w:val="ad"/>
          </w:rPr>
          <w:t>https://doi.org/10.1016/j.fishres.2018.03.010</w:t>
        </w:r>
      </w:hyperlink>
      <w:r>
        <w:t>.</w:t>
      </w:r>
    </w:p>
    <w:p w:rsidR="003045B9" w:rsidRDefault="00E54A55">
      <w:pPr>
        <w:pStyle w:val="a7"/>
      </w:pPr>
      <w:bookmarkStart w:id="731" w:name="ref-xie2016a"/>
      <w:bookmarkEnd w:id="730"/>
      <w:r>
        <w:t>Xi</w:t>
      </w:r>
      <w:r>
        <w:t xml:space="preserve">e, Yihui. 2016. </w:t>
      </w:r>
      <w:r>
        <w:t>《</w:t>
      </w:r>
      <w:r>
        <w:t>bookdown: Authoring Books and Technical Documents with R Markdown</w:t>
      </w:r>
      <w:r>
        <w:t>》</w:t>
      </w:r>
      <w:r>
        <w:t xml:space="preserve">. The R Foundation. </w:t>
      </w:r>
      <w:hyperlink r:id="rId174">
        <w:r>
          <w:rPr>
            <w:rStyle w:val="ad"/>
          </w:rPr>
          <w:t>https://doi.org/10.32614/cran.package.bookdown</w:t>
        </w:r>
      </w:hyperlink>
      <w:r>
        <w:t>.</w:t>
      </w:r>
      <w:bookmarkEnd w:id="695"/>
      <w:bookmarkEnd w:id="698"/>
      <w:bookmarkEnd w:id="731"/>
    </w:p>
    <w:sectPr w:rsidR="003045B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4A55" w:rsidRDefault="00E54A55">
      <w:pPr>
        <w:spacing w:after="0"/>
      </w:pPr>
      <w:r>
        <w:separator/>
      </w:r>
    </w:p>
  </w:endnote>
  <w:endnote w:type="continuationSeparator" w:id="0">
    <w:p w:rsidR="00E54A55" w:rsidRDefault="00E54A5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4A55" w:rsidRDefault="00E54A55">
      <w:r>
        <w:separator/>
      </w:r>
    </w:p>
  </w:footnote>
  <w:footnote w:type="continuationSeparator" w:id="0">
    <w:p w:rsidR="00E54A55" w:rsidRDefault="00E54A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E712456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2F4333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21E80EB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A70ABFB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
    <w:abstractNumId w:val="0"/>
  </w:num>
  <w:num w:numId="2">
    <w:abstractNumId w:val="1"/>
  </w:num>
  <w:num w:numId="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abstractNumId w:val="1"/>
  </w:num>
  <w:num w:numId="5">
    <w:abstractNumId w:val="1"/>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
  </w:num>
  <w:num w:numId="9">
    <w:abstractNumId w:val="1"/>
  </w:num>
  <w:num w:numId="10">
    <w:abstractNumId w:val="1"/>
  </w:num>
  <w:num w:numId="11">
    <w:abstractNumId w:val="1"/>
  </w:num>
  <w:num w:numId="12">
    <w:abstractNumId w:val="1"/>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5B9"/>
    <w:rsid w:val="003045B9"/>
    <w:rsid w:val="006749F8"/>
    <w:rsid w:val="00E54A55"/>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9DBD3F1-4BB0-4D77-91B7-D9C401CFA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Han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10">
    <w:name w:val="toc 1"/>
    <w:basedOn w:val="a"/>
    <w:next w:val="a"/>
    <w:autoRedefine/>
    <w:uiPriority w:val="39"/>
    <w:unhideWhenUsed/>
    <w:rsid w:val="006749F8"/>
  </w:style>
  <w:style w:type="paragraph" w:styleId="20">
    <w:name w:val="toc 2"/>
    <w:basedOn w:val="a"/>
    <w:next w:val="a"/>
    <w:autoRedefine/>
    <w:uiPriority w:val="39"/>
    <w:unhideWhenUsed/>
    <w:rsid w:val="006749F8"/>
    <w:pPr>
      <w:ind w:leftChars="200" w:left="420"/>
    </w:pPr>
  </w:style>
  <w:style w:type="paragraph" w:styleId="30">
    <w:name w:val="toc 3"/>
    <w:basedOn w:val="a"/>
    <w:next w:val="a"/>
    <w:autoRedefine/>
    <w:uiPriority w:val="39"/>
    <w:unhideWhenUsed/>
    <w:rsid w:val="006749F8"/>
    <w:pPr>
      <w:ind w:leftChars="400" w:left="840"/>
    </w:pPr>
  </w:style>
  <w:style w:type="paragraph" w:styleId="40">
    <w:name w:val="toc 4"/>
    <w:basedOn w:val="a"/>
    <w:next w:val="a"/>
    <w:autoRedefine/>
    <w:uiPriority w:val="39"/>
    <w:unhideWhenUsed/>
    <w:rsid w:val="006749F8"/>
    <w:pPr>
      <w:widowControl w:val="0"/>
      <w:spacing w:after="0"/>
      <w:ind w:leftChars="600" w:left="1260"/>
      <w:jc w:val="both"/>
    </w:pPr>
    <w:rPr>
      <w:kern w:val="2"/>
      <w:sz w:val="21"/>
      <w:szCs w:val="22"/>
      <w:lang w:eastAsia="zh-CN"/>
    </w:rPr>
  </w:style>
  <w:style w:type="paragraph" w:styleId="50">
    <w:name w:val="toc 5"/>
    <w:basedOn w:val="a"/>
    <w:next w:val="a"/>
    <w:autoRedefine/>
    <w:uiPriority w:val="39"/>
    <w:unhideWhenUsed/>
    <w:rsid w:val="006749F8"/>
    <w:pPr>
      <w:widowControl w:val="0"/>
      <w:spacing w:after="0"/>
      <w:ind w:leftChars="800" w:left="1680"/>
      <w:jc w:val="both"/>
    </w:pPr>
    <w:rPr>
      <w:kern w:val="2"/>
      <w:sz w:val="21"/>
      <w:szCs w:val="22"/>
      <w:lang w:eastAsia="zh-CN"/>
    </w:rPr>
  </w:style>
  <w:style w:type="paragraph" w:styleId="60">
    <w:name w:val="toc 6"/>
    <w:basedOn w:val="a"/>
    <w:next w:val="a"/>
    <w:autoRedefine/>
    <w:uiPriority w:val="39"/>
    <w:unhideWhenUsed/>
    <w:rsid w:val="006749F8"/>
    <w:pPr>
      <w:widowControl w:val="0"/>
      <w:spacing w:after="0"/>
      <w:ind w:leftChars="1000" w:left="2100"/>
      <w:jc w:val="both"/>
    </w:pPr>
    <w:rPr>
      <w:kern w:val="2"/>
      <w:sz w:val="21"/>
      <w:szCs w:val="22"/>
      <w:lang w:eastAsia="zh-CN"/>
    </w:rPr>
  </w:style>
  <w:style w:type="paragraph" w:styleId="70">
    <w:name w:val="toc 7"/>
    <w:basedOn w:val="a"/>
    <w:next w:val="a"/>
    <w:autoRedefine/>
    <w:uiPriority w:val="39"/>
    <w:unhideWhenUsed/>
    <w:rsid w:val="006749F8"/>
    <w:pPr>
      <w:widowControl w:val="0"/>
      <w:spacing w:after="0"/>
      <w:ind w:leftChars="1200" w:left="2520"/>
      <w:jc w:val="both"/>
    </w:pPr>
    <w:rPr>
      <w:kern w:val="2"/>
      <w:sz w:val="21"/>
      <w:szCs w:val="22"/>
      <w:lang w:eastAsia="zh-CN"/>
    </w:rPr>
  </w:style>
  <w:style w:type="paragraph" w:styleId="80">
    <w:name w:val="toc 8"/>
    <w:basedOn w:val="a"/>
    <w:next w:val="a"/>
    <w:autoRedefine/>
    <w:uiPriority w:val="39"/>
    <w:unhideWhenUsed/>
    <w:rsid w:val="006749F8"/>
    <w:pPr>
      <w:widowControl w:val="0"/>
      <w:spacing w:after="0"/>
      <w:ind w:leftChars="1400" w:left="2940"/>
      <w:jc w:val="both"/>
    </w:pPr>
    <w:rPr>
      <w:kern w:val="2"/>
      <w:sz w:val="21"/>
      <w:szCs w:val="22"/>
      <w:lang w:eastAsia="zh-CN"/>
    </w:rPr>
  </w:style>
  <w:style w:type="paragraph" w:styleId="90">
    <w:name w:val="toc 9"/>
    <w:basedOn w:val="a"/>
    <w:next w:val="a"/>
    <w:autoRedefine/>
    <w:uiPriority w:val="39"/>
    <w:unhideWhenUsed/>
    <w:rsid w:val="006749F8"/>
    <w:pPr>
      <w:widowControl w:val="0"/>
      <w:spacing w:after="0"/>
      <w:ind w:leftChars="1600" w:left="3360"/>
      <w:jc w:val="both"/>
    </w:pPr>
    <w:rPr>
      <w:kern w:val="2"/>
      <w:sz w:val="21"/>
      <w:szCs w:val="22"/>
      <w:lang w:eastAsia="zh-CN"/>
    </w:rPr>
  </w:style>
  <w:style w:type="character" w:styleId="ae">
    <w:name w:val="FollowedHyperlink"/>
    <w:basedOn w:val="a1"/>
    <w:rsid w:val="006749F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8.png"/><Relationship Id="rId21" Type="http://schemas.openxmlformats.org/officeDocument/2006/relationships/hyperlink" Target="https://github.com/haddonm/MQMF" TargetMode="External"/><Relationship Id="rId42" Type="http://schemas.openxmlformats.org/officeDocument/2006/relationships/hyperlink" Target="https://cran.r-project.org/" TargetMode="External"/><Relationship Id="rId63" Type="http://schemas.openxmlformats.org/officeDocument/2006/relationships/image" Target="media/image33.png"/><Relationship Id="rId84" Type="http://schemas.openxmlformats.org/officeDocument/2006/relationships/image" Target="media/image48.png"/><Relationship Id="rId138" Type="http://schemas.openxmlformats.org/officeDocument/2006/relationships/image" Target="media/image99.png"/><Relationship Id="rId159" Type="http://schemas.openxmlformats.org/officeDocument/2006/relationships/hyperlink" Target="https://doi.org/10.18637/jss.v070.i05" TargetMode="External"/><Relationship Id="rId170" Type="http://schemas.openxmlformats.org/officeDocument/2006/relationships/hyperlink" Target="https://doi.org/10.1146/annurev.es.08.110177.001045" TargetMode="External"/><Relationship Id="rId107" Type="http://schemas.openxmlformats.org/officeDocument/2006/relationships/image" Target="media/image70.png"/><Relationship Id="rId11" Type="http://schemas.openxmlformats.org/officeDocument/2006/relationships/hyperlink" Target="file:///F:\R\bookdown\MQMF\docs\06-uncertainty.qmd" TargetMode="External"/><Relationship Id="rId32" Type="http://schemas.openxmlformats.org/officeDocument/2006/relationships/hyperlink" Target="file:///F:\R\bookdown\MQMF\docs\07-spm.qmd" TargetMode="External"/><Relationship Id="rId53" Type="http://schemas.openxmlformats.org/officeDocument/2006/relationships/image" Target="media/image23.png"/><Relationship Id="rId74" Type="http://schemas.openxmlformats.org/officeDocument/2006/relationships/image" Target="media/image40.png"/><Relationship Id="rId128" Type="http://schemas.openxmlformats.org/officeDocument/2006/relationships/image" Target="media/image89.png"/><Relationship Id="rId149" Type="http://schemas.openxmlformats.org/officeDocument/2006/relationships/hyperlink" Target="https://doi.org/10.1007/978-0-387-75936-4" TargetMode="External"/><Relationship Id="rId5" Type="http://schemas.openxmlformats.org/officeDocument/2006/relationships/footnotes" Target="footnotes.xml"/><Relationship Id="rId95" Type="http://schemas.openxmlformats.org/officeDocument/2006/relationships/image" Target="media/image59.png"/><Relationship Id="rId160" Type="http://schemas.openxmlformats.org/officeDocument/2006/relationships/hyperlink" Target="https://doi.org/10.1093/icesjms/fsp209" TargetMode="External"/><Relationship Id="rId22" Type="http://schemas.openxmlformats.org/officeDocument/2006/relationships/hyperlink" Target="https://cran.r-project.org/" TargetMode="External"/><Relationship Id="rId43" Type="http://schemas.openxmlformats.org/officeDocument/2006/relationships/image" Target="media/image13.png"/><Relationship Id="rId64" Type="http://schemas.openxmlformats.org/officeDocument/2006/relationships/image" Target="media/image34.png"/><Relationship Id="rId118" Type="http://schemas.openxmlformats.org/officeDocument/2006/relationships/image" Target="media/image79.png"/><Relationship Id="rId139" Type="http://schemas.openxmlformats.org/officeDocument/2006/relationships/image" Target="media/image100.png"/><Relationship Id="rId85" Type="http://schemas.openxmlformats.org/officeDocument/2006/relationships/image" Target="media/image49.png"/><Relationship Id="rId150" Type="http://schemas.openxmlformats.org/officeDocument/2006/relationships/hyperlink" Target="https://doi.org/10.1201/9781315381305" TargetMode="External"/><Relationship Id="rId171" Type="http://schemas.openxmlformats.org/officeDocument/2006/relationships/hyperlink" Target="https://doi.org/10.1007/978-0-387-21706-2" TargetMode="External"/><Relationship Id="rId12" Type="http://schemas.openxmlformats.org/officeDocument/2006/relationships/hyperlink" Target="file:///F:\R\bookdown\MQMF\docs\07-spm.qmd" TargetMode="External"/><Relationship Id="rId33" Type="http://schemas.openxmlformats.org/officeDocument/2006/relationships/image" Target="media/image5.png"/><Relationship Id="rId108" Type="http://schemas.openxmlformats.org/officeDocument/2006/relationships/image" Target="media/image71.png"/><Relationship Id="rId129" Type="http://schemas.openxmlformats.org/officeDocument/2006/relationships/image" Target="media/image90.png"/><Relationship Id="rId54" Type="http://schemas.openxmlformats.org/officeDocument/2006/relationships/image" Target="media/image24.png"/><Relationship Id="rId75" Type="http://schemas.openxmlformats.org/officeDocument/2006/relationships/image" Target="media/image41.png"/><Relationship Id="rId96" Type="http://schemas.openxmlformats.org/officeDocument/2006/relationships/image" Target="media/image60.png"/><Relationship Id="rId140" Type="http://schemas.openxmlformats.org/officeDocument/2006/relationships/image" Target="media/image101.png"/><Relationship Id="rId161" Type="http://schemas.openxmlformats.org/officeDocument/2006/relationships/hyperlink" Target="https://doi.org/10.1093/oso/9780199209989.001.0001"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tidyverse.org/" TargetMode="External"/><Relationship Id="rId28" Type="http://schemas.openxmlformats.org/officeDocument/2006/relationships/hyperlink" Target="https://www.r-bloggers.com/" TargetMode="External"/><Relationship Id="rId49" Type="http://schemas.openxmlformats.org/officeDocument/2006/relationships/image" Target="media/image19.png"/><Relationship Id="rId114" Type="http://schemas.openxmlformats.org/officeDocument/2006/relationships/image" Target="media/image75.png"/><Relationship Id="rId119" Type="http://schemas.openxmlformats.org/officeDocument/2006/relationships/image" Target="media/image80.png"/><Relationship Id="rId44" Type="http://schemas.openxmlformats.org/officeDocument/2006/relationships/image" Target="media/image14.png"/><Relationship Id="rId60" Type="http://schemas.openxmlformats.org/officeDocument/2006/relationships/image" Target="media/image30.png"/><Relationship Id="rId65" Type="http://schemas.openxmlformats.org/officeDocument/2006/relationships/image" Target="media/image35.png"/><Relationship Id="rId81" Type="http://schemas.openxmlformats.org/officeDocument/2006/relationships/image" Target="media/image45.png"/><Relationship Id="rId86" Type="http://schemas.openxmlformats.org/officeDocument/2006/relationships/image" Target="media/image50.png"/><Relationship Id="rId130" Type="http://schemas.openxmlformats.org/officeDocument/2006/relationships/image" Target="media/image91.png"/><Relationship Id="rId135" Type="http://schemas.openxmlformats.org/officeDocument/2006/relationships/image" Target="media/image96.png"/><Relationship Id="rId151" Type="http://schemas.openxmlformats.org/officeDocument/2006/relationships/hyperlink" Target="https://doi.org/10.1002/9780470515075" TargetMode="External"/><Relationship Id="rId156" Type="http://schemas.openxmlformats.org/officeDocument/2006/relationships/hyperlink" Target="https://doi.org/10.2983/035.032.0129" TargetMode="External"/><Relationship Id="rId172" Type="http://schemas.openxmlformats.org/officeDocument/2006/relationships/hyperlink" Target="https://doi.org/10.1201/9781351201315" TargetMode="External"/><Relationship Id="rId13" Type="http://schemas.openxmlformats.org/officeDocument/2006/relationships/hyperlink" Target="file:///F:\R\bookdown\MQMF\docs\05-staticModel.qmd" TargetMode="External"/><Relationship Id="rId18" Type="http://schemas.openxmlformats.org/officeDocument/2006/relationships/hyperlink" Target="https://adv-r.hadley.nz/" TargetMode="External"/><Relationship Id="rId39" Type="http://schemas.openxmlformats.org/officeDocument/2006/relationships/image" Target="media/image10.png"/><Relationship Id="rId109" Type="http://schemas.openxmlformats.org/officeDocument/2006/relationships/image" Target="media/image72.png"/><Relationship Id="rId34" Type="http://schemas.openxmlformats.org/officeDocument/2006/relationships/image" Target="media/image6.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hyperlink" Target="file:///F:\R\bookdown\MQMF\docs\04-application.qmd" TargetMode="External"/><Relationship Id="rId97" Type="http://schemas.openxmlformats.org/officeDocument/2006/relationships/image" Target="media/image61.png"/><Relationship Id="rId104" Type="http://schemas.openxmlformats.org/officeDocument/2006/relationships/image" Target="media/image68.png"/><Relationship Id="rId120" Type="http://schemas.openxmlformats.org/officeDocument/2006/relationships/image" Target="media/image81.png"/><Relationship Id="rId125" Type="http://schemas.openxmlformats.org/officeDocument/2006/relationships/image" Target="media/image86.png"/><Relationship Id="rId141" Type="http://schemas.openxmlformats.org/officeDocument/2006/relationships/image" Target="media/image102.png"/><Relationship Id="rId146" Type="http://schemas.openxmlformats.org/officeDocument/2006/relationships/hyperlink" Target="https://doi.org/10.1007/978-94-011-2106-4" TargetMode="External"/><Relationship Id="rId167" Type="http://schemas.openxmlformats.org/officeDocument/2006/relationships/hyperlink" Target="https://doi.org/10.1080/00288330.1979.9515775" TargetMode="External"/><Relationship Id="rId7" Type="http://schemas.openxmlformats.org/officeDocument/2006/relationships/hyperlink" Target="https://www.github.com/haddonm/MQMF" TargetMode="External"/><Relationship Id="rId71" Type="http://schemas.openxmlformats.org/officeDocument/2006/relationships/hyperlink" Target="file:///F:\R\bookdown\MQMF\docs\04-application.qmd" TargetMode="External"/><Relationship Id="rId92" Type="http://schemas.openxmlformats.org/officeDocument/2006/relationships/image" Target="media/image56.png"/><Relationship Id="rId162" Type="http://schemas.openxmlformats.org/officeDocument/2006/relationships/hyperlink" Target="https://doi.org/10.1201/9780429422768" TargetMode="External"/><Relationship Id="rId2" Type="http://schemas.openxmlformats.org/officeDocument/2006/relationships/styles" Target="styles.xml"/><Relationship Id="rId29" Type="http://schemas.openxmlformats.org/officeDocument/2006/relationships/hyperlink" Target="https://journal.r-project.org/" TargetMode="External"/><Relationship Id="rId24" Type="http://schemas.openxmlformats.org/officeDocument/2006/relationships/image" Target="media/image1.png"/><Relationship Id="rId40" Type="http://schemas.openxmlformats.org/officeDocument/2006/relationships/image" Target="media/image11.png"/><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image" Target="media/image51.png"/><Relationship Id="rId110" Type="http://schemas.openxmlformats.org/officeDocument/2006/relationships/image" Target="media/image73.png"/><Relationship Id="rId115" Type="http://schemas.openxmlformats.org/officeDocument/2006/relationships/image" Target="media/image76.png"/><Relationship Id="rId131" Type="http://schemas.openxmlformats.org/officeDocument/2006/relationships/image" Target="media/image92.png"/><Relationship Id="rId136" Type="http://schemas.openxmlformats.org/officeDocument/2006/relationships/image" Target="media/image97.png"/><Relationship Id="rId157" Type="http://schemas.openxmlformats.org/officeDocument/2006/relationships/hyperlink" Target="https://doi.org/10.1139/f79-215" TargetMode="External"/><Relationship Id="rId61" Type="http://schemas.openxmlformats.org/officeDocument/2006/relationships/image" Target="media/image31.png"/><Relationship Id="rId82" Type="http://schemas.openxmlformats.org/officeDocument/2006/relationships/image" Target="media/image46.png"/><Relationship Id="rId152" Type="http://schemas.openxmlformats.org/officeDocument/2006/relationships/hyperlink" Target="https://doi.org/10.1080/00288330.1979.9515778" TargetMode="External"/><Relationship Id="rId173" Type="http://schemas.openxmlformats.org/officeDocument/2006/relationships/hyperlink" Target="https://doi.org/10.1016/j.fishres.2018.03.010" TargetMode="External"/><Relationship Id="rId19" Type="http://schemas.openxmlformats.org/officeDocument/2006/relationships/hyperlink" Target="https://cran.r-project.org/" TargetMode="External"/><Relationship Id="rId14" Type="http://schemas.openxmlformats.org/officeDocument/2006/relationships/hyperlink" Target="file:///F:\R\bookdown\MQMF\docs\04-application.qdm" TargetMode="External"/><Relationship Id="rId30" Type="http://schemas.openxmlformats.org/officeDocument/2006/relationships/image" Target="media/image3.png"/><Relationship Id="rId35" Type="http://schemas.openxmlformats.org/officeDocument/2006/relationships/image" Target="media/image7.png"/><Relationship Id="rId56" Type="http://schemas.openxmlformats.org/officeDocument/2006/relationships/image" Target="media/image26.png"/><Relationship Id="rId77" Type="http://schemas.openxmlformats.org/officeDocument/2006/relationships/image" Target="media/image42.png"/><Relationship Id="rId100" Type="http://schemas.openxmlformats.org/officeDocument/2006/relationships/image" Target="media/image64.png"/><Relationship Id="rId105" Type="http://schemas.openxmlformats.org/officeDocument/2006/relationships/image" Target="media/image69.png"/><Relationship Id="rId126" Type="http://schemas.openxmlformats.org/officeDocument/2006/relationships/image" Target="media/image87.png"/><Relationship Id="rId147" Type="http://schemas.openxmlformats.org/officeDocument/2006/relationships/hyperlink" Target="https://doi.org/10.1002/9781118150238" TargetMode="External"/><Relationship Id="rId168" Type="http://schemas.openxmlformats.org/officeDocument/2006/relationships/hyperlink" Target="https://doi.org/10.1016/s0092-8240(05)80049-7" TargetMode="External"/><Relationship Id="rId8" Type="http://schemas.openxmlformats.org/officeDocument/2006/relationships/hyperlink" Target="https://cran.r-project.org/" TargetMode="External"/><Relationship Id="rId51" Type="http://schemas.openxmlformats.org/officeDocument/2006/relationships/image" Target="media/image21.png"/><Relationship Id="rId72" Type="http://schemas.openxmlformats.org/officeDocument/2006/relationships/image" Target="media/image39.png"/><Relationship Id="rId93" Type="http://schemas.openxmlformats.org/officeDocument/2006/relationships/image" Target="media/image57.png"/><Relationship Id="rId98" Type="http://schemas.openxmlformats.org/officeDocument/2006/relationships/image" Target="media/image62.png"/><Relationship Id="rId121" Type="http://schemas.openxmlformats.org/officeDocument/2006/relationships/image" Target="media/image82.png"/><Relationship Id="rId142" Type="http://schemas.openxmlformats.org/officeDocument/2006/relationships/image" Target="media/image103.png"/><Relationship Id="rId163" Type="http://schemas.openxmlformats.org/officeDocument/2006/relationships/hyperlink" Target="https://doi.org/10.2307/2402304" TargetMode="External"/><Relationship Id="rId3" Type="http://schemas.openxmlformats.org/officeDocument/2006/relationships/settings" Target="settings.xml"/><Relationship Id="rId25" Type="http://schemas.openxmlformats.org/officeDocument/2006/relationships/image" Target="media/image2.png"/><Relationship Id="rId46" Type="http://schemas.openxmlformats.org/officeDocument/2006/relationships/image" Target="media/image16.png"/><Relationship Id="rId67" Type="http://schemas.openxmlformats.org/officeDocument/2006/relationships/hyperlink" Target="file:///F:\R\bookdown\MQMF\docs\04-application.qmd" TargetMode="External"/><Relationship Id="rId116" Type="http://schemas.openxmlformats.org/officeDocument/2006/relationships/image" Target="media/image77.png"/><Relationship Id="rId137" Type="http://schemas.openxmlformats.org/officeDocument/2006/relationships/image" Target="media/image98.png"/><Relationship Id="rId158" Type="http://schemas.openxmlformats.org/officeDocument/2006/relationships/hyperlink" Target="https://doi.org/10.1007/978-1-4615-3598-0" TargetMode="External"/><Relationship Id="rId20" Type="http://schemas.openxmlformats.org/officeDocument/2006/relationships/hyperlink" Target="https://rstudio.com/" TargetMode="External"/><Relationship Id="rId41" Type="http://schemas.openxmlformats.org/officeDocument/2006/relationships/image" Target="media/image12.png"/><Relationship Id="rId62" Type="http://schemas.openxmlformats.org/officeDocument/2006/relationships/image" Target="media/image32.png"/><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hyperlink" Target="file:///F:\R\bookdown\MQMF\docs\04-application.qmd" TargetMode="External"/><Relationship Id="rId132" Type="http://schemas.openxmlformats.org/officeDocument/2006/relationships/image" Target="media/image93.png"/><Relationship Id="rId153" Type="http://schemas.openxmlformats.org/officeDocument/2006/relationships/hyperlink" Target="https://doi.org/10.1139/f98-100" TargetMode="External"/><Relationship Id="rId174" Type="http://schemas.openxmlformats.org/officeDocument/2006/relationships/hyperlink" Target="https://doi.org/10.32614/cran.package.bookdown" TargetMode="External"/><Relationship Id="rId15" Type="http://schemas.openxmlformats.org/officeDocument/2006/relationships/hyperlink" Target="file:///F:\R\bookdown\MQMF\docs\05-staticModel.qmd" TargetMode="External"/><Relationship Id="rId36" Type="http://schemas.openxmlformats.org/officeDocument/2006/relationships/hyperlink" Target="file:///F:\R\bookdown\MQMF\docs\07-spm.qmd" TargetMode="External"/><Relationship Id="rId57" Type="http://schemas.openxmlformats.org/officeDocument/2006/relationships/image" Target="media/image27.png"/><Relationship Id="rId106" Type="http://schemas.openxmlformats.org/officeDocument/2006/relationships/hyperlink" Target="https://mc-stan.org/" TargetMode="External"/><Relationship Id="rId127" Type="http://schemas.openxmlformats.org/officeDocument/2006/relationships/image" Target="media/image88.png"/><Relationship Id="rId10" Type="http://schemas.openxmlformats.org/officeDocument/2006/relationships/hyperlink" Target="file:///F:\R\bookdown\MQMF\docs\07-spm.qmd" TargetMode="External"/><Relationship Id="rId31" Type="http://schemas.openxmlformats.org/officeDocument/2006/relationships/image" Target="media/image4.png"/><Relationship Id="rId52" Type="http://schemas.openxmlformats.org/officeDocument/2006/relationships/image" Target="media/image22.png"/><Relationship Id="rId73" Type="http://schemas.openxmlformats.org/officeDocument/2006/relationships/hyperlink" Target="file:///F:\R\bookdown\MQMF\docs\04-application.qmd" TargetMode="External"/><Relationship Id="rId78" Type="http://schemas.openxmlformats.org/officeDocument/2006/relationships/hyperlink" Target="file:///F:\R\bookdown\MQMF\docs\04-application.qmd" TargetMode="External"/><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image" Target="media/image83.png"/><Relationship Id="rId143" Type="http://schemas.openxmlformats.org/officeDocument/2006/relationships/image" Target="media/image104.png"/><Relationship Id="rId148" Type="http://schemas.openxmlformats.org/officeDocument/2006/relationships/hyperlink" Target="https://doi.org/10.1007/b97636" TargetMode="External"/><Relationship Id="rId164" Type="http://schemas.openxmlformats.org/officeDocument/2006/relationships/hyperlink" Target="https://doi.org/10.1139/f93-284" TargetMode="External"/><Relationship Id="rId169" Type="http://schemas.openxmlformats.org/officeDocument/2006/relationships/hyperlink" Target="https://www.semanticscholar.org/paper/A-study-of-the-dynamics-of-the-fishery-for-tuna-in-Schaefer/29677d4a85d251d68d645584b2505c51c1ef1728" TargetMode="External"/><Relationship Id="rId4" Type="http://schemas.openxmlformats.org/officeDocument/2006/relationships/webSettings" Target="webSettings.xml"/><Relationship Id="rId9" Type="http://schemas.openxmlformats.org/officeDocument/2006/relationships/hyperlink" Target="http://www.bookdown.org" TargetMode="External"/><Relationship Id="rId26" Type="http://schemas.openxmlformats.org/officeDocument/2006/relationships/hyperlink" Target="https://r4ds.had.co.nz/" TargetMode="External"/><Relationship Id="rId47" Type="http://schemas.openxmlformats.org/officeDocument/2006/relationships/image" Target="media/image17.png"/><Relationship Id="rId68" Type="http://schemas.openxmlformats.org/officeDocument/2006/relationships/hyperlink" Target="file:///F:\R\bookdown\MQMF\docs\04-application.qmd" TargetMode="External"/><Relationship Id="rId89" Type="http://schemas.openxmlformats.org/officeDocument/2006/relationships/image" Target="media/image53.png"/><Relationship Id="rId112" Type="http://schemas.openxmlformats.org/officeDocument/2006/relationships/hyperlink" Target="file:///F:\R\bookdown\MQMF\docs\06-uncertainty.qmd" TargetMode="External"/><Relationship Id="rId133" Type="http://schemas.openxmlformats.org/officeDocument/2006/relationships/image" Target="media/image94.png"/><Relationship Id="rId154" Type="http://schemas.openxmlformats.org/officeDocument/2006/relationships/hyperlink" Target="https://doi.org/10.1080/10556788.2011.597854" TargetMode="External"/><Relationship Id="rId175" Type="http://schemas.openxmlformats.org/officeDocument/2006/relationships/fontTable" Target="fontTable.xml"/><Relationship Id="rId16" Type="http://schemas.openxmlformats.org/officeDocument/2006/relationships/hyperlink" Target="file:///F:\R\bookdown\MQMF\docs\05-statiicModel.qmd" TargetMode="External"/><Relationship Id="rId37" Type="http://schemas.openxmlformats.org/officeDocument/2006/relationships/image" Target="media/image8.png"/><Relationship Id="rId58" Type="http://schemas.openxmlformats.org/officeDocument/2006/relationships/image" Target="media/image28.png"/><Relationship Id="rId79" Type="http://schemas.openxmlformats.org/officeDocument/2006/relationships/image" Target="media/image43.png"/><Relationship Id="rId102" Type="http://schemas.openxmlformats.org/officeDocument/2006/relationships/image" Target="media/image66.png"/><Relationship Id="rId123" Type="http://schemas.openxmlformats.org/officeDocument/2006/relationships/image" Target="media/image84.png"/><Relationship Id="rId144" Type="http://schemas.openxmlformats.org/officeDocument/2006/relationships/image" Target="media/image105.png"/><Relationship Id="rId90" Type="http://schemas.openxmlformats.org/officeDocument/2006/relationships/image" Target="media/image54.png"/><Relationship Id="rId165" Type="http://schemas.openxmlformats.org/officeDocument/2006/relationships/hyperlink" Target="https://doi.org/10.1023/A:1018419207494" TargetMode="External"/><Relationship Id="rId27" Type="http://schemas.openxmlformats.org/officeDocument/2006/relationships/hyperlink" Target="https://rstudio-education.github.io/hopr/" TargetMode="External"/><Relationship Id="rId48" Type="http://schemas.openxmlformats.org/officeDocument/2006/relationships/image" Target="media/image18.png"/><Relationship Id="rId69" Type="http://schemas.openxmlformats.org/officeDocument/2006/relationships/image" Target="media/image37.png"/><Relationship Id="rId113" Type="http://schemas.openxmlformats.org/officeDocument/2006/relationships/image" Target="media/image74.png"/><Relationship Id="rId134" Type="http://schemas.openxmlformats.org/officeDocument/2006/relationships/image" Target="media/image95.png"/><Relationship Id="rId80" Type="http://schemas.openxmlformats.org/officeDocument/2006/relationships/image" Target="media/image44.png"/><Relationship Id="rId155" Type="http://schemas.openxmlformats.org/officeDocument/2006/relationships/hyperlink" Target="https://doi.org/10.1201/9781439894170" TargetMode="External"/><Relationship Id="rId176" Type="http://schemas.openxmlformats.org/officeDocument/2006/relationships/theme" Target="theme/theme1.xml"/><Relationship Id="rId17" Type="http://schemas.openxmlformats.org/officeDocument/2006/relationships/hyperlink" Target="https://cran.r-project.org/" TargetMode="External"/><Relationship Id="rId38" Type="http://schemas.openxmlformats.org/officeDocument/2006/relationships/image" Target="media/image9.png"/><Relationship Id="rId59" Type="http://schemas.openxmlformats.org/officeDocument/2006/relationships/image" Target="media/image29.png"/><Relationship Id="rId103" Type="http://schemas.openxmlformats.org/officeDocument/2006/relationships/image" Target="media/image67.png"/><Relationship Id="rId124" Type="http://schemas.openxmlformats.org/officeDocument/2006/relationships/image" Target="media/image85.png"/><Relationship Id="rId70" Type="http://schemas.openxmlformats.org/officeDocument/2006/relationships/image" Target="media/image38.png"/><Relationship Id="rId91" Type="http://schemas.openxmlformats.org/officeDocument/2006/relationships/image" Target="media/image55.png"/><Relationship Id="rId145" Type="http://schemas.openxmlformats.org/officeDocument/2006/relationships/image" Target="media/image106.png"/><Relationship Id="rId166" Type="http://schemas.openxmlformats.org/officeDocument/2006/relationships/hyperlink" Target="https://doi.org/10.1111/j.1939-7445.2003.tb00119.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54579</Words>
  <Characters>311101</Characters>
  <Application>Microsoft Office Word</Application>
  <DocSecurity>0</DocSecurity>
  <Lines>2592</Lines>
  <Paragraphs>729</Paragraphs>
  <ScaleCrop>false</ScaleCrop>
  <Company/>
  <LinksUpToDate>false</LinksUpToDate>
  <CharactersWithSpaces>364951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使用 R 语言进行渔业建模和定量方法研究</dc:title>
  <dc:creator>Malcolm Haddon</dc:creator>
  <cp:keywords/>
  <cp:lastModifiedBy>Windows 用户</cp:lastModifiedBy>
  <cp:revision>2</cp:revision>
  <dcterms:created xsi:type="dcterms:W3CDTF">2025-08-05T01:10:00Z</dcterms:created>
  <dcterms:modified xsi:type="dcterms:W3CDTF">2025-08-05T01:21:00Z</dcterms:modified>
  <dc:language>zh-Hans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itation-location">
    <vt:lpwstr>document</vt:lpwstr>
  </property>
  <property fmtid="{D5CDD505-2E9C-101B-9397-08002B2CF9AE}" pid="8" name="crossref">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Using R for Modelling and Quantitative Methods in Fisheries</vt:lpwstr>
  </property>
  <property fmtid="{D5CDD505-2E9C-101B-9397-08002B2CF9AE}" pid="14" name="template-partials">
    <vt:lpwstr/>
  </property>
  <property fmtid="{D5CDD505-2E9C-101B-9397-08002B2CF9AE}" pid="15" name="toc-title">
    <vt:lpwstr>目录</vt:lpwstr>
  </property>
</Properties>
</file>